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BC1DC"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1278FFC6"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46F9034E"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r w:rsidRPr="00F96987">
        <w:rPr>
          <w:rFonts w:ascii="Arial" w:hAnsi="Arial" w:cs="Arial"/>
          <w:bCs/>
          <w:color w:val="000000"/>
          <w:szCs w:val="24"/>
        </w:rPr>
        <w:t>INSTITUTO NACIONAL PARA CIEGOS</w:t>
      </w:r>
    </w:p>
    <w:p w14:paraId="5A009FE6"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65032F37"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46374A11" w14:textId="77777777" w:rsidR="00A83C50" w:rsidRPr="00F96987" w:rsidRDefault="00A83C50" w:rsidP="00CA7120">
      <w:pPr>
        <w:autoSpaceDE w:val="0"/>
        <w:autoSpaceDN w:val="0"/>
        <w:adjustRightInd w:val="0"/>
        <w:spacing w:after="0" w:line="360" w:lineRule="auto"/>
        <w:rPr>
          <w:rFonts w:ascii="Arial" w:hAnsi="Arial" w:cs="Arial"/>
          <w:bCs/>
          <w:color w:val="000000"/>
          <w:szCs w:val="24"/>
        </w:rPr>
      </w:pPr>
    </w:p>
    <w:p w14:paraId="52213608"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5F22B229"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r w:rsidRPr="00F96987">
        <w:rPr>
          <w:rFonts w:ascii="Arial" w:hAnsi="Arial" w:cs="Arial"/>
          <w:bCs/>
          <w:color w:val="000000"/>
          <w:szCs w:val="24"/>
        </w:rPr>
        <w:t xml:space="preserve"> </w:t>
      </w:r>
    </w:p>
    <w:p w14:paraId="5119C641"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64D79303"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r w:rsidRPr="00F96987">
        <w:rPr>
          <w:rFonts w:ascii="Arial" w:hAnsi="Arial" w:cs="Arial"/>
          <w:bCs/>
          <w:color w:val="000000"/>
          <w:szCs w:val="24"/>
        </w:rPr>
        <w:t>OFICINA ASESORA DE PLANEACION</w:t>
      </w:r>
    </w:p>
    <w:p w14:paraId="3D2FCD68" w14:textId="77777777" w:rsidR="00A6779F" w:rsidRPr="00F96987" w:rsidRDefault="00A6779F" w:rsidP="00CA7120">
      <w:pPr>
        <w:autoSpaceDE w:val="0"/>
        <w:autoSpaceDN w:val="0"/>
        <w:adjustRightInd w:val="0"/>
        <w:spacing w:after="0" w:line="360" w:lineRule="auto"/>
        <w:rPr>
          <w:rFonts w:ascii="Arial" w:hAnsi="Arial" w:cs="Arial"/>
          <w:b/>
          <w:bCs/>
          <w:color w:val="000000"/>
          <w:szCs w:val="24"/>
        </w:rPr>
      </w:pPr>
    </w:p>
    <w:p w14:paraId="6DE7D729"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72362B90"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23323444"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580BDF68" w14:textId="77777777" w:rsidR="00A83C50" w:rsidRPr="00F96987" w:rsidRDefault="00A83C50" w:rsidP="00CA7120">
      <w:pPr>
        <w:autoSpaceDE w:val="0"/>
        <w:autoSpaceDN w:val="0"/>
        <w:adjustRightInd w:val="0"/>
        <w:spacing w:after="0" w:line="360" w:lineRule="auto"/>
        <w:rPr>
          <w:rFonts w:ascii="Arial" w:hAnsi="Arial" w:cs="Arial"/>
          <w:bCs/>
          <w:color w:val="000000"/>
          <w:szCs w:val="24"/>
        </w:rPr>
      </w:pPr>
    </w:p>
    <w:p w14:paraId="5A86764A"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7374E918"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r w:rsidRPr="00F96987">
        <w:rPr>
          <w:rFonts w:ascii="Arial" w:hAnsi="Arial" w:cs="Arial"/>
          <w:bCs/>
          <w:color w:val="000000"/>
          <w:szCs w:val="24"/>
        </w:rPr>
        <w:t xml:space="preserve"> </w:t>
      </w:r>
    </w:p>
    <w:p w14:paraId="671F335B"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r w:rsidRPr="00F96987">
        <w:rPr>
          <w:rFonts w:ascii="Arial" w:hAnsi="Arial" w:cs="Arial"/>
          <w:bCs/>
          <w:color w:val="000000"/>
          <w:szCs w:val="24"/>
        </w:rPr>
        <w:t>PLANEACIÓN ESTRATÉGICA PARA LAS TECNOLOGÍAS DE LA INFORMACIÓN Y LA COMUNICACIÓN</w:t>
      </w:r>
    </w:p>
    <w:p w14:paraId="33020ACB" w14:textId="77777777" w:rsidR="00A6779F" w:rsidRPr="00F96987" w:rsidRDefault="00A6779F" w:rsidP="00CA7120">
      <w:pPr>
        <w:autoSpaceDE w:val="0"/>
        <w:autoSpaceDN w:val="0"/>
        <w:adjustRightInd w:val="0"/>
        <w:spacing w:after="0" w:line="360" w:lineRule="auto"/>
        <w:jc w:val="center"/>
        <w:rPr>
          <w:rFonts w:ascii="Arial" w:hAnsi="Arial" w:cs="Arial"/>
          <w:bCs/>
          <w:color w:val="000000"/>
          <w:szCs w:val="24"/>
        </w:rPr>
      </w:pPr>
    </w:p>
    <w:p w14:paraId="7064D453" w14:textId="77777777" w:rsidR="00A6779F" w:rsidRPr="00F96987" w:rsidRDefault="00A6779F" w:rsidP="00CA7120">
      <w:pPr>
        <w:autoSpaceDE w:val="0"/>
        <w:autoSpaceDN w:val="0"/>
        <w:adjustRightInd w:val="0"/>
        <w:spacing w:after="0" w:line="360" w:lineRule="auto"/>
        <w:rPr>
          <w:rFonts w:ascii="Arial" w:hAnsi="Arial" w:cs="Arial"/>
          <w:bCs/>
          <w:color w:val="000000"/>
          <w:szCs w:val="24"/>
        </w:rPr>
      </w:pPr>
    </w:p>
    <w:p w14:paraId="67327866"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p>
    <w:p w14:paraId="1641D1D3"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761B4D49"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1070EE39"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576FA831"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7194556F"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629E8A45" w14:textId="77777777" w:rsidR="00A83C50" w:rsidRPr="00F96987" w:rsidRDefault="00A83C50" w:rsidP="00CA7120">
      <w:pPr>
        <w:autoSpaceDE w:val="0"/>
        <w:autoSpaceDN w:val="0"/>
        <w:adjustRightInd w:val="0"/>
        <w:spacing w:after="0" w:line="360" w:lineRule="auto"/>
        <w:rPr>
          <w:rFonts w:ascii="Arial" w:hAnsi="Arial" w:cs="Arial"/>
          <w:color w:val="000000"/>
          <w:szCs w:val="24"/>
        </w:rPr>
      </w:pPr>
    </w:p>
    <w:p w14:paraId="772B5826" w14:textId="77777777" w:rsidR="00A6779F" w:rsidRPr="00F96987" w:rsidRDefault="00A6779F" w:rsidP="00CA7120">
      <w:pPr>
        <w:autoSpaceDE w:val="0"/>
        <w:autoSpaceDN w:val="0"/>
        <w:adjustRightInd w:val="0"/>
        <w:spacing w:after="0" w:line="360" w:lineRule="auto"/>
        <w:rPr>
          <w:rFonts w:ascii="Arial" w:hAnsi="Arial" w:cs="Arial"/>
          <w:color w:val="000000"/>
          <w:szCs w:val="24"/>
        </w:rPr>
      </w:pPr>
    </w:p>
    <w:p w14:paraId="54E196E6" w14:textId="78974815" w:rsidR="00A6779F" w:rsidRPr="00F96987" w:rsidRDefault="00A6779F" w:rsidP="00CA7120">
      <w:pPr>
        <w:spacing w:line="360" w:lineRule="auto"/>
        <w:jc w:val="center"/>
        <w:rPr>
          <w:rFonts w:ascii="Arial" w:hAnsi="Arial" w:cs="Arial"/>
          <w:bCs/>
          <w:i/>
          <w:iCs/>
          <w:color w:val="000000"/>
          <w:szCs w:val="24"/>
        </w:rPr>
      </w:pPr>
      <w:r w:rsidRPr="00F96987">
        <w:rPr>
          <w:rFonts w:ascii="Arial" w:hAnsi="Arial" w:cs="Arial"/>
          <w:bCs/>
          <w:i/>
          <w:iCs/>
          <w:color w:val="000000"/>
          <w:szCs w:val="24"/>
        </w:rPr>
        <w:t>PETIC 201</w:t>
      </w:r>
      <w:r w:rsidR="005C2597">
        <w:rPr>
          <w:rFonts w:ascii="Arial" w:hAnsi="Arial" w:cs="Arial"/>
          <w:bCs/>
          <w:i/>
          <w:iCs/>
          <w:color w:val="000000"/>
          <w:szCs w:val="24"/>
        </w:rPr>
        <w:t>9 – 2022</w:t>
      </w:r>
    </w:p>
    <w:p w14:paraId="6D66E160" w14:textId="77777777" w:rsidR="00A83C50" w:rsidRPr="00F96987" w:rsidRDefault="00A83C50" w:rsidP="00CA7120">
      <w:pPr>
        <w:spacing w:line="360" w:lineRule="auto"/>
        <w:jc w:val="center"/>
        <w:rPr>
          <w:rFonts w:ascii="Arial" w:hAnsi="Arial" w:cs="Arial"/>
          <w:bCs/>
          <w:i/>
          <w:iCs/>
          <w:color w:val="000000"/>
          <w:szCs w:val="24"/>
        </w:rPr>
      </w:pPr>
      <w:bookmarkStart w:id="0" w:name="_GoBack"/>
      <w:bookmarkEnd w:id="0"/>
    </w:p>
    <w:p w14:paraId="1EE10854" w14:textId="77777777" w:rsidR="00A83C50" w:rsidRPr="00F96987" w:rsidRDefault="00A83C50" w:rsidP="00CA7120">
      <w:pPr>
        <w:spacing w:line="360" w:lineRule="auto"/>
        <w:jc w:val="center"/>
        <w:rPr>
          <w:rFonts w:ascii="Arial" w:hAnsi="Arial" w:cs="Arial"/>
          <w:bCs/>
          <w:i/>
          <w:iCs/>
          <w:color w:val="000000"/>
          <w:szCs w:val="24"/>
        </w:rPr>
      </w:pPr>
    </w:p>
    <w:p w14:paraId="3A093A16" w14:textId="77777777" w:rsidR="00A83C50" w:rsidRPr="00F96987" w:rsidRDefault="00A83C50" w:rsidP="00CA7120">
      <w:pPr>
        <w:spacing w:line="360" w:lineRule="auto"/>
        <w:jc w:val="center"/>
        <w:rPr>
          <w:rFonts w:ascii="Arial" w:hAnsi="Arial" w:cs="Arial"/>
          <w:bCs/>
          <w:i/>
          <w:iCs/>
          <w:color w:val="000000"/>
          <w:szCs w:val="24"/>
        </w:rPr>
      </w:pPr>
    </w:p>
    <w:p w14:paraId="3DEE2A44" w14:textId="77777777" w:rsidR="00096528" w:rsidRDefault="00096528">
      <w:pPr>
        <w:rPr>
          <w:rFonts w:ascii="Arial" w:hAnsi="Arial" w:cs="Arial"/>
          <w:szCs w:val="24"/>
        </w:rPr>
      </w:pPr>
      <w:r>
        <w:rPr>
          <w:rFonts w:ascii="Arial" w:hAnsi="Arial" w:cs="Arial"/>
          <w:szCs w:val="24"/>
        </w:rPr>
        <w:br w:type="page"/>
      </w:r>
    </w:p>
    <w:p w14:paraId="0F0620FB" w14:textId="47846A48" w:rsidR="00A6779F" w:rsidRDefault="00A6779F" w:rsidP="00CA7120">
      <w:pPr>
        <w:spacing w:line="360" w:lineRule="auto"/>
        <w:jc w:val="center"/>
        <w:rPr>
          <w:rFonts w:ascii="Arial" w:hAnsi="Arial" w:cs="Arial"/>
          <w:szCs w:val="24"/>
        </w:rPr>
      </w:pPr>
      <w:r w:rsidRPr="00F96987">
        <w:rPr>
          <w:rFonts w:ascii="Arial" w:hAnsi="Arial" w:cs="Arial"/>
          <w:szCs w:val="24"/>
        </w:rPr>
        <w:lastRenderedPageBreak/>
        <w:t>ÍNDICE DE CONTENIDO</w:t>
      </w:r>
    </w:p>
    <w:sdt>
      <w:sdtPr>
        <w:rPr>
          <w:rFonts w:asciiTheme="minorHAnsi" w:eastAsiaTheme="minorHAnsi" w:hAnsiTheme="minorHAnsi" w:cstheme="minorBidi"/>
          <w:color w:val="auto"/>
          <w:sz w:val="22"/>
          <w:szCs w:val="22"/>
          <w:lang w:eastAsia="en-US"/>
        </w:rPr>
        <w:id w:val="1669750189"/>
        <w:docPartObj>
          <w:docPartGallery w:val="Table of Contents"/>
          <w:docPartUnique/>
        </w:docPartObj>
      </w:sdtPr>
      <w:sdtEndPr>
        <w:rPr>
          <w:b/>
          <w:bCs/>
        </w:rPr>
      </w:sdtEndPr>
      <w:sdtContent>
        <w:p w14:paraId="3FD303A7" w14:textId="06818476" w:rsidR="003A1110" w:rsidRDefault="003A1110">
          <w:pPr>
            <w:pStyle w:val="TtulodeTDC"/>
          </w:pPr>
          <w:r>
            <w:t>Contenido</w:t>
          </w:r>
        </w:p>
        <w:p w14:paraId="431B0C98" w14:textId="77777777" w:rsidR="00E82141" w:rsidRDefault="003A1110">
          <w:pPr>
            <w:pStyle w:val="TDC1"/>
            <w:tabs>
              <w:tab w:val="left" w:pos="440"/>
              <w:tab w:val="right" w:leader="dot" w:pos="8494"/>
            </w:tabs>
            <w:rPr>
              <w:rFonts w:eastAsiaTheme="minorEastAsia"/>
              <w:noProof/>
              <w:lang w:val="es-CO" w:eastAsia="es-CO"/>
            </w:rPr>
          </w:pPr>
          <w:r>
            <w:fldChar w:fldCharType="begin"/>
          </w:r>
          <w:r>
            <w:instrText xml:space="preserve"> TOC \o "1-3" \h \z \u </w:instrText>
          </w:r>
          <w:r>
            <w:fldChar w:fldCharType="separate"/>
          </w:r>
          <w:hyperlink w:anchor="_Toc62724937" w:history="1">
            <w:r w:rsidR="00E82141" w:rsidRPr="00FF7F26">
              <w:rPr>
                <w:rStyle w:val="Hipervnculo"/>
                <w:rFonts w:ascii="Arial" w:hAnsi="Arial" w:cs="Arial"/>
                <w:noProof/>
              </w:rPr>
              <w:t>1.</w:t>
            </w:r>
            <w:r w:rsidR="00E82141">
              <w:rPr>
                <w:rFonts w:eastAsiaTheme="minorEastAsia"/>
                <w:noProof/>
                <w:lang w:val="es-CO" w:eastAsia="es-CO"/>
              </w:rPr>
              <w:tab/>
            </w:r>
            <w:r w:rsidR="00E82141" w:rsidRPr="00FF7F26">
              <w:rPr>
                <w:rStyle w:val="Hipervnculo"/>
                <w:rFonts w:ascii="Arial" w:hAnsi="Arial" w:cs="Arial"/>
                <w:noProof/>
              </w:rPr>
              <w:t>OBJETIVOS</w:t>
            </w:r>
            <w:r w:rsidR="00E82141">
              <w:rPr>
                <w:noProof/>
                <w:webHidden/>
              </w:rPr>
              <w:tab/>
            </w:r>
            <w:r w:rsidR="00E82141">
              <w:rPr>
                <w:noProof/>
                <w:webHidden/>
              </w:rPr>
              <w:fldChar w:fldCharType="begin"/>
            </w:r>
            <w:r w:rsidR="00E82141">
              <w:rPr>
                <w:noProof/>
                <w:webHidden/>
              </w:rPr>
              <w:instrText xml:space="preserve"> PAGEREF _Toc62724937 \h </w:instrText>
            </w:r>
            <w:r w:rsidR="00E82141">
              <w:rPr>
                <w:noProof/>
                <w:webHidden/>
              </w:rPr>
            </w:r>
            <w:r w:rsidR="00E82141">
              <w:rPr>
                <w:noProof/>
                <w:webHidden/>
              </w:rPr>
              <w:fldChar w:fldCharType="separate"/>
            </w:r>
            <w:r w:rsidR="00E82141">
              <w:rPr>
                <w:noProof/>
                <w:webHidden/>
              </w:rPr>
              <w:t>4</w:t>
            </w:r>
            <w:r w:rsidR="00E82141">
              <w:rPr>
                <w:noProof/>
                <w:webHidden/>
              </w:rPr>
              <w:fldChar w:fldCharType="end"/>
            </w:r>
          </w:hyperlink>
        </w:p>
        <w:p w14:paraId="7FBEEB25" w14:textId="77777777" w:rsidR="00E82141" w:rsidRDefault="00E82141">
          <w:pPr>
            <w:pStyle w:val="TDC1"/>
            <w:tabs>
              <w:tab w:val="left" w:pos="440"/>
              <w:tab w:val="right" w:leader="dot" w:pos="8494"/>
            </w:tabs>
            <w:rPr>
              <w:rFonts w:eastAsiaTheme="minorEastAsia"/>
              <w:noProof/>
              <w:lang w:val="es-CO" w:eastAsia="es-CO"/>
            </w:rPr>
          </w:pPr>
          <w:hyperlink w:anchor="_Toc62724938" w:history="1">
            <w:r w:rsidRPr="00FF7F26">
              <w:rPr>
                <w:rStyle w:val="Hipervnculo"/>
                <w:rFonts w:ascii="Arial" w:hAnsi="Arial" w:cs="Arial"/>
                <w:noProof/>
              </w:rPr>
              <w:t>2.</w:t>
            </w:r>
            <w:r>
              <w:rPr>
                <w:rFonts w:eastAsiaTheme="minorEastAsia"/>
                <w:noProof/>
                <w:lang w:val="es-CO" w:eastAsia="es-CO"/>
              </w:rPr>
              <w:tab/>
            </w:r>
            <w:r w:rsidRPr="00FF7F26">
              <w:rPr>
                <w:rStyle w:val="Hipervnculo"/>
                <w:rFonts w:ascii="Arial" w:hAnsi="Arial" w:cs="Arial"/>
                <w:noProof/>
              </w:rPr>
              <w:t>ALCANCE DEL DOCUMENTO</w:t>
            </w:r>
            <w:r>
              <w:rPr>
                <w:noProof/>
                <w:webHidden/>
              </w:rPr>
              <w:tab/>
            </w:r>
            <w:r>
              <w:rPr>
                <w:noProof/>
                <w:webHidden/>
              </w:rPr>
              <w:fldChar w:fldCharType="begin"/>
            </w:r>
            <w:r>
              <w:rPr>
                <w:noProof/>
                <w:webHidden/>
              </w:rPr>
              <w:instrText xml:space="preserve"> PAGEREF _Toc62724938 \h </w:instrText>
            </w:r>
            <w:r>
              <w:rPr>
                <w:noProof/>
                <w:webHidden/>
              </w:rPr>
            </w:r>
            <w:r>
              <w:rPr>
                <w:noProof/>
                <w:webHidden/>
              </w:rPr>
              <w:fldChar w:fldCharType="separate"/>
            </w:r>
            <w:r>
              <w:rPr>
                <w:noProof/>
                <w:webHidden/>
              </w:rPr>
              <w:t>4</w:t>
            </w:r>
            <w:r>
              <w:rPr>
                <w:noProof/>
                <w:webHidden/>
              </w:rPr>
              <w:fldChar w:fldCharType="end"/>
            </w:r>
          </w:hyperlink>
        </w:p>
        <w:p w14:paraId="5A4FF907" w14:textId="77777777" w:rsidR="00E82141" w:rsidRDefault="00E82141">
          <w:pPr>
            <w:pStyle w:val="TDC1"/>
            <w:tabs>
              <w:tab w:val="left" w:pos="440"/>
              <w:tab w:val="right" w:leader="dot" w:pos="8494"/>
            </w:tabs>
            <w:rPr>
              <w:rFonts w:eastAsiaTheme="minorEastAsia"/>
              <w:noProof/>
              <w:lang w:val="es-CO" w:eastAsia="es-CO"/>
            </w:rPr>
          </w:pPr>
          <w:hyperlink w:anchor="_Toc62724939" w:history="1">
            <w:r w:rsidRPr="00FF7F26">
              <w:rPr>
                <w:rStyle w:val="Hipervnculo"/>
                <w:rFonts w:ascii="Arial" w:hAnsi="Arial" w:cs="Arial"/>
                <w:noProof/>
              </w:rPr>
              <w:t>3.</w:t>
            </w:r>
            <w:r>
              <w:rPr>
                <w:rFonts w:eastAsiaTheme="minorEastAsia"/>
                <w:noProof/>
                <w:lang w:val="es-CO" w:eastAsia="es-CO"/>
              </w:rPr>
              <w:tab/>
            </w:r>
            <w:r w:rsidRPr="00FF7F26">
              <w:rPr>
                <w:rStyle w:val="Hipervnculo"/>
                <w:rFonts w:ascii="Arial" w:hAnsi="Arial" w:cs="Arial"/>
                <w:noProof/>
              </w:rPr>
              <w:t>MARCO NORMATIVO</w:t>
            </w:r>
            <w:r>
              <w:rPr>
                <w:noProof/>
                <w:webHidden/>
              </w:rPr>
              <w:tab/>
            </w:r>
            <w:r>
              <w:rPr>
                <w:noProof/>
                <w:webHidden/>
              </w:rPr>
              <w:fldChar w:fldCharType="begin"/>
            </w:r>
            <w:r>
              <w:rPr>
                <w:noProof/>
                <w:webHidden/>
              </w:rPr>
              <w:instrText xml:space="preserve"> PAGEREF _Toc62724939 \h </w:instrText>
            </w:r>
            <w:r>
              <w:rPr>
                <w:noProof/>
                <w:webHidden/>
              </w:rPr>
            </w:r>
            <w:r>
              <w:rPr>
                <w:noProof/>
                <w:webHidden/>
              </w:rPr>
              <w:fldChar w:fldCharType="separate"/>
            </w:r>
            <w:r>
              <w:rPr>
                <w:noProof/>
                <w:webHidden/>
              </w:rPr>
              <w:t>4</w:t>
            </w:r>
            <w:r>
              <w:rPr>
                <w:noProof/>
                <w:webHidden/>
              </w:rPr>
              <w:fldChar w:fldCharType="end"/>
            </w:r>
          </w:hyperlink>
        </w:p>
        <w:p w14:paraId="491174DB" w14:textId="77777777" w:rsidR="00E82141" w:rsidRDefault="00E82141">
          <w:pPr>
            <w:pStyle w:val="TDC1"/>
            <w:tabs>
              <w:tab w:val="right" w:leader="dot" w:pos="8494"/>
            </w:tabs>
            <w:rPr>
              <w:rFonts w:eastAsiaTheme="minorEastAsia"/>
              <w:noProof/>
              <w:lang w:val="es-CO" w:eastAsia="es-CO"/>
            </w:rPr>
          </w:pPr>
          <w:hyperlink w:anchor="_Toc62724940" w:history="1">
            <w:r w:rsidRPr="00FF7F26">
              <w:rPr>
                <w:rStyle w:val="Hipervnculo"/>
                <w:rFonts w:ascii="Arial" w:hAnsi="Arial" w:cs="Arial"/>
                <w:noProof/>
              </w:rPr>
              <w:t>4. RUPTURAS ESTRATÉGICAS</w:t>
            </w:r>
            <w:r>
              <w:rPr>
                <w:noProof/>
                <w:webHidden/>
              </w:rPr>
              <w:tab/>
            </w:r>
            <w:r>
              <w:rPr>
                <w:noProof/>
                <w:webHidden/>
              </w:rPr>
              <w:fldChar w:fldCharType="begin"/>
            </w:r>
            <w:r>
              <w:rPr>
                <w:noProof/>
                <w:webHidden/>
              </w:rPr>
              <w:instrText xml:space="preserve"> PAGEREF _Toc62724940 \h </w:instrText>
            </w:r>
            <w:r>
              <w:rPr>
                <w:noProof/>
                <w:webHidden/>
              </w:rPr>
            </w:r>
            <w:r>
              <w:rPr>
                <w:noProof/>
                <w:webHidden/>
              </w:rPr>
              <w:fldChar w:fldCharType="separate"/>
            </w:r>
            <w:r>
              <w:rPr>
                <w:noProof/>
                <w:webHidden/>
              </w:rPr>
              <w:t>5</w:t>
            </w:r>
            <w:r>
              <w:rPr>
                <w:noProof/>
                <w:webHidden/>
              </w:rPr>
              <w:fldChar w:fldCharType="end"/>
            </w:r>
          </w:hyperlink>
        </w:p>
        <w:p w14:paraId="3DBCE44E" w14:textId="77777777" w:rsidR="00E82141" w:rsidRDefault="00E82141">
          <w:pPr>
            <w:pStyle w:val="TDC1"/>
            <w:tabs>
              <w:tab w:val="right" w:leader="dot" w:pos="8494"/>
            </w:tabs>
            <w:rPr>
              <w:rFonts w:eastAsiaTheme="minorEastAsia"/>
              <w:noProof/>
              <w:lang w:val="es-CO" w:eastAsia="es-CO"/>
            </w:rPr>
          </w:pPr>
          <w:hyperlink w:anchor="_Toc62724941" w:history="1">
            <w:r w:rsidRPr="00FF7F26">
              <w:rPr>
                <w:rStyle w:val="Hipervnculo"/>
                <w:rFonts w:ascii="Arial" w:hAnsi="Arial" w:cs="Arial"/>
                <w:noProof/>
              </w:rPr>
              <w:t>5. ANÁLISIS DE LA SITUACIÓN ACTUAL</w:t>
            </w:r>
            <w:r>
              <w:rPr>
                <w:noProof/>
                <w:webHidden/>
              </w:rPr>
              <w:tab/>
            </w:r>
            <w:r>
              <w:rPr>
                <w:noProof/>
                <w:webHidden/>
              </w:rPr>
              <w:fldChar w:fldCharType="begin"/>
            </w:r>
            <w:r>
              <w:rPr>
                <w:noProof/>
                <w:webHidden/>
              </w:rPr>
              <w:instrText xml:space="preserve"> PAGEREF _Toc62724941 \h </w:instrText>
            </w:r>
            <w:r>
              <w:rPr>
                <w:noProof/>
                <w:webHidden/>
              </w:rPr>
            </w:r>
            <w:r>
              <w:rPr>
                <w:noProof/>
                <w:webHidden/>
              </w:rPr>
              <w:fldChar w:fldCharType="separate"/>
            </w:r>
            <w:r>
              <w:rPr>
                <w:noProof/>
                <w:webHidden/>
              </w:rPr>
              <w:t>6</w:t>
            </w:r>
            <w:r>
              <w:rPr>
                <w:noProof/>
                <w:webHidden/>
              </w:rPr>
              <w:fldChar w:fldCharType="end"/>
            </w:r>
          </w:hyperlink>
        </w:p>
        <w:p w14:paraId="128F49A6" w14:textId="77777777" w:rsidR="00E82141" w:rsidRDefault="00E82141">
          <w:pPr>
            <w:pStyle w:val="TDC2"/>
            <w:tabs>
              <w:tab w:val="right" w:leader="dot" w:pos="8494"/>
            </w:tabs>
            <w:rPr>
              <w:rFonts w:eastAsiaTheme="minorEastAsia"/>
              <w:noProof/>
              <w:lang w:val="es-CO" w:eastAsia="es-CO"/>
            </w:rPr>
          </w:pPr>
          <w:hyperlink w:anchor="_Toc62724942" w:history="1">
            <w:r w:rsidRPr="00FF7F26">
              <w:rPr>
                <w:rStyle w:val="Hipervnculo"/>
                <w:noProof/>
              </w:rPr>
              <w:t>5.1. Estratégica de TI</w:t>
            </w:r>
            <w:r>
              <w:rPr>
                <w:noProof/>
                <w:webHidden/>
              </w:rPr>
              <w:tab/>
            </w:r>
            <w:r>
              <w:rPr>
                <w:noProof/>
                <w:webHidden/>
              </w:rPr>
              <w:fldChar w:fldCharType="begin"/>
            </w:r>
            <w:r>
              <w:rPr>
                <w:noProof/>
                <w:webHidden/>
              </w:rPr>
              <w:instrText xml:space="preserve"> PAGEREF _Toc62724942 \h </w:instrText>
            </w:r>
            <w:r>
              <w:rPr>
                <w:noProof/>
                <w:webHidden/>
              </w:rPr>
            </w:r>
            <w:r>
              <w:rPr>
                <w:noProof/>
                <w:webHidden/>
              </w:rPr>
              <w:fldChar w:fldCharType="separate"/>
            </w:r>
            <w:r>
              <w:rPr>
                <w:noProof/>
                <w:webHidden/>
              </w:rPr>
              <w:t>6</w:t>
            </w:r>
            <w:r>
              <w:rPr>
                <w:noProof/>
                <w:webHidden/>
              </w:rPr>
              <w:fldChar w:fldCharType="end"/>
            </w:r>
          </w:hyperlink>
        </w:p>
        <w:p w14:paraId="1E091975" w14:textId="77777777" w:rsidR="00E82141" w:rsidRDefault="00E82141">
          <w:pPr>
            <w:pStyle w:val="TDC2"/>
            <w:tabs>
              <w:tab w:val="right" w:leader="dot" w:pos="8494"/>
            </w:tabs>
            <w:rPr>
              <w:rFonts w:eastAsiaTheme="minorEastAsia"/>
              <w:noProof/>
              <w:lang w:val="es-CO" w:eastAsia="es-CO"/>
            </w:rPr>
          </w:pPr>
          <w:hyperlink w:anchor="_Toc62724943" w:history="1">
            <w:r w:rsidRPr="00FF7F26">
              <w:rPr>
                <w:rStyle w:val="Hipervnculo"/>
                <w:noProof/>
              </w:rPr>
              <w:t>5.2 Uso y Apropiación de la Tecnología</w:t>
            </w:r>
            <w:r>
              <w:rPr>
                <w:noProof/>
                <w:webHidden/>
              </w:rPr>
              <w:tab/>
            </w:r>
            <w:r>
              <w:rPr>
                <w:noProof/>
                <w:webHidden/>
              </w:rPr>
              <w:fldChar w:fldCharType="begin"/>
            </w:r>
            <w:r>
              <w:rPr>
                <w:noProof/>
                <w:webHidden/>
              </w:rPr>
              <w:instrText xml:space="preserve"> PAGEREF _Toc62724943 \h </w:instrText>
            </w:r>
            <w:r>
              <w:rPr>
                <w:noProof/>
                <w:webHidden/>
              </w:rPr>
            </w:r>
            <w:r>
              <w:rPr>
                <w:noProof/>
                <w:webHidden/>
              </w:rPr>
              <w:fldChar w:fldCharType="separate"/>
            </w:r>
            <w:r>
              <w:rPr>
                <w:noProof/>
                <w:webHidden/>
              </w:rPr>
              <w:t>7</w:t>
            </w:r>
            <w:r>
              <w:rPr>
                <w:noProof/>
                <w:webHidden/>
              </w:rPr>
              <w:fldChar w:fldCharType="end"/>
            </w:r>
          </w:hyperlink>
        </w:p>
        <w:p w14:paraId="5E22612A" w14:textId="77777777" w:rsidR="00E82141" w:rsidRDefault="00E82141">
          <w:pPr>
            <w:pStyle w:val="TDC2"/>
            <w:tabs>
              <w:tab w:val="right" w:leader="dot" w:pos="8494"/>
            </w:tabs>
            <w:rPr>
              <w:rFonts w:eastAsiaTheme="minorEastAsia"/>
              <w:noProof/>
              <w:lang w:val="es-CO" w:eastAsia="es-CO"/>
            </w:rPr>
          </w:pPr>
          <w:hyperlink w:anchor="_Toc62724944" w:history="1">
            <w:r w:rsidRPr="00FF7F26">
              <w:rPr>
                <w:rStyle w:val="Hipervnculo"/>
                <w:noProof/>
              </w:rPr>
              <w:t>5.3 Sistemas de información</w:t>
            </w:r>
            <w:r>
              <w:rPr>
                <w:noProof/>
                <w:webHidden/>
              </w:rPr>
              <w:tab/>
            </w:r>
            <w:r>
              <w:rPr>
                <w:noProof/>
                <w:webHidden/>
              </w:rPr>
              <w:fldChar w:fldCharType="begin"/>
            </w:r>
            <w:r>
              <w:rPr>
                <w:noProof/>
                <w:webHidden/>
              </w:rPr>
              <w:instrText xml:space="preserve"> PAGEREF _Toc62724944 \h </w:instrText>
            </w:r>
            <w:r>
              <w:rPr>
                <w:noProof/>
                <w:webHidden/>
              </w:rPr>
            </w:r>
            <w:r>
              <w:rPr>
                <w:noProof/>
                <w:webHidden/>
              </w:rPr>
              <w:fldChar w:fldCharType="separate"/>
            </w:r>
            <w:r>
              <w:rPr>
                <w:noProof/>
                <w:webHidden/>
              </w:rPr>
              <w:t>7</w:t>
            </w:r>
            <w:r>
              <w:rPr>
                <w:noProof/>
                <w:webHidden/>
              </w:rPr>
              <w:fldChar w:fldCharType="end"/>
            </w:r>
          </w:hyperlink>
        </w:p>
        <w:p w14:paraId="67F662EB" w14:textId="77777777" w:rsidR="00E82141" w:rsidRDefault="00E82141">
          <w:pPr>
            <w:pStyle w:val="TDC2"/>
            <w:tabs>
              <w:tab w:val="right" w:leader="dot" w:pos="8494"/>
            </w:tabs>
            <w:rPr>
              <w:rFonts w:eastAsiaTheme="minorEastAsia"/>
              <w:noProof/>
              <w:lang w:val="es-CO" w:eastAsia="es-CO"/>
            </w:rPr>
          </w:pPr>
          <w:hyperlink w:anchor="_Toc62724945" w:history="1">
            <w:r w:rsidRPr="00FF7F26">
              <w:rPr>
                <w:rStyle w:val="Hipervnculo"/>
                <w:noProof/>
              </w:rPr>
              <w:t>5.4 Servicios Tecnológicos</w:t>
            </w:r>
            <w:r>
              <w:rPr>
                <w:noProof/>
                <w:webHidden/>
              </w:rPr>
              <w:tab/>
            </w:r>
            <w:r>
              <w:rPr>
                <w:noProof/>
                <w:webHidden/>
              </w:rPr>
              <w:fldChar w:fldCharType="begin"/>
            </w:r>
            <w:r>
              <w:rPr>
                <w:noProof/>
                <w:webHidden/>
              </w:rPr>
              <w:instrText xml:space="preserve"> PAGEREF _Toc62724945 \h </w:instrText>
            </w:r>
            <w:r>
              <w:rPr>
                <w:noProof/>
                <w:webHidden/>
              </w:rPr>
            </w:r>
            <w:r>
              <w:rPr>
                <w:noProof/>
                <w:webHidden/>
              </w:rPr>
              <w:fldChar w:fldCharType="separate"/>
            </w:r>
            <w:r>
              <w:rPr>
                <w:noProof/>
                <w:webHidden/>
              </w:rPr>
              <w:t>8</w:t>
            </w:r>
            <w:r>
              <w:rPr>
                <w:noProof/>
                <w:webHidden/>
              </w:rPr>
              <w:fldChar w:fldCharType="end"/>
            </w:r>
          </w:hyperlink>
        </w:p>
        <w:p w14:paraId="723DC954" w14:textId="77777777" w:rsidR="00E82141" w:rsidRDefault="00E82141">
          <w:pPr>
            <w:pStyle w:val="TDC2"/>
            <w:tabs>
              <w:tab w:val="right" w:leader="dot" w:pos="8494"/>
            </w:tabs>
            <w:rPr>
              <w:rFonts w:eastAsiaTheme="minorEastAsia"/>
              <w:noProof/>
              <w:lang w:val="es-CO" w:eastAsia="es-CO"/>
            </w:rPr>
          </w:pPr>
          <w:hyperlink w:anchor="_Toc62724946" w:history="1">
            <w:r w:rsidRPr="00FF7F26">
              <w:rPr>
                <w:rStyle w:val="Hipervnculo"/>
                <w:noProof/>
              </w:rPr>
              <w:t>5.5 Gestión de Información</w:t>
            </w:r>
            <w:r>
              <w:rPr>
                <w:noProof/>
                <w:webHidden/>
              </w:rPr>
              <w:tab/>
            </w:r>
            <w:r>
              <w:rPr>
                <w:noProof/>
                <w:webHidden/>
              </w:rPr>
              <w:fldChar w:fldCharType="begin"/>
            </w:r>
            <w:r>
              <w:rPr>
                <w:noProof/>
                <w:webHidden/>
              </w:rPr>
              <w:instrText xml:space="preserve"> PAGEREF _Toc62724946 \h </w:instrText>
            </w:r>
            <w:r>
              <w:rPr>
                <w:noProof/>
                <w:webHidden/>
              </w:rPr>
            </w:r>
            <w:r>
              <w:rPr>
                <w:noProof/>
                <w:webHidden/>
              </w:rPr>
              <w:fldChar w:fldCharType="separate"/>
            </w:r>
            <w:r>
              <w:rPr>
                <w:noProof/>
                <w:webHidden/>
              </w:rPr>
              <w:t>9</w:t>
            </w:r>
            <w:r>
              <w:rPr>
                <w:noProof/>
                <w:webHidden/>
              </w:rPr>
              <w:fldChar w:fldCharType="end"/>
            </w:r>
          </w:hyperlink>
        </w:p>
        <w:p w14:paraId="4761944D" w14:textId="77777777" w:rsidR="00E82141" w:rsidRDefault="00E82141">
          <w:pPr>
            <w:pStyle w:val="TDC2"/>
            <w:tabs>
              <w:tab w:val="right" w:leader="dot" w:pos="8494"/>
            </w:tabs>
            <w:rPr>
              <w:rFonts w:eastAsiaTheme="minorEastAsia"/>
              <w:noProof/>
              <w:lang w:val="es-CO" w:eastAsia="es-CO"/>
            </w:rPr>
          </w:pPr>
          <w:hyperlink w:anchor="_Toc62724947" w:history="1">
            <w:r w:rsidRPr="00FF7F26">
              <w:rPr>
                <w:rStyle w:val="Hipervnculo"/>
                <w:noProof/>
              </w:rPr>
              <w:t>5.6 Gobierno de TI</w:t>
            </w:r>
            <w:r>
              <w:rPr>
                <w:noProof/>
                <w:webHidden/>
              </w:rPr>
              <w:tab/>
            </w:r>
            <w:r>
              <w:rPr>
                <w:noProof/>
                <w:webHidden/>
              </w:rPr>
              <w:fldChar w:fldCharType="begin"/>
            </w:r>
            <w:r>
              <w:rPr>
                <w:noProof/>
                <w:webHidden/>
              </w:rPr>
              <w:instrText xml:space="preserve"> PAGEREF _Toc62724947 \h </w:instrText>
            </w:r>
            <w:r>
              <w:rPr>
                <w:noProof/>
                <w:webHidden/>
              </w:rPr>
            </w:r>
            <w:r>
              <w:rPr>
                <w:noProof/>
                <w:webHidden/>
              </w:rPr>
              <w:fldChar w:fldCharType="separate"/>
            </w:r>
            <w:r>
              <w:rPr>
                <w:noProof/>
                <w:webHidden/>
              </w:rPr>
              <w:t>10</w:t>
            </w:r>
            <w:r>
              <w:rPr>
                <w:noProof/>
                <w:webHidden/>
              </w:rPr>
              <w:fldChar w:fldCharType="end"/>
            </w:r>
          </w:hyperlink>
        </w:p>
        <w:p w14:paraId="05832053" w14:textId="77777777" w:rsidR="00E82141" w:rsidRDefault="00E82141">
          <w:pPr>
            <w:pStyle w:val="TDC2"/>
            <w:tabs>
              <w:tab w:val="right" w:leader="dot" w:pos="8494"/>
            </w:tabs>
            <w:rPr>
              <w:rFonts w:eastAsiaTheme="minorEastAsia"/>
              <w:noProof/>
              <w:lang w:val="es-CO" w:eastAsia="es-CO"/>
            </w:rPr>
          </w:pPr>
          <w:hyperlink w:anchor="_Toc62724948" w:history="1">
            <w:r w:rsidRPr="00FF7F26">
              <w:rPr>
                <w:rStyle w:val="Hipervnculo"/>
                <w:noProof/>
              </w:rPr>
              <w:t>5.7 Análisis financiero</w:t>
            </w:r>
            <w:r>
              <w:rPr>
                <w:noProof/>
                <w:webHidden/>
              </w:rPr>
              <w:tab/>
            </w:r>
            <w:r>
              <w:rPr>
                <w:noProof/>
                <w:webHidden/>
              </w:rPr>
              <w:fldChar w:fldCharType="begin"/>
            </w:r>
            <w:r>
              <w:rPr>
                <w:noProof/>
                <w:webHidden/>
              </w:rPr>
              <w:instrText xml:space="preserve"> PAGEREF _Toc62724948 \h </w:instrText>
            </w:r>
            <w:r>
              <w:rPr>
                <w:noProof/>
                <w:webHidden/>
              </w:rPr>
            </w:r>
            <w:r>
              <w:rPr>
                <w:noProof/>
                <w:webHidden/>
              </w:rPr>
              <w:fldChar w:fldCharType="separate"/>
            </w:r>
            <w:r>
              <w:rPr>
                <w:noProof/>
                <w:webHidden/>
              </w:rPr>
              <w:t>10</w:t>
            </w:r>
            <w:r>
              <w:rPr>
                <w:noProof/>
                <w:webHidden/>
              </w:rPr>
              <w:fldChar w:fldCharType="end"/>
            </w:r>
          </w:hyperlink>
        </w:p>
        <w:p w14:paraId="127BB52C" w14:textId="77777777" w:rsidR="00E82141" w:rsidRDefault="00E82141">
          <w:pPr>
            <w:pStyle w:val="TDC1"/>
            <w:tabs>
              <w:tab w:val="right" w:leader="dot" w:pos="8494"/>
            </w:tabs>
            <w:rPr>
              <w:rFonts w:eastAsiaTheme="minorEastAsia"/>
              <w:noProof/>
              <w:lang w:val="es-CO" w:eastAsia="es-CO"/>
            </w:rPr>
          </w:pPr>
          <w:hyperlink w:anchor="_Toc62724949" w:history="1">
            <w:r w:rsidRPr="00FF7F26">
              <w:rPr>
                <w:rStyle w:val="Hipervnculo"/>
                <w:rFonts w:ascii="Arial" w:hAnsi="Arial" w:cs="Arial"/>
                <w:noProof/>
              </w:rPr>
              <w:t>6. ENTENDIMIENTO ESTRATÉGICO</w:t>
            </w:r>
            <w:r>
              <w:rPr>
                <w:noProof/>
                <w:webHidden/>
              </w:rPr>
              <w:tab/>
            </w:r>
            <w:r>
              <w:rPr>
                <w:noProof/>
                <w:webHidden/>
              </w:rPr>
              <w:fldChar w:fldCharType="begin"/>
            </w:r>
            <w:r>
              <w:rPr>
                <w:noProof/>
                <w:webHidden/>
              </w:rPr>
              <w:instrText xml:space="preserve"> PAGEREF _Toc62724949 \h </w:instrText>
            </w:r>
            <w:r>
              <w:rPr>
                <w:noProof/>
                <w:webHidden/>
              </w:rPr>
            </w:r>
            <w:r>
              <w:rPr>
                <w:noProof/>
                <w:webHidden/>
              </w:rPr>
              <w:fldChar w:fldCharType="separate"/>
            </w:r>
            <w:r>
              <w:rPr>
                <w:noProof/>
                <w:webHidden/>
              </w:rPr>
              <w:t>10</w:t>
            </w:r>
            <w:r>
              <w:rPr>
                <w:noProof/>
                <w:webHidden/>
              </w:rPr>
              <w:fldChar w:fldCharType="end"/>
            </w:r>
          </w:hyperlink>
        </w:p>
        <w:p w14:paraId="2EE2021F" w14:textId="77777777" w:rsidR="00E82141" w:rsidRDefault="00E82141">
          <w:pPr>
            <w:pStyle w:val="TDC2"/>
            <w:tabs>
              <w:tab w:val="right" w:leader="dot" w:pos="8494"/>
            </w:tabs>
            <w:rPr>
              <w:rFonts w:eastAsiaTheme="minorEastAsia"/>
              <w:noProof/>
              <w:lang w:val="es-CO" w:eastAsia="es-CO"/>
            </w:rPr>
          </w:pPr>
          <w:hyperlink w:anchor="_Toc62724950" w:history="1">
            <w:r w:rsidRPr="00FF7F26">
              <w:rPr>
                <w:rStyle w:val="Hipervnculo"/>
                <w:noProof/>
              </w:rPr>
              <w:t>6.1 Modelo operativo</w:t>
            </w:r>
            <w:r>
              <w:rPr>
                <w:noProof/>
                <w:webHidden/>
              </w:rPr>
              <w:tab/>
            </w:r>
            <w:r>
              <w:rPr>
                <w:noProof/>
                <w:webHidden/>
              </w:rPr>
              <w:fldChar w:fldCharType="begin"/>
            </w:r>
            <w:r>
              <w:rPr>
                <w:noProof/>
                <w:webHidden/>
              </w:rPr>
              <w:instrText xml:space="preserve"> PAGEREF _Toc62724950 \h </w:instrText>
            </w:r>
            <w:r>
              <w:rPr>
                <w:noProof/>
                <w:webHidden/>
              </w:rPr>
            </w:r>
            <w:r>
              <w:rPr>
                <w:noProof/>
                <w:webHidden/>
              </w:rPr>
              <w:fldChar w:fldCharType="separate"/>
            </w:r>
            <w:r>
              <w:rPr>
                <w:noProof/>
                <w:webHidden/>
              </w:rPr>
              <w:t>10</w:t>
            </w:r>
            <w:r>
              <w:rPr>
                <w:noProof/>
                <w:webHidden/>
              </w:rPr>
              <w:fldChar w:fldCharType="end"/>
            </w:r>
          </w:hyperlink>
        </w:p>
        <w:p w14:paraId="2F782E63" w14:textId="77777777" w:rsidR="00E82141" w:rsidRDefault="00E82141">
          <w:pPr>
            <w:pStyle w:val="TDC2"/>
            <w:tabs>
              <w:tab w:val="right" w:leader="dot" w:pos="8494"/>
            </w:tabs>
            <w:rPr>
              <w:rFonts w:eastAsiaTheme="minorEastAsia"/>
              <w:noProof/>
              <w:lang w:val="es-CO" w:eastAsia="es-CO"/>
            </w:rPr>
          </w:pPr>
          <w:hyperlink w:anchor="_Toc62724951" w:history="1">
            <w:r w:rsidRPr="00FF7F26">
              <w:rPr>
                <w:rStyle w:val="Hipervnculo"/>
                <w:noProof/>
              </w:rPr>
              <w:t>6.2. Necesidades de información</w:t>
            </w:r>
            <w:r>
              <w:rPr>
                <w:noProof/>
                <w:webHidden/>
              </w:rPr>
              <w:tab/>
            </w:r>
            <w:r>
              <w:rPr>
                <w:noProof/>
                <w:webHidden/>
              </w:rPr>
              <w:fldChar w:fldCharType="begin"/>
            </w:r>
            <w:r>
              <w:rPr>
                <w:noProof/>
                <w:webHidden/>
              </w:rPr>
              <w:instrText xml:space="preserve"> PAGEREF _Toc62724951 \h </w:instrText>
            </w:r>
            <w:r>
              <w:rPr>
                <w:noProof/>
                <w:webHidden/>
              </w:rPr>
            </w:r>
            <w:r>
              <w:rPr>
                <w:noProof/>
                <w:webHidden/>
              </w:rPr>
              <w:fldChar w:fldCharType="separate"/>
            </w:r>
            <w:r>
              <w:rPr>
                <w:noProof/>
                <w:webHidden/>
              </w:rPr>
              <w:t>11</w:t>
            </w:r>
            <w:r>
              <w:rPr>
                <w:noProof/>
                <w:webHidden/>
              </w:rPr>
              <w:fldChar w:fldCharType="end"/>
            </w:r>
          </w:hyperlink>
        </w:p>
        <w:p w14:paraId="30985E9D" w14:textId="77777777" w:rsidR="00E82141" w:rsidRDefault="00E82141">
          <w:pPr>
            <w:pStyle w:val="TDC2"/>
            <w:tabs>
              <w:tab w:val="right" w:leader="dot" w:pos="8494"/>
            </w:tabs>
            <w:rPr>
              <w:rFonts w:eastAsiaTheme="minorEastAsia"/>
              <w:noProof/>
              <w:lang w:val="es-CO" w:eastAsia="es-CO"/>
            </w:rPr>
          </w:pPr>
          <w:hyperlink w:anchor="_Toc62724952" w:history="1">
            <w:r w:rsidRPr="00FF7F26">
              <w:rPr>
                <w:rStyle w:val="Hipervnculo"/>
                <w:noProof/>
              </w:rPr>
              <w:t>6.3. Alineación de TI con los procesos</w:t>
            </w:r>
            <w:r>
              <w:rPr>
                <w:noProof/>
                <w:webHidden/>
              </w:rPr>
              <w:tab/>
            </w:r>
            <w:r>
              <w:rPr>
                <w:noProof/>
                <w:webHidden/>
              </w:rPr>
              <w:fldChar w:fldCharType="begin"/>
            </w:r>
            <w:r>
              <w:rPr>
                <w:noProof/>
                <w:webHidden/>
              </w:rPr>
              <w:instrText xml:space="preserve"> PAGEREF _Toc62724952 \h </w:instrText>
            </w:r>
            <w:r>
              <w:rPr>
                <w:noProof/>
                <w:webHidden/>
              </w:rPr>
            </w:r>
            <w:r>
              <w:rPr>
                <w:noProof/>
                <w:webHidden/>
              </w:rPr>
              <w:fldChar w:fldCharType="separate"/>
            </w:r>
            <w:r>
              <w:rPr>
                <w:noProof/>
                <w:webHidden/>
              </w:rPr>
              <w:t>11</w:t>
            </w:r>
            <w:r>
              <w:rPr>
                <w:noProof/>
                <w:webHidden/>
              </w:rPr>
              <w:fldChar w:fldCharType="end"/>
            </w:r>
          </w:hyperlink>
        </w:p>
        <w:p w14:paraId="60726DEC" w14:textId="77777777" w:rsidR="00E82141" w:rsidRDefault="00E82141">
          <w:pPr>
            <w:pStyle w:val="TDC1"/>
            <w:tabs>
              <w:tab w:val="right" w:leader="dot" w:pos="8494"/>
            </w:tabs>
            <w:rPr>
              <w:rFonts w:eastAsiaTheme="minorEastAsia"/>
              <w:noProof/>
              <w:lang w:val="es-CO" w:eastAsia="es-CO"/>
            </w:rPr>
          </w:pPr>
          <w:hyperlink w:anchor="_Toc62724953" w:history="1">
            <w:r w:rsidRPr="00FF7F26">
              <w:rPr>
                <w:rStyle w:val="Hipervnculo"/>
                <w:rFonts w:ascii="Arial" w:hAnsi="Arial" w:cs="Arial"/>
                <w:noProof/>
              </w:rPr>
              <w:t>7. MODELO DE GESTIÓN DE TI</w:t>
            </w:r>
            <w:r>
              <w:rPr>
                <w:noProof/>
                <w:webHidden/>
              </w:rPr>
              <w:tab/>
            </w:r>
            <w:r>
              <w:rPr>
                <w:noProof/>
                <w:webHidden/>
              </w:rPr>
              <w:fldChar w:fldCharType="begin"/>
            </w:r>
            <w:r>
              <w:rPr>
                <w:noProof/>
                <w:webHidden/>
              </w:rPr>
              <w:instrText xml:space="preserve"> PAGEREF _Toc62724953 \h </w:instrText>
            </w:r>
            <w:r>
              <w:rPr>
                <w:noProof/>
                <w:webHidden/>
              </w:rPr>
            </w:r>
            <w:r>
              <w:rPr>
                <w:noProof/>
                <w:webHidden/>
              </w:rPr>
              <w:fldChar w:fldCharType="separate"/>
            </w:r>
            <w:r>
              <w:rPr>
                <w:noProof/>
                <w:webHidden/>
              </w:rPr>
              <w:t>12</w:t>
            </w:r>
            <w:r>
              <w:rPr>
                <w:noProof/>
                <w:webHidden/>
              </w:rPr>
              <w:fldChar w:fldCharType="end"/>
            </w:r>
          </w:hyperlink>
        </w:p>
        <w:p w14:paraId="20EFDC1D" w14:textId="77777777" w:rsidR="00E82141" w:rsidRDefault="00E82141">
          <w:pPr>
            <w:pStyle w:val="TDC2"/>
            <w:tabs>
              <w:tab w:val="right" w:leader="dot" w:pos="8494"/>
            </w:tabs>
            <w:rPr>
              <w:rFonts w:eastAsiaTheme="minorEastAsia"/>
              <w:noProof/>
              <w:lang w:val="es-CO" w:eastAsia="es-CO"/>
            </w:rPr>
          </w:pPr>
          <w:hyperlink w:anchor="_Toc62724954" w:history="1">
            <w:r w:rsidRPr="00FF7F26">
              <w:rPr>
                <w:rStyle w:val="Hipervnculo"/>
                <w:rFonts w:ascii="Arial" w:hAnsi="Arial" w:cs="Arial"/>
                <w:noProof/>
              </w:rPr>
              <w:t>7.1 Estrategia de TI</w:t>
            </w:r>
            <w:r>
              <w:rPr>
                <w:noProof/>
                <w:webHidden/>
              </w:rPr>
              <w:tab/>
            </w:r>
            <w:r>
              <w:rPr>
                <w:noProof/>
                <w:webHidden/>
              </w:rPr>
              <w:fldChar w:fldCharType="begin"/>
            </w:r>
            <w:r>
              <w:rPr>
                <w:noProof/>
                <w:webHidden/>
              </w:rPr>
              <w:instrText xml:space="preserve"> PAGEREF _Toc62724954 \h </w:instrText>
            </w:r>
            <w:r>
              <w:rPr>
                <w:noProof/>
                <w:webHidden/>
              </w:rPr>
            </w:r>
            <w:r>
              <w:rPr>
                <w:noProof/>
                <w:webHidden/>
              </w:rPr>
              <w:fldChar w:fldCharType="separate"/>
            </w:r>
            <w:r>
              <w:rPr>
                <w:noProof/>
                <w:webHidden/>
              </w:rPr>
              <w:t>12</w:t>
            </w:r>
            <w:r>
              <w:rPr>
                <w:noProof/>
                <w:webHidden/>
              </w:rPr>
              <w:fldChar w:fldCharType="end"/>
            </w:r>
          </w:hyperlink>
        </w:p>
        <w:p w14:paraId="2CDC1529" w14:textId="77777777" w:rsidR="00E82141" w:rsidRDefault="00E82141">
          <w:pPr>
            <w:pStyle w:val="TDC3"/>
            <w:tabs>
              <w:tab w:val="right" w:leader="dot" w:pos="8494"/>
            </w:tabs>
            <w:rPr>
              <w:rFonts w:eastAsiaTheme="minorEastAsia"/>
              <w:noProof/>
              <w:lang w:val="es-CO" w:eastAsia="es-CO"/>
            </w:rPr>
          </w:pPr>
          <w:hyperlink w:anchor="_Toc62724955" w:history="1">
            <w:r w:rsidRPr="00FF7F26">
              <w:rPr>
                <w:rStyle w:val="Hipervnculo"/>
                <w:noProof/>
              </w:rPr>
              <w:t>7.1.1 Definición de los objetivos estratégicos de TI</w:t>
            </w:r>
            <w:r>
              <w:rPr>
                <w:noProof/>
                <w:webHidden/>
              </w:rPr>
              <w:tab/>
            </w:r>
            <w:r>
              <w:rPr>
                <w:noProof/>
                <w:webHidden/>
              </w:rPr>
              <w:fldChar w:fldCharType="begin"/>
            </w:r>
            <w:r>
              <w:rPr>
                <w:noProof/>
                <w:webHidden/>
              </w:rPr>
              <w:instrText xml:space="preserve"> PAGEREF _Toc62724955 \h </w:instrText>
            </w:r>
            <w:r>
              <w:rPr>
                <w:noProof/>
                <w:webHidden/>
              </w:rPr>
            </w:r>
            <w:r>
              <w:rPr>
                <w:noProof/>
                <w:webHidden/>
              </w:rPr>
              <w:fldChar w:fldCharType="separate"/>
            </w:r>
            <w:r>
              <w:rPr>
                <w:noProof/>
                <w:webHidden/>
              </w:rPr>
              <w:t>13</w:t>
            </w:r>
            <w:r>
              <w:rPr>
                <w:noProof/>
                <w:webHidden/>
              </w:rPr>
              <w:fldChar w:fldCharType="end"/>
            </w:r>
          </w:hyperlink>
        </w:p>
        <w:p w14:paraId="12248A75" w14:textId="77777777" w:rsidR="00E82141" w:rsidRDefault="00E82141">
          <w:pPr>
            <w:pStyle w:val="TDC3"/>
            <w:tabs>
              <w:tab w:val="right" w:leader="dot" w:pos="8494"/>
            </w:tabs>
            <w:rPr>
              <w:rFonts w:eastAsiaTheme="minorEastAsia"/>
              <w:noProof/>
              <w:lang w:val="es-CO" w:eastAsia="es-CO"/>
            </w:rPr>
          </w:pPr>
          <w:hyperlink w:anchor="_Toc62724956" w:history="1">
            <w:r w:rsidRPr="00FF7F26">
              <w:rPr>
                <w:rStyle w:val="Hipervnculo"/>
                <w:noProof/>
              </w:rPr>
              <w:t>7.1.2 Alineación de la estrategia de TI con el plan sectorial o territorial</w:t>
            </w:r>
            <w:r>
              <w:rPr>
                <w:noProof/>
                <w:webHidden/>
              </w:rPr>
              <w:tab/>
            </w:r>
            <w:r>
              <w:rPr>
                <w:noProof/>
                <w:webHidden/>
              </w:rPr>
              <w:fldChar w:fldCharType="begin"/>
            </w:r>
            <w:r>
              <w:rPr>
                <w:noProof/>
                <w:webHidden/>
              </w:rPr>
              <w:instrText xml:space="preserve"> PAGEREF _Toc62724956 \h </w:instrText>
            </w:r>
            <w:r>
              <w:rPr>
                <w:noProof/>
                <w:webHidden/>
              </w:rPr>
            </w:r>
            <w:r>
              <w:rPr>
                <w:noProof/>
                <w:webHidden/>
              </w:rPr>
              <w:fldChar w:fldCharType="separate"/>
            </w:r>
            <w:r>
              <w:rPr>
                <w:noProof/>
                <w:webHidden/>
              </w:rPr>
              <w:t>13</w:t>
            </w:r>
            <w:r>
              <w:rPr>
                <w:noProof/>
                <w:webHidden/>
              </w:rPr>
              <w:fldChar w:fldCharType="end"/>
            </w:r>
          </w:hyperlink>
        </w:p>
        <w:p w14:paraId="1EE065B3" w14:textId="77777777" w:rsidR="00E82141" w:rsidRDefault="00E82141">
          <w:pPr>
            <w:pStyle w:val="TDC3"/>
            <w:tabs>
              <w:tab w:val="right" w:leader="dot" w:pos="8494"/>
            </w:tabs>
            <w:rPr>
              <w:rFonts w:eastAsiaTheme="minorEastAsia"/>
              <w:noProof/>
              <w:lang w:val="es-CO" w:eastAsia="es-CO"/>
            </w:rPr>
          </w:pPr>
          <w:hyperlink w:anchor="_Toc62724957" w:history="1">
            <w:r w:rsidRPr="00FF7F26">
              <w:rPr>
                <w:rStyle w:val="Hipervnculo"/>
                <w:noProof/>
              </w:rPr>
              <w:t>7.1.3. Alineación de la estrategia de TI con la estrategia de la institución pública.</w:t>
            </w:r>
            <w:r>
              <w:rPr>
                <w:noProof/>
                <w:webHidden/>
              </w:rPr>
              <w:tab/>
            </w:r>
            <w:r>
              <w:rPr>
                <w:noProof/>
                <w:webHidden/>
              </w:rPr>
              <w:fldChar w:fldCharType="begin"/>
            </w:r>
            <w:r>
              <w:rPr>
                <w:noProof/>
                <w:webHidden/>
              </w:rPr>
              <w:instrText xml:space="preserve"> PAGEREF _Toc62724957 \h </w:instrText>
            </w:r>
            <w:r>
              <w:rPr>
                <w:noProof/>
                <w:webHidden/>
              </w:rPr>
            </w:r>
            <w:r>
              <w:rPr>
                <w:noProof/>
                <w:webHidden/>
              </w:rPr>
              <w:fldChar w:fldCharType="separate"/>
            </w:r>
            <w:r>
              <w:rPr>
                <w:noProof/>
                <w:webHidden/>
              </w:rPr>
              <w:t>13</w:t>
            </w:r>
            <w:r>
              <w:rPr>
                <w:noProof/>
                <w:webHidden/>
              </w:rPr>
              <w:fldChar w:fldCharType="end"/>
            </w:r>
          </w:hyperlink>
        </w:p>
        <w:p w14:paraId="21AA4A89" w14:textId="77777777" w:rsidR="00E82141" w:rsidRDefault="00E82141">
          <w:pPr>
            <w:pStyle w:val="TDC2"/>
            <w:tabs>
              <w:tab w:val="right" w:leader="dot" w:pos="8494"/>
            </w:tabs>
            <w:rPr>
              <w:rFonts w:eastAsiaTheme="minorEastAsia"/>
              <w:noProof/>
              <w:lang w:val="es-CO" w:eastAsia="es-CO"/>
            </w:rPr>
          </w:pPr>
          <w:hyperlink w:anchor="_Toc62724958" w:history="1">
            <w:r w:rsidRPr="00FF7F26">
              <w:rPr>
                <w:rStyle w:val="Hipervnculo"/>
                <w:rFonts w:ascii="Arial" w:hAnsi="Arial" w:cs="Arial"/>
                <w:noProof/>
              </w:rPr>
              <w:t>7.2. Gobierno de TI</w:t>
            </w:r>
            <w:r>
              <w:rPr>
                <w:noProof/>
                <w:webHidden/>
              </w:rPr>
              <w:tab/>
            </w:r>
            <w:r>
              <w:rPr>
                <w:noProof/>
                <w:webHidden/>
              </w:rPr>
              <w:fldChar w:fldCharType="begin"/>
            </w:r>
            <w:r>
              <w:rPr>
                <w:noProof/>
                <w:webHidden/>
              </w:rPr>
              <w:instrText xml:space="preserve"> PAGEREF _Toc62724958 \h </w:instrText>
            </w:r>
            <w:r>
              <w:rPr>
                <w:noProof/>
                <w:webHidden/>
              </w:rPr>
            </w:r>
            <w:r>
              <w:rPr>
                <w:noProof/>
                <w:webHidden/>
              </w:rPr>
              <w:fldChar w:fldCharType="separate"/>
            </w:r>
            <w:r>
              <w:rPr>
                <w:noProof/>
                <w:webHidden/>
              </w:rPr>
              <w:t>14</w:t>
            </w:r>
            <w:r>
              <w:rPr>
                <w:noProof/>
                <w:webHidden/>
              </w:rPr>
              <w:fldChar w:fldCharType="end"/>
            </w:r>
          </w:hyperlink>
        </w:p>
        <w:p w14:paraId="1CFA40B0" w14:textId="77777777" w:rsidR="00E82141" w:rsidRDefault="00E82141">
          <w:pPr>
            <w:pStyle w:val="TDC3"/>
            <w:tabs>
              <w:tab w:val="right" w:leader="dot" w:pos="8494"/>
            </w:tabs>
            <w:rPr>
              <w:rFonts w:eastAsiaTheme="minorEastAsia"/>
              <w:noProof/>
              <w:lang w:val="es-CO" w:eastAsia="es-CO"/>
            </w:rPr>
          </w:pPr>
          <w:hyperlink w:anchor="_Toc62724959" w:history="1">
            <w:r w:rsidRPr="00FF7F26">
              <w:rPr>
                <w:rStyle w:val="Hipervnculo"/>
                <w:noProof/>
              </w:rPr>
              <w:t>7.2.1. Cadena de Valor</w:t>
            </w:r>
            <w:r>
              <w:rPr>
                <w:noProof/>
                <w:webHidden/>
              </w:rPr>
              <w:tab/>
            </w:r>
            <w:r>
              <w:rPr>
                <w:noProof/>
                <w:webHidden/>
              </w:rPr>
              <w:fldChar w:fldCharType="begin"/>
            </w:r>
            <w:r>
              <w:rPr>
                <w:noProof/>
                <w:webHidden/>
              </w:rPr>
              <w:instrText xml:space="preserve"> PAGEREF _Toc62724959 \h </w:instrText>
            </w:r>
            <w:r>
              <w:rPr>
                <w:noProof/>
                <w:webHidden/>
              </w:rPr>
            </w:r>
            <w:r>
              <w:rPr>
                <w:noProof/>
                <w:webHidden/>
              </w:rPr>
              <w:fldChar w:fldCharType="separate"/>
            </w:r>
            <w:r>
              <w:rPr>
                <w:noProof/>
                <w:webHidden/>
              </w:rPr>
              <w:t>14</w:t>
            </w:r>
            <w:r>
              <w:rPr>
                <w:noProof/>
                <w:webHidden/>
              </w:rPr>
              <w:fldChar w:fldCharType="end"/>
            </w:r>
          </w:hyperlink>
        </w:p>
        <w:p w14:paraId="47906E63" w14:textId="77777777" w:rsidR="00E82141" w:rsidRDefault="00E82141">
          <w:pPr>
            <w:pStyle w:val="TDC3"/>
            <w:tabs>
              <w:tab w:val="right" w:leader="dot" w:pos="8494"/>
            </w:tabs>
            <w:rPr>
              <w:rFonts w:eastAsiaTheme="minorEastAsia"/>
              <w:noProof/>
              <w:lang w:val="es-CO" w:eastAsia="es-CO"/>
            </w:rPr>
          </w:pPr>
          <w:hyperlink w:anchor="_Toc62724960" w:history="1">
            <w:r w:rsidRPr="00FF7F26">
              <w:rPr>
                <w:rStyle w:val="Hipervnculo"/>
                <w:noProof/>
              </w:rPr>
              <w:t>7.2.2. Indicadores y Riesgos</w:t>
            </w:r>
            <w:r>
              <w:rPr>
                <w:noProof/>
                <w:webHidden/>
              </w:rPr>
              <w:tab/>
            </w:r>
            <w:r>
              <w:rPr>
                <w:noProof/>
                <w:webHidden/>
              </w:rPr>
              <w:fldChar w:fldCharType="begin"/>
            </w:r>
            <w:r>
              <w:rPr>
                <w:noProof/>
                <w:webHidden/>
              </w:rPr>
              <w:instrText xml:space="preserve"> PAGEREF _Toc62724960 \h </w:instrText>
            </w:r>
            <w:r>
              <w:rPr>
                <w:noProof/>
                <w:webHidden/>
              </w:rPr>
            </w:r>
            <w:r>
              <w:rPr>
                <w:noProof/>
                <w:webHidden/>
              </w:rPr>
              <w:fldChar w:fldCharType="separate"/>
            </w:r>
            <w:r>
              <w:rPr>
                <w:noProof/>
                <w:webHidden/>
              </w:rPr>
              <w:t>15</w:t>
            </w:r>
            <w:r>
              <w:rPr>
                <w:noProof/>
                <w:webHidden/>
              </w:rPr>
              <w:fldChar w:fldCharType="end"/>
            </w:r>
          </w:hyperlink>
        </w:p>
        <w:p w14:paraId="0AE7ACA0" w14:textId="77777777" w:rsidR="00E82141" w:rsidRDefault="00E82141">
          <w:pPr>
            <w:pStyle w:val="TDC3"/>
            <w:tabs>
              <w:tab w:val="right" w:leader="dot" w:pos="8494"/>
            </w:tabs>
            <w:rPr>
              <w:rFonts w:eastAsiaTheme="minorEastAsia"/>
              <w:noProof/>
              <w:lang w:val="es-CO" w:eastAsia="es-CO"/>
            </w:rPr>
          </w:pPr>
          <w:hyperlink w:anchor="_Toc62724961" w:history="1">
            <w:r w:rsidRPr="00FF7F26">
              <w:rPr>
                <w:rStyle w:val="Hipervnculo"/>
                <w:noProof/>
              </w:rPr>
              <w:t>7.2.3. Plan de implementación de procesos</w:t>
            </w:r>
            <w:r>
              <w:rPr>
                <w:noProof/>
                <w:webHidden/>
              </w:rPr>
              <w:tab/>
            </w:r>
            <w:r>
              <w:rPr>
                <w:noProof/>
                <w:webHidden/>
              </w:rPr>
              <w:fldChar w:fldCharType="begin"/>
            </w:r>
            <w:r>
              <w:rPr>
                <w:noProof/>
                <w:webHidden/>
              </w:rPr>
              <w:instrText xml:space="preserve"> PAGEREF _Toc62724961 \h </w:instrText>
            </w:r>
            <w:r>
              <w:rPr>
                <w:noProof/>
                <w:webHidden/>
              </w:rPr>
            </w:r>
            <w:r>
              <w:rPr>
                <w:noProof/>
                <w:webHidden/>
              </w:rPr>
              <w:fldChar w:fldCharType="separate"/>
            </w:r>
            <w:r>
              <w:rPr>
                <w:noProof/>
                <w:webHidden/>
              </w:rPr>
              <w:t>17</w:t>
            </w:r>
            <w:r>
              <w:rPr>
                <w:noProof/>
                <w:webHidden/>
              </w:rPr>
              <w:fldChar w:fldCharType="end"/>
            </w:r>
          </w:hyperlink>
        </w:p>
        <w:p w14:paraId="74D635BC" w14:textId="77777777" w:rsidR="00E82141" w:rsidRDefault="00E82141">
          <w:pPr>
            <w:pStyle w:val="TDC3"/>
            <w:tabs>
              <w:tab w:val="right" w:leader="dot" w:pos="8494"/>
            </w:tabs>
            <w:rPr>
              <w:rFonts w:eastAsiaTheme="minorEastAsia"/>
              <w:noProof/>
              <w:lang w:val="es-CO" w:eastAsia="es-CO"/>
            </w:rPr>
          </w:pPr>
          <w:hyperlink w:anchor="_Toc62724962" w:history="1">
            <w:r w:rsidRPr="00FF7F26">
              <w:rPr>
                <w:rStyle w:val="Hipervnculo"/>
                <w:noProof/>
              </w:rPr>
              <w:t>7.2.4. Estructura Organizacional de TI</w:t>
            </w:r>
            <w:r>
              <w:rPr>
                <w:noProof/>
                <w:webHidden/>
              </w:rPr>
              <w:tab/>
            </w:r>
            <w:r>
              <w:rPr>
                <w:noProof/>
                <w:webHidden/>
              </w:rPr>
              <w:fldChar w:fldCharType="begin"/>
            </w:r>
            <w:r>
              <w:rPr>
                <w:noProof/>
                <w:webHidden/>
              </w:rPr>
              <w:instrText xml:space="preserve"> PAGEREF _Toc62724962 \h </w:instrText>
            </w:r>
            <w:r>
              <w:rPr>
                <w:noProof/>
                <w:webHidden/>
              </w:rPr>
            </w:r>
            <w:r>
              <w:rPr>
                <w:noProof/>
                <w:webHidden/>
              </w:rPr>
              <w:fldChar w:fldCharType="separate"/>
            </w:r>
            <w:r>
              <w:rPr>
                <w:noProof/>
                <w:webHidden/>
              </w:rPr>
              <w:t>17</w:t>
            </w:r>
            <w:r>
              <w:rPr>
                <w:noProof/>
                <w:webHidden/>
              </w:rPr>
              <w:fldChar w:fldCharType="end"/>
            </w:r>
          </w:hyperlink>
        </w:p>
        <w:p w14:paraId="58D875AA" w14:textId="77777777" w:rsidR="00E82141" w:rsidRDefault="00E82141">
          <w:pPr>
            <w:pStyle w:val="TDC2"/>
            <w:tabs>
              <w:tab w:val="right" w:leader="dot" w:pos="8494"/>
            </w:tabs>
            <w:rPr>
              <w:rFonts w:eastAsiaTheme="minorEastAsia"/>
              <w:noProof/>
              <w:lang w:val="es-CO" w:eastAsia="es-CO"/>
            </w:rPr>
          </w:pPr>
          <w:hyperlink w:anchor="_Toc62724963" w:history="1">
            <w:r w:rsidRPr="00FF7F26">
              <w:rPr>
                <w:rStyle w:val="Hipervnculo"/>
                <w:noProof/>
              </w:rPr>
              <w:t xml:space="preserve">7.3. </w:t>
            </w:r>
            <w:r w:rsidRPr="00FF7F26">
              <w:rPr>
                <w:rStyle w:val="Hipervnculo"/>
                <w:rFonts w:ascii="Arial" w:hAnsi="Arial" w:cs="Arial"/>
                <w:noProof/>
              </w:rPr>
              <w:t>Gestión de información</w:t>
            </w:r>
            <w:r>
              <w:rPr>
                <w:noProof/>
                <w:webHidden/>
              </w:rPr>
              <w:tab/>
            </w:r>
            <w:r>
              <w:rPr>
                <w:noProof/>
                <w:webHidden/>
              </w:rPr>
              <w:fldChar w:fldCharType="begin"/>
            </w:r>
            <w:r>
              <w:rPr>
                <w:noProof/>
                <w:webHidden/>
              </w:rPr>
              <w:instrText xml:space="preserve"> PAGEREF _Toc62724963 \h </w:instrText>
            </w:r>
            <w:r>
              <w:rPr>
                <w:noProof/>
                <w:webHidden/>
              </w:rPr>
            </w:r>
            <w:r>
              <w:rPr>
                <w:noProof/>
                <w:webHidden/>
              </w:rPr>
              <w:fldChar w:fldCharType="separate"/>
            </w:r>
            <w:r>
              <w:rPr>
                <w:noProof/>
                <w:webHidden/>
              </w:rPr>
              <w:t>17</w:t>
            </w:r>
            <w:r>
              <w:rPr>
                <w:noProof/>
                <w:webHidden/>
              </w:rPr>
              <w:fldChar w:fldCharType="end"/>
            </w:r>
          </w:hyperlink>
        </w:p>
        <w:p w14:paraId="0326EB14" w14:textId="77777777" w:rsidR="00E82141" w:rsidRDefault="00E82141">
          <w:pPr>
            <w:pStyle w:val="TDC3"/>
            <w:tabs>
              <w:tab w:val="right" w:leader="dot" w:pos="8494"/>
            </w:tabs>
            <w:rPr>
              <w:rFonts w:eastAsiaTheme="minorEastAsia"/>
              <w:noProof/>
              <w:lang w:val="es-CO" w:eastAsia="es-CO"/>
            </w:rPr>
          </w:pPr>
          <w:hyperlink w:anchor="_Toc62724964" w:history="1">
            <w:r w:rsidRPr="00FF7F26">
              <w:rPr>
                <w:rStyle w:val="Hipervnculo"/>
                <w:noProof/>
              </w:rPr>
              <w:t>7.3.1 Herramientas de análisis</w:t>
            </w:r>
            <w:r>
              <w:rPr>
                <w:noProof/>
                <w:webHidden/>
              </w:rPr>
              <w:tab/>
            </w:r>
            <w:r>
              <w:rPr>
                <w:noProof/>
                <w:webHidden/>
              </w:rPr>
              <w:fldChar w:fldCharType="begin"/>
            </w:r>
            <w:r>
              <w:rPr>
                <w:noProof/>
                <w:webHidden/>
              </w:rPr>
              <w:instrText xml:space="preserve"> PAGEREF _Toc62724964 \h </w:instrText>
            </w:r>
            <w:r>
              <w:rPr>
                <w:noProof/>
                <w:webHidden/>
              </w:rPr>
            </w:r>
            <w:r>
              <w:rPr>
                <w:noProof/>
                <w:webHidden/>
              </w:rPr>
              <w:fldChar w:fldCharType="separate"/>
            </w:r>
            <w:r>
              <w:rPr>
                <w:noProof/>
                <w:webHidden/>
              </w:rPr>
              <w:t>17</w:t>
            </w:r>
            <w:r>
              <w:rPr>
                <w:noProof/>
                <w:webHidden/>
              </w:rPr>
              <w:fldChar w:fldCharType="end"/>
            </w:r>
          </w:hyperlink>
        </w:p>
        <w:p w14:paraId="07151C76" w14:textId="77777777" w:rsidR="00E82141" w:rsidRDefault="00E82141">
          <w:pPr>
            <w:pStyle w:val="TDC3"/>
            <w:tabs>
              <w:tab w:val="right" w:leader="dot" w:pos="8494"/>
            </w:tabs>
            <w:rPr>
              <w:rFonts w:eastAsiaTheme="minorEastAsia"/>
              <w:noProof/>
              <w:lang w:val="es-CO" w:eastAsia="es-CO"/>
            </w:rPr>
          </w:pPr>
          <w:hyperlink w:anchor="_Toc62724965" w:history="1">
            <w:r w:rsidRPr="00FF7F26">
              <w:rPr>
                <w:rStyle w:val="Hipervnculo"/>
                <w:noProof/>
              </w:rPr>
              <w:t>7.3.2. Arquitectura de Información</w:t>
            </w:r>
            <w:r>
              <w:rPr>
                <w:noProof/>
                <w:webHidden/>
              </w:rPr>
              <w:tab/>
            </w:r>
            <w:r>
              <w:rPr>
                <w:noProof/>
                <w:webHidden/>
              </w:rPr>
              <w:fldChar w:fldCharType="begin"/>
            </w:r>
            <w:r>
              <w:rPr>
                <w:noProof/>
                <w:webHidden/>
              </w:rPr>
              <w:instrText xml:space="preserve"> PAGEREF _Toc62724965 \h </w:instrText>
            </w:r>
            <w:r>
              <w:rPr>
                <w:noProof/>
                <w:webHidden/>
              </w:rPr>
            </w:r>
            <w:r>
              <w:rPr>
                <w:noProof/>
                <w:webHidden/>
              </w:rPr>
              <w:fldChar w:fldCharType="separate"/>
            </w:r>
            <w:r>
              <w:rPr>
                <w:noProof/>
                <w:webHidden/>
              </w:rPr>
              <w:t>17</w:t>
            </w:r>
            <w:r>
              <w:rPr>
                <w:noProof/>
                <w:webHidden/>
              </w:rPr>
              <w:fldChar w:fldCharType="end"/>
            </w:r>
          </w:hyperlink>
        </w:p>
        <w:p w14:paraId="4FF18534" w14:textId="77777777" w:rsidR="00E82141" w:rsidRDefault="00E82141">
          <w:pPr>
            <w:pStyle w:val="TDC1"/>
            <w:tabs>
              <w:tab w:val="right" w:leader="dot" w:pos="8494"/>
            </w:tabs>
            <w:rPr>
              <w:rFonts w:eastAsiaTheme="minorEastAsia"/>
              <w:noProof/>
              <w:lang w:val="es-CO" w:eastAsia="es-CO"/>
            </w:rPr>
          </w:pPr>
          <w:hyperlink w:anchor="_Toc62724966" w:history="1">
            <w:r w:rsidRPr="00FF7F26">
              <w:rPr>
                <w:rStyle w:val="Hipervnculo"/>
                <w:rFonts w:ascii="Arial" w:hAnsi="Arial" w:cs="Arial"/>
                <w:noProof/>
              </w:rPr>
              <w:t>7.4. Sistemas de Información</w:t>
            </w:r>
            <w:r>
              <w:rPr>
                <w:noProof/>
                <w:webHidden/>
              </w:rPr>
              <w:tab/>
            </w:r>
            <w:r>
              <w:rPr>
                <w:noProof/>
                <w:webHidden/>
              </w:rPr>
              <w:fldChar w:fldCharType="begin"/>
            </w:r>
            <w:r>
              <w:rPr>
                <w:noProof/>
                <w:webHidden/>
              </w:rPr>
              <w:instrText xml:space="preserve"> PAGEREF _Toc62724966 \h </w:instrText>
            </w:r>
            <w:r>
              <w:rPr>
                <w:noProof/>
                <w:webHidden/>
              </w:rPr>
            </w:r>
            <w:r>
              <w:rPr>
                <w:noProof/>
                <w:webHidden/>
              </w:rPr>
              <w:fldChar w:fldCharType="separate"/>
            </w:r>
            <w:r>
              <w:rPr>
                <w:noProof/>
                <w:webHidden/>
              </w:rPr>
              <w:t>18</w:t>
            </w:r>
            <w:r>
              <w:rPr>
                <w:noProof/>
                <w:webHidden/>
              </w:rPr>
              <w:fldChar w:fldCharType="end"/>
            </w:r>
          </w:hyperlink>
        </w:p>
        <w:p w14:paraId="7F8FFE69" w14:textId="77777777" w:rsidR="00E82141" w:rsidRDefault="00E82141">
          <w:pPr>
            <w:pStyle w:val="TDC2"/>
            <w:tabs>
              <w:tab w:val="right" w:leader="dot" w:pos="8494"/>
            </w:tabs>
            <w:rPr>
              <w:rFonts w:eastAsiaTheme="minorEastAsia"/>
              <w:noProof/>
              <w:lang w:val="es-CO" w:eastAsia="es-CO"/>
            </w:rPr>
          </w:pPr>
          <w:hyperlink w:anchor="_Toc62724967" w:history="1">
            <w:r w:rsidRPr="00FF7F26">
              <w:rPr>
                <w:rStyle w:val="Hipervnculo"/>
                <w:noProof/>
              </w:rPr>
              <w:t>7.4.1. Arquitectura de sistemas de información</w:t>
            </w:r>
            <w:r>
              <w:rPr>
                <w:noProof/>
                <w:webHidden/>
              </w:rPr>
              <w:tab/>
            </w:r>
            <w:r>
              <w:rPr>
                <w:noProof/>
                <w:webHidden/>
              </w:rPr>
              <w:fldChar w:fldCharType="begin"/>
            </w:r>
            <w:r>
              <w:rPr>
                <w:noProof/>
                <w:webHidden/>
              </w:rPr>
              <w:instrText xml:space="preserve"> PAGEREF _Toc62724967 \h </w:instrText>
            </w:r>
            <w:r>
              <w:rPr>
                <w:noProof/>
                <w:webHidden/>
              </w:rPr>
            </w:r>
            <w:r>
              <w:rPr>
                <w:noProof/>
                <w:webHidden/>
              </w:rPr>
              <w:fldChar w:fldCharType="separate"/>
            </w:r>
            <w:r>
              <w:rPr>
                <w:noProof/>
                <w:webHidden/>
              </w:rPr>
              <w:t>18</w:t>
            </w:r>
            <w:r>
              <w:rPr>
                <w:noProof/>
                <w:webHidden/>
              </w:rPr>
              <w:fldChar w:fldCharType="end"/>
            </w:r>
          </w:hyperlink>
        </w:p>
        <w:p w14:paraId="521FED97" w14:textId="77777777" w:rsidR="00E82141" w:rsidRDefault="00E82141">
          <w:pPr>
            <w:pStyle w:val="TDC3"/>
            <w:tabs>
              <w:tab w:val="right" w:leader="dot" w:pos="8494"/>
            </w:tabs>
            <w:rPr>
              <w:rFonts w:eastAsiaTheme="minorEastAsia"/>
              <w:noProof/>
              <w:lang w:val="es-CO" w:eastAsia="es-CO"/>
            </w:rPr>
          </w:pPr>
          <w:hyperlink w:anchor="_Toc62724968" w:history="1">
            <w:r w:rsidRPr="00FF7F26">
              <w:rPr>
                <w:rStyle w:val="Hipervnculo"/>
                <w:noProof/>
              </w:rPr>
              <w:t>7.4.2. Implementación de sistemas de información</w:t>
            </w:r>
            <w:r>
              <w:rPr>
                <w:noProof/>
                <w:webHidden/>
              </w:rPr>
              <w:tab/>
            </w:r>
            <w:r>
              <w:rPr>
                <w:noProof/>
                <w:webHidden/>
              </w:rPr>
              <w:fldChar w:fldCharType="begin"/>
            </w:r>
            <w:r>
              <w:rPr>
                <w:noProof/>
                <w:webHidden/>
              </w:rPr>
              <w:instrText xml:space="preserve"> PAGEREF _Toc62724968 \h </w:instrText>
            </w:r>
            <w:r>
              <w:rPr>
                <w:noProof/>
                <w:webHidden/>
              </w:rPr>
            </w:r>
            <w:r>
              <w:rPr>
                <w:noProof/>
                <w:webHidden/>
              </w:rPr>
              <w:fldChar w:fldCharType="separate"/>
            </w:r>
            <w:r>
              <w:rPr>
                <w:noProof/>
                <w:webHidden/>
              </w:rPr>
              <w:t>18</w:t>
            </w:r>
            <w:r>
              <w:rPr>
                <w:noProof/>
                <w:webHidden/>
              </w:rPr>
              <w:fldChar w:fldCharType="end"/>
            </w:r>
          </w:hyperlink>
        </w:p>
        <w:p w14:paraId="2DEAA5FA" w14:textId="77777777" w:rsidR="00E82141" w:rsidRDefault="00E82141">
          <w:pPr>
            <w:pStyle w:val="TDC3"/>
            <w:tabs>
              <w:tab w:val="right" w:leader="dot" w:pos="8494"/>
            </w:tabs>
            <w:rPr>
              <w:rFonts w:eastAsiaTheme="minorEastAsia"/>
              <w:noProof/>
              <w:lang w:val="es-CO" w:eastAsia="es-CO"/>
            </w:rPr>
          </w:pPr>
          <w:hyperlink w:anchor="_Toc62724969" w:history="1">
            <w:r w:rsidRPr="00FF7F26">
              <w:rPr>
                <w:rStyle w:val="Hipervnculo"/>
                <w:noProof/>
              </w:rPr>
              <w:t>7.4.3. Servicios de Soporte Técnico</w:t>
            </w:r>
            <w:r>
              <w:rPr>
                <w:noProof/>
                <w:webHidden/>
              </w:rPr>
              <w:tab/>
            </w:r>
            <w:r>
              <w:rPr>
                <w:noProof/>
                <w:webHidden/>
              </w:rPr>
              <w:fldChar w:fldCharType="begin"/>
            </w:r>
            <w:r>
              <w:rPr>
                <w:noProof/>
                <w:webHidden/>
              </w:rPr>
              <w:instrText xml:space="preserve"> PAGEREF _Toc62724969 \h </w:instrText>
            </w:r>
            <w:r>
              <w:rPr>
                <w:noProof/>
                <w:webHidden/>
              </w:rPr>
            </w:r>
            <w:r>
              <w:rPr>
                <w:noProof/>
                <w:webHidden/>
              </w:rPr>
              <w:fldChar w:fldCharType="separate"/>
            </w:r>
            <w:r>
              <w:rPr>
                <w:noProof/>
                <w:webHidden/>
              </w:rPr>
              <w:t>18</w:t>
            </w:r>
            <w:r>
              <w:rPr>
                <w:noProof/>
                <w:webHidden/>
              </w:rPr>
              <w:fldChar w:fldCharType="end"/>
            </w:r>
          </w:hyperlink>
        </w:p>
        <w:p w14:paraId="1DEE45C8" w14:textId="77777777" w:rsidR="00E82141" w:rsidRDefault="00E82141">
          <w:pPr>
            <w:pStyle w:val="TDC2"/>
            <w:tabs>
              <w:tab w:val="right" w:leader="dot" w:pos="8494"/>
            </w:tabs>
            <w:rPr>
              <w:rFonts w:eastAsiaTheme="minorEastAsia"/>
              <w:noProof/>
              <w:lang w:val="es-CO" w:eastAsia="es-CO"/>
            </w:rPr>
          </w:pPr>
          <w:hyperlink w:anchor="_Toc62724970" w:history="1">
            <w:r w:rsidRPr="00FF7F26">
              <w:rPr>
                <w:rStyle w:val="Hipervnculo"/>
                <w:noProof/>
              </w:rPr>
              <w:t>7.5. Modelo de Gestión de Servicios Tecnológicos</w:t>
            </w:r>
            <w:r>
              <w:rPr>
                <w:noProof/>
                <w:webHidden/>
              </w:rPr>
              <w:tab/>
            </w:r>
            <w:r>
              <w:rPr>
                <w:noProof/>
                <w:webHidden/>
              </w:rPr>
              <w:fldChar w:fldCharType="begin"/>
            </w:r>
            <w:r>
              <w:rPr>
                <w:noProof/>
                <w:webHidden/>
              </w:rPr>
              <w:instrText xml:space="preserve"> PAGEREF _Toc62724970 \h </w:instrText>
            </w:r>
            <w:r>
              <w:rPr>
                <w:noProof/>
                <w:webHidden/>
              </w:rPr>
            </w:r>
            <w:r>
              <w:rPr>
                <w:noProof/>
                <w:webHidden/>
              </w:rPr>
              <w:fldChar w:fldCharType="separate"/>
            </w:r>
            <w:r>
              <w:rPr>
                <w:noProof/>
                <w:webHidden/>
              </w:rPr>
              <w:t>19</w:t>
            </w:r>
            <w:r>
              <w:rPr>
                <w:noProof/>
                <w:webHidden/>
              </w:rPr>
              <w:fldChar w:fldCharType="end"/>
            </w:r>
          </w:hyperlink>
        </w:p>
        <w:p w14:paraId="58F7DAF4" w14:textId="77777777" w:rsidR="00E82141" w:rsidRDefault="00E82141">
          <w:pPr>
            <w:pStyle w:val="TDC3"/>
            <w:tabs>
              <w:tab w:val="right" w:leader="dot" w:pos="8494"/>
            </w:tabs>
            <w:rPr>
              <w:rFonts w:eastAsiaTheme="minorEastAsia"/>
              <w:noProof/>
              <w:lang w:val="es-CO" w:eastAsia="es-CO"/>
            </w:rPr>
          </w:pPr>
          <w:hyperlink w:anchor="_Toc62724971" w:history="1">
            <w:r w:rsidRPr="00FF7F26">
              <w:rPr>
                <w:rStyle w:val="Hipervnculo"/>
                <w:noProof/>
              </w:rPr>
              <w:t>7.5.1. Criterios de calidad y procesos de gestión de servicios TI.</w:t>
            </w:r>
            <w:r>
              <w:rPr>
                <w:noProof/>
                <w:webHidden/>
              </w:rPr>
              <w:tab/>
            </w:r>
            <w:r>
              <w:rPr>
                <w:noProof/>
                <w:webHidden/>
              </w:rPr>
              <w:fldChar w:fldCharType="begin"/>
            </w:r>
            <w:r>
              <w:rPr>
                <w:noProof/>
                <w:webHidden/>
              </w:rPr>
              <w:instrText xml:space="preserve"> PAGEREF _Toc62724971 \h </w:instrText>
            </w:r>
            <w:r>
              <w:rPr>
                <w:noProof/>
                <w:webHidden/>
              </w:rPr>
            </w:r>
            <w:r>
              <w:rPr>
                <w:noProof/>
                <w:webHidden/>
              </w:rPr>
              <w:fldChar w:fldCharType="separate"/>
            </w:r>
            <w:r>
              <w:rPr>
                <w:noProof/>
                <w:webHidden/>
              </w:rPr>
              <w:t>19</w:t>
            </w:r>
            <w:r>
              <w:rPr>
                <w:noProof/>
                <w:webHidden/>
              </w:rPr>
              <w:fldChar w:fldCharType="end"/>
            </w:r>
          </w:hyperlink>
        </w:p>
        <w:p w14:paraId="37979F8D" w14:textId="77777777" w:rsidR="00E82141" w:rsidRDefault="00E82141">
          <w:pPr>
            <w:pStyle w:val="TDC3"/>
            <w:tabs>
              <w:tab w:val="right" w:leader="dot" w:pos="8494"/>
            </w:tabs>
            <w:rPr>
              <w:rFonts w:eastAsiaTheme="minorEastAsia"/>
              <w:noProof/>
              <w:lang w:val="es-CO" w:eastAsia="es-CO"/>
            </w:rPr>
          </w:pPr>
          <w:hyperlink w:anchor="_Toc62724972" w:history="1">
            <w:r w:rsidRPr="00FF7F26">
              <w:rPr>
                <w:rStyle w:val="Hipervnculo"/>
                <w:noProof/>
              </w:rPr>
              <w:t xml:space="preserve">7.5.2 </w:t>
            </w:r>
            <w:r w:rsidRPr="00FF7F26">
              <w:rPr>
                <w:rStyle w:val="Hipervnculo"/>
                <w:noProof/>
                <w:lang w:val="es-CO" w:eastAsia="es-ES"/>
              </w:rPr>
              <w:t>Infraestructura</w:t>
            </w:r>
            <w:r>
              <w:rPr>
                <w:noProof/>
                <w:webHidden/>
              </w:rPr>
              <w:tab/>
            </w:r>
            <w:r>
              <w:rPr>
                <w:noProof/>
                <w:webHidden/>
              </w:rPr>
              <w:fldChar w:fldCharType="begin"/>
            </w:r>
            <w:r>
              <w:rPr>
                <w:noProof/>
                <w:webHidden/>
              </w:rPr>
              <w:instrText xml:space="preserve"> PAGEREF _Toc62724972 \h </w:instrText>
            </w:r>
            <w:r>
              <w:rPr>
                <w:noProof/>
                <w:webHidden/>
              </w:rPr>
            </w:r>
            <w:r>
              <w:rPr>
                <w:noProof/>
                <w:webHidden/>
              </w:rPr>
              <w:fldChar w:fldCharType="separate"/>
            </w:r>
            <w:r>
              <w:rPr>
                <w:noProof/>
                <w:webHidden/>
              </w:rPr>
              <w:t>19</w:t>
            </w:r>
            <w:r>
              <w:rPr>
                <w:noProof/>
                <w:webHidden/>
              </w:rPr>
              <w:fldChar w:fldCharType="end"/>
            </w:r>
          </w:hyperlink>
        </w:p>
        <w:p w14:paraId="4ED0C70D" w14:textId="77777777" w:rsidR="00E82141" w:rsidRDefault="00E82141">
          <w:pPr>
            <w:pStyle w:val="TDC3"/>
            <w:tabs>
              <w:tab w:val="right" w:leader="dot" w:pos="8494"/>
            </w:tabs>
            <w:rPr>
              <w:rFonts w:eastAsiaTheme="minorEastAsia"/>
              <w:noProof/>
              <w:lang w:val="es-CO" w:eastAsia="es-CO"/>
            </w:rPr>
          </w:pPr>
          <w:hyperlink w:anchor="_Toc62724973" w:history="1">
            <w:r w:rsidRPr="00FF7F26">
              <w:rPr>
                <w:rStyle w:val="Hipervnculo"/>
                <w:noProof/>
              </w:rPr>
              <w:t xml:space="preserve">7.5.3 </w:t>
            </w:r>
            <w:r w:rsidRPr="00FF7F26">
              <w:rPr>
                <w:rStyle w:val="Hipervnculo"/>
                <w:noProof/>
                <w:lang w:val="es-CO" w:eastAsia="es-ES"/>
              </w:rPr>
              <w:t>Conectividad</w:t>
            </w:r>
            <w:r>
              <w:rPr>
                <w:noProof/>
                <w:webHidden/>
              </w:rPr>
              <w:tab/>
            </w:r>
            <w:r>
              <w:rPr>
                <w:noProof/>
                <w:webHidden/>
              </w:rPr>
              <w:fldChar w:fldCharType="begin"/>
            </w:r>
            <w:r>
              <w:rPr>
                <w:noProof/>
                <w:webHidden/>
              </w:rPr>
              <w:instrText xml:space="preserve"> PAGEREF _Toc62724973 \h </w:instrText>
            </w:r>
            <w:r>
              <w:rPr>
                <w:noProof/>
                <w:webHidden/>
              </w:rPr>
            </w:r>
            <w:r>
              <w:rPr>
                <w:noProof/>
                <w:webHidden/>
              </w:rPr>
              <w:fldChar w:fldCharType="separate"/>
            </w:r>
            <w:r>
              <w:rPr>
                <w:noProof/>
                <w:webHidden/>
              </w:rPr>
              <w:t>20</w:t>
            </w:r>
            <w:r>
              <w:rPr>
                <w:noProof/>
                <w:webHidden/>
              </w:rPr>
              <w:fldChar w:fldCharType="end"/>
            </w:r>
          </w:hyperlink>
        </w:p>
        <w:p w14:paraId="3A712DF7" w14:textId="77777777" w:rsidR="00E82141" w:rsidRDefault="00E82141">
          <w:pPr>
            <w:pStyle w:val="TDC3"/>
            <w:tabs>
              <w:tab w:val="right" w:leader="dot" w:pos="8494"/>
            </w:tabs>
            <w:rPr>
              <w:rFonts w:eastAsiaTheme="minorEastAsia"/>
              <w:noProof/>
              <w:lang w:val="es-CO" w:eastAsia="es-CO"/>
            </w:rPr>
          </w:pPr>
          <w:hyperlink w:anchor="_Toc62724974" w:history="1">
            <w:r w:rsidRPr="00FF7F26">
              <w:rPr>
                <w:rStyle w:val="Hipervnculo"/>
                <w:noProof/>
              </w:rPr>
              <w:t>7.5.4. Servicios de Operación.</w:t>
            </w:r>
            <w:r>
              <w:rPr>
                <w:noProof/>
                <w:webHidden/>
              </w:rPr>
              <w:tab/>
            </w:r>
            <w:r>
              <w:rPr>
                <w:noProof/>
                <w:webHidden/>
              </w:rPr>
              <w:fldChar w:fldCharType="begin"/>
            </w:r>
            <w:r>
              <w:rPr>
                <w:noProof/>
                <w:webHidden/>
              </w:rPr>
              <w:instrText xml:space="preserve"> PAGEREF _Toc62724974 \h </w:instrText>
            </w:r>
            <w:r>
              <w:rPr>
                <w:noProof/>
                <w:webHidden/>
              </w:rPr>
            </w:r>
            <w:r>
              <w:rPr>
                <w:noProof/>
                <w:webHidden/>
              </w:rPr>
              <w:fldChar w:fldCharType="separate"/>
            </w:r>
            <w:r>
              <w:rPr>
                <w:noProof/>
                <w:webHidden/>
              </w:rPr>
              <w:t>21</w:t>
            </w:r>
            <w:r>
              <w:rPr>
                <w:noProof/>
                <w:webHidden/>
              </w:rPr>
              <w:fldChar w:fldCharType="end"/>
            </w:r>
          </w:hyperlink>
        </w:p>
        <w:p w14:paraId="22FD3A51" w14:textId="77777777" w:rsidR="00E82141" w:rsidRDefault="00E82141">
          <w:pPr>
            <w:pStyle w:val="TDC3"/>
            <w:tabs>
              <w:tab w:val="right" w:leader="dot" w:pos="8494"/>
            </w:tabs>
            <w:rPr>
              <w:rFonts w:eastAsiaTheme="minorEastAsia"/>
              <w:noProof/>
              <w:lang w:val="es-CO" w:eastAsia="es-CO"/>
            </w:rPr>
          </w:pPr>
          <w:hyperlink w:anchor="_Toc62724975" w:history="1">
            <w:r w:rsidRPr="00FF7F26">
              <w:rPr>
                <w:rStyle w:val="Hipervnculo"/>
                <w:noProof/>
              </w:rPr>
              <w:t>7.5.5. Mesa de servicios.</w:t>
            </w:r>
            <w:r>
              <w:rPr>
                <w:noProof/>
                <w:webHidden/>
              </w:rPr>
              <w:tab/>
            </w:r>
            <w:r>
              <w:rPr>
                <w:noProof/>
                <w:webHidden/>
              </w:rPr>
              <w:fldChar w:fldCharType="begin"/>
            </w:r>
            <w:r>
              <w:rPr>
                <w:noProof/>
                <w:webHidden/>
              </w:rPr>
              <w:instrText xml:space="preserve"> PAGEREF _Toc62724975 \h </w:instrText>
            </w:r>
            <w:r>
              <w:rPr>
                <w:noProof/>
                <w:webHidden/>
              </w:rPr>
            </w:r>
            <w:r>
              <w:rPr>
                <w:noProof/>
                <w:webHidden/>
              </w:rPr>
              <w:fldChar w:fldCharType="separate"/>
            </w:r>
            <w:r>
              <w:rPr>
                <w:noProof/>
                <w:webHidden/>
              </w:rPr>
              <w:t>21</w:t>
            </w:r>
            <w:r>
              <w:rPr>
                <w:noProof/>
                <w:webHidden/>
              </w:rPr>
              <w:fldChar w:fldCharType="end"/>
            </w:r>
          </w:hyperlink>
        </w:p>
        <w:p w14:paraId="67B30A3E" w14:textId="77777777" w:rsidR="00E82141" w:rsidRDefault="00E82141">
          <w:pPr>
            <w:pStyle w:val="TDC3"/>
            <w:tabs>
              <w:tab w:val="right" w:leader="dot" w:pos="8494"/>
            </w:tabs>
            <w:rPr>
              <w:rFonts w:eastAsiaTheme="minorEastAsia"/>
              <w:noProof/>
              <w:lang w:val="es-CO" w:eastAsia="es-CO"/>
            </w:rPr>
          </w:pPr>
          <w:hyperlink w:anchor="_Toc62724976" w:history="1">
            <w:r w:rsidRPr="00FF7F26">
              <w:rPr>
                <w:rStyle w:val="Hipervnculo"/>
                <w:noProof/>
              </w:rPr>
              <w:t>7.5.6. Procedimientos de Gestión.</w:t>
            </w:r>
            <w:r>
              <w:rPr>
                <w:noProof/>
                <w:webHidden/>
              </w:rPr>
              <w:tab/>
            </w:r>
            <w:r>
              <w:rPr>
                <w:noProof/>
                <w:webHidden/>
              </w:rPr>
              <w:fldChar w:fldCharType="begin"/>
            </w:r>
            <w:r>
              <w:rPr>
                <w:noProof/>
                <w:webHidden/>
              </w:rPr>
              <w:instrText xml:space="preserve"> PAGEREF _Toc62724976 \h </w:instrText>
            </w:r>
            <w:r>
              <w:rPr>
                <w:noProof/>
                <w:webHidden/>
              </w:rPr>
            </w:r>
            <w:r>
              <w:rPr>
                <w:noProof/>
                <w:webHidden/>
              </w:rPr>
              <w:fldChar w:fldCharType="separate"/>
            </w:r>
            <w:r>
              <w:rPr>
                <w:noProof/>
                <w:webHidden/>
              </w:rPr>
              <w:t>21</w:t>
            </w:r>
            <w:r>
              <w:rPr>
                <w:noProof/>
                <w:webHidden/>
              </w:rPr>
              <w:fldChar w:fldCharType="end"/>
            </w:r>
          </w:hyperlink>
        </w:p>
        <w:p w14:paraId="5A9CDE0A" w14:textId="77777777" w:rsidR="00E82141" w:rsidRDefault="00E82141">
          <w:pPr>
            <w:pStyle w:val="TDC2"/>
            <w:tabs>
              <w:tab w:val="right" w:leader="dot" w:pos="8494"/>
            </w:tabs>
            <w:rPr>
              <w:rFonts w:eastAsiaTheme="minorEastAsia"/>
              <w:noProof/>
              <w:lang w:val="es-CO" w:eastAsia="es-CO"/>
            </w:rPr>
          </w:pPr>
          <w:hyperlink w:anchor="_Toc62724977" w:history="1">
            <w:r w:rsidRPr="00FF7F26">
              <w:rPr>
                <w:rStyle w:val="Hipervnculo"/>
                <w:rFonts w:ascii="Arial" w:hAnsi="Arial" w:cs="Arial"/>
                <w:noProof/>
              </w:rPr>
              <w:t>7.6. Uso y Apropiación</w:t>
            </w:r>
            <w:r w:rsidRPr="00FF7F26">
              <w:rPr>
                <w:rStyle w:val="Hipervnculo"/>
                <w:noProof/>
              </w:rPr>
              <w:t>.</w:t>
            </w:r>
            <w:r>
              <w:rPr>
                <w:noProof/>
                <w:webHidden/>
              </w:rPr>
              <w:tab/>
            </w:r>
            <w:r>
              <w:rPr>
                <w:noProof/>
                <w:webHidden/>
              </w:rPr>
              <w:fldChar w:fldCharType="begin"/>
            </w:r>
            <w:r>
              <w:rPr>
                <w:noProof/>
                <w:webHidden/>
              </w:rPr>
              <w:instrText xml:space="preserve"> PAGEREF _Toc62724977 \h </w:instrText>
            </w:r>
            <w:r>
              <w:rPr>
                <w:noProof/>
                <w:webHidden/>
              </w:rPr>
            </w:r>
            <w:r>
              <w:rPr>
                <w:noProof/>
                <w:webHidden/>
              </w:rPr>
              <w:fldChar w:fldCharType="separate"/>
            </w:r>
            <w:r>
              <w:rPr>
                <w:noProof/>
                <w:webHidden/>
              </w:rPr>
              <w:t>22</w:t>
            </w:r>
            <w:r>
              <w:rPr>
                <w:noProof/>
                <w:webHidden/>
              </w:rPr>
              <w:fldChar w:fldCharType="end"/>
            </w:r>
          </w:hyperlink>
        </w:p>
        <w:p w14:paraId="4EFF0697" w14:textId="77777777" w:rsidR="00E82141" w:rsidRDefault="00E82141">
          <w:pPr>
            <w:pStyle w:val="TDC1"/>
            <w:tabs>
              <w:tab w:val="right" w:leader="dot" w:pos="8494"/>
            </w:tabs>
            <w:rPr>
              <w:rFonts w:eastAsiaTheme="minorEastAsia"/>
              <w:noProof/>
              <w:lang w:val="es-CO" w:eastAsia="es-CO"/>
            </w:rPr>
          </w:pPr>
          <w:hyperlink w:anchor="_Toc62724978" w:history="1">
            <w:r w:rsidRPr="00FF7F26">
              <w:rPr>
                <w:rStyle w:val="Hipervnculo"/>
                <w:rFonts w:ascii="Arial" w:hAnsi="Arial" w:cs="Arial"/>
                <w:noProof/>
              </w:rPr>
              <w:t>8. Modelo de Planeación</w:t>
            </w:r>
            <w:r>
              <w:rPr>
                <w:noProof/>
                <w:webHidden/>
              </w:rPr>
              <w:tab/>
            </w:r>
            <w:r>
              <w:rPr>
                <w:noProof/>
                <w:webHidden/>
              </w:rPr>
              <w:fldChar w:fldCharType="begin"/>
            </w:r>
            <w:r>
              <w:rPr>
                <w:noProof/>
                <w:webHidden/>
              </w:rPr>
              <w:instrText xml:space="preserve"> PAGEREF _Toc62724978 \h </w:instrText>
            </w:r>
            <w:r>
              <w:rPr>
                <w:noProof/>
                <w:webHidden/>
              </w:rPr>
            </w:r>
            <w:r>
              <w:rPr>
                <w:noProof/>
                <w:webHidden/>
              </w:rPr>
              <w:fldChar w:fldCharType="separate"/>
            </w:r>
            <w:r>
              <w:rPr>
                <w:noProof/>
                <w:webHidden/>
              </w:rPr>
              <w:t>22</w:t>
            </w:r>
            <w:r>
              <w:rPr>
                <w:noProof/>
                <w:webHidden/>
              </w:rPr>
              <w:fldChar w:fldCharType="end"/>
            </w:r>
          </w:hyperlink>
        </w:p>
        <w:p w14:paraId="28ACAA58" w14:textId="77777777" w:rsidR="00E82141" w:rsidRDefault="00E82141">
          <w:pPr>
            <w:pStyle w:val="TDC2"/>
            <w:tabs>
              <w:tab w:val="right" w:leader="dot" w:pos="8494"/>
            </w:tabs>
            <w:rPr>
              <w:rFonts w:eastAsiaTheme="minorEastAsia"/>
              <w:noProof/>
              <w:lang w:val="es-CO" w:eastAsia="es-CO"/>
            </w:rPr>
          </w:pPr>
          <w:hyperlink w:anchor="_Toc62724979" w:history="1">
            <w:r w:rsidRPr="00FF7F26">
              <w:rPr>
                <w:rStyle w:val="Hipervnculo"/>
                <w:noProof/>
              </w:rPr>
              <w:t>8.1. Lineamientos y/o principios que rigen el plan estratégico de TIC</w:t>
            </w:r>
            <w:r>
              <w:rPr>
                <w:noProof/>
                <w:webHidden/>
              </w:rPr>
              <w:tab/>
            </w:r>
            <w:r>
              <w:rPr>
                <w:noProof/>
                <w:webHidden/>
              </w:rPr>
              <w:fldChar w:fldCharType="begin"/>
            </w:r>
            <w:r>
              <w:rPr>
                <w:noProof/>
                <w:webHidden/>
              </w:rPr>
              <w:instrText xml:space="preserve"> PAGEREF _Toc62724979 \h </w:instrText>
            </w:r>
            <w:r>
              <w:rPr>
                <w:noProof/>
                <w:webHidden/>
              </w:rPr>
            </w:r>
            <w:r>
              <w:rPr>
                <w:noProof/>
                <w:webHidden/>
              </w:rPr>
              <w:fldChar w:fldCharType="separate"/>
            </w:r>
            <w:r>
              <w:rPr>
                <w:noProof/>
                <w:webHidden/>
              </w:rPr>
              <w:t>22</w:t>
            </w:r>
            <w:r>
              <w:rPr>
                <w:noProof/>
                <w:webHidden/>
              </w:rPr>
              <w:fldChar w:fldCharType="end"/>
            </w:r>
          </w:hyperlink>
        </w:p>
        <w:p w14:paraId="030FC37F" w14:textId="77777777" w:rsidR="00E82141" w:rsidRDefault="00E82141">
          <w:pPr>
            <w:pStyle w:val="TDC2"/>
            <w:tabs>
              <w:tab w:val="right" w:leader="dot" w:pos="8494"/>
            </w:tabs>
            <w:rPr>
              <w:rFonts w:eastAsiaTheme="minorEastAsia"/>
              <w:noProof/>
              <w:lang w:val="es-CO" w:eastAsia="es-CO"/>
            </w:rPr>
          </w:pPr>
          <w:hyperlink w:anchor="_Toc62724980" w:history="1">
            <w:r w:rsidRPr="00FF7F26">
              <w:rPr>
                <w:rStyle w:val="Hipervnculo"/>
                <w:noProof/>
              </w:rPr>
              <w:t>8.2. Estructura de actividades estratégicas.</w:t>
            </w:r>
            <w:r>
              <w:rPr>
                <w:noProof/>
                <w:webHidden/>
              </w:rPr>
              <w:tab/>
            </w:r>
            <w:r>
              <w:rPr>
                <w:noProof/>
                <w:webHidden/>
              </w:rPr>
              <w:fldChar w:fldCharType="begin"/>
            </w:r>
            <w:r>
              <w:rPr>
                <w:noProof/>
                <w:webHidden/>
              </w:rPr>
              <w:instrText xml:space="preserve"> PAGEREF _Toc62724980 \h </w:instrText>
            </w:r>
            <w:r>
              <w:rPr>
                <w:noProof/>
                <w:webHidden/>
              </w:rPr>
            </w:r>
            <w:r>
              <w:rPr>
                <w:noProof/>
                <w:webHidden/>
              </w:rPr>
              <w:fldChar w:fldCharType="separate"/>
            </w:r>
            <w:r>
              <w:rPr>
                <w:noProof/>
                <w:webHidden/>
              </w:rPr>
              <w:t>23</w:t>
            </w:r>
            <w:r>
              <w:rPr>
                <w:noProof/>
                <w:webHidden/>
              </w:rPr>
              <w:fldChar w:fldCharType="end"/>
            </w:r>
          </w:hyperlink>
        </w:p>
        <w:p w14:paraId="0ECB843B" w14:textId="77777777" w:rsidR="00E82141" w:rsidRDefault="00E82141">
          <w:pPr>
            <w:pStyle w:val="TDC2"/>
            <w:tabs>
              <w:tab w:val="right" w:leader="dot" w:pos="8494"/>
            </w:tabs>
            <w:rPr>
              <w:rFonts w:eastAsiaTheme="minorEastAsia"/>
              <w:noProof/>
              <w:lang w:val="es-CO" w:eastAsia="es-CO"/>
            </w:rPr>
          </w:pPr>
          <w:hyperlink w:anchor="_Toc62724981" w:history="1">
            <w:r w:rsidRPr="00FF7F26">
              <w:rPr>
                <w:rStyle w:val="Hipervnculo"/>
                <w:noProof/>
              </w:rPr>
              <w:t>8.3. Plan maestro o Mapa de Ruta</w:t>
            </w:r>
            <w:r>
              <w:rPr>
                <w:noProof/>
                <w:webHidden/>
              </w:rPr>
              <w:tab/>
            </w:r>
            <w:r>
              <w:rPr>
                <w:noProof/>
                <w:webHidden/>
              </w:rPr>
              <w:fldChar w:fldCharType="begin"/>
            </w:r>
            <w:r>
              <w:rPr>
                <w:noProof/>
                <w:webHidden/>
              </w:rPr>
              <w:instrText xml:space="preserve"> PAGEREF _Toc62724981 \h </w:instrText>
            </w:r>
            <w:r>
              <w:rPr>
                <w:noProof/>
                <w:webHidden/>
              </w:rPr>
            </w:r>
            <w:r>
              <w:rPr>
                <w:noProof/>
                <w:webHidden/>
              </w:rPr>
              <w:fldChar w:fldCharType="separate"/>
            </w:r>
            <w:r>
              <w:rPr>
                <w:noProof/>
                <w:webHidden/>
              </w:rPr>
              <w:t>24</w:t>
            </w:r>
            <w:r>
              <w:rPr>
                <w:noProof/>
                <w:webHidden/>
              </w:rPr>
              <w:fldChar w:fldCharType="end"/>
            </w:r>
          </w:hyperlink>
        </w:p>
        <w:p w14:paraId="309C7B8B" w14:textId="77777777" w:rsidR="00E82141" w:rsidRDefault="00E82141">
          <w:pPr>
            <w:pStyle w:val="TDC2"/>
            <w:tabs>
              <w:tab w:val="right" w:leader="dot" w:pos="8494"/>
            </w:tabs>
            <w:rPr>
              <w:rFonts w:eastAsiaTheme="minorEastAsia"/>
              <w:noProof/>
              <w:lang w:val="es-CO" w:eastAsia="es-CO"/>
            </w:rPr>
          </w:pPr>
          <w:hyperlink w:anchor="_Toc62724982" w:history="1">
            <w:r w:rsidRPr="00FF7F26">
              <w:rPr>
                <w:rStyle w:val="Hipervnculo"/>
                <w:noProof/>
              </w:rPr>
              <w:t>8.4. Proyección de presupuesto área de TI</w:t>
            </w:r>
            <w:r>
              <w:rPr>
                <w:noProof/>
                <w:webHidden/>
              </w:rPr>
              <w:tab/>
            </w:r>
            <w:r>
              <w:rPr>
                <w:noProof/>
                <w:webHidden/>
              </w:rPr>
              <w:fldChar w:fldCharType="begin"/>
            </w:r>
            <w:r>
              <w:rPr>
                <w:noProof/>
                <w:webHidden/>
              </w:rPr>
              <w:instrText xml:space="preserve"> PAGEREF _Toc62724982 \h </w:instrText>
            </w:r>
            <w:r>
              <w:rPr>
                <w:noProof/>
                <w:webHidden/>
              </w:rPr>
            </w:r>
            <w:r>
              <w:rPr>
                <w:noProof/>
                <w:webHidden/>
              </w:rPr>
              <w:fldChar w:fldCharType="separate"/>
            </w:r>
            <w:r>
              <w:rPr>
                <w:noProof/>
                <w:webHidden/>
              </w:rPr>
              <w:t>34</w:t>
            </w:r>
            <w:r>
              <w:rPr>
                <w:noProof/>
                <w:webHidden/>
              </w:rPr>
              <w:fldChar w:fldCharType="end"/>
            </w:r>
          </w:hyperlink>
        </w:p>
        <w:p w14:paraId="7E3C3F23" w14:textId="77777777" w:rsidR="00E82141" w:rsidRDefault="00E82141">
          <w:pPr>
            <w:pStyle w:val="TDC2"/>
            <w:tabs>
              <w:tab w:val="right" w:leader="dot" w:pos="8494"/>
            </w:tabs>
            <w:rPr>
              <w:rFonts w:eastAsiaTheme="minorEastAsia"/>
              <w:noProof/>
              <w:lang w:val="es-CO" w:eastAsia="es-CO"/>
            </w:rPr>
          </w:pPr>
          <w:hyperlink w:anchor="_Toc62724983" w:history="1">
            <w:r w:rsidRPr="00FF7F26">
              <w:rPr>
                <w:rStyle w:val="Hipervnculo"/>
                <w:noProof/>
              </w:rPr>
              <w:t>8.5. Plan de intervención sistemas de información</w:t>
            </w:r>
            <w:r>
              <w:rPr>
                <w:noProof/>
                <w:webHidden/>
              </w:rPr>
              <w:tab/>
            </w:r>
            <w:r>
              <w:rPr>
                <w:noProof/>
                <w:webHidden/>
              </w:rPr>
              <w:fldChar w:fldCharType="begin"/>
            </w:r>
            <w:r>
              <w:rPr>
                <w:noProof/>
                <w:webHidden/>
              </w:rPr>
              <w:instrText xml:space="preserve"> PAGEREF _Toc62724983 \h </w:instrText>
            </w:r>
            <w:r>
              <w:rPr>
                <w:noProof/>
                <w:webHidden/>
              </w:rPr>
            </w:r>
            <w:r>
              <w:rPr>
                <w:noProof/>
                <w:webHidden/>
              </w:rPr>
              <w:fldChar w:fldCharType="separate"/>
            </w:r>
            <w:r>
              <w:rPr>
                <w:noProof/>
                <w:webHidden/>
              </w:rPr>
              <w:t>34</w:t>
            </w:r>
            <w:r>
              <w:rPr>
                <w:noProof/>
                <w:webHidden/>
              </w:rPr>
              <w:fldChar w:fldCharType="end"/>
            </w:r>
          </w:hyperlink>
        </w:p>
        <w:p w14:paraId="684F1208" w14:textId="77777777" w:rsidR="00E82141" w:rsidRDefault="00E82141">
          <w:pPr>
            <w:pStyle w:val="TDC1"/>
            <w:tabs>
              <w:tab w:val="left" w:pos="440"/>
              <w:tab w:val="right" w:leader="dot" w:pos="8494"/>
            </w:tabs>
            <w:rPr>
              <w:rFonts w:eastAsiaTheme="minorEastAsia"/>
              <w:noProof/>
              <w:lang w:val="es-CO" w:eastAsia="es-CO"/>
            </w:rPr>
          </w:pPr>
          <w:hyperlink w:anchor="_Toc62724984" w:history="1">
            <w:r w:rsidRPr="00FF7F26">
              <w:rPr>
                <w:rStyle w:val="Hipervnculo"/>
                <w:rFonts w:ascii="Arial" w:hAnsi="Arial" w:cs="Arial"/>
                <w:noProof/>
              </w:rPr>
              <w:t>9.</w:t>
            </w:r>
            <w:r>
              <w:rPr>
                <w:rFonts w:eastAsiaTheme="minorEastAsia"/>
                <w:noProof/>
                <w:lang w:val="es-CO" w:eastAsia="es-CO"/>
              </w:rPr>
              <w:tab/>
            </w:r>
            <w:r w:rsidRPr="00FF7F26">
              <w:rPr>
                <w:rStyle w:val="Hipervnculo"/>
                <w:rFonts w:ascii="Arial" w:hAnsi="Arial" w:cs="Arial"/>
                <w:noProof/>
              </w:rPr>
              <w:t>Plan de Comunicaciones del PETI</w:t>
            </w:r>
            <w:r>
              <w:rPr>
                <w:noProof/>
                <w:webHidden/>
              </w:rPr>
              <w:tab/>
            </w:r>
            <w:r>
              <w:rPr>
                <w:noProof/>
                <w:webHidden/>
              </w:rPr>
              <w:fldChar w:fldCharType="begin"/>
            </w:r>
            <w:r>
              <w:rPr>
                <w:noProof/>
                <w:webHidden/>
              </w:rPr>
              <w:instrText xml:space="preserve"> PAGEREF _Toc62724984 \h </w:instrText>
            </w:r>
            <w:r>
              <w:rPr>
                <w:noProof/>
                <w:webHidden/>
              </w:rPr>
            </w:r>
            <w:r>
              <w:rPr>
                <w:noProof/>
                <w:webHidden/>
              </w:rPr>
              <w:fldChar w:fldCharType="separate"/>
            </w:r>
            <w:r>
              <w:rPr>
                <w:noProof/>
                <w:webHidden/>
              </w:rPr>
              <w:t>34</w:t>
            </w:r>
            <w:r>
              <w:rPr>
                <w:noProof/>
                <w:webHidden/>
              </w:rPr>
              <w:fldChar w:fldCharType="end"/>
            </w:r>
          </w:hyperlink>
        </w:p>
        <w:p w14:paraId="1D3FE407" w14:textId="1269F8FC" w:rsidR="003A1110" w:rsidRDefault="003A1110">
          <w:r>
            <w:rPr>
              <w:b/>
              <w:bCs/>
            </w:rPr>
            <w:fldChar w:fldCharType="end"/>
          </w:r>
        </w:p>
      </w:sdtContent>
    </w:sdt>
    <w:p w14:paraId="6F7D953C" w14:textId="0146C726" w:rsidR="00B976A8" w:rsidRDefault="00B976A8" w:rsidP="00CA7120">
      <w:pPr>
        <w:spacing w:line="360" w:lineRule="auto"/>
        <w:jc w:val="center"/>
        <w:rPr>
          <w:rFonts w:ascii="Arial" w:hAnsi="Arial" w:cs="Arial"/>
          <w:szCs w:val="24"/>
        </w:rPr>
      </w:pPr>
      <w:r>
        <w:rPr>
          <w:rFonts w:ascii="Arial" w:hAnsi="Arial" w:cs="Arial"/>
          <w:szCs w:val="24"/>
        </w:rPr>
        <w:br w:type="page"/>
      </w:r>
    </w:p>
    <w:p w14:paraId="1352BCDF" w14:textId="77777777" w:rsidR="003A1110" w:rsidRDefault="003A1110" w:rsidP="00CA7120">
      <w:pPr>
        <w:spacing w:line="360" w:lineRule="auto"/>
        <w:jc w:val="center"/>
        <w:rPr>
          <w:rFonts w:ascii="Arial" w:hAnsi="Arial" w:cs="Arial"/>
          <w:szCs w:val="24"/>
        </w:rPr>
      </w:pPr>
    </w:p>
    <w:p w14:paraId="19C9C774" w14:textId="52F4476E" w:rsidR="0006564E" w:rsidRPr="00F06F72" w:rsidRDefault="003370F9" w:rsidP="00F06F72">
      <w:pPr>
        <w:pStyle w:val="Ttulo1"/>
        <w:numPr>
          <w:ilvl w:val="0"/>
          <w:numId w:val="28"/>
        </w:numPr>
        <w:rPr>
          <w:rFonts w:ascii="Arial" w:hAnsi="Arial" w:cs="Arial"/>
          <w:sz w:val="22"/>
          <w:szCs w:val="22"/>
        </w:rPr>
      </w:pPr>
      <w:bookmarkStart w:id="1" w:name="_Toc62724937"/>
      <w:r w:rsidRPr="00F06F72">
        <w:rPr>
          <w:rFonts w:ascii="Arial" w:hAnsi="Arial" w:cs="Arial"/>
          <w:sz w:val="22"/>
          <w:szCs w:val="22"/>
        </w:rPr>
        <w:t>OBJETIVO</w:t>
      </w:r>
      <w:r w:rsidR="00924B82" w:rsidRPr="00F06F72">
        <w:rPr>
          <w:rFonts w:ascii="Arial" w:hAnsi="Arial" w:cs="Arial"/>
          <w:sz w:val="22"/>
          <w:szCs w:val="22"/>
        </w:rPr>
        <w:t>S</w:t>
      </w:r>
      <w:bookmarkEnd w:id="1"/>
    </w:p>
    <w:p w14:paraId="7AF6AF8B" w14:textId="166D3690" w:rsidR="00924B82" w:rsidRPr="00F96987" w:rsidRDefault="00924B82" w:rsidP="002A19CD">
      <w:pPr>
        <w:pStyle w:val="Estilo1"/>
        <w:numPr>
          <w:ilvl w:val="1"/>
          <w:numId w:val="28"/>
        </w:numPr>
        <w:rPr>
          <w:sz w:val="22"/>
        </w:rPr>
      </w:pPr>
      <w:r>
        <w:rPr>
          <w:sz w:val="22"/>
        </w:rPr>
        <w:t>Objetivo General</w:t>
      </w:r>
    </w:p>
    <w:p w14:paraId="015C31FA" w14:textId="77777777" w:rsidR="007640D5" w:rsidRDefault="00253E88" w:rsidP="002A19CD">
      <w:pPr>
        <w:pStyle w:val="Estilo1"/>
        <w:numPr>
          <w:ilvl w:val="0"/>
          <w:numId w:val="19"/>
        </w:numPr>
        <w:spacing w:after="0"/>
        <w:rPr>
          <w:sz w:val="22"/>
          <w:szCs w:val="22"/>
        </w:rPr>
      </w:pPr>
      <w:r w:rsidRPr="007640D5">
        <w:rPr>
          <w:sz w:val="22"/>
          <w:szCs w:val="22"/>
        </w:rPr>
        <w:t>Orientar a la alta Dirección en la toma de decisiones a nivel tecnológico que permitan soportar l</w:t>
      </w:r>
      <w:r w:rsidR="007640D5" w:rsidRPr="007640D5">
        <w:rPr>
          <w:sz w:val="22"/>
          <w:szCs w:val="22"/>
        </w:rPr>
        <w:t>a Gestión institucional entre los</w:t>
      </w:r>
      <w:r w:rsidRPr="007640D5">
        <w:rPr>
          <w:sz w:val="22"/>
          <w:szCs w:val="22"/>
        </w:rPr>
        <w:t xml:space="preserve"> año</w:t>
      </w:r>
      <w:r w:rsidR="007640D5" w:rsidRPr="007640D5">
        <w:rPr>
          <w:sz w:val="22"/>
          <w:szCs w:val="22"/>
        </w:rPr>
        <w:t>s</w:t>
      </w:r>
      <w:r w:rsidRPr="007640D5">
        <w:rPr>
          <w:sz w:val="22"/>
          <w:szCs w:val="22"/>
        </w:rPr>
        <w:t xml:space="preserve"> 201</w:t>
      </w:r>
      <w:r w:rsidR="007640D5" w:rsidRPr="007640D5">
        <w:rPr>
          <w:sz w:val="22"/>
          <w:szCs w:val="22"/>
        </w:rPr>
        <w:t>9 y 2022</w:t>
      </w:r>
      <w:r w:rsidRPr="007640D5">
        <w:rPr>
          <w:sz w:val="22"/>
          <w:szCs w:val="22"/>
        </w:rPr>
        <w:t>.</w:t>
      </w:r>
    </w:p>
    <w:p w14:paraId="62727B03" w14:textId="2D2FB09E" w:rsidR="00924B82" w:rsidRPr="007640D5" w:rsidRDefault="00924B82" w:rsidP="002A19CD">
      <w:pPr>
        <w:pStyle w:val="Estilo1"/>
        <w:numPr>
          <w:ilvl w:val="1"/>
          <w:numId w:val="28"/>
        </w:numPr>
        <w:spacing w:after="0"/>
        <w:rPr>
          <w:sz w:val="22"/>
          <w:szCs w:val="22"/>
        </w:rPr>
      </w:pPr>
      <w:r>
        <w:rPr>
          <w:sz w:val="22"/>
          <w:szCs w:val="22"/>
        </w:rPr>
        <w:t>Objetivos Específicos</w:t>
      </w:r>
    </w:p>
    <w:p w14:paraId="1DF28EC7" w14:textId="43C80524" w:rsidR="00A968D6" w:rsidRPr="007640D5" w:rsidRDefault="00253E88" w:rsidP="002A19CD">
      <w:pPr>
        <w:pStyle w:val="Estilo1"/>
        <w:numPr>
          <w:ilvl w:val="0"/>
          <w:numId w:val="19"/>
        </w:numPr>
        <w:spacing w:after="0"/>
        <w:rPr>
          <w:sz w:val="22"/>
          <w:szCs w:val="22"/>
        </w:rPr>
      </w:pPr>
      <w:r w:rsidRPr="007640D5">
        <w:rPr>
          <w:sz w:val="22"/>
          <w:szCs w:val="22"/>
        </w:rPr>
        <w:t>Actualizar la plataforma tecnológica</w:t>
      </w:r>
      <w:r w:rsidR="00F90FD8" w:rsidRPr="007640D5">
        <w:rPr>
          <w:sz w:val="22"/>
          <w:szCs w:val="22"/>
        </w:rPr>
        <w:t xml:space="preserve"> </w:t>
      </w:r>
      <w:r w:rsidR="007640D5" w:rsidRPr="007640D5">
        <w:rPr>
          <w:sz w:val="22"/>
          <w:szCs w:val="22"/>
        </w:rPr>
        <w:t xml:space="preserve">bajo las tendencias de las nuevas tecnologías, asegurando </w:t>
      </w:r>
      <w:r w:rsidR="00F90FD8" w:rsidRPr="007640D5">
        <w:rPr>
          <w:sz w:val="22"/>
          <w:szCs w:val="22"/>
        </w:rPr>
        <w:t>alta disponibilidad</w:t>
      </w:r>
      <w:r w:rsidR="007640D5" w:rsidRPr="007640D5">
        <w:rPr>
          <w:sz w:val="22"/>
          <w:szCs w:val="22"/>
        </w:rPr>
        <w:t>, seguridad e integridad</w:t>
      </w:r>
      <w:r w:rsidR="00F90FD8" w:rsidRPr="007640D5">
        <w:rPr>
          <w:sz w:val="22"/>
          <w:szCs w:val="22"/>
        </w:rPr>
        <w:t xml:space="preserve"> de la información</w:t>
      </w:r>
      <w:r w:rsidR="007640D5" w:rsidRPr="007640D5">
        <w:rPr>
          <w:sz w:val="22"/>
          <w:szCs w:val="22"/>
        </w:rPr>
        <w:t>.</w:t>
      </w:r>
    </w:p>
    <w:p w14:paraId="59ACE8BA" w14:textId="77777777" w:rsidR="00F06F72" w:rsidRDefault="00F830D2" w:rsidP="00F06F72">
      <w:pPr>
        <w:pStyle w:val="Prrafodelista"/>
        <w:numPr>
          <w:ilvl w:val="0"/>
          <w:numId w:val="19"/>
        </w:numPr>
        <w:spacing w:line="360" w:lineRule="auto"/>
        <w:jc w:val="both"/>
        <w:rPr>
          <w:rFonts w:ascii="Arial" w:hAnsi="Arial" w:cs="Arial"/>
        </w:rPr>
      </w:pPr>
      <w:r w:rsidRPr="007640D5">
        <w:rPr>
          <w:rFonts w:ascii="Arial" w:hAnsi="Arial" w:cs="Arial"/>
        </w:rPr>
        <w:t>Fortalecer las capacidades institucionales y de los procesos del SIG, para soportar el cumplimiento de los objetivos misionales.</w:t>
      </w:r>
    </w:p>
    <w:p w14:paraId="4471C255" w14:textId="63B9C3A0" w:rsidR="0006564E" w:rsidRPr="00F06F72" w:rsidRDefault="0006564E" w:rsidP="00F06F72">
      <w:pPr>
        <w:pStyle w:val="Ttulo1"/>
        <w:numPr>
          <w:ilvl w:val="0"/>
          <w:numId w:val="28"/>
        </w:numPr>
        <w:rPr>
          <w:rFonts w:ascii="Arial" w:hAnsi="Arial" w:cs="Arial"/>
          <w:sz w:val="22"/>
          <w:szCs w:val="22"/>
        </w:rPr>
      </w:pPr>
      <w:bookmarkStart w:id="2" w:name="_Toc62724938"/>
      <w:r w:rsidRPr="00F06F72">
        <w:rPr>
          <w:rStyle w:val="Ttulo1Car"/>
          <w:rFonts w:ascii="Arial" w:hAnsi="Arial" w:cs="Arial"/>
          <w:sz w:val="22"/>
          <w:szCs w:val="22"/>
        </w:rPr>
        <w:t>ALCANCE DEL DOCUMENTO</w:t>
      </w:r>
      <w:bookmarkEnd w:id="2"/>
    </w:p>
    <w:p w14:paraId="5B391D3B" w14:textId="5E7F524D" w:rsidR="00253E88" w:rsidRPr="00F96987" w:rsidRDefault="00E83B68" w:rsidP="00061A79">
      <w:pPr>
        <w:autoSpaceDE w:val="0"/>
        <w:autoSpaceDN w:val="0"/>
        <w:adjustRightInd w:val="0"/>
        <w:spacing w:after="0" w:line="240" w:lineRule="auto"/>
        <w:jc w:val="both"/>
        <w:rPr>
          <w:rFonts w:ascii="Arial" w:hAnsi="Arial" w:cs="Arial"/>
          <w:szCs w:val="24"/>
        </w:rPr>
      </w:pPr>
      <w:r w:rsidRPr="00F96987">
        <w:rPr>
          <w:rFonts w:ascii="Arial" w:hAnsi="Arial" w:cs="Arial"/>
          <w:szCs w:val="24"/>
        </w:rPr>
        <w:t>El Plan Estratégico de Tecnologías de la Información y las Comunicaciones – PETIC, del Instituto Nacional para Ciegos</w:t>
      </w:r>
      <w:r w:rsidR="00E564CE" w:rsidRPr="00F96987">
        <w:rPr>
          <w:rFonts w:ascii="Arial" w:hAnsi="Arial" w:cs="Arial"/>
          <w:szCs w:val="24"/>
        </w:rPr>
        <w:t xml:space="preserve">, </w:t>
      </w:r>
      <w:r w:rsidRPr="00F96987">
        <w:rPr>
          <w:rFonts w:ascii="Arial" w:hAnsi="Arial" w:cs="Arial"/>
          <w:szCs w:val="24"/>
        </w:rPr>
        <w:t>permit</w:t>
      </w:r>
      <w:r w:rsidR="00FE0C51">
        <w:rPr>
          <w:rFonts w:ascii="Arial" w:hAnsi="Arial" w:cs="Arial"/>
          <w:szCs w:val="24"/>
        </w:rPr>
        <w:t>e</w:t>
      </w:r>
      <w:r w:rsidR="00253E88" w:rsidRPr="00F96987">
        <w:rPr>
          <w:rFonts w:ascii="Arial" w:hAnsi="Arial" w:cs="Arial"/>
          <w:szCs w:val="24"/>
        </w:rPr>
        <w:t xml:space="preserve"> definir una </w:t>
      </w:r>
      <w:r w:rsidR="00061A79">
        <w:rPr>
          <w:rFonts w:ascii="Arial" w:hAnsi="Arial" w:cs="Arial"/>
          <w:szCs w:val="24"/>
        </w:rPr>
        <w:t xml:space="preserve">línea de trabajo en el fortalecimiento de la plataforma tecnológica y de comunicaciones, recurso humano y marco estratégico para satisfacer </w:t>
      </w:r>
      <w:r w:rsidR="00253E88" w:rsidRPr="00F96987">
        <w:rPr>
          <w:rFonts w:ascii="Arial" w:hAnsi="Arial" w:cs="Arial"/>
          <w:szCs w:val="24"/>
        </w:rPr>
        <w:t>necesidades de infraestructura y de información</w:t>
      </w:r>
      <w:r w:rsidR="00061A79">
        <w:rPr>
          <w:rFonts w:ascii="Arial" w:hAnsi="Arial" w:cs="Arial"/>
          <w:szCs w:val="24"/>
        </w:rPr>
        <w:t xml:space="preserve"> </w:t>
      </w:r>
      <w:r w:rsidR="00253E88" w:rsidRPr="00F96987">
        <w:rPr>
          <w:rFonts w:ascii="Arial" w:hAnsi="Arial" w:cs="Arial"/>
          <w:szCs w:val="24"/>
        </w:rPr>
        <w:t xml:space="preserve">que contribuyan </w:t>
      </w:r>
      <w:r w:rsidR="00061A79">
        <w:rPr>
          <w:rFonts w:ascii="Arial" w:hAnsi="Arial" w:cs="Arial"/>
          <w:szCs w:val="24"/>
        </w:rPr>
        <w:t xml:space="preserve">al mejoramiento </w:t>
      </w:r>
      <w:r w:rsidR="00253E88" w:rsidRPr="00F96987">
        <w:rPr>
          <w:rFonts w:ascii="Arial" w:hAnsi="Arial" w:cs="Arial"/>
          <w:szCs w:val="24"/>
        </w:rPr>
        <w:t>de los proc</w:t>
      </w:r>
      <w:r w:rsidR="00061A79">
        <w:rPr>
          <w:rFonts w:ascii="Arial" w:hAnsi="Arial" w:cs="Arial"/>
          <w:szCs w:val="24"/>
        </w:rPr>
        <w:t>esos para</w:t>
      </w:r>
      <w:r w:rsidRPr="00F96987">
        <w:rPr>
          <w:rFonts w:ascii="Arial" w:hAnsi="Arial" w:cs="Arial"/>
          <w:szCs w:val="24"/>
        </w:rPr>
        <w:t xml:space="preserve"> el </w:t>
      </w:r>
      <w:r w:rsidR="00061A79">
        <w:rPr>
          <w:rFonts w:ascii="Arial" w:hAnsi="Arial" w:cs="Arial"/>
          <w:szCs w:val="24"/>
        </w:rPr>
        <w:t>servicio a los ciudadanos.</w:t>
      </w:r>
    </w:p>
    <w:p w14:paraId="529CBCBC" w14:textId="77777777" w:rsidR="00F06F72" w:rsidRDefault="00F06F72" w:rsidP="00061A79">
      <w:pPr>
        <w:pStyle w:val="Estilo1"/>
        <w:spacing w:line="240" w:lineRule="auto"/>
        <w:rPr>
          <w:rStyle w:val="Ttulo1Car"/>
          <w:rFonts w:ascii="Arial" w:hAnsi="Arial" w:cs="Arial"/>
          <w:sz w:val="22"/>
          <w:szCs w:val="22"/>
        </w:rPr>
      </w:pPr>
    </w:p>
    <w:p w14:paraId="18319916" w14:textId="69036B83" w:rsidR="0006564E" w:rsidRDefault="0006564E" w:rsidP="00F06F72">
      <w:pPr>
        <w:pStyle w:val="Ttulo1"/>
        <w:numPr>
          <w:ilvl w:val="0"/>
          <w:numId w:val="28"/>
        </w:numPr>
        <w:rPr>
          <w:rStyle w:val="Ttulo1Car"/>
          <w:rFonts w:ascii="Arial" w:hAnsi="Arial" w:cs="Arial"/>
          <w:sz w:val="22"/>
          <w:szCs w:val="22"/>
        </w:rPr>
      </w:pPr>
      <w:bookmarkStart w:id="3" w:name="_Toc62724939"/>
      <w:r w:rsidRPr="00F06F72">
        <w:rPr>
          <w:rStyle w:val="Ttulo1Car"/>
          <w:rFonts w:ascii="Arial" w:hAnsi="Arial" w:cs="Arial"/>
          <w:sz w:val="22"/>
          <w:szCs w:val="22"/>
        </w:rPr>
        <w:t>MARCO NORMATIVO</w:t>
      </w:r>
      <w:bookmarkEnd w:id="3"/>
    </w:p>
    <w:tbl>
      <w:tblPr>
        <w:tblStyle w:val="Tablaconcuadrcula"/>
        <w:tblW w:w="0" w:type="auto"/>
        <w:tblLook w:val="04A0" w:firstRow="1" w:lastRow="0" w:firstColumn="1" w:lastColumn="0" w:noHBand="0" w:noVBand="1"/>
      </w:tblPr>
      <w:tblGrid>
        <w:gridCol w:w="2263"/>
        <w:gridCol w:w="6231"/>
      </w:tblGrid>
      <w:tr w:rsidR="00C907C9" w:rsidRPr="00F96987" w14:paraId="093D34BA" w14:textId="77777777" w:rsidTr="00F96987">
        <w:tc>
          <w:tcPr>
            <w:tcW w:w="2263" w:type="dxa"/>
          </w:tcPr>
          <w:p w14:paraId="41CAA10E" w14:textId="77777777" w:rsidR="00C907C9" w:rsidRPr="00F96987" w:rsidRDefault="00C907C9" w:rsidP="00CA7120">
            <w:pPr>
              <w:spacing w:line="360" w:lineRule="auto"/>
              <w:rPr>
                <w:rFonts w:ascii="Arial" w:hAnsi="Arial" w:cs="Arial"/>
                <w:szCs w:val="24"/>
              </w:rPr>
            </w:pPr>
            <w:r w:rsidRPr="00F96987">
              <w:rPr>
                <w:rFonts w:ascii="Arial" w:hAnsi="Arial" w:cs="Arial"/>
                <w:szCs w:val="24"/>
              </w:rPr>
              <w:t xml:space="preserve">Norma </w:t>
            </w:r>
          </w:p>
        </w:tc>
        <w:tc>
          <w:tcPr>
            <w:tcW w:w="6231" w:type="dxa"/>
          </w:tcPr>
          <w:p w14:paraId="15917B8B" w14:textId="77777777" w:rsidR="00C907C9" w:rsidRPr="00F96987" w:rsidRDefault="00C907C9" w:rsidP="00CA7120">
            <w:pPr>
              <w:spacing w:line="360" w:lineRule="auto"/>
              <w:rPr>
                <w:rFonts w:ascii="Arial" w:hAnsi="Arial" w:cs="Arial"/>
                <w:szCs w:val="24"/>
              </w:rPr>
            </w:pPr>
            <w:r w:rsidRPr="00F96987">
              <w:rPr>
                <w:rFonts w:ascii="Arial" w:hAnsi="Arial" w:cs="Arial"/>
                <w:szCs w:val="24"/>
              </w:rPr>
              <w:t>Descripción</w:t>
            </w:r>
          </w:p>
        </w:tc>
      </w:tr>
      <w:tr w:rsidR="00C907C9" w:rsidRPr="00F96987" w14:paraId="64F7E583" w14:textId="77777777" w:rsidTr="00F96987">
        <w:tc>
          <w:tcPr>
            <w:tcW w:w="2263" w:type="dxa"/>
          </w:tcPr>
          <w:p w14:paraId="7FDCAD07" w14:textId="77777777" w:rsidR="00C907C9" w:rsidRPr="00F96987" w:rsidRDefault="0084657B" w:rsidP="00CA7120">
            <w:pPr>
              <w:spacing w:line="360" w:lineRule="auto"/>
              <w:rPr>
                <w:rFonts w:ascii="Arial" w:hAnsi="Arial" w:cs="Arial"/>
                <w:szCs w:val="24"/>
              </w:rPr>
            </w:pPr>
            <w:r w:rsidRPr="00F96987">
              <w:rPr>
                <w:rFonts w:ascii="Arial" w:hAnsi="Arial" w:cs="Arial"/>
                <w:szCs w:val="24"/>
              </w:rPr>
              <w:t xml:space="preserve">Ley 962 de 2005 </w:t>
            </w:r>
          </w:p>
        </w:tc>
        <w:tc>
          <w:tcPr>
            <w:tcW w:w="6231" w:type="dxa"/>
          </w:tcPr>
          <w:p w14:paraId="4FE6D14A" w14:textId="3C03E55E" w:rsidR="00C907C9" w:rsidRPr="00F96987" w:rsidRDefault="0084657B" w:rsidP="00C16569">
            <w:pPr>
              <w:spacing w:line="360" w:lineRule="auto"/>
              <w:jc w:val="both"/>
              <w:rPr>
                <w:rFonts w:ascii="Arial" w:hAnsi="Arial" w:cs="Arial"/>
                <w:szCs w:val="24"/>
              </w:rPr>
            </w:pPr>
            <w:r w:rsidRPr="00F96987">
              <w:rPr>
                <w:rFonts w:ascii="Arial" w:hAnsi="Arial" w:cs="Arial"/>
                <w:szCs w:val="24"/>
              </w:rPr>
              <w:t>Por la cual se dictan disposiciones sobre racionalización de trámites y procedimientos administrativos de los organismos y entidades del estado y de los particulares que ejercen funciones públicas o prestan servicios públicos. Fortalecimiento Tecnológico</w:t>
            </w:r>
          </w:p>
        </w:tc>
      </w:tr>
      <w:tr w:rsidR="00C907C9" w:rsidRPr="00F96987" w14:paraId="36B8AD4D" w14:textId="77777777" w:rsidTr="00F96987">
        <w:tc>
          <w:tcPr>
            <w:tcW w:w="2263" w:type="dxa"/>
          </w:tcPr>
          <w:p w14:paraId="152CC66F" w14:textId="1DD63D80" w:rsidR="00C907C9" w:rsidRPr="00F96987" w:rsidRDefault="00C16569" w:rsidP="00CA7120">
            <w:pPr>
              <w:spacing w:line="360" w:lineRule="auto"/>
              <w:rPr>
                <w:rFonts w:ascii="Arial" w:hAnsi="Arial" w:cs="Arial"/>
                <w:szCs w:val="24"/>
              </w:rPr>
            </w:pPr>
            <w:r>
              <w:rPr>
                <w:rFonts w:ascii="Arial" w:hAnsi="Arial" w:cs="Arial"/>
                <w:szCs w:val="24"/>
              </w:rPr>
              <w:t xml:space="preserve">Ley </w:t>
            </w:r>
            <w:r w:rsidRPr="00C16569">
              <w:rPr>
                <w:rFonts w:ascii="Arial" w:hAnsi="Arial" w:cs="Arial"/>
                <w:szCs w:val="24"/>
              </w:rPr>
              <w:t>1581 DE 2012</w:t>
            </w:r>
          </w:p>
        </w:tc>
        <w:tc>
          <w:tcPr>
            <w:tcW w:w="6231" w:type="dxa"/>
          </w:tcPr>
          <w:p w14:paraId="71C53CC1" w14:textId="744E997E" w:rsidR="00C907C9" w:rsidRPr="00F96987" w:rsidRDefault="00C16569" w:rsidP="00C16569">
            <w:pPr>
              <w:spacing w:line="360" w:lineRule="auto"/>
              <w:jc w:val="both"/>
              <w:rPr>
                <w:rFonts w:ascii="Arial" w:hAnsi="Arial" w:cs="Arial"/>
                <w:szCs w:val="24"/>
              </w:rPr>
            </w:pPr>
            <w:r w:rsidRPr="00C16569">
              <w:rPr>
                <w:rFonts w:ascii="Arial" w:hAnsi="Arial" w:cs="Arial"/>
                <w:szCs w:val="24"/>
              </w:rPr>
              <w:t>Por la cual se dictan disposiciones generales para la protección de datos</w:t>
            </w:r>
            <w:r>
              <w:rPr>
                <w:rFonts w:ascii="Arial" w:hAnsi="Arial" w:cs="Arial"/>
                <w:szCs w:val="24"/>
              </w:rPr>
              <w:t xml:space="preserve"> </w:t>
            </w:r>
            <w:r w:rsidRPr="00C16569">
              <w:rPr>
                <w:rFonts w:ascii="Arial" w:hAnsi="Arial" w:cs="Arial"/>
                <w:szCs w:val="24"/>
              </w:rPr>
              <w:t>personales</w:t>
            </w:r>
            <w:r w:rsidR="0084657B" w:rsidRPr="00F96987">
              <w:rPr>
                <w:rFonts w:ascii="Arial" w:hAnsi="Arial" w:cs="Arial"/>
                <w:szCs w:val="24"/>
              </w:rPr>
              <w:t>.</w:t>
            </w:r>
          </w:p>
        </w:tc>
      </w:tr>
      <w:tr w:rsidR="00C907C9" w:rsidRPr="00F96987" w14:paraId="290FEB58" w14:textId="77777777" w:rsidTr="00F96987">
        <w:tc>
          <w:tcPr>
            <w:tcW w:w="2263" w:type="dxa"/>
          </w:tcPr>
          <w:p w14:paraId="1B8FB4A9" w14:textId="77777777" w:rsidR="00C907C9" w:rsidRPr="00F96987" w:rsidRDefault="0084657B" w:rsidP="00CA7120">
            <w:pPr>
              <w:spacing w:line="360" w:lineRule="auto"/>
              <w:rPr>
                <w:rFonts w:ascii="Arial" w:hAnsi="Arial" w:cs="Arial"/>
                <w:szCs w:val="24"/>
              </w:rPr>
            </w:pPr>
            <w:r w:rsidRPr="00F96987">
              <w:rPr>
                <w:rFonts w:ascii="Arial" w:hAnsi="Arial" w:cs="Arial"/>
                <w:szCs w:val="24"/>
              </w:rPr>
              <w:t>CONPES 3650 de 2010 -</w:t>
            </w:r>
          </w:p>
        </w:tc>
        <w:tc>
          <w:tcPr>
            <w:tcW w:w="6231" w:type="dxa"/>
          </w:tcPr>
          <w:p w14:paraId="7312889D" w14:textId="77777777" w:rsidR="00C907C9" w:rsidRPr="00F96987" w:rsidRDefault="0084657B" w:rsidP="00096528">
            <w:pPr>
              <w:spacing w:line="360" w:lineRule="auto"/>
              <w:jc w:val="both"/>
              <w:rPr>
                <w:rFonts w:ascii="Arial" w:hAnsi="Arial" w:cs="Arial"/>
                <w:szCs w:val="24"/>
              </w:rPr>
            </w:pPr>
            <w:r w:rsidRPr="00F96987">
              <w:rPr>
                <w:rFonts w:ascii="Arial" w:hAnsi="Arial" w:cs="Arial"/>
                <w:szCs w:val="24"/>
              </w:rPr>
              <w:t>Importancia Estratégica de la Estrategia Gobierno en Línea. Masificar el uso de las TIC a través de la modernización de las entidades públicas</w:t>
            </w:r>
          </w:p>
        </w:tc>
      </w:tr>
      <w:tr w:rsidR="0064014C" w:rsidRPr="00F96987" w14:paraId="1B04D560" w14:textId="77777777" w:rsidTr="003A34D3">
        <w:trPr>
          <w:trHeight w:val="696"/>
        </w:trPr>
        <w:tc>
          <w:tcPr>
            <w:tcW w:w="2263" w:type="dxa"/>
          </w:tcPr>
          <w:p w14:paraId="1A0BB697" w14:textId="3B28A110" w:rsidR="0064014C" w:rsidRPr="00F96987" w:rsidRDefault="0064014C" w:rsidP="00CA7120">
            <w:pPr>
              <w:spacing w:line="360" w:lineRule="auto"/>
              <w:rPr>
                <w:rFonts w:ascii="Arial" w:hAnsi="Arial" w:cs="Arial"/>
                <w:szCs w:val="24"/>
              </w:rPr>
            </w:pPr>
            <w:r w:rsidRPr="0064014C">
              <w:rPr>
                <w:rFonts w:ascii="Arial" w:hAnsi="Arial" w:cs="Arial"/>
                <w:szCs w:val="24"/>
              </w:rPr>
              <w:t>Ley 1712 de 2014</w:t>
            </w:r>
          </w:p>
        </w:tc>
        <w:tc>
          <w:tcPr>
            <w:tcW w:w="6231" w:type="dxa"/>
          </w:tcPr>
          <w:p w14:paraId="4E6886B6" w14:textId="3D49C7E3" w:rsidR="0064014C" w:rsidRPr="00F96987" w:rsidRDefault="0052591D" w:rsidP="00096528">
            <w:pPr>
              <w:spacing w:line="360" w:lineRule="auto"/>
              <w:jc w:val="both"/>
              <w:rPr>
                <w:rFonts w:ascii="Arial" w:hAnsi="Arial" w:cs="Arial"/>
                <w:szCs w:val="24"/>
              </w:rPr>
            </w:pPr>
            <w:r w:rsidRPr="0052591D">
              <w:rPr>
                <w:rFonts w:ascii="Arial" w:hAnsi="Arial" w:cs="Arial"/>
                <w:szCs w:val="24"/>
              </w:rPr>
              <w:t>Ley de trasparencia y de acceso a la información pública nacional.</w:t>
            </w:r>
          </w:p>
        </w:tc>
      </w:tr>
      <w:tr w:rsidR="0052591D" w:rsidRPr="00F96987" w14:paraId="3EDF7C00" w14:textId="77777777" w:rsidTr="00F96987">
        <w:tc>
          <w:tcPr>
            <w:tcW w:w="2263" w:type="dxa"/>
          </w:tcPr>
          <w:p w14:paraId="78F5C44D" w14:textId="588A4BDE" w:rsidR="0052591D" w:rsidRPr="0064014C" w:rsidRDefault="0052591D" w:rsidP="003A34D3">
            <w:pPr>
              <w:spacing w:line="360" w:lineRule="auto"/>
              <w:rPr>
                <w:rFonts w:ascii="Arial" w:hAnsi="Arial" w:cs="Arial"/>
                <w:szCs w:val="24"/>
              </w:rPr>
            </w:pPr>
            <w:r w:rsidRPr="0052591D">
              <w:rPr>
                <w:rFonts w:ascii="Arial" w:hAnsi="Arial" w:cs="Arial"/>
                <w:szCs w:val="24"/>
              </w:rPr>
              <w:t>Direct</w:t>
            </w:r>
            <w:r w:rsidR="003A34D3">
              <w:rPr>
                <w:rFonts w:ascii="Arial" w:hAnsi="Arial" w:cs="Arial"/>
                <w:szCs w:val="24"/>
              </w:rPr>
              <w:t>iva P</w:t>
            </w:r>
            <w:r>
              <w:rPr>
                <w:rFonts w:ascii="Arial" w:hAnsi="Arial" w:cs="Arial"/>
                <w:szCs w:val="24"/>
              </w:rPr>
              <w:t>residencial No. 04 de 2012</w:t>
            </w:r>
          </w:p>
        </w:tc>
        <w:tc>
          <w:tcPr>
            <w:tcW w:w="6231" w:type="dxa"/>
          </w:tcPr>
          <w:p w14:paraId="0778C30D" w14:textId="166F9D3C" w:rsidR="0052591D" w:rsidRPr="0052591D" w:rsidRDefault="0052591D" w:rsidP="003A34D3">
            <w:pPr>
              <w:spacing w:line="360" w:lineRule="auto"/>
              <w:jc w:val="both"/>
              <w:rPr>
                <w:rFonts w:ascii="Arial" w:hAnsi="Arial" w:cs="Arial"/>
                <w:szCs w:val="24"/>
              </w:rPr>
            </w:pPr>
            <w:r w:rsidRPr="0052591D">
              <w:rPr>
                <w:rFonts w:ascii="Arial" w:hAnsi="Arial" w:cs="Arial"/>
                <w:szCs w:val="24"/>
              </w:rPr>
              <w:t>Eficiencia Administrativa y Lineamentos de la Política de Cero Papel en la Administración</w:t>
            </w:r>
            <w:r w:rsidR="003A34D3">
              <w:rPr>
                <w:rFonts w:ascii="Arial" w:hAnsi="Arial" w:cs="Arial"/>
                <w:szCs w:val="24"/>
              </w:rPr>
              <w:t xml:space="preserve"> </w:t>
            </w:r>
            <w:r w:rsidRPr="0052591D">
              <w:rPr>
                <w:rFonts w:ascii="Arial" w:hAnsi="Arial" w:cs="Arial"/>
                <w:szCs w:val="24"/>
              </w:rPr>
              <w:t>Pública.</w:t>
            </w:r>
          </w:p>
        </w:tc>
      </w:tr>
      <w:tr w:rsidR="003A34D3" w:rsidRPr="00F96987" w14:paraId="7E977877" w14:textId="77777777" w:rsidTr="00F96987">
        <w:tc>
          <w:tcPr>
            <w:tcW w:w="2263" w:type="dxa"/>
          </w:tcPr>
          <w:p w14:paraId="7B96E5AB" w14:textId="06252F4C" w:rsidR="003A34D3" w:rsidRPr="0052591D" w:rsidRDefault="003A34D3" w:rsidP="003A34D3">
            <w:pPr>
              <w:spacing w:line="360" w:lineRule="auto"/>
              <w:rPr>
                <w:rFonts w:ascii="Arial" w:hAnsi="Arial" w:cs="Arial"/>
                <w:szCs w:val="24"/>
              </w:rPr>
            </w:pPr>
            <w:r w:rsidRPr="003A34D3">
              <w:rPr>
                <w:rFonts w:ascii="Arial" w:hAnsi="Arial" w:cs="Arial"/>
                <w:color w:val="000000"/>
                <w:sz w:val="23"/>
                <w:szCs w:val="23"/>
                <w:lang w:val="es-CO"/>
              </w:rPr>
              <w:t>Decreto 1078 del 26 de 2015</w:t>
            </w:r>
          </w:p>
        </w:tc>
        <w:tc>
          <w:tcPr>
            <w:tcW w:w="6231" w:type="dxa"/>
          </w:tcPr>
          <w:p w14:paraId="66F5CBC7" w14:textId="264B8729" w:rsidR="003A34D3" w:rsidRPr="003A34D3" w:rsidRDefault="003A34D3" w:rsidP="003A34D3">
            <w:pPr>
              <w:autoSpaceDE w:val="0"/>
              <w:autoSpaceDN w:val="0"/>
              <w:adjustRightInd w:val="0"/>
              <w:rPr>
                <w:rFonts w:ascii="Arial" w:hAnsi="Arial" w:cs="Arial"/>
                <w:color w:val="000000"/>
                <w:sz w:val="23"/>
                <w:szCs w:val="23"/>
                <w:lang w:val="es-CO"/>
              </w:rPr>
            </w:pPr>
            <w:r>
              <w:rPr>
                <w:rFonts w:ascii="Arial" w:hAnsi="Arial" w:cs="Arial"/>
                <w:color w:val="000000"/>
                <w:sz w:val="23"/>
                <w:szCs w:val="23"/>
                <w:lang w:val="es-CO"/>
              </w:rPr>
              <w:t>P</w:t>
            </w:r>
            <w:r w:rsidRPr="003A34D3">
              <w:rPr>
                <w:rFonts w:ascii="Arial" w:hAnsi="Arial" w:cs="Arial"/>
                <w:color w:val="000000"/>
                <w:sz w:val="23"/>
                <w:szCs w:val="23"/>
                <w:lang w:val="es-CO"/>
              </w:rPr>
              <w:t>or medio del cual se expide el decreto único reglamentario del Sector de las Tecnologías de la Información y las Comunicaciones</w:t>
            </w:r>
            <w:r>
              <w:rPr>
                <w:rFonts w:ascii="Arial" w:hAnsi="Arial" w:cs="Arial"/>
                <w:color w:val="000000"/>
                <w:sz w:val="23"/>
                <w:szCs w:val="23"/>
                <w:lang w:val="es-CO"/>
              </w:rPr>
              <w:t>.</w:t>
            </w:r>
            <w:r w:rsidRPr="003A34D3">
              <w:rPr>
                <w:rFonts w:ascii="Arial" w:hAnsi="Arial" w:cs="Arial"/>
                <w:color w:val="000000"/>
                <w:sz w:val="23"/>
                <w:szCs w:val="23"/>
                <w:lang w:val="es-CO"/>
              </w:rPr>
              <w:t xml:space="preserve"> </w:t>
            </w:r>
          </w:p>
        </w:tc>
      </w:tr>
      <w:tr w:rsidR="003A34D3" w:rsidRPr="00F96987" w14:paraId="43949061" w14:textId="77777777" w:rsidTr="00F96987">
        <w:tc>
          <w:tcPr>
            <w:tcW w:w="2263" w:type="dxa"/>
          </w:tcPr>
          <w:p w14:paraId="43A43345" w14:textId="07E18ADB" w:rsidR="003A34D3" w:rsidRPr="003A34D3" w:rsidRDefault="003A34D3" w:rsidP="003A34D3">
            <w:pPr>
              <w:spacing w:line="360" w:lineRule="auto"/>
              <w:rPr>
                <w:rFonts w:ascii="Arial" w:hAnsi="Arial" w:cs="Arial"/>
                <w:color w:val="000000"/>
                <w:sz w:val="23"/>
                <w:szCs w:val="23"/>
                <w:lang w:val="es-CO"/>
              </w:rPr>
            </w:pPr>
            <w:r w:rsidRPr="003A34D3">
              <w:rPr>
                <w:rFonts w:ascii="Arial" w:hAnsi="Arial" w:cs="Arial"/>
                <w:color w:val="000000"/>
                <w:sz w:val="23"/>
                <w:szCs w:val="23"/>
                <w:lang w:val="es-CO"/>
              </w:rPr>
              <w:lastRenderedPageBreak/>
              <w:t xml:space="preserve">Decreto 415 </w:t>
            </w:r>
            <w:r>
              <w:rPr>
                <w:rFonts w:ascii="Arial" w:hAnsi="Arial" w:cs="Arial"/>
                <w:color w:val="000000"/>
                <w:sz w:val="23"/>
                <w:szCs w:val="23"/>
                <w:lang w:val="es-CO"/>
              </w:rPr>
              <w:t>de 2016</w:t>
            </w:r>
          </w:p>
        </w:tc>
        <w:tc>
          <w:tcPr>
            <w:tcW w:w="6231" w:type="dxa"/>
          </w:tcPr>
          <w:p w14:paraId="0D4FA5B4" w14:textId="7298956D" w:rsidR="003A34D3" w:rsidRDefault="003A34D3" w:rsidP="003A34D3">
            <w:pPr>
              <w:autoSpaceDE w:val="0"/>
              <w:autoSpaceDN w:val="0"/>
              <w:adjustRightInd w:val="0"/>
              <w:rPr>
                <w:rFonts w:ascii="Arial" w:hAnsi="Arial" w:cs="Arial"/>
                <w:color w:val="000000"/>
                <w:sz w:val="23"/>
                <w:szCs w:val="23"/>
                <w:lang w:val="es-CO"/>
              </w:rPr>
            </w:pPr>
            <w:r>
              <w:rPr>
                <w:rFonts w:ascii="Arial" w:hAnsi="Arial" w:cs="Arial"/>
                <w:color w:val="000000"/>
                <w:sz w:val="23"/>
                <w:szCs w:val="23"/>
                <w:lang w:val="es-CO"/>
              </w:rPr>
              <w:t>P</w:t>
            </w:r>
            <w:r w:rsidRPr="003A34D3">
              <w:rPr>
                <w:rFonts w:ascii="Arial" w:hAnsi="Arial" w:cs="Arial"/>
                <w:color w:val="000000"/>
                <w:sz w:val="23"/>
                <w:szCs w:val="23"/>
                <w:lang w:val="es-CO"/>
              </w:rPr>
              <w:t>or el cual se adiciona el Decreto Único Reglamentario del sector de la Función Pública, Decreto 1083 de 2015, en lo relacionado con la definición de los lineamientos para el fortalecimiento institucional en materia de tecnologías de la i</w:t>
            </w:r>
            <w:r>
              <w:rPr>
                <w:rFonts w:ascii="Arial" w:hAnsi="Arial" w:cs="Arial"/>
                <w:color w:val="000000"/>
                <w:sz w:val="23"/>
                <w:szCs w:val="23"/>
                <w:lang w:val="es-CO"/>
              </w:rPr>
              <w:t>nformación y las comunicaciones</w:t>
            </w:r>
            <w:r w:rsidRPr="003A34D3">
              <w:rPr>
                <w:rFonts w:ascii="Arial" w:hAnsi="Arial" w:cs="Arial"/>
                <w:color w:val="000000"/>
                <w:sz w:val="23"/>
                <w:szCs w:val="23"/>
                <w:lang w:val="es-CO"/>
              </w:rPr>
              <w:t xml:space="preserve">. </w:t>
            </w:r>
          </w:p>
        </w:tc>
      </w:tr>
      <w:tr w:rsidR="00924B82" w:rsidRPr="00F96987" w14:paraId="52C2A262" w14:textId="77777777" w:rsidTr="00F96987">
        <w:tc>
          <w:tcPr>
            <w:tcW w:w="2263" w:type="dxa"/>
          </w:tcPr>
          <w:p w14:paraId="17F262CE" w14:textId="41EF8C40" w:rsidR="00924B82" w:rsidRPr="003A34D3" w:rsidRDefault="00924B82" w:rsidP="00924B82">
            <w:pPr>
              <w:spacing w:line="360" w:lineRule="auto"/>
              <w:rPr>
                <w:rFonts w:ascii="Arial" w:hAnsi="Arial" w:cs="Arial"/>
                <w:color w:val="000000"/>
                <w:sz w:val="23"/>
                <w:szCs w:val="23"/>
                <w:lang w:val="es-CO"/>
              </w:rPr>
            </w:pPr>
            <w:r w:rsidRPr="00C16569">
              <w:rPr>
                <w:rFonts w:ascii="Arial" w:hAnsi="Arial" w:cs="Arial"/>
                <w:szCs w:val="24"/>
              </w:rPr>
              <w:t>Decreto 1008 del 14 de junio de 201</w:t>
            </w:r>
            <w:r>
              <w:rPr>
                <w:rFonts w:ascii="Arial" w:hAnsi="Arial" w:cs="Arial"/>
                <w:szCs w:val="24"/>
              </w:rPr>
              <w:t>8</w:t>
            </w:r>
          </w:p>
        </w:tc>
        <w:tc>
          <w:tcPr>
            <w:tcW w:w="6231" w:type="dxa"/>
          </w:tcPr>
          <w:p w14:paraId="48C543B0" w14:textId="1DE43FFB" w:rsidR="00924B82" w:rsidRDefault="00924B82" w:rsidP="00924B82">
            <w:pPr>
              <w:autoSpaceDE w:val="0"/>
              <w:autoSpaceDN w:val="0"/>
              <w:adjustRightInd w:val="0"/>
              <w:rPr>
                <w:rFonts w:ascii="Arial" w:hAnsi="Arial" w:cs="Arial"/>
                <w:color w:val="000000"/>
                <w:sz w:val="23"/>
                <w:szCs w:val="23"/>
                <w:lang w:val="es-CO"/>
              </w:rPr>
            </w:pPr>
            <w:r w:rsidRPr="00C16569">
              <w:rPr>
                <w:rFonts w:ascii="Arial" w:hAnsi="Arial" w:cs="Arial"/>
                <w:szCs w:val="24"/>
              </w:rPr>
              <w:t>Por el cual se establecen los lineamientos generales de la política de Gobierno Digital</w:t>
            </w:r>
            <w:r w:rsidRPr="00F96987">
              <w:rPr>
                <w:rFonts w:ascii="Arial" w:hAnsi="Arial" w:cs="Arial"/>
                <w:szCs w:val="24"/>
              </w:rPr>
              <w:t>.</w:t>
            </w:r>
          </w:p>
        </w:tc>
      </w:tr>
    </w:tbl>
    <w:p w14:paraId="62A96B53" w14:textId="77777777" w:rsidR="003A34D3" w:rsidRDefault="003A34D3" w:rsidP="00CA7120">
      <w:pPr>
        <w:pStyle w:val="Estilo1"/>
        <w:rPr>
          <w:sz w:val="22"/>
        </w:rPr>
      </w:pPr>
    </w:p>
    <w:p w14:paraId="202FCA54" w14:textId="77777777" w:rsidR="00BC173D" w:rsidRPr="00AA0C79" w:rsidRDefault="00BC173D" w:rsidP="00AA0C79">
      <w:pPr>
        <w:pStyle w:val="Ttulo1"/>
        <w:rPr>
          <w:rFonts w:ascii="Arial" w:hAnsi="Arial" w:cs="Arial"/>
          <w:sz w:val="22"/>
          <w:szCs w:val="22"/>
        </w:rPr>
      </w:pPr>
      <w:bookmarkStart w:id="4" w:name="_Toc62724940"/>
      <w:r w:rsidRPr="00AA0C79">
        <w:rPr>
          <w:rFonts w:ascii="Arial" w:hAnsi="Arial" w:cs="Arial"/>
          <w:sz w:val="22"/>
          <w:szCs w:val="22"/>
        </w:rPr>
        <w:t>4. RUPTURAS ESTRATÉGICAS</w:t>
      </w:r>
      <w:bookmarkEnd w:id="4"/>
    </w:p>
    <w:p w14:paraId="7967CD98" w14:textId="5EE9646A" w:rsidR="00341782" w:rsidRPr="002C5AC8" w:rsidRDefault="00341782" w:rsidP="002A19CD">
      <w:pPr>
        <w:pStyle w:val="Estilo1"/>
        <w:numPr>
          <w:ilvl w:val="0"/>
          <w:numId w:val="23"/>
        </w:numPr>
        <w:rPr>
          <w:sz w:val="22"/>
        </w:rPr>
      </w:pPr>
      <w:r w:rsidRPr="002C5AC8">
        <w:rPr>
          <w:sz w:val="22"/>
        </w:rPr>
        <w:t xml:space="preserve">Dominio de estrategia: </w:t>
      </w:r>
    </w:p>
    <w:p w14:paraId="3ABE0E2D" w14:textId="2587A1B1" w:rsidR="00341782" w:rsidRDefault="00F53F46" w:rsidP="002A19CD">
      <w:pPr>
        <w:pStyle w:val="Estilo1"/>
        <w:numPr>
          <w:ilvl w:val="1"/>
          <w:numId w:val="23"/>
        </w:numPr>
        <w:rPr>
          <w:sz w:val="22"/>
        </w:rPr>
      </w:pPr>
      <w:r>
        <w:rPr>
          <w:sz w:val="22"/>
        </w:rPr>
        <w:t xml:space="preserve">Apoyar al grupo interno institucional de accesibilidad </w:t>
      </w:r>
      <w:r w:rsidR="00924B82">
        <w:rPr>
          <w:sz w:val="22"/>
        </w:rPr>
        <w:t>para</w:t>
      </w:r>
      <w:r w:rsidR="00341782">
        <w:rPr>
          <w:sz w:val="22"/>
        </w:rPr>
        <w:t xml:space="preserve"> la implementación de accesibilidad en </w:t>
      </w:r>
      <w:r>
        <w:rPr>
          <w:sz w:val="22"/>
        </w:rPr>
        <w:t>lo</w:t>
      </w:r>
      <w:r w:rsidR="001041CA">
        <w:rPr>
          <w:sz w:val="22"/>
        </w:rPr>
        <w:t>s portales web</w:t>
      </w:r>
      <w:r>
        <w:rPr>
          <w:sz w:val="22"/>
        </w:rPr>
        <w:t xml:space="preserve"> en las entidades del sector educación</w:t>
      </w:r>
      <w:r w:rsidR="00341782">
        <w:rPr>
          <w:sz w:val="22"/>
        </w:rPr>
        <w:t>.</w:t>
      </w:r>
    </w:p>
    <w:p w14:paraId="17B1C21E" w14:textId="14BE2046" w:rsidR="003A34D3" w:rsidRDefault="006235FE" w:rsidP="002A19CD">
      <w:pPr>
        <w:pStyle w:val="Estilo1"/>
        <w:numPr>
          <w:ilvl w:val="1"/>
          <w:numId w:val="23"/>
        </w:numPr>
        <w:rPr>
          <w:sz w:val="22"/>
        </w:rPr>
      </w:pPr>
      <w:r>
        <w:rPr>
          <w:sz w:val="22"/>
        </w:rPr>
        <w:t xml:space="preserve">El proceso </w:t>
      </w:r>
      <w:r w:rsidR="003A34D3">
        <w:rPr>
          <w:sz w:val="22"/>
        </w:rPr>
        <w:t xml:space="preserve">de informática y </w:t>
      </w:r>
      <w:r w:rsidR="003A34D3" w:rsidRPr="003A34D3">
        <w:rPr>
          <w:sz w:val="22"/>
        </w:rPr>
        <w:t xml:space="preserve">tecnología </w:t>
      </w:r>
      <w:r>
        <w:rPr>
          <w:sz w:val="22"/>
        </w:rPr>
        <w:t>trabaje transversalmente con los demás procesos de la entidad.</w:t>
      </w:r>
    </w:p>
    <w:p w14:paraId="036604CA" w14:textId="524B09BB" w:rsidR="00341782" w:rsidRDefault="00341782" w:rsidP="002A19CD">
      <w:pPr>
        <w:pStyle w:val="Estilo1"/>
        <w:numPr>
          <w:ilvl w:val="0"/>
          <w:numId w:val="23"/>
        </w:numPr>
        <w:rPr>
          <w:sz w:val="22"/>
        </w:rPr>
      </w:pPr>
      <w:r>
        <w:rPr>
          <w:sz w:val="22"/>
        </w:rPr>
        <w:t>Dominio Gobierno de TI:</w:t>
      </w:r>
    </w:p>
    <w:p w14:paraId="7BD26A75" w14:textId="4624F526" w:rsidR="00341782" w:rsidRDefault="00341782" w:rsidP="002A19CD">
      <w:pPr>
        <w:pStyle w:val="Estilo1"/>
        <w:numPr>
          <w:ilvl w:val="1"/>
          <w:numId w:val="23"/>
        </w:numPr>
        <w:rPr>
          <w:sz w:val="22"/>
        </w:rPr>
      </w:pPr>
      <w:r>
        <w:rPr>
          <w:sz w:val="22"/>
        </w:rPr>
        <w:t>Apoyo de TI en los procesos del Instituto Nacional Para Ciegos.</w:t>
      </w:r>
    </w:p>
    <w:p w14:paraId="23C13542" w14:textId="13FDD94F" w:rsidR="00341782" w:rsidRDefault="00DA530F" w:rsidP="002A19CD">
      <w:pPr>
        <w:pStyle w:val="Estilo1"/>
        <w:numPr>
          <w:ilvl w:val="1"/>
          <w:numId w:val="23"/>
        </w:numPr>
        <w:rPr>
          <w:sz w:val="22"/>
        </w:rPr>
      </w:pPr>
      <w:r>
        <w:rPr>
          <w:sz w:val="22"/>
        </w:rPr>
        <w:t xml:space="preserve">Alineación de TI con el </w:t>
      </w:r>
      <w:r w:rsidRPr="00DA530F">
        <w:rPr>
          <w:sz w:val="22"/>
        </w:rPr>
        <w:t>Modelo Integrado de Planeación y Gestión</w:t>
      </w:r>
      <w:r>
        <w:rPr>
          <w:sz w:val="22"/>
        </w:rPr>
        <w:t xml:space="preserve"> – MIPG.</w:t>
      </w:r>
    </w:p>
    <w:p w14:paraId="1B204582" w14:textId="34BAFF03" w:rsidR="00DA530F" w:rsidRDefault="00DA530F" w:rsidP="002A19CD">
      <w:pPr>
        <w:pStyle w:val="Estilo1"/>
        <w:numPr>
          <w:ilvl w:val="1"/>
          <w:numId w:val="23"/>
        </w:numPr>
        <w:rPr>
          <w:sz w:val="22"/>
        </w:rPr>
      </w:pPr>
      <w:r>
        <w:rPr>
          <w:sz w:val="22"/>
        </w:rPr>
        <w:t>R</w:t>
      </w:r>
      <w:r w:rsidR="006235FE">
        <w:rPr>
          <w:sz w:val="22"/>
        </w:rPr>
        <w:t xml:space="preserve">ealizar la adquisición </w:t>
      </w:r>
      <w:r w:rsidRPr="00DA530F">
        <w:rPr>
          <w:sz w:val="22"/>
        </w:rPr>
        <w:t>de bienes o servicios de Tecnología a través de Acuerdos Marco de Precios (AMP) existentes</w:t>
      </w:r>
      <w:r>
        <w:rPr>
          <w:sz w:val="22"/>
        </w:rPr>
        <w:t>.</w:t>
      </w:r>
    </w:p>
    <w:p w14:paraId="7BEAA07B" w14:textId="51046BFA" w:rsidR="00AF789A" w:rsidRDefault="00AF789A" w:rsidP="002A19CD">
      <w:pPr>
        <w:pStyle w:val="Estilo1"/>
        <w:numPr>
          <w:ilvl w:val="0"/>
          <w:numId w:val="23"/>
        </w:numPr>
        <w:rPr>
          <w:sz w:val="22"/>
        </w:rPr>
      </w:pPr>
      <w:r>
        <w:rPr>
          <w:sz w:val="22"/>
        </w:rPr>
        <w:t>Dominio de información:</w:t>
      </w:r>
    </w:p>
    <w:p w14:paraId="7FFE11F9" w14:textId="32E8AED3" w:rsidR="00AF789A" w:rsidRDefault="003A34D3" w:rsidP="002A19CD">
      <w:pPr>
        <w:pStyle w:val="Estilo1"/>
        <w:numPr>
          <w:ilvl w:val="1"/>
          <w:numId w:val="23"/>
        </w:numPr>
        <w:rPr>
          <w:sz w:val="22"/>
        </w:rPr>
      </w:pPr>
      <w:r>
        <w:rPr>
          <w:sz w:val="22"/>
        </w:rPr>
        <w:t xml:space="preserve">Las decisiones que se tomen a nivel tecnológico deben estar soportadas y respaldadas por </w:t>
      </w:r>
      <w:r w:rsidR="006235FE">
        <w:rPr>
          <w:sz w:val="22"/>
        </w:rPr>
        <w:t xml:space="preserve">el proceso </w:t>
      </w:r>
      <w:r>
        <w:rPr>
          <w:sz w:val="22"/>
        </w:rPr>
        <w:t xml:space="preserve">de </w:t>
      </w:r>
      <w:r w:rsidR="006235FE">
        <w:rPr>
          <w:sz w:val="22"/>
        </w:rPr>
        <w:t>informática y tecnología</w:t>
      </w:r>
      <w:r w:rsidR="00AF789A">
        <w:rPr>
          <w:sz w:val="22"/>
        </w:rPr>
        <w:t>.</w:t>
      </w:r>
    </w:p>
    <w:p w14:paraId="4A1CCC07" w14:textId="4938EC60" w:rsidR="003A34D3" w:rsidRDefault="003A34D3" w:rsidP="002A19CD">
      <w:pPr>
        <w:pStyle w:val="Estilo1"/>
        <w:numPr>
          <w:ilvl w:val="1"/>
          <w:numId w:val="23"/>
        </w:numPr>
        <w:rPr>
          <w:sz w:val="22"/>
        </w:rPr>
      </w:pPr>
      <w:r>
        <w:rPr>
          <w:sz w:val="22"/>
        </w:rPr>
        <w:t xml:space="preserve">La información con la que cuente el INCI debe </w:t>
      </w:r>
      <w:r w:rsidR="006235FE">
        <w:rPr>
          <w:sz w:val="22"/>
        </w:rPr>
        <w:t>estar acorde con la política de seguridad y privacidad de la información</w:t>
      </w:r>
      <w:r>
        <w:rPr>
          <w:sz w:val="22"/>
        </w:rPr>
        <w:t xml:space="preserve">. </w:t>
      </w:r>
    </w:p>
    <w:p w14:paraId="546B3414" w14:textId="131F5FF8" w:rsidR="00AF789A" w:rsidRDefault="006F4DDF" w:rsidP="002A19CD">
      <w:pPr>
        <w:pStyle w:val="Estilo1"/>
        <w:numPr>
          <w:ilvl w:val="0"/>
          <w:numId w:val="23"/>
        </w:numPr>
        <w:rPr>
          <w:sz w:val="22"/>
        </w:rPr>
      </w:pPr>
      <w:r>
        <w:rPr>
          <w:sz w:val="22"/>
        </w:rPr>
        <w:t>Dominio de Sistemas de información</w:t>
      </w:r>
    </w:p>
    <w:p w14:paraId="067A0BB2" w14:textId="2C793779" w:rsidR="006F4DDF" w:rsidRDefault="00382232" w:rsidP="002A19CD">
      <w:pPr>
        <w:pStyle w:val="Estilo1"/>
        <w:numPr>
          <w:ilvl w:val="1"/>
          <w:numId w:val="23"/>
        </w:numPr>
        <w:rPr>
          <w:sz w:val="22"/>
        </w:rPr>
      </w:pPr>
      <w:r>
        <w:rPr>
          <w:sz w:val="22"/>
        </w:rPr>
        <w:t>M</w:t>
      </w:r>
      <w:r w:rsidR="006F4DDF">
        <w:rPr>
          <w:sz w:val="22"/>
        </w:rPr>
        <w:t>antener actualizado el catálogo de sistemas de información con la información relevante que permita la gobernabilidad de los mismos.</w:t>
      </w:r>
    </w:p>
    <w:p w14:paraId="1B211F7B" w14:textId="30831A4B" w:rsidR="006F4DDF" w:rsidRDefault="007B0D39" w:rsidP="002A19CD">
      <w:pPr>
        <w:pStyle w:val="Estilo1"/>
        <w:numPr>
          <w:ilvl w:val="1"/>
          <w:numId w:val="23"/>
        </w:numPr>
        <w:rPr>
          <w:sz w:val="22"/>
        </w:rPr>
      </w:pPr>
      <w:r>
        <w:rPr>
          <w:sz w:val="22"/>
        </w:rPr>
        <w:t>Generar ambientes de desarrollo independientes de los de producción.</w:t>
      </w:r>
    </w:p>
    <w:p w14:paraId="30947142" w14:textId="44016EAB" w:rsidR="007B0D39" w:rsidRDefault="007B0D39" w:rsidP="002A19CD">
      <w:pPr>
        <w:pStyle w:val="Estilo1"/>
        <w:numPr>
          <w:ilvl w:val="1"/>
          <w:numId w:val="23"/>
        </w:numPr>
        <w:rPr>
          <w:sz w:val="22"/>
        </w:rPr>
      </w:pPr>
      <w:r>
        <w:rPr>
          <w:sz w:val="22"/>
        </w:rPr>
        <w:t xml:space="preserve">Incorporar </w:t>
      </w:r>
      <w:r w:rsidRPr="007B0D39">
        <w:rPr>
          <w:sz w:val="22"/>
        </w:rPr>
        <w:t>funcionalidades que faciliten la generación</w:t>
      </w:r>
      <w:r>
        <w:rPr>
          <w:sz w:val="22"/>
        </w:rPr>
        <w:t xml:space="preserve"> de datos abiertos</w:t>
      </w:r>
      <w:r w:rsidR="00651ED0">
        <w:rPr>
          <w:sz w:val="22"/>
        </w:rPr>
        <w:t>.</w:t>
      </w:r>
    </w:p>
    <w:p w14:paraId="29328CC5" w14:textId="0FF4E617" w:rsidR="007B0D39" w:rsidRDefault="007E59F1" w:rsidP="002A19CD">
      <w:pPr>
        <w:pStyle w:val="Estilo1"/>
        <w:numPr>
          <w:ilvl w:val="0"/>
          <w:numId w:val="23"/>
        </w:numPr>
        <w:rPr>
          <w:sz w:val="22"/>
        </w:rPr>
      </w:pPr>
      <w:r>
        <w:rPr>
          <w:sz w:val="22"/>
        </w:rPr>
        <w:t>Dominio de servicios tecnológicos</w:t>
      </w:r>
    </w:p>
    <w:p w14:paraId="59CFB238" w14:textId="59B50B8C" w:rsidR="007E59F1" w:rsidRDefault="008C40DD" w:rsidP="002A19CD">
      <w:pPr>
        <w:pStyle w:val="Estilo1"/>
        <w:numPr>
          <w:ilvl w:val="1"/>
          <w:numId w:val="23"/>
        </w:numPr>
        <w:rPr>
          <w:sz w:val="22"/>
        </w:rPr>
      </w:pPr>
      <w:r>
        <w:rPr>
          <w:sz w:val="22"/>
        </w:rPr>
        <w:lastRenderedPageBreak/>
        <w:t>Gestión de los servicios tecnológicos en la implementación de soluciones que involucren desarrollo de software, mantenimiento o implementación de nuevas tecnologías o sistemas de comunicación.</w:t>
      </w:r>
    </w:p>
    <w:p w14:paraId="070EB150" w14:textId="13973DD4" w:rsidR="008C40DD" w:rsidRDefault="008C40DD" w:rsidP="002A19CD">
      <w:pPr>
        <w:pStyle w:val="Estilo1"/>
        <w:numPr>
          <w:ilvl w:val="1"/>
          <w:numId w:val="23"/>
        </w:numPr>
        <w:rPr>
          <w:sz w:val="22"/>
        </w:rPr>
      </w:pPr>
      <w:r>
        <w:rPr>
          <w:sz w:val="22"/>
        </w:rPr>
        <w:t>Gestionar el mantenimiento preventivo y correctivo de los servicios e infraestructura tecnológica del INCI a través de un plan de mantenimiento.</w:t>
      </w:r>
    </w:p>
    <w:p w14:paraId="29710195" w14:textId="353C2FD7" w:rsidR="008C40DD" w:rsidRDefault="008C40DD" w:rsidP="002A19CD">
      <w:pPr>
        <w:pStyle w:val="Estilo1"/>
        <w:numPr>
          <w:ilvl w:val="1"/>
          <w:numId w:val="23"/>
        </w:numPr>
        <w:rPr>
          <w:sz w:val="22"/>
        </w:rPr>
      </w:pPr>
      <w:r>
        <w:rPr>
          <w:sz w:val="22"/>
        </w:rPr>
        <w:t>Implementar mecanismos de recuperación y respaldo de la información que sea relevante para el correcto funcionamiento de la entidad.</w:t>
      </w:r>
    </w:p>
    <w:p w14:paraId="0B63E703" w14:textId="79E1BACE" w:rsidR="00060A7D" w:rsidRDefault="00060A7D" w:rsidP="002A19CD">
      <w:pPr>
        <w:pStyle w:val="Estilo1"/>
        <w:numPr>
          <w:ilvl w:val="1"/>
          <w:numId w:val="23"/>
        </w:numPr>
        <w:rPr>
          <w:sz w:val="22"/>
        </w:rPr>
      </w:pPr>
      <w:r>
        <w:rPr>
          <w:sz w:val="22"/>
        </w:rPr>
        <w:t>Implementar la política de disposición de los residuos tecnológicos.</w:t>
      </w:r>
    </w:p>
    <w:p w14:paraId="7497D2BB" w14:textId="3CC5192F" w:rsidR="00ED07E1" w:rsidRDefault="00ED07E1" w:rsidP="002A19CD">
      <w:pPr>
        <w:pStyle w:val="Estilo1"/>
        <w:numPr>
          <w:ilvl w:val="1"/>
          <w:numId w:val="23"/>
        </w:numPr>
        <w:rPr>
          <w:sz w:val="22"/>
        </w:rPr>
      </w:pPr>
      <w:r w:rsidRPr="00ED07E1">
        <w:rPr>
          <w:sz w:val="22"/>
        </w:rPr>
        <w:t xml:space="preserve">Garantizar la capacidad de </w:t>
      </w:r>
      <w:r>
        <w:rPr>
          <w:sz w:val="22"/>
        </w:rPr>
        <w:t>la infraestructura, los servicios</w:t>
      </w:r>
      <w:r w:rsidRPr="00ED07E1">
        <w:rPr>
          <w:sz w:val="22"/>
        </w:rPr>
        <w:t xml:space="preserve"> tecnológicos </w:t>
      </w:r>
      <w:r>
        <w:rPr>
          <w:sz w:val="22"/>
        </w:rPr>
        <w:t xml:space="preserve">y de comunicaciones </w:t>
      </w:r>
      <w:r w:rsidRPr="00ED07E1">
        <w:rPr>
          <w:sz w:val="22"/>
        </w:rPr>
        <w:t>de acuerdo con las necesidades de los usuarios y de las áreas</w:t>
      </w:r>
      <w:r>
        <w:rPr>
          <w:sz w:val="22"/>
        </w:rPr>
        <w:t xml:space="preserve"> del INCI.</w:t>
      </w:r>
    </w:p>
    <w:p w14:paraId="63C873E2" w14:textId="703F9263" w:rsidR="00060A7D" w:rsidRDefault="00060A7D" w:rsidP="002A19CD">
      <w:pPr>
        <w:pStyle w:val="Estilo1"/>
        <w:numPr>
          <w:ilvl w:val="0"/>
          <w:numId w:val="23"/>
        </w:numPr>
        <w:rPr>
          <w:sz w:val="22"/>
        </w:rPr>
      </w:pPr>
      <w:r>
        <w:rPr>
          <w:sz w:val="22"/>
        </w:rPr>
        <w:t xml:space="preserve">Dominio de uso y apropiación </w:t>
      </w:r>
    </w:p>
    <w:p w14:paraId="10964772" w14:textId="445B026A" w:rsidR="00060A7D" w:rsidRDefault="00060A7D" w:rsidP="002A19CD">
      <w:pPr>
        <w:pStyle w:val="Estilo1"/>
        <w:numPr>
          <w:ilvl w:val="1"/>
          <w:numId w:val="23"/>
        </w:numPr>
        <w:rPr>
          <w:sz w:val="22"/>
        </w:rPr>
      </w:pPr>
      <w:r>
        <w:rPr>
          <w:sz w:val="22"/>
        </w:rPr>
        <w:t xml:space="preserve">Promover el uso adecuado de las TIC en </w:t>
      </w:r>
      <w:r w:rsidR="00651ED0">
        <w:rPr>
          <w:sz w:val="22"/>
        </w:rPr>
        <w:t>el</w:t>
      </w:r>
      <w:r>
        <w:rPr>
          <w:sz w:val="22"/>
        </w:rPr>
        <w:t xml:space="preserve"> INCI.</w:t>
      </w:r>
    </w:p>
    <w:p w14:paraId="51DFE616" w14:textId="22B82929" w:rsidR="00060A7D" w:rsidRDefault="00ED07E1" w:rsidP="002A19CD">
      <w:pPr>
        <w:pStyle w:val="Estilo1"/>
        <w:numPr>
          <w:ilvl w:val="1"/>
          <w:numId w:val="23"/>
        </w:numPr>
        <w:rPr>
          <w:sz w:val="22"/>
        </w:rPr>
      </w:pPr>
      <w:r>
        <w:rPr>
          <w:sz w:val="22"/>
        </w:rPr>
        <w:t>Generar una estrategia de uso y apropiación de las TIC en el INCI</w:t>
      </w:r>
      <w:r w:rsidR="00060A7D">
        <w:rPr>
          <w:sz w:val="22"/>
        </w:rPr>
        <w:t>.</w:t>
      </w:r>
    </w:p>
    <w:p w14:paraId="66CF82A8" w14:textId="4AEB4239" w:rsidR="0084657B" w:rsidRPr="00AA0C79" w:rsidRDefault="001E57BF" w:rsidP="00AA0C79">
      <w:pPr>
        <w:pStyle w:val="Ttulo1"/>
        <w:rPr>
          <w:rFonts w:ascii="Arial" w:hAnsi="Arial" w:cs="Arial"/>
          <w:sz w:val="22"/>
          <w:szCs w:val="22"/>
        </w:rPr>
      </w:pPr>
      <w:bookmarkStart w:id="5" w:name="_Toc62724941"/>
      <w:r w:rsidRPr="00AA0C79">
        <w:rPr>
          <w:rFonts w:ascii="Arial" w:hAnsi="Arial" w:cs="Arial"/>
          <w:sz w:val="22"/>
          <w:szCs w:val="22"/>
        </w:rPr>
        <w:t>5</w:t>
      </w:r>
      <w:r w:rsidR="00AA0C79" w:rsidRPr="00AA0C79">
        <w:rPr>
          <w:rFonts w:ascii="Arial" w:hAnsi="Arial" w:cs="Arial"/>
          <w:sz w:val="22"/>
          <w:szCs w:val="22"/>
        </w:rPr>
        <w:t xml:space="preserve">. </w:t>
      </w:r>
      <w:r w:rsidRPr="00AA0C79">
        <w:rPr>
          <w:rFonts w:ascii="Arial" w:hAnsi="Arial" w:cs="Arial"/>
          <w:sz w:val="22"/>
          <w:szCs w:val="22"/>
        </w:rPr>
        <w:t>ANÁLISIS DE LA SITUACIÓN ACTUAL</w:t>
      </w:r>
      <w:bookmarkEnd w:id="5"/>
    </w:p>
    <w:p w14:paraId="41D4494D" w14:textId="25022FF4" w:rsidR="00077478" w:rsidRDefault="00B84572" w:rsidP="003469BA">
      <w:pPr>
        <w:pStyle w:val="Ttulo2"/>
      </w:pPr>
      <w:bookmarkStart w:id="6" w:name="_Toc62724942"/>
      <w:r w:rsidRPr="00F96987">
        <w:t>5.1</w:t>
      </w:r>
      <w:r w:rsidR="00A6001D" w:rsidRPr="00F96987">
        <w:t>. Estratégica</w:t>
      </w:r>
      <w:r w:rsidR="00077478" w:rsidRPr="00F96987">
        <w:t xml:space="preserve"> d</w:t>
      </w:r>
      <w:r w:rsidR="00ED07E1">
        <w:t xml:space="preserve">e </w:t>
      </w:r>
      <w:r w:rsidR="00077478" w:rsidRPr="00F96987">
        <w:t>TI</w:t>
      </w:r>
      <w:bookmarkEnd w:id="6"/>
    </w:p>
    <w:p w14:paraId="0EAE4BF3" w14:textId="0F486A4B" w:rsidR="00E2668A" w:rsidRDefault="00D535B5" w:rsidP="00CA7120">
      <w:pPr>
        <w:spacing w:line="360" w:lineRule="auto"/>
        <w:rPr>
          <w:rFonts w:ascii="Arial" w:hAnsi="Arial" w:cs="Arial"/>
          <w:szCs w:val="24"/>
        </w:rPr>
      </w:pPr>
      <w:r w:rsidRPr="00D535B5">
        <w:rPr>
          <w:rFonts w:ascii="Arial" w:hAnsi="Arial" w:cs="Arial"/>
          <w:noProof/>
          <w:szCs w:val="24"/>
          <w:lang w:val="es-CO" w:eastAsia="es-CO"/>
        </w:rPr>
        <w:drawing>
          <wp:inline distT="0" distB="0" distL="0" distR="0" wp14:anchorId="17B51209" wp14:editId="14285A58">
            <wp:extent cx="5400040" cy="3599815"/>
            <wp:effectExtent l="0" t="5715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2B7827D" w14:textId="73E699AE" w:rsidR="00D50A5E" w:rsidRDefault="00D535B5" w:rsidP="006E7724">
      <w:pPr>
        <w:autoSpaceDE w:val="0"/>
        <w:autoSpaceDN w:val="0"/>
        <w:adjustRightInd w:val="0"/>
        <w:spacing w:after="0" w:line="240" w:lineRule="auto"/>
        <w:jc w:val="both"/>
        <w:rPr>
          <w:rFonts w:ascii="Arial" w:hAnsi="Arial" w:cs="Arial"/>
          <w:szCs w:val="24"/>
        </w:rPr>
      </w:pPr>
      <w:r>
        <w:rPr>
          <w:rFonts w:ascii="Arial" w:hAnsi="Arial" w:cs="Arial"/>
          <w:szCs w:val="24"/>
        </w:rPr>
        <w:lastRenderedPageBreak/>
        <w:t>E</w:t>
      </w:r>
      <w:r w:rsidRPr="00F96987">
        <w:rPr>
          <w:rFonts w:ascii="Arial" w:hAnsi="Arial" w:cs="Arial"/>
          <w:szCs w:val="24"/>
        </w:rPr>
        <w:t xml:space="preserve">l </w:t>
      </w:r>
      <w:r>
        <w:rPr>
          <w:rFonts w:ascii="Arial" w:hAnsi="Arial" w:cs="Arial"/>
          <w:szCs w:val="24"/>
        </w:rPr>
        <w:t xml:space="preserve">plan estratégico de tecnologías de la información </w:t>
      </w:r>
      <w:r w:rsidR="00E2668A">
        <w:rPr>
          <w:rFonts w:ascii="Arial" w:hAnsi="Arial" w:cs="Arial"/>
          <w:szCs w:val="24"/>
        </w:rPr>
        <w:t>del INCI estará alineado con los parámetros, normativas y lineamientos proporcionados por MINTIC, Ministerio de educación y Función pública.</w:t>
      </w:r>
    </w:p>
    <w:p w14:paraId="12EFFD93" w14:textId="77777777" w:rsidR="006E7724" w:rsidRDefault="006E7724" w:rsidP="006E7724">
      <w:pPr>
        <w:autoSpaceDE w:val="0"/>
        <w:autoSpaceDN w:val="0"/>
        <w:adjustRightInd w:val="0"/>
        <w:spacing w:after="0" w:line="240" w:lineRule="auto"/>
        <w:jc w:val="both"/>
        <w:rPr>
          <w:rFonts w:ascii="Arial" w:hAnsi="Arial" w:cs="Arial"/>
          <w:szCs w:val="24"/>
        </w:rPr>
      </w:pPr>
    </w:p>
    <w:p w14:paraId="093C91E7" w14:textId="442A69DF" w:rsidR="006E7724" w:rsidRDefault="00D535B5" w:rsidP="006E7724">
      <w:pPr>
        <w:autoSpaceDE w:val="0"/>
        <w:autoSpaceDN w:val="0"/>
        <w:adjustRightInd w:val="0"/>
        <w:spacing w:after="0" w:line="240" w:lineRule="auto"/>
        <w:jc w:val="both"/>
        <w:rPr>
          <w:rFonts w:ascii="Arial" w:hAnsi="Arial" w:cs="Arial"/>
          <w:color w:val="000000"/>
          <w:sz w:val="23"/>
          <w:szCs w:val="23"/>
          <w:lang w:val="es-CO"/>
        </w:rPr>
      </w:pPr>
      <w:r>
        <w:rPr>
          <w:rFonts w:ascii="Arial" w:hAnsi="Arial" w:cs="Arial"/>
          <w:szCs w:val="24"/>
        </w:rPr>
        <w:t>Así mismo se</w:t>
      </w:r>
      <w:r w:rsidR="00ED07E1">
        <w:rPr>
          <w:rFonts w:ascii="Arial" w:hAnsi="Arial" w:cs="Arial"/>
          <w:szCs w:val="24"/>
        </w:rPr>
        <w:t>rá articulado con los proyectos internos del INCI garantizando el apoyo a todas las dependencias que involucren deci</w:t>
      </w:r>
      <w:r w:rsidR="006E7724">
        <w:rPr>
          <w:rFonts w:ascii="Arial" w:hAnsi="Arial" w:cs="Arial"/>
          <w:szCs w:val="24"/>
        </w:rPr>
        <w:t xml:space="preserve">siones en el ámbito tecnológico, con la premisa </w:t>
      </w:r>
      <w:r w:rsidR="006E7724">
        <w:rPr>
          <w:rFonts w:ascii="Arial" w:hAnsi="Arial" w:cs="Arial"/>
          <w:color w:val="000000"/>
          <w:sz w:val="23"/>
          <w:szCs w:val="23"/>
          <w:lang w:val="es-CO"/>
        </w:rPr>
        <w:t>d</w:t>
      </w:r>
      <w:r w:rsidR="006E7724" w:rsidRPr="006E7724">
        <w:rPr>
          <w:rFonts w:ascii="Arial" w:hAnsi="Arial" w:cs="Arial"/>
          <w:color w:val="000000"/>
          <w:sz w:val="23"/>
          <w:szCs w:val="23"/>
          <w:lang w:val="es-CO"/>
        </w:rPr>
        <w:t>el modelo de gobierno propuesto</w:t>
      </w:r>
      <w:r w:rsidR="006E7724">
        <w:rPr>
          <w:rFonts w:ascii="Arial" w:hAnsi="Arial" w:cs="Arial"/>
          <w:color w:val="000000"/>
          <w:sz w:val="23"/>
          <w:szCs w:val="23"/>
          <w:lang w:val="es-CO"/>
        </w:rPr>
        <w:t xml:space="preserve"> </w:t>
      </w:r>
    </w:p>
    <w:p w14:paraId="2A2C5BB1" w14:textId="77777777" w:rsidR="006E7724" w:rsidRDefault="006E7724" w:rsidP="006E7724">
      <w:pPr>
        <w:autoSpaceDE w:val="0"/>
        <w:autoSpaceDN w:val="0"/>
        <w:adjustRightInd w:val="0"/>
        <w:spacing w:after="0" w:line="240" w:lineRule="auto"/>
        <w:jc w:val="both"/>
        <w:rPr>
          <w:rFonts w:ascii="Arial" w:hAnsi="Arial" w:cs="Arial"/>
          <w:color w:val="000000"/>
          <w:sz w:val="23"/>
          <w:szCs w:val="23"/>
          <w:lang w:val="es-CO"/>
        </w:rPr>
      </w:pPr>
    </w:p>
    <w:p w14:paraId="52F30C25" w14:textId="4FB55E9E" w:rsidR="006E7724" w:rsidRDefault="006E7724" w:rsidP="006E7724">
      <w:p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 xml:space="preserve">Actualmente </w:t>
      </w:r>
      <w:r w:rsidR="007649A5">
        <w:rPr>
          <w:rFonts w:ascii="Arial" w:hAnsi="Arial" w:cs="Arial"/>
          <w:color w:val="000000"/>
          <w:sz w:val="23"/>
          <w:szCs w:val="23"/>
          <w:lang w:val="es-CO"/>
        </w:rPr>
        <w:t>el proceso de informática y tecnología</w:t>
      </w:r>
      <w:r>
        <w:rPr>
          <w:rFonts w:ascii="Arial" w:hAnsi="Arial" w:cs="Arial"/>
          <w:color w:val="000000"/>
          <w:sz w:val="23"/>
          <w:szCs w:val="23"/>
          <w:lang w:val="es-CO"/>
        </w:rPr>
        <w:t xml:space="preserve"> depende de la Oficina asesora de Planeación todo se ha gestionado bajo </w:t>
      </w:r>
      <w:r w:rsidRPr="006E7724">
        <w:rPr>
          <w:rFonts w:ascii="Arial" w:hAnsi="Arial" w:cs="Arial"/>
          <w:color w:val="000000"/>
          <w:sz w:val="23"/>
          <w:szCs w:val="23"/>
          <w:lang w:val="es-CO"/>
        </w:rPr>
        <w:t>la demanda</w:t>
      </w:r>
      <w:r>
        <w:rPr>
          <w:rFonts w:ascii="Arial" w:hAnsi="Arial" w:cs="Arial"/>
          <w:color w:val="000000"/>
          <w:sz w:val="23"/>
          <w:szCs w:val="23"/>
          <w:lang w:val="es-CO"/>
        </w:rPr>
        <w:t xml:space="preserve"> de las necesidades buscando apoyo en las últimas tecnologías, para este cuatrienio se busca afianzar </w:t>
      </w:r>
      <w:r w:rsidR="007649A5">
        <w:rPr>
          <w:rFonts w:ascii="Arial" w:hAnsi="Arial" w:cs="Arial"/>
          <w:color w:val="000000"/>
          <w:sz w:val="23"/>
          <w:szCs w:val="23"/>
          <w:lang w:val="es-CO"/>
        </w:rPr>
        <w:t xml:space="preserve">el proceso </w:t>
      </w:r>
      <w:r>
        <w:rPr>
          <w:rFonts w:ascii="Arial" w:hAnsi="Arial" w:cs="Arial"/>
          <w:color w:val="000000"/>
          <w:sz w:val="23"/>
          <w:szCs w:val="23"/>
          <w:lang w:val="es-CO"/>
        </w:rPr>
        <w:t>en cuanto a:</w:t>
      </w:r>
    </w:p>
    <w:p w14:paraId="5B627A7C" w14:textId="77777777" w:rsidR="006E7724" w:rsidRDefault="006E7724" w:rsidP="002A19CD">
      <w:pPr>
        <w:pStyle w:val="Prrafodelista"/>
        <w:numPr>
          <w:ilvl w:val="0"/>
          <w:numId w:val="24"/>
        </w:num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Gestión de información.</w:t>
      </w:r>
    </w:p>
    <w:p w14:paraId="122638CE" w14:textId="77777777" w:rsidR="006E7724" w:rsidRDefault="006E7724" w:rsidP="002A19CD">
      <w:pPr>
        <w:pStyle w:val="Prrafodelista"/>
        <w:numPr>
          <w:ilvl w:val="0"/>
          <w:numId w:val="24"/>
        </w:num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Gestión de datos.</w:t>
      </w:r>
    </w:p>
    <w:p w14:paraId="328BEABD" w14:textId="77777777" w:rsidR="006E7724" w:rsidRDefault="006E7724" w:rsidP="002A19CD">
      <w:pPr>
        <w:pStyle w:val="Prrafodelista"/>
        <w:numPr>
          <w:ilvl w:val="0"/>
          <w:numId w:val="24"/>
        </w:numPr>
        <w:autoSpaceDE w:val="0"/>
        <w:autoSpaceDN w:val="0"/>
        <w:adjustRightInd w:val="0"/>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G</w:t>
      </w:r>
      <w:r w:rsidRPr="006E7724">
        <w:rPr>
          <w:rFonts w:ascii="Arial" w:hAnsi="Arial" w:cs="Arial"/>
          <w:color w:val="000000"/>
          <w:sz w:val="23"/>
          <w:szCs w:val="23"/>
          <w:lang w:val="es-CO"/>
        </w:rPr>
        <w:t>estión de seguridad de la información</w:t>
      </w:r>
    </w:p>
    <w:p w14:paraId="25491DBE" w14:textId="69B2A468" w:rsidR="006E7724" w:rsidRPr="006E7724" w:rsidRDefault="00102CD8" w:rsidP="002A19CD">
      <w:pPr>
        <w:pStyle w:val="Prrafodelista"/>
        <w:numPr>
          <w:ilvl w:val="0"/>
          <w:numId w:val="24"/>
        </w:numPr>
        <w:autoSpaceDE w:val="0"/>
        <w:autoSpaceDN w:val="0"/>
        <w:adjustRightInd w:val="0"/>
        <w:spacing w:after="0" w:line="240" w:lineRule="auto"/>
        <w:jc w:val="both"/>
        <w:rPr>
          <w:rFonts w:ascii="Arial" w:hAnsi="Arial" w:cs="Arial"/>
          <w:szCs w:val="24"/>
        </w:rPr>
      </w:pPr>
      <w:r>
        <w:rPr>
          <w:rFonts w:ascii="Arial" w:hAnsi="Arial" w:cs="Arial"/>
          <w:color w:val="000000"/>
          <w:sz w:val="23"/>
          <w:szCs w:val="23"/>
          <w:lang w:val="es-CO"/>
        </w:rPr>
        <w:t>Apoyo a p</w:t>
      </w:r>
      <w:r w:rsidR="000673EB">
        <w:rPr>
          <w:rFonts w:ascii="Arial" w:hAnsi="Arial" w:cs="Arial"/>
          <w:color w:val="000000"/>
          <w:sz w:val="23"/>
          <w:szCs w:val="23"/>
          <w:lang w:val="es-CO"/>
        </w:rPr>
        <w:t>royectos de i</w:t>
      </w:r>
      <w:r w:rsidR="006E7724">
        <w:rPr>
          <w:rFonts w:ascii="Arial" w:hAnsi="Arial" w:cs="Arial"/>
          <w:color w:val="000000"/>
          <w:sz w:val="23"/>
          <w:szCs w:val="23"/>
          <w:lang w:val="es-CO"/>
        </w:rPr>
        <w:t>nnovación</w:t>
      </w:r>
      <w:r>
        <w:rPr>
          <w:rFonts w:ascii="Arial" w:hAnsi="Arial" w:cs="Arial"/>
          <w:color w:val="000000"/>
          <w:sz w:val="23"/>
          <w:szCs w:val="23"/>
          <w:lang w:val="es-CO"/>
        </w:rPr>
        <w:t xml:space="preserve"> </w:t>
      </w:r>
    </w:p>
    <w:p w14:paraId="34687F46" w14:textId="2C780373" w:rsidR="006E7724" w:rsidRPr="006E7724" w:rsidRDefault="006E7724" w:rsidP="002A19CD">
      <w:pPr>
        <w:pStyle w:val="Prrafodelista"/>
        <w:numPr>
          <w:ilvl w:val="0"/>
          <w:numId w:val="24"/>
        </w:numPr>
        <w:autoSpaceDE w:val="0"/>
        <w:autoSpaceDN w:val="0"/>
        <w:adjustRightInd w:val="0"/>
        <w:spacing w:after="0" w:line="240" w:lineRule="auto"/>
        <w:jc w:val="both"/>
        <w:rPr>
          <w:rFonts w:ascii="Arial" w:hAnsi="Arial" w:cs="Arial"/>
          <w:szCs w:val="24"/>
        </w:rPr>
      </w:pPr>
      <w:r>
        <w:rPr>
          <w:rFonts w:ascii="Arial" w:hAnsi="Arial" w:cs="Arial"/>
          <w:color w:val="000000"/>
          <w:sz w:val="23"/>
          <w:szCs w:val="23"/>
        </w:rPr>
        <w:t>Adquisición</w:t>
      </w:r>
      <w:r w:rsidRPr="006E7724">
        <w:rPr>
          <w:rFonts w:ascii="Arial" w:hAnsi="Arial" w:cs="Arial"/>
          <w:color w:val="000000"/>
          <w:sz w:val="23"/>
          <w:szCs w:val="23"/>
          <w:lang w:val="es-CO"/>
        </w:rPr>
        <w:t xml:space="preserve"> de bienes y servicios</w:t>
      </w:r>
      <w:r>
        <w:rPr>
          <w:rFonts w:ascii="Arial" w:hAnsi="Arial" w:cs="Arial"/>
          <w:color w:val="000000"/>
          <w:sz w:val="23"/>
          <w:szCs w:val="23"/>
          <w:lang w:val="es-CO"/>
        </w:rPr>
        <w:t xml:space="preserve"> y/o apoyo</w:t>
      </w:r>
      <w:r w:rsidRPr="006E7724">
        <w:rPr>
          <w:rFonts w:ascii="Arial" w:hAnsi="Arial" w:cs="Arial"/>
          <w:color w:val="000000"/>
          <w:sz w:val="23"/>
          <w:szCs w:val="23"/>
          <w:lang w:val="es-CO"/>
        </w:rPr>
        <w:t xml:space="preserve"> necesario para la gestión de TI</w:t>
      </w:r>
      <w:r>
        <w:rPr>
          <w:rFonts w:ascii="Arial" w:hAnsi="Arial" w:cs="Arial"/>
          <w:color w:val="000000"/>
          <w:sz w:val="23"/>
          <w:szCs w:val="23"/>
          <w:lang w:val="es-CO"/>
        </w:rPr>
        <w:t xml:space="preserve"> al interior del INCI.</w:t>
      </w:r>
    </w:p>
    <w:p w14:paraId="3E10E596" w14:textId="77777777" w:rsidR="006E7724" w:rsidRPr="006E7724" w:rsidRDefault="006E7724" w:rsidP="006E7724">
      <w:pPr>
        <w:pStyle w:val="Prrafodelista"/>
        <w:autoSpaceDE w:val="0"/>
        <w:autoSpaceDN w:val="0"/>
        <w:adjustRightInd w:val="0"/>
        <w:spacing w:after="0" w:line="240" w:lineRule="auto"/>
        <w:jc w:val="both"/>
        <w:rPr>
          <w:rFonts w:ascii="Arial" w:hAnsi="Arial" w:cs="Arial"/>
          <w:szCs w:val="24"/>
        </w:rPr>
      </w:pPr>
    </w:p>
    <w:p w14:paraId="6C500EE0" w14:textId="77777777" w:rsidR="0006564E" w:rsidRPr="00F96987" w:rsidRDefault="0006564E" w:rsidP="003469BA">
      <w:pPr>
        <w:pStyle w:val="Ttulo2"/>
      </w:pPr>
      <w:bookmarkStart w:id="7" w:name="_Toc62724943"/>
      <w:r w:rsidRPr="00F96987">
        <w:t>5.2 Uso y Apropiación de la Tecnología</w:t>
      </w:r>
      <w:bookmarkEnd w:id="7"/>
    </w:p>
    <w:p w14:paraId="3269CE67" w14:textId="0D12E6A4" w:rsidR="008066B0" w:rsidRPr="006E7724" w:rsidRDefault="008066B0" w:rsidP="008066B0">
      <w:pPr>
        <w:autoSpaceDE w:val="0"/>
        <w:autoSpaceDN w:val="0"/>
        <w:adjustRightInd w:val="0"/>
        <w:spacing w:after="0" w:line="240" w:lineRule="auto"/>
        <w:jc w:val="both"/>
        <w:rPr>
          <w:rFonts w:ascii="Arial" w:hAnsi="Arial" w:cs="Arial"/>
          <w:color w:val="000000"/>
          <w:lang w:val="es-CO"/>
        </w:rPr>
      </w:pPr>
      <w:r w:rsidRPr="006E7724">
        <w:rPr>
          <w:rFonts w:ascii="Arial" w:hAnsi="Arial" w:cs="Arial"/>
          <w:color w:val="000000"/>
          <w:lang w:val="es-CO"/>
        </w:rPr>
        <w:t xml:space="preserve">Se debe generar una estrategia que permita </w:t>
      </w:r>
      <w:r w:rsidRPr="008066B0">
        <w:rPr>
          <w:rFonts w:ascii="Arial" w:hAnsi="Arial" w:cs="Arial"/>
          <w:color w:val="000000"/>
          <w:lang w:val="es-CO"/>
        </w:rPr>
        <w:t xml:space="preserve">desarrollar capacidades </w:t>
      </w:r>
      <w:r w:rsidRPr="006E7724">
        <w:rPr>
          <w:rFonts w:ascii="Arial" w:hAnsi="Arial" w:cs="Arial"/>
          <w:color w:val="000000"/>
          <w:lang w:val="es-CO"/>
        </w:rPr>
        <w:t xml:space="preserve">al interior de los diferentes </w:t>
      </w:r>
      <w:r w:rsidR="00366A2B" w:rsidRPr="006E7724">
        <w:rPr>
          <w:rFonts w:ascii="Arial" w:hAnsi="Arial" w:cs="Arial"/>
          <w:color w:val="000000"/>
          <w:lang w:val="es-CO"/>
        </w:rPr>
        <w:t>proceso</w:t>
      </w:r>
      <w:r w:rsidRPr="006E7724">
        <w:rPr>
          <w:rFonts w:ascii="Arial" w:hAnsi="Arial" w:cs="Arial"/>
          <w:color w:val="000000"/>
          <w:lang w:val="es-CO"/>
        </w:rPr>
        <w:t xml:space="preserve">s del INCI </w:t>
      </w:r>
      <w:r w:rsidRPr="008066B0">
        <w:rPr>
          <w:rFonts w:ascii="Arial" w:hAnsi="Arial" w:cs="Arial"/>
          <w:color w:val="000000"/>
          <w:lang w:val="es-CO"/>
        </w:rPr>
        <w:t>que promuevan el uso de</w:t>
      </w:r>
      <w:r w:rsidRPr="006E7724">
        <w:rPr>
          <w:rFonts w:ascii="Arial" w:hAnsi="Arial" w:cs="Arial"/>
          <w:color w:val="000000"/>
          <w:lang w:val="es-CO"/>
        </w:rPr>
        <w:t xml:space="preserve"> las tecnologías alrededor del marco de r</w:t>
      </w:r>
      <w:r w:rsidRPr="008066B0">
        <w:rPr>
          <w:rFonts w:ascii="Arial" w:hAnsi="Arial" w:cs="Arial"/>
          <w:color w:val="000000"/>
          <w:lang w:val="es-CO"/>
        </w:rPr>
        <w:t xml:space="preserve">eferencia </w:t>
      </w:r>
      <w:r w:rsidRPr="006E7724">
        <w:rPr>
          <w:rFonts w:ascii="Arial" w:hAnsi="Arial" w:cs="Arial"/>
          <w:color w:val="000000"/>
          <w:lang w:val="es-CO"/>
        </w:rPr>
        <w:t xml:space="preserve">de MINTIC, así mismo </w:t>
      </w:r>
      <w:r w:rsidR="00366A2B" w:rsidRPr="006E7724">
        <w:rPr>
          <w:rFonts w:ascii="Arial" w:hAnsi="Arial" w:cs="Arial"/>
          <w:color w:val="000000"/>
          <w:lang w:val="es-CO"/>
        </w:rPr>
        <w:t xml:space="preserve">conocer e identificar las brechas de uso y apropiación de la estrategia de gobierno digital y de esta manera poder </w:t>
      </w:r>
      <w:r w:rsidRPr="006E7724">
        <w:rPr>
          <w:rFonts w:ascii="Arial" w:hAnsi="Arial" w:cs="Arial"/>
          <w:color w:val="000000"/>
          <w:lang w:val="es-CO"/>
        </w:rPr>
        <w:t xml:space="preserve">desarrollar ejercicios </w:t>
      </w:r>
      <w:r w:rsidR="00366A2B" w:rsidRPr="006E7724">
        <w:rPr>
          <w:rFonts w:ascii="Arial" w:hAnsi="Arial" w:cs="Arial"/>
          <w:color w:val="000000"/>
          <w:lang w:val="es-CO"/>
        </w:rPr>
        <w:t xml:space="preserve">de </w:t>
      </w:r>
      <w:r w:rsidRPr="008066B0">
        <w:rPr>
          <w:rFonts w:ascii="Arial" w:hAnsi="Arial" w:cs="Arial"/>
          <w:color w:val="000000"/>
          <w:lang w:val="es-CO"/>
        </w:rPr>
        <w:t>sensibiliza</w:t>
      </w:r>
      <w:r w:rsidR="00366A2B" w:rsidRPr="006E7724">
        <w:rPr>
          <w:rFonts w:ascii="Arial" w:hAnsi="Arial" w:cs="Arial"/>
          <w:color w:val="000000"/>
          <w:lang w:val="es-CO"/>
        </w:rPr>
        <w:t>ción y apropiación de TI en el</w:t>
      </w:r>
      <w:r w:rsidRPr="006E7724">
        <w:rPr>
          <w:rFonts w:ascii="Arial" w:hAnsi="Arial" w:cs="Arial"/>
          <w:color w:val="000000"/>
          <w:lang w:val="es-CO"/>
        </w:rPr>
        <w:t xml:space="preserve"> INCI.</w:t>
      </w:r>
    </w:p>
    <w:p w14:paraId="0A0E87A7" w14:textId="77777777" w:rsidR="008066B0" w:rsidRDefault="008066B0" w:rsidP="008066B0">
      <w:pPr>
        <w:autoSpaceDE w:val="0"/>
        <w:autoSpaceDN w:val="0"/>
        <w:adjustRightInd w:val="0"/>
        <w:spacing w:after="0" w:line="240" w:lineRule="auto"/>
        <w:jc w:val="both"/>
        <w:rPr>
          <w:rFonts w:ascii="Calibri" w:hAnsi="Calibri" w:cs="Calibri"/>
          <w:color w:val="000000"/>
          <w:sz w:val="20"/>
          <w:szCs w:val="20"/>
          <w:lang w:val="es-CO"/>
        </w:rPr>
      </w:pPr>
    </w:p>
    <w:p w14:paraId="6C0B105E" w14:textId="0538746B" w:rsidR="008066B0" w:rsidRDefault="00366A2B" w:rsidP="008066B0">
      <w:pPr>
        <w:autoSpaceDE w:val="0"/>
        <w:autoSpaceDN w:val="0"/>
        <w:adjustRightInd w:val="0"/>
        <w:spacing w:after="0" w:line="240" w:lineRule="auto"/>
        <w:jc w:val="both"/>
        <w:rPr>
          <w:rFonts w:ascii="Calibri" w:hAnsi="Calibri" w:cs="Calibri"/>
          <w:color w:val="000000"/>
          <w:sz w:val="20"/>
          <w:szCs w:val="20"/>
          <w:lang w:val="es-CO"/>
        </w:rPr>
      </w:pPr>
      <w:r>
        <w:rPr>
          <w:rFonts w:ascii="Calibri" w:hAnsi="Calibri" w:cs="Calibri"/>
          <w:noProof/>
          <w:color w:val="000000"/>
          <w:sz w:val="20"/>
          <w:szCs w:val="20"/>
          <w:lang w:val="es-CO" w:eastAsia="es-CO"/>
        </w:rPr>
        <w:drawing>
          <wp:inline distT="0" distB="0" distL="0" distR="0" wp14:anchorId="01AC62AC" wp14:editId="50360929">
            <wp:extent cx="5377218" cy="30873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3867" cy="3091188"/>
                    </a:xfrm>
                    <a:prstGeom prst="rect">
                      <a:avLst/>
                    </a:prstGeom>
                    <a:noFill/>
                  </pic:spPr>
                </pic:pic>
              </a:graphicData>
            </a:graphic>
          </wp:inline>
        </w:drawing>
      </w:r>
    </w:p>
    <w:p w14:paraId="75234428" w14:textId="77777777" w:rsidR="00F315B4" w:rsidRDefault="00F315B4" w:rsidP="00CA7120">
      <w:pPr>
        <w:autoSpaceDE w:val="0"/>
        <w:autoSpaceDN w:val="0"/>
        <w:adjustRightInd w:val="0"/>
        <w:spacing w:after="0" w:line="360" w:lineRule="auto"/>
        <w:jc w:val="both"/>
        <w:rPr>
          <w:rFonts w:ascii="Calibri" w:hAnsi="Calibri" w:cs="Calibri"/>
          <w:color w:val="000000"/>
          <w:sz w:val="20"/>
          <w:szCs w:val="20"/>
          <w:lang w:val="es-CO"/>
        </w:rPr>
      </w:pPr>
    </w:p>
    <w:p w14:paraId="64FA9895" w14:textId="77777777" w:rsidR="0006564E" w:rsidRPr="00F96987" w:rsidRDefault="0006564E" w:rsidP="003469BA">
      <w:pPr>
        <w:pStyle w:val="Ttulo2"/>
      </w:pPr>
      <w:bookmarkStart w:id="8" w:name="_Toc62724944"/>
      <w:r w:rsidRPr="00F96987">
        <w:t>5.3 Sistemas de información</w:t>
      </w:r>
      <w:bookmarkEnd w:id="8"/>
    </w:p>
    <w:p w14:paraId="409CC6BE" w14:textId="23AD29F9" w:rsidR="001F7F76" w:rsidRDefault="001F7F76" w:rsidP="001F7F76">
      <w:pPr>
        <w:autoSpaceDE w:val="0"/>
        <w:autoSpaceDN w:val="0"/>
        <w:adjustRightInd w:val="0"/>
        <w:spacing w:after="0" w:line="240" w:lineRule="auto"/>
        <w:rPr>
          <w:rFonts w:ascii="Arial" w:hAnsi="Arial" w:cs="Arial"/>
          <w:color w:val="000000"/>
          <w:sz w:val="24"/>
          <w:szCs w:val="24"/>
          <w:lang w:val="es-CO"/>
        </w:rPr>
      </w:pPr>
      <w:r>
        <w:rPr>
          <w:rFonts w:ascii="Arial" w:hAnsi="Arial" w:cs="Arial"/>
          <w:color w:val="000000"/>
          <w:sz w:val="24"/>
          <w:szCs w:val="24"/>
          <w:lang w:val="es-CO"/>
        </w:rPr>
        <w:t>Actualmente los sistemas de información del INCI se clasifican en:</w:t>
      </w:r>
    </w:p>
    <w:p w14:paraId="66C80D25" w14:textId="77777777" w:rsidR="001F7F76" w:rsidRDefault="001F7F76" w:rsidP="001F7F76">
      <w:pPr>
        <w:autoSpaceDE w:val="0"/>
        <w:autoSpaceDN w:val="0"/>
        <w:adjustRightInd w:val="0"/>
        <w:spacing w:after="0" w:line="240" w:lineRule="auto"/>
        <w:rPr>
          <w:rFonts w:ascii="Arial" w:hAnsi="Arial" w:cs="Arial"/>
          <w:color w:val="000000"/>
          <w:sz w:val="24"/>
          <w:szCs w:val="24"/>
          <w:lang w:val="es-CO"/>
        </w:rPr>
      </w:pPr>
    </w:p>
    <w:p w14:paraId="48888793" w14:textId="6BB7AB2B" w:rsidR="00BD5223" w:rsidRPr="006675F7" w:rsidRDefault="00BD5223" w:rsidP="002A19CD">
      <w:pPr>
        <w:pStyle w:val="Prrafodelista"/>
        <w:numPr>
          <w:ilvl w:val="0"/>
          <w:numId w:val="29"/>
        </w:numPr>
        <w:autoSpaceDE w:val="0"/>
        <w:autoSpaceDN w:val="0"/>
        <w:adjustRightInd w:val="0"/>
        <w:spacing w:after="0" w:line="240" w:lineRule="auto"/>
        <w:jc w:val="both"/>
        <w:rPr>
          <w:rFonts w:ascii="Arial" w:hAnsi="Arial" w:cs="Arial"/>
          <w:color w:val="000000"/>
          <w:sz w:val="23"/>
          <w:szCs w:val="23"/>
          <w:lang w:val="es-CO"/>
        </w:rPr>
      </w:pPr>
      <w:r w:rsidRPr="006675F7">
        <w:rPr>
          <w:rFonts w:ascii="Arial" w:hAnsi="Arial" w:cs="Arial"/>
          <w:color w:val="000000"/>
          <w:sz w:val="23"/>
          <w:szCs w:val="23"/>
          <w:lang w:val="es-CO"/>
        </w:rPr>
        <w:t xml:space="preserve">Sistema de apoyo - SGD ORFEO: </w:t>
      </w:r>
      <w:r w:rsidR="006E7724" w:rsidRPr="006675F7">
        <w:rPr>
          <w:rFonts w:ascii="Arial" w:hAnsi="Arial" w:cs="Arial"/>
          <w:color w:val="000000"/>
          <w:sz w:val="23"/>
          <w:szCs w:val="23"/>
          <w:lang w:val="es-CO"/>
        </w:rPr>
        <w:t>S</w:t>
      </w:r>
      <w:r w:rsidRPr="006675F7">
        <w:rPr>
          <w:rFonts w:ascii="Arial" w:hAnsi="Arial" w:cs="Arial"/>
          <w:color w:val="000000"/>
          <w:sz w:val="23"/>
          <w:szCs w:val="23"/>
          <w:lang w:val="es-CO"/>
        </w:rPr>
        <w:t>istema de información que soporta todos los procesos administrativos y de apoyo en la gestión de PQRSD.</w:t>
      </w:r>
    </w:p>
    <w:p w14:paraId="49154A4C" w14:textId="77777777" w:rsidR="00BD5223" w:rsidRPr="001F7F76" w:rsidRDefault="00BD5223" w:rsidP="001F7F76">
      <w:pPr>
        <w:autoSpaceDE w:val="0"/>
        <w:autoSpaceDN w:val="0"/>
        <w:adjustRightInd w:val="0"/>
        <w:spacing w:after="0" w:line="240" w:lineRule="auto"/>
        <w:rPr>
          <w:rFonts w:ascii="Arial" w:hAnsi="Arial" w:cs="Arial"/>
          <w:color w:val="000000"/>
          <w:sz w:val="24"/>
          <w:szCs w:val="24"/>
          <w:lang w:val="es-CO"/>
        </w:rPr>
      </w:pPr>
    </w:p>
    <w:p w14:paraId="43551C66" w14:textId="68A0FD40" w:rsidR="003E6372" w:rsidRPr="006675F7" w:rsidRDefault="001F7F76" w:rsidP="002A19CD">
      <w:pPr>
        <w:pStyle w:val="Prrafodelista"/>
        <w:numPr>
          <w:ilvl w:val="0"/>
          <w:numId w:val="29"/>
        </w:numPr>
        <w:autoSpaceDE w:val="0"/>
        <w:autoSpaceDN w:val="0"/>
        <w:adjustRightInd w:val="0"/>
        <w:spacing w:after="0" w:line="240" w:lineRule="auto"/>
        <w:jc w:val="both"/>
        <w:rPr>
          <w:rFonts w:ascii="Arial" w:hAnsi="Arial" w:cs="Arial"/>
          <w:color w:val="000000"/>
          <w:sz w:val="23"/>
          <w:szCs w:val="23"/>
          <w:lang w:val="es-CO"/>
        </w:rPr>
      </w:pPr>
      <w:r w:rsidRPr="006675F7">
        <w:rPr>
          <w:rFonts w:ascii="Arial" w:hAnsi="Arial" w:cs="Arial"/>
          <w:color w:val="000000"/>
          <w:sz w:val="23"/>
          <w:szCs w:val="23"/>
          <w:lang w:val="es-CO"/>
        </w:rPr>
        <w:lastRenderedPageBreak/>
        <w:t>Sistemas de información digital</w:t>
      </w:r>
      <w:r w:rsidR="003E6372" w:rsidRPr="006675F7">
        <w:rPr>
          <w:rFonts w:ascii="Arial" w:hAnsi="Arial" w:cs="Arial"/>
          <w:color w:val="000000"/>
          <w:sz w:val="23"/>
          <w:szCs w:val="23"/>
          <w:lang w:val="es-CO"/>
        </w:rPr>
        <w:t>:</w:t>
      </w:r>
      <w:r w:rsidR="006675F7">
        <w:rPr>
          <w:rFonts w:ascii="Arial" w:hAnsi="Arial" w:cs="Arial"/>
          <w:color w:val="000000"/>
          <w:sz w:val="23"/>
          <w:szCs w:val="23"/>
          <w:lang w:val="es-CO"/>
        </w:rPr>
        <w:t xml:space="preserve"> </w:t>
      </w:r>
      <w:r w:rsidR="00BD5223" w:rsidRPr="006675F7">
        <w:rPr>
          <w:rFonts w:ascii="Arial" w:hAnsi="Arial" w:cs="Arial"/>
          <w:color w:val="000000"/>
          <w:sz w:val="23"/>
          <w:szCs w:val="23"/>
          <w:lang w:val="es-CO"/>
        </w:rPr>
        <w:t>Portal Web</w:t>
      </w:r>
      <w:r w:rsidR="003E6372" w:rsidRPr="006675F7">
        <w:rPr>
          <w:rFonts w:ascii="Arial" w:hAnsi="Arial" w:cs="Arial"/>
          <w:color w:val="000000"/>
          <w:sz w:val="23"/>
          <w:szCs w:val="23"/>
          <w:lang w:val="es-CO"/>
        </w:rPr>
        <w:t xml:space="preserve"> y Aplicaciones</w:t>
      </w:r>
      <w:r w:rsidRPr="006675F7">
        <w:rPr>
          <w:rFonts w:ascii="Arial" w:hAnsi="Arial" w:cs="Arial"/>
          <w:color w:val="000000"/>
          <w:sz w:val="23"/>
          <w:szCs w:val="23"/>
          <w:lang w:val="es-CO"/>
        </w:rPr>
        <w:t xml:space="preserve"> </w:t>
      </w:r>
      <w:r w:rsidR="006E7724" w:rsidRPr="006675F7">
        <w:rPr>
          <w:rFonts w:ascii="Arial" w:hAnsi="Arial" w:cs="Arial"/>
          <w:color w:val="000000"/>
          <w:sz w:val="23"/>
          <w:szCs w:val="23"/>
          <w:lang w:val="es-CO"/>
        </w:rPr>
        <w:t>a través de</w:t>
      </w:r>
      <w:r w:rsidR="006675F7">
        <w:rPr>
          <w:rFonts w:ascii="Arial" w:hAnsi="Arial" w:cs="Arial"/>
          <w:color w:val="000000"/>
          <w:sz w:val="23"/>
          <w:szCs w:val="23"/>
          <w:lang w:val="es-CO"/>
        </w:rPr>
        <w:t xml:space="preserve"> </w:t>
      </w:r>
      <w:r w:rsidR="006E7724" w:rsidRPr="006675F7">
        <w:rPr>
          <w:rFonts w:ascii="Arial" w:hAnsi="Arial" w:cs="Arial"/>
          <w:color w:val="000000"/>
          <w:sz w:val="23"/>
          <w:szCs w:val="23"/>
          <w:lang w:val="es-CO"/>
        </w:rPr>
        <w:t>l</w:t>
      </w:r>
      <w:r w:rsidR="006675F7">
        <w:rPr>
          <w:rFonts w:ascii="Arial" w:hAnsi="Arial" w:cs="Arial"/>
          <w:color w:val="000000"/>
          <w:sz w:val="23"/>
          <w:szCs w:val="23"/>
          <w:lang w:val="es-CO"/>
        </w:rPr>
        <w:t>as</w:t>
      </w:r>
      <w:r w:rsidR="006E7724" w:rsidRPr="006675F7">
        <w:rPr>
          <w:rFonts w:ascii="Arial" w:hAnsi="Arial" w:cs="Arial"/>
          <w:color w:val="000000"/>
          <w:sz w:val="23"/>
          <w:szCs w:val="23"/>
          <w:lang w:val="es-CO"/>
        </w:rPr>
        <w:t xml:space="preserve"> cual</w:t>
      </w:r>
      <w:r w:rsidR="006675F7">
        <w:rPr>
          <w:rFonts w:ascii="Arial" w:hAnsi="Arial" w:cs="Arial"/>
          <w:color w:val="000000"/>
          <w:sz w:val="23"/>
          <w:szCs w:val="23"/>
          <w:lang w:val="es-CO"/>
        </w:rPr>
        <w:t>es</w:t>
      </w:r>
      <w:r w:rsidR="006E7724" w:rsidRPr="006675F7">
        <w:rPr>
          <w:rFonts w:ascii="Arial" w:hAnsi="Arial" w:cs="Arial"/>
          <w:color w:val="000000"/>
          <w:sz w:val="23"/>
          <w:szCs w:val="23"/>
          <w:lang w:val="es-CO"/>
        </w:rPr>
        <w:t xml:space="preserve"> se publica</w:t>
      </w:r>
      <w:r w:rsidRPr="006675F7">
        <w:rPr>
          <w:rFonts w:ascii="Arial" w:hAnsi="Arial" w:cs="Arial"/>
          <w:color w:val="000000"/>
          <w:sz w:val="23"/>
          <w:szCs w:val="23"/>
          <w:lang w:val="es-CO"/>
        </w:rPr>
        <w:t xml:space="preserve"> y divulga la información de la </w:t>
      </w:r>
      <w:r w:rsidR="006E7724" w:rsidRPr="006675F7">
        <w:rPr>
          <w:rFonts w:ascii="Arial" w:hAnsi="Arial" w:cs="Arial"/>
          <w:color w:val="000000"/>
          <w:sz w:val="23"/>
          <w:szCs w:val="23"/>
          <w:lang w:val="es-CO"/>
        </w:rPr>
        <w:t>Entidad.</w:t>
      </w:r>
    </w:p>
    <w:p w14:paraId="38E2F0AD" w14:textId="77777777" w:rsidR="00FE6D4A" w:rsidRPr="001F7F76" w:rsidRDefault="00FE6D4A" w:rsidP="00BD5223">
      <w:pPr>
        <w:autoSpaceDE w:val="0"/>
        <w:autoSpaceDN w:val="0"/>
        <w:adjustRightInd w:val="0"/>
        <w:spacing w:after="0" w:line="240" w:lineRule="auto"/>
        <w:jc w:val="both"/>
        <w:rPr>
          <w:rFonts w:ascii="Arial" w:hAnsi="Arial" w:cs="Arial"/>
          <w:color w:val="000000"/>
          <w:sz w:val="23"/>
          <w:szCs w:val="23"/>
          <w:lang w:val="es-CO"/>
        </w:rPr>
      </w:pPr>
    </w:p>
    <w:p w14:paraId="28B54BB7" w14:textId="472A3ECF" w:rsidR="0006564E" w:rsidRPr="00F96987" w:rsidRDefault="0006564E" w:rsidP="003469BA">
      <w:pPr>
        <w:pStyle w:val="Ttulo2"/>
      </w:pPr>
      <w:bookmarkStart w:id="9" w:name="_Toc62724945"/>
      <w:r w:rsidRPr="00F96987">
        <w:t>5.4 Servicios Tecnológicos</w:t>
      </w:r>
      <w:bookmarkEnd w:id="9"/>
    </w:p>
    <w:p w14:paraId="622C8009" w14:textId="2F8429CE" w:rsidR="00186E6E" w:rsidRDefault="006E7724" w:rsidP="00CA7120">
      <w:pPr>
        <w:spacing w:line="360" w:lineRule="auto"/>
        <w:jc w:val="both"/>
        <w:rPr>
          <w:rFonts w:ascii="Arial" w:hAnsi="Arial" w:cs="Arial"/>
          <w:szCs w:val="24"/>
        </w:rPr>
      </w:pPr>
      <w:r>
        <w:rPr>
          <w:rFonts w:ascii="Arial" w:hAnsi="Arial" w:cs="Arial"/>
          <w:szCs w:val="24"/>
        </w:rPr>
        <w:t>Los servicios tecnológicos del INCI están enfocados en garantizar</w:t>
      </w:r>
      <w:r w:rsidR="005E180E" w:rsidRPr="00F96987">
        <w:rPr>
          <w:rFonts w:ascii="Arial" w:hAnsi="Arial" w:cs="Arial"/>
          <w:szCs w:val="24"/>
        </w:rPr>
        <w:t xml:space="preserve"> alta disponibilidad para </w:t>
      </w:r>
      <w:r w:rsidR="007C66AE" w:rsidRPr="00F96987">
        <w:rPr>
          <w:rFonts w:ascii="Arial" w:hAnsi="Arial" w:cs="Arial"/>
          <w:szCs w:val="24"/>
        </w:rPr>
        <w:t xml:space="preserve">la </w:t>
      </w:r>
      <w:r w:rsidR="005E180E" w:rsidRPr="00F96987">
        <w:rPr>
          <w:rFonts w:ascii="Arial" w:hAnsi="Arial" w:cs="Arial"/>
          <w:szCs w:val="24"/>
        </w:rPr>
        <w:t xml:space="preserve">operación continua </w:t>
      </w:r>
      <w:r w:rsidR="00186E6E">
        <w:rPr>
          <w:rFonts w:ascii="Arial" w:hAnsi="Arial" w:cs="Arial"/>
          <w:szCs w:val="24"/>
        </w:rPr>
        <w:t>de los mismos bajo criterios de seguridad y continuidad, entre estos servicios se tienen:</w:t>
      </w:r>
    </w:p>
    <w:p w14:paraId="4D28C115" w14:textId="599E81ED"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Alojamiento de portal web con un nivel de disponibilidad del 99.9% bajo los ANS de Amazon que incorpora planes de redundancia de servidores.</w:t>
      </w:r>
    </w:p>
    <w:p w14:paraId="63A6901A" w14:textId="0DBA4CCA"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Comunicaciones: Internet de 32 MB con una disponibilidad del 99.8% amparado bajo los ANS de Colombia compra eficiente.</w:t>
      </w:r>
    </w:p>
    <w:p w14:paraId="654E73B8" w14:textId="1E75DFAD"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Copias de respaldo de servidores en una SAN propia del INCI que permite recuperar información crítica en un tiempo no superior a 8 horas.</w:t>
      </w:r>
    </w:p>
    <w:p w14:paraId="21FDBE2F" w14:textId="71275FA7" w:rsidR="00186E6E" w:rsidRDefault="00186E6E" w:rsidP="002A19CD">
      <w:pPr>
        <w:pStyle w:val="Prrafodelista"/>
        <w:numPr>
          <w:ilvl w:val="0"/>
          <w:numId w:val="25"/>
        </w:numPr>
        <w:spacing w:line="360" w:lineRule="auto"/>
        <w:jc w:val="both"/>
        <w:rPr>
          <w:rFonts w:ascii="Arial" w:hAnsi="Arial" w:cs="Arial"/>
          <w:szCs w:val="24"/>
        </w:rPr>
      </w:pPr>
      <w:r>
        <w:rPr>
          <w:rFonts w:ascii="Arial" w:hAnsi="Arial" w:cs="Arial"/>
          <w:szCs w:val="24"/>
        </w:rPr>
        <w:t>Actualización de infraestructura y licenciamiento acorde con las últimas exigencias de tecnología.</w:t>
      </w:r>
    </w:p>
    <w:p w14:paraId="276CCFFF" w14:textId="10ADF122" w:rsidR="001A4022" w:rsidRDefault="001A4022" w:rsidP="002A19CD">
      <w:pPr>
        <w:pStyle w:val="Prrafodelista"/>
        <w:numPr>
          <w:ilvl w:val="0"/>
          <w:numId w:val="25"/>
        </w:numPr>
        <w:spacing w:line="360" w:lineRule="auto"/>
        <w:jc w:val="both"/>
        <w:rPr>
          <w:rFonts w:ascii="Arial" w:hAnsi="Arial" w:cs="Arial"/>
          <w:szCs w:val="24"/>
        </w:rPr>
      </w:pPr>
      <w:r>
        <w:rPr>
          <w:rFonts w:ascii="Arial" w:hAnsi="Arial" w:cs="Arial"/>
          <w:szCs w:val="24"/>
        </w:rPr>
        <w:t>Actualización y transición a IPV6</w:t>
      </w:r>
    </w:p>
    <w:p w14:paraId="7537F616" w14:textId="77777777" w:rsidR="00FE6D4A" w:rsidRDefault="00FE6D4A" w:rsidP="00FE6D4A">
      <w:pPr>
        <w:pStyle w:val="Prrafodelista"/>
        <w:spacing w:line="360" w:lineRule="auto"/>
        <w:jc w:val="both"/>
        <w:rPr>
          <w:rFonts w:ascii="Arial" w:hAnsi="Arial" w:cs="Arial"/>
          <w:szCs w:val="24"/>
        </w:rPr>
      </w:pPr>
    </w:p>
    <w:p w14:paraId="0E8D841B" w14:textId="20FF6C1B" w:rsidR="00186E6E" w:rsidRDefault="00186E6E" w:rsidP="00186E6E">
      <w:pPr>
        <w:spacing w:line="360" w:lineRule="auto"/>
        <w:jc w:val="both"/>
        <w:rPr>
          <w:rFonts w:ascii="Arial" w:hAnsi="Arial" w:cs="Arial"/>
          <w:szCs w:val="24"/>
        </w:rPr>
      </w:pPr>
      <w:r>
        <w:rPr>
          <w:rFonts w:ascii="Arial" w:hAnsi="Arial" w:cs="Arial"/>
          <w:szCs w:val="24"/>
        </w:rPr>
        <w:t>Modelo de red actual del INCI:</w:t>
      </w:r>
    </w:p>
    <w:p w14:paraId="6E6482EB" w14:textId="4B025C47" w:rsidR="00186E6E" w:rsidRDefault="00A34E87" w:rsidP="00186E6E">
      <w:pPr>
        <w:spacing w:line="360" w:lineRule="auto"/>
        <w:jc w:val="both"/>
        <w:rPr>
          <w:rFonts w:ascii="Arial" w:hAnsi="Arial" w:cs="Arial"/>
          <w:szCs w:val="24"/>
        </w:rPr>
      </w:pPr>
      <w:r>
        <w:rPr>
          <w:noProof/>
          <w:lang w:val="es-CO" w:eastAsia="es-CO"/>
        </w:rPr>
        <w:lastRenderedPageBreak/>
        <w:drawing>
          <wp:inline distT="0" distB="0" distL="0" distR="0" wp14:anchorId="349AF6BF" wp14:editId="60B9BD35">
            <wp:extent cx="4790364" cy="481008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1011" cy="4820771"/>
                    </a:xfrm>
                    <a:prstGeom prst="rect">
                      <a:avLst/>
                    </a:prstGeom>
                  </pic:spPr>
                </pic:pic>
              </a:graphicData>
            </a:graphic>
          </wp:inline>
        </w:drawing>
      </w:r>
    </w:p>
    <w:p w14:paraId="704503DE" w14:textId="7AA63A5A" w:rsidR="00FE6D4A" w:rsidRPr="00FE6D4A" w:rsidRDefault="00CE4F06" w:rsidP="00E37EA6">
      <w:pPr>
        <w:spacing w:line="360" w:lineRule="auto"/>
        <w:rPr>
          <w:rFonts w:ascii="Arial" w:hAnsi="Arial" w:cs="Arial"/>
          <w:szCs w:val="24"/>
        </w:rPr>
      </w:pPr>
      <w:bookmarkStart w:id="10" w:name="_Toc62724946"/>
      <w:r w:rsidRPr="003469BA">
        <w:rPr>
          <w:rStyle w:val="Ttulo2Car"/>
        </w:rPr>
        <w:t>5.5 Gestión de Información</w:t>
      </w:r>
      <w:bookmarkEnd w:id="10"/>
      <w:r w:rsidR="00FE6D4A" w:rsidRPr="00FE6D4A">
        <w:rPr>
          <w:rFonts w:ascii="Arial" w:hAnsi="Arial" w:cs="Arial"/>
          <w:noProof/>
          <w:szCs w:val="24"/>
          <w:lang w:val="es-CO" w:eastAsia="es-CO"/>
        </w:rPr>
        <w:drawing>
          <wp:inline distT="0" distB="0" distL="0" distR="0" wp14:anchorId="4720D732" wp14:editId="2385CFFB">
            <wp:extent cx="4517409" cy="3084394"/>
            <wp:effectExtent l="0" t="0" r="0" b="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10E3AD5" w14:textId="77777777" w:rsidR="00BC371A" w:rsidRPr="00F96987" w:rsidRDefault="00BC371A" w:rsidP="003469BA">
      <w:pPr>
        <w:pStyle w:val="Ttulo2"/>
      </w:pPr>
      <w:bookmarkStart w:id="11" w:name="_Toc62724947"/>
      <w:r w:rsidRPr="00F96987">
        <w:lastRenderedPageBreak/>
        <w:t>5.6 Gobierno de TI</w:t>
      </w:r>
      <w:bookmarkEnd w:id="11"/>
    </w:p>
    <w:p w14:paraId="17CB9DB0" w14:textId="77777777" w:rsidR="00E37EA6" w:rsidRDefault="009336C4" w:rsidP="00E37EA6">
      <w:pPr>
        <w:spacing w:after="0" w:line="240" w:lineRule="auto"/>
        <w:jc w:val="both"/>
        <w:rPr>
          <w:rFonts w:ascii="Arial" w:hAnsi="Arial" w:cs="Arial"/>
          <w:szCs w:val="24"/>
        </w:rPr>
      </w:pPr>
      <w:r w:rsidRPr="00F96987">
        <w:rPr>
          <w:rFonts w:ascii="Arial" w:hAnsi="Arial" w:cs="Arial"/>
          <w:szCs w:val="24"/>
        </w:rPr>
        <w:t>Dentro de la Oficina Asesora de Planeación se incluyen las funciones del área de sistemas y tecnología del Instituto, contando con dos (2) Profesionales Especializados, y un (1) Técnico Operativo para el desarrollo de las actividades pertinentes.</w:t>
      </w:r>
      <w:r w:rsidRPr="00F96987">
        <w:rPr>
          <w:rFonts w:ascii="Arial" w:hAnsi="Arial" w:cs="Arial"/>
          <w:szCs w:val="24"/>
        </w:rPr>
        <w:cr/>
      </w:r>
    </w:p>
    <w:p w14:paraId="2FCD4D6A" w14:textId="532E3878" w:rsidR="003E6372" w:rsidRDefault="00E37EA6" w:rsidP="003469BA">
      <w:pPr>
        <w:spacing w:after="0" w:line="240" w:lineRule="auto"/>
        <w:jc w:val="both"/>
        <w:rPr>
          <w:rFonts w:ascii="Arial" w:hAnsi="Arial" w:cs="Arial"/>
          <w:color w:val="000000"/>
          <w:sz w:val="23"/>
          <w:szCs w:val="23"/>
          <w:lang w:val="es-CO"/>
        </w:rPr>
      </w:pPr>
      <w:r>
        <w:rPr>
          <w:rFonts w:ascii="Arial" w:hAnsi="Arial" w:cs="Arial"/>
          <w:color w:val="000000"/>
          <w:sz w:val="23"/>
          <w:szCs w:val="23"/>
          <w:lang w:val="es-CO"/>
        </w:rPr>
        <w:t xml:space="preserve">Dadas las necesidades que ha permitido identificar el marco de Arquitectura empresarial para el Gobierno de TI se debe </w:t>
      </w:r>
      <w:r w:rsidRPr="00E37EA6">
        <w:rPr>
          <w:rFonts w:ascii="Arial" w:hAnsi="Arial" w:cs="Arial"/>
          <w:color w:val="000000"/>
          <w:sz w:val="23"/>
          <w:szCs w:val="23"/>
          <w:lang w:val="es-CO"/>
        </w:rPr>
        <w:t xml:space="preserve">determinar quién debe hacer y ser responsable de la actualización de la información de cada dominio de la arquitectura, </w:t>
      </w:r>
      <w:r w:rsidR="003E6372">
        <w:rPr>
          <w:rFonts w:ascii="Arial" w:hAnsi="Arial" w:cs="Arial"/>
          <w:color w:val="000000"/>
          <w:sz w:val="23"/>
          <w:szCs w:val="23"/>
          <w:lang w:val="es-CO"/>
        </w:rPr>
        <w:t>así como la generación de la documentación pertinente buscando generar e</w:t>
      </w:r>
      <w:r w:rsidRPr="00E37EA6">
        <w:rPr>
          <w:rFonts w:ascii="Arial" w:hAnsi="Arial" w:cs="Arial"/>
          <w:color w:val="000000"/>
          <w:sz w:val="23"/>
          <w:szCs w:val="23"/>
          <w:lang w:val="es-CO"/>
        </w:rPr>
        <w:t xml:space="preserve"> implementar indicadores que permitirán monitorear la implementación de la estrategia de TI</w:t>
      </w:r>
      <w:r w:rsidR="003E6372">
        <w:rPr>
          <w:rFonts w:ascii="Arial" w:hAnsi="Arial" w:cs="Arial"/>
          <w:color w:val="000000"/>
          <w:sz w:val="23"/>
          <w:szCs w:val="23"/>
          <w:lang w:val="es-CO"/>
        </w:rPr>
        <w:t>.</w:t>
      </w:r>
    </w:p>
    <w:p w14:paraId="2F3927F7" w14:textId="77777777" w:rsidR="003469BA" w:rsidRPr="003469BA" w:rsidRDefault="003469BA" w:rsidP="003469BA">
      <w:pPr>
        <w:spacing w:after="0" w:line="240" w:lineRule="auto"/>
        <w:jc w:val="both"/>
        <w:rPr>
          <w:rFonts w:ascii="Arial" w:hAnsi="Arial" w:cs="Arial"/>
          <w:color w:val="000000"/>
          <w:sz w:val="23"/>
          <w:szCs w:val="23"/>
          <w:lang w:val="es-CO"/>
        </w:rPr>
      </w:pPr>
    </w:p>
    <w:p w14:paraId="372D5834" w14:textId="2A5271D5" w:rsidR="007C4E7E" w:rsidRPr="00F96987" w:rsidRDefault="007C4E7E" w:rsidP="003469BA">
      <w:pPr>
        <w:pStyle w:val="Ttulo2"/>
      </w:pPr>
      <w:bookmarkStart w:id="12" w:name="_Toc62724948"/>
      <w:r w:rsidRPr="00F96987">
        <w:t>5.7 Análisis financiero</w:t>
      </w:r>
      <w:bookmarkEnd w:id="12"/>
    </w:p>
    <w:p w14:paraId="619D9679" w14:textId="611B0B87" w:rsidR="0061378E" w:rsidRDefault="0061378E" w:rsidP="00761DA2">
      <w:pPr>
        <w:spacing w:line="360" w:lineRule="auto"/>
        <w:jc w:val="both"/>
        <w:rPr>
          <w:rFonts w:ascii="Arial" w:hAnsi="Arial" w:cs="Arial"/>
          <w:szCs w:val="24"/>
        </w:rPr>
      </w:pPr>
      <w:r w:rsidRPr="00F96987">
        <w:rPr>
          <w:rFonts w:ascii="Arial" w:hAnsi="Arial" w:cs="Arial"/>
          <w:szCs w:val="24"/>
        </w:rPr>
        <w:t>Los costos actuales</w:t>
      </w:r>
      <w:r w:rsidR="00761DA2">
        <w:rPr>
          <w:rFonts w:ascii="Arial" w:hAnsi="Arial" w:cs="Arial"/>
          <w:szCs w:val="24"/>
        </w:rPr>
        <w:t>,</w:t>
      </w:r>
      <w:r w:rsidRPr="00F96987">
        <w:rPr>
          <w:rFonts w:ascii="Arial" w:hAnsi="Arial" w:cs="Arial"/>
          <w:szCs w:val="24"/>
        </w:rPr>
        <w:t xml:space="preserve"> </w:t>
      </w:r>
      <w:r w:rsidR="00761DA2">
        <w:rPr>
          <w:rFonts w:ascii="Arial" w:hAnsi="Arial" w:cs="Arial"/>
          <w:szCs w:val="24"/>
        </w:rPr>
        <w:t xml:space="preserve">con proyección al final del cuatrienio, </w:t>
      </w:r>
      <w:r w:rsidRPr="00F96987">
        <w:rPr>
          <w:rFonts w:ascii="Arial" w:hAnsi="Arial" w:cs="Arial"/>
          <w:szCs w:val="24"/>
        </w:rPr>
        <w:t xml:space="preserve">de operación y funcionamiento del área </w:t>
      </w:r>
      <w:r w:rsidR="005B0625">
        <w:rPr>
          <w:rFonts w:ascii="Arial" w:hAnsi="Arial" w:cs="Arial"/>
          <w:szCs w:val="24"/>
        </w:rPr>
        <w:t>del proceso de informática y tecnología</w:t>
      </w:r>
      <w:r w:rsidRPr="00F96987">
        <w:rPr>
          <w:rFonts w:ascii="Arial" w:hAnsi="Arial" w:cs="Arial"/>
          <w:szCs w:val="24"/>
        </w:rPr>
        <w:t xml:space="preserve"> son:</w:t>
      </w:r>
    </w:p>
    <w:tbl>
      <w:tblPr>
        <w:tblStyle w:val="GridTable5DarkAccent1"/>
        <w:tblW w:w="0" w:type="auto"/>
        <w:jc w:val="center"/>
        <w:tblInd w:w="-176" w:type="dxa"/>
        <w:tblLook w:val="04A0" w:firstRow="1" w:lastRow="0" w:firstColumn="1" w:lastColumn="0" w:noHBand="0" w:noVBand="1"/>
      </w:tblPr>
      <w:tblGrid>
        <w:gridCol w:w="2694"/>
        <w:gridCol w:w="1559"/>
        <w:gridCol w:w="1560"/>
        <w:gridCol w:w="1559"/>
        <w:gridCol w:w="1524"/>
      </w:tblGrid>
      <w:tr w:rsidR="00B17A6F" w:rsidRPr="00761DA2" w14:paraId="3EFBF3E5" w14:textId="77777777" w:rsidTr="008A2D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48B53A28" w14:textId="62C88031" w:rsidR="00B17A6F" w:rsidRPr="00761DA2" w:rsidRDefault="00B17A6F" w:rsidP="00301CF0">
            <w:pPr>
              <w:rPr>
                <w:rFonts w:ascii="Arial" w:hAnsi="Arial" w:cs="Arial"/>
                <w:sz w:val="20"/>
                <w:szCs w:val="24"/>
              </w:rPr>
            </w:pPr>
            <w:r w:rsidRPr="00761DA2">
              <w:rPr>
                <w:rFonts w:ascii="Arial" w:hAnsi="Arial" w:cs="Arial"/>
                <w:sz w:val="20"/>
                <w:szCs w:val="24"/>
              </w:rPr>
              <w:t>DOMINIO</w:t>
            </w:r>
          </w:p>
        </w:tc>
        <w:tc>
          <w:tcPr>
            <w:tcW w:w="1559" w:type="dxa"/>
          </w:tcPr>
          <w:p w14:paraId="6B84EBF1" w14:textId="40EAB623" w:rsidR="00B17A6F" w:rsidRPr="00761DA2" w:rsidRDefault="00B17A6F" w:rsidP="00761D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szCs w:val="24"/>
              </w:rPr>
              <w:t>2019</w:t>
            </w:r>
          </w:p>
        </w:tc>
        <w:tc>
          <w:tcPr>
            <w:tcW w:w="1560" w:type="dxa"/>
          </w:tcPr>
          <w:p w14:paraId="655C6D77" w14:textId="075A2A7F" w:rsidR="00B17A6F" w:rsidRPr="00761DA2" w:rsidRDefault="00B17A6F" w:rsidP="00761D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szCs w:val="24"/>
              </w:rPr>
              <w:t>2020</w:t>
            </w:r>
          </w:p>
        </w:tc>
        <w:tc>
          <w:tcPr>
            <w:tcW w:w="1559" w:type="dxa"/>
          </w:tcPr>
          <w:p w14:paraId="25E0643F" w14:textId="291CEC15" w:rsidR="00B17A6F" w:rsidRPr="00761DA2" w:rsidRDefault="00B17A6F" w:rsidP="00761D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szCs w:val="24"/>
              </w:rPr>
              <w:t>2021</w:t>
            </w:r>
          </w:p>
        </w:tc>
        <w:tc>
          <w:tcPr>
            <w:tcW w:w="1524" w:type="dxa"/>
          </w:tcPr>
          <w:p w14:paraId="2C727B96" w14:textId="55999FF8" w:rsidR="00B17A6F" w:rsidRPr="00761DA2" w:rsidRDefault="00B17A6F" w:rsidP="00761D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szCs w:val="24"/>
              </w:rPr>
              <w:t>2022</w:t>
            </w:r>
          </w:p>
        </w:tc>
      </w:tr>
      <w:tr w:rsidR="00B17A6F" w:rsidRPr="00761DA2" w14:paraId="2B03570F" w14:textId="3436E6B9" w:rsidTr="008A2D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7CABF66C" w14:textId="56AFD3AF" w:rsidR="00B17A6F" w:rsidRPr="00761DA2" w:rsidRDefault="00B17A6F" w:rsidP="00301CF0">
            <w:pPr>
              <w:rPr>
                <w:rFonts w:ascii="Arial" w:hAnsi="Arial" w:cs="Arial"/>
                <w:sz w:val="20"/>
                <w:szCs w:val="24"/>
              </w:rPr>
            </w:pPr>
            <w:r w:rsidRPr="00761DA2">
              <w:rPr>
                <w:rFonts w:ascii="Arial" w:hAnsi="Arial" w:cs="Arial"/>
                <w:sz w:val="20"/>
                <w:szCs w:val="24"/>
              </w:rPr>
              <w:t>Información</w:t>
            </w:r>
          </w:p>
        </w:tc>
        <w:tc>
          <w:tcPr>
            <w:tcW w:w="1559" w:type="dxa"/>
          </w:tcPr>
          <w:p w14:paraId="6C198B56" w14:textId="4E187619"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szCs w:val="24"/>
              </w:rPr>
              <w:t>$ 44.755.000</w:t>
            </w:r>
          </w:p>
        </w:tc>
        <w:tc>
          <w:tcPr>
            <w:tcW w:w="1560" w:type="dxa"/>
          </w:tcPr>
          <w:p w14:paraId="48C161C0" w14:textId="3C6FEBD6"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$ 46.097.650</w:t>
            </w:r>
          </w:p>
        </w:tc>
        <w:tc>
          <w:tcPr>
            <w:tcW w:w="1559" w:type="dxa"/>
          </w:tcPr>
          <w:p w14:paraId="4FC17CFC" w14:textId="2CB74124"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$ 47.250.091</w:t>
            </w:r>
          </w:p>
        </w:tc>
        <w:tc>
          <w:tcPr>
            <w:tcW w:w="1524" w:type="dxa"/>
          </w:tcPr>
          <w:p w14:paraId="393E2013" w14:textId="0D4AD819"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$ 48.195.093</w:t>
            </w:r>
          </w:p>
        </w:tc>
      </w:tr>
      <w:tr w:rsidR="00B17A6F" w:rsidRPr="00761DA2" w14:paraId="471402E6" w14:textId="1F613CB7" w:rsidTr="008A2DE4">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3A2F94D2" w14:textId="2EE09016" w:rsidR="00B17A6F" w:rsidRPr="00761DA2" w:rsidRDefault="00B17A6F" w:rsidP="00301CF0">
            <w:pPr>
              <w:rPr>
                <w:rFonts w:ascii="Arial" w:hAnsi="Arial" w:cs="Arial"/>
                <w:sz w:val="20"/>
                <w:szCs w:val="24"/>
              </w:rPr>
            </w:pPr>
            <w:r w:rsidRPr="00761DA2">
              <w:rPr>
                <w:rFonts w:ascii="Arial" w:hAnsi="Arial" w:cs="Arial"/>
                <w:sz w:val="20"/>
                <w:szCs w:val="24"/>
              </w:rPr>
              <w:t>Gobierno de TI</w:t>
            </w:r>
          </w:p>
        </w:tc>
        <w:tc>
          <w:tcPr>
            <w:tcW w:w="1559" w:type="dxa"/>
          </w:tcPr>
          <w:p w14:paraId="4E6D02DF" w14:textId="1B778276"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szCs w:val="24"/>
              </w:rPr>
              <w:t>$ 38.115.000</w:t>
            </w:r>
          </w:p>
        </w:tc>
        <w:tc>
          <w:tcPr>
            <w:tcW w:w="1560" w:type="dxa"/>
          </w:tcPr>
          <w:p w14:paraId="6C3FA827" w14:textId="0B50FEA4"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$ 39.258.450</w:t>
            </w:r>
          </w:p>
        </w:tc>
        <w:tc>
          <w:tcPr>
            <w:tcW w:w="1559" w:type="dxa"/>
          </w:tcPr>
          <w:p w14:paraId="7A153A36" w14:textId="3D459EF6"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$ 40.239.911</w:t>
            </w:r>
          </w:p>
        </w:tc>
        <w:tc>
          <w:tcPr>
            <w:tcW w:w="1524" w:type="dxa"/>
          </w:tcPr>
          <w:p w14:paraId="7062FAB7" w14:textId="32F024DA"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$ 41.044.709</w:t>
            </w:r>
          </w:p>
        </w:tc>
      </w:tr>
      <w:tr w:rsidR="00B17A6F" w:rsidRPr="00761DA2" w14:paraId="507270CF" w14:textId="20392E33" w:rsidTr="008A2D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65BFFBE2" w14:textId="59F90E4A" w:rsidR="00B17A6F" w:rsidRPr="00761DA2" w:rsidRDefault="00B17A6F" w:rsidP="00301CF0">
            <w:pPr>
              <w:rPr>
                <w:rFonts w:ascii="Arial" w:hAnsi="Arial" w:cs="Arial"/>
                <w:sz w:val="20"/>
                <w:szCs w:val="24"/>
              </w:rPr>
            </w:pPr>
            <w:r w:rsidRPr="00761DA2">
              <w:rPr>
                <w:rFonts w:ascii="Arial" w:hAnsi="Arial" w:cs="Arial"/>
                <w:sz w:val="20"/>
                <w:szCs w:val="24"/>
              </w:rPr>
              <w:t xml:space="preserve">Sistemas de información </w:t>
            </w:r>
          </w:p>
        </w:tc>
        <w:tc>
          <w:tcPr>
            <w:tcW w:w="1559" w:type="dxa"/>
          </w:tcPr>
          <w:p w14:paraId="112EEE23" w14:textId="52D4B97D"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szCs w:val="24"/>
              </w:rPr>
              <w:t>$ 54.000.000</w:t>
            </w:r>
          </w:p>
        </w:tc>
        <w:tc>
          <w:tcPr>
            <w:tcW w:w="1560" w:type="dxa"/>
          </w:tcPr>
          <w:p w14:paraId="0E99B5C8" w14:textId="41C27EBC"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$ 55.620.000</w:t>
            </w:r>
          </w:p>
        </w:tc>
        <w:tc>
          <w:tcPr>
            <w:tcW w:w="1559" w:type="dxa"/>
          </w:tcPr>
          <w:p w14:paraId="6145FD3E" w14:textId="5D84CD55"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$ 57.010.500</w:t>
            </w:r>
          </w:p>
        </w:tc>
        <w:tc>
          <w:tcPr>
            <w:tcW w:w="1524" w:type="dxa"/>
          </w:tcPr>
          <w:p w14:paraId="4CAE2DC6" w14:textId="4AC62A51"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$ 58.150.710</w:t>
            </w:r>
          </w:p>
        </w:tc>
      </w:tr>
      <w:tr w:rsidR="00B17A6F" w:rsidRPr="00761DA2" w14:paraId="717A93DF" w14:textId="511ED733" w:rsidTr="008A2DE4">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515E8299" w14:textId="76B2F4FF" w:rsidR="00B17A6F" w:rsidRPr="00761DA2" w:rsidRDefault="00B17A6F" w:rsidP="00301CF0">
            <w:pPr>
              <w:rPr>
                <w:rFonts w:ascii="Arial" w:hAnsi="Arial" w:cs="Arial"/>
                <w:sz w:val="20"/>
                <w:szCs w:val="24"/>
              </w:rPr>
            </w:pPr>
            <w:r w:rsidRPr="00761DA2">
              <w:rPr>
                <w:rFonts w:ascii="Arial" w:hAnsi="Arial" w:cs="Arial"/>
                <w:sz w:val="20"/>
                <w:szCs w:val="24"/>
              </w:rPr>
              <w:t>Servicios tecnológicos</w:t>
            </w:r>
          </w:p>
        </w:tc>
        <w:tc>
          <w:tcPr>
            <w:tcW w:w="1559" w:type="dxa"/>
          </w:tcPr>
          <w:p w14:paraId="31C519C6" w14:textId="370470C2"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szCs w:val="24"/>
              </w:rPr>
              <w:t>$ 99.000.000</w:t>
            </w:r>
          </w:p>
        </w:tc>
        <w:tc>
          <w:tcPr>
            <w:tcW w:w="1560" w:type="dxa"/>
          </w:tcPr>
          <w:p w14:paraId="4C141B65" w14:textId="2F52499B"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$ 101.970.000</w:t>
            </w:r>
          </w:p>
        </w:tc>
        <w:tc>
          <w:tcPr>
            <w:tcW w:w="1559" w:type="dxa"/>
          </w:tcPr>
          <w:p w14:paraId="0BCA087C" w14:textId="02DE9388"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$ 104.519.250</w:t>
            </w:r>
          </w:p>
        </w:tc>
        <w:tc>
          <w:tcPr>
            <w:tcW w:w="1524" w:type="dxa"/>
          </w:tcPr>
          <w:p w14:paraId="2732AA4D" w14:textId="2FCE822D"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$ 106.609.635</w:t>
            </w:r>
          </w:p>
        </w:tc>
      </w:tr>
      <w:tr w:rsidR="00B17A6F" w:rsidRPr="00761DA2" w14:paraId="73741688" w14:textId="5DBC1F97" w:rsidTr="008A2D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0687D524" w14:textId="6D5D94E3" w:rsidR="00B17A6F" w:rsidRPr="00761DA2" w:rsidRDefault="00B17A6F" w:rsidP="00301CF0">
            <w:pPr>
              <w:rPr>
                <w:rFonts w:ascii="Arial" w:hAnsi="Arial" w:cs="Arial"/>
                <w:sz w:val="20"/>
                <w:szCs w:val="24"/>
              </w:rPr>
            </w:pPr>
            <w:r w:rsidRPr="00761DA2">
              <w:rPr>
                <w:rFonts w:ascii="Arial" w:hAnsi="Arial" w:cs="Arial"/>
                <w:sz w:val="20"/>
                <w:szCs w:val="24"/>
              </w:rPr>
              <w:t>Uso y apropiación</w:t>
            </w:r>
          </w:p>
        </w:tc>
        <w:tc>
          <w:tcPr>
            <w:tcW w:w="1559" w:type="dxa"/>
          </w:tcPr>
          <w:p w14:paraId="240874C3" w14:textId="44D72D70"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szCs w:val="24"/>
              </w:rPr>
              <w:t>$ 92.500.000</w:t>
            </w:r>
          </w:p>
        </w:tc>
        <w:tc>
          <w:tcPr>
            <w:tcW w:w="1560" w:type="dxa"/>
          </w:tcPr>
          <w:p w14:paraId="5269693A" w14:textId="2064D3EA"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$ 95.275.000</w:t>
            </w:r>
          </w:p>
        </w:tc>
        <w:tc>
          <w:tcPr>
            <w:tcW w:w="1559" w:type="dxa"/>
          </w:tcPr>
          <w:p w14:paraId="7C09B299" w14:textId="57228123"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$ 97.656.875</w:t>
            </w:r>
          </w:p>
        </w:tc>
        <w:tc>
          <w:tcPr>
            <w:tcW w:w="1524" w:type="dxa"/>
          </w:tcPr>
          <w:p w14:paraId="1514D8F9" w14:textId="61C10058"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$ 99.610.013</w:t>
            </w:r>
          </w:p>
        </w:tc>
      </w:tr>
      <w:tr w:rsidR="00B17A6F" w:rsidRPr="00761DA2" w14:paraId="6221E14D" w14:textId="5BD47843" w:rsidTr="008A2DE4">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1655BD09" w14:textId="48CD33B2" w:rsidR="00B17A6F" w:rsidRPr="00761DA2" w:rsidRDefault="00B17A6F" w:rsidP="00301CF0">
            <w:pPr>
              <w:rPr>
                <w:rFonts w:ascii="Arial" w:hAnsi="Arial" w:cs="Arial"/>
                <w:sz w:val="20"/>
                <w:szCs w:val="24"/>
              </w:rPr>
            </w:pPr>
            <w:r w:rsidRPr="00761DA2">
              <w:rPr>
                <w:rFonts w:ascii="Arial" w:hAnsi="Arial" w:cs="Arial"/>
                <w:sz w:val="20"/>
                <w:szCs w:val="24"/>
              </w:rPr>
              <w:t>Estrategia de TI</w:t>
            </w:r>
          </w:p>
        </w:tc>
        <w:tc>
          <w:tcPr>
            <w:tcW w:w="1559" w:type="dxa"/>
          </w:tcPr>
          <w:p w14:paraId="7241D1FE" w14:textId="089D1CA3"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szCs w:val="24"/>
              </w:rPr>
              <w:t>$ 46.228.828</w:t>
            </w:r>
          </w:p>
        </w:tc>
        <w:tc>
          <w:tcPr>
            <w:tcW w:w="1560" w:type="dxa"/>
          </w:tcPr>
          <w:p w14:paraId="040660F7" w14:textId="443707A3"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$ 47.615.693</w:t>
            </w:r>
          </w:p>
        </w:tc>
        <w:tc>
          <w:tcPr>
            <w:tcW w:w="1559" w:type="dxa"/>
          </w:tcPr>
          <w:p w14:paraId="25B1F440" w14:textId="0E2CBFA0"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$ 48.806.085</w:t>
            </w:r>
          </w:p>
        </w:tc>
        <w:tc>
          <w:tcPr>
            <w:tcW w:w="1524" w:type="dxa"/>
          </w:tcPr>
          <w:p w14:paraId="011677D6" w14:textId="65C01492" w:rsidR="00B17A6F" w:rsidRPr="00761DA2" w:rsidRDefault="00B17A6F" w:rsidP="00761DA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761DA2">
              <w:rPr>
                <w:rFonts w:ascii="Arial" w:hAnsi="Arial" w:cs="Arial"/>
                <w:sz w:val="20"/>
              </w:rPr>
              <w:t>$ 49.782.207</w:t>
            </w:r>
          </w:p>
        </w:tc>
      </w:tr>
      <w:tr w:rsidR="00B17A6F" w:rsidRPr="00761DA2" w14:paraId="3B40E06B" w14:textId="77777777" w:rsidTr="008A2D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6755EDCA" w14:textId="42EE488E" w:rsidR="00B17A6F" w:rsidRPr="00761DA2" w:rsidRDefault="00B17A6F" w:rsidP="00301CF0">
            <w:pPr>
              <w:rPr>
                <w:rFonts w:ascii="Arial" w:hAnsi="Arial" w:cs="Arial"/>
                <w:sz w:val="20"/>
                <w:szCs w:val="24"/>
              </w:rPr>
            </w:pPr>
            <w:r w:rsidRPr="00761DA2">
              <w:rPr>
                <w:rFonts w:ascii="Arial" w:hAnsi="Arial" w:cs="Arial"/>
                <w:sz w:val="20"/>
                <w:szCs w:val="24"/>
              </w:rPr>
              <w:t>Total</w:t>
            </w:r>
          </w:p>
        </w:tc>
        <w:tc>
          <w:tcPr>
            <w:tcW w:w="1559" w:type="dxa"/>
          </w:tcPr>
          <w:p w14:paraId="6690506C" w14:textId="1FA06F9D" w:rsidR="00B17A6F" w:rsidRPr="00761DA2" w:rsidRDefault="00761DA2"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szCs w:val="24"/>
              </w:rPr>
              <w:t>$ 374.598.828</w:t>
            </w:r>
          </w:p>
        </w:tc>
        <w:tc>
          <w:tcPr>
            <w:tcW w:w="1560" w:type="dxa"/>
          </w:tcPr>
          <w:p w14:paraId="496A2A9B" w14:textId="14E20EC4"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$ 385.836.793</w:t>
            </w:r>
          </w:p>
        </w:tc>
        <w:tc>
          <w:tcPr>
            <w:tcW w:w="1559" w:type="dxa"/>
          </w:tcPr>
          <w:p w14:paraId="08F16151" w14:textId="3F5D33FE"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$ 395.482.713</w:t>
            </w:r>
          </w:p>
        </w:tc>
        <w:tc>
          <w:tcPr>
            <w:tcW w:w="1524" w:type="dxa"/>
          </w:tcPr>
          <w:p w14:paraId="2F2F0E35" w14:textId="75A0795A" w:rsidR="00B17A6F" w:rsidRPr="00761DA2" w:rsidRDefault="00B17A6F" w:rsidP="00761DA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761DA2">
              <w:rPr>
                <w:rFonts w:ascii="Arial" w:hAnsi="Arial" w:cs="Arial"/>
                <w:sz w:val="20"/>
              </w:rPr>
              <w:t>$ 403.392.367</w:t>
            </w:r>
          </w:p>
        </w:tc>
      </w:tr>
    </w:tbl>
    <w:p w14:paraId="4D4C0E91" w14:textId="63B87F47" w:rsidR="00EF3B4C" w:rsidRPr="00B17A6F" w:rsidRDefault="00B17A6F" w:rsidP="00CA7120">
      <w:pPr>
        <w:spacing w:line="360" w:lineRule="auto"/>
        <w:rPr>
          <w:rFonts w:ascii="Arial" w:hAnsi="Arial" w:cs="Arial"/>
          <w:sz w:val="16"/>
          <w:szCs w:val="24"/>
        </w:rPr>
      </w:pPr>
      <w:r w:rsidRPr="00B17A6F">
        <w:rPr>
          <w:rFonts w:ascii="Arial" w:hAnsi="Arial" w:cs="Arial"/>
          <w:sz w:val="16"/>
          <w:szCs w:val="24"/>
        </w:rPr>
        <w:t>En 2020 se estima IPC del 3%, en 2021 el 2,5% y en 2022 el 2% de</w:t>
      </w:r>
      <w:r>
        <w:rPr>
          <w:rFonts w:ascii="Arial" w:hAnsi="Arial" w:cs="Arial"/>
          <w:sz w:val="16"/>
          <w:szCs w:val="24"/>
        </w:rPr>
        <w:t xml:space="preserve"> acuerdo a</w:t>
      </w:r>
      <w:r w:rsidRPr="00B17A6F">
        <w:rPr>
          <w:rFonts w:ascii="Arial" w:hAnsi="Arial" w:cs="Arial"/>
          <w:sz w:val="16"/>
          <w:szCs w:val="24"/>
        </w:rPr>
        <w:t xml:space="preserve"> proyecciones DANE https://sitios.dane.gov.co/ipc/visorIPC/#!/</w:t>
      </w:r>
    </w:p>
    <w:p w14:paraId="31387F48" w14:textId="2E001312" w:rsidR="0006564E" w:rsidRPr="00AA0C79" w:rsidRDefault="0006564E" w:rsidP="00AA0C79">
      <w:pPr>
        <w:pStyle w:val="Ttulo1"/>
        <w:rPr>
          <w:rFonts w:ascii="Arial" w:hAnsi="Arial" w:cs="Arial"/>
          <w:sz w:val="22"/>
          <w:szCs w:val="22"/>
        </w:rPr>
      </w:pPr>
      <w:bookmarkStart w:id="13" w:name="_Toc62724949"/>
      <w:r w:rsidRPr="00AA0C79">
        <w:rPr>
          <w:rFonts w:ascii="Arial" w:hAnsi="Arial" w:cs="Arial"/>
          <w:sz w:val="22"/>
          <w:szCs w:val="22"/>
        </w:rPr>
        <w:t>6</w:t>
      </w:r>
      <w:r w:rsidR="00641A87" w:rsidRPr="00AA0C79">
        <w:rPr>
          <w:rFonts w:ascii="Arial" w:hAnsi="Arial" w:cs="Arial"/>
          <w:sz w:val="22"/>
          <w:szCs w:val="22"/>
        </w:rPr>
        <w:t>.</w:t>
      </w:r>
      <w:r w:rsidRPr="00AA0C79">
        <w:rPr>
          <w:rFonts w:ascii="Arial" w:hAnsi="Arial" w:cs="Arial"/>
          <w:sz w:val="22"/>
          <w:szCs w:val="22"/>
        </w:rPr>
        <w:t xml:space="preserve"> ENTENDIMIENTO ESTRATÉGICO</w:t>
      </w:r>
      <w:bookmarkEnd w:id="13"/>
    </w:p>
    <w:p w14:paraId="5F77C844" w14:textId="77777777" w:rsidR="0006564E" w:rsidRPr="00F96987" w:rsidRDefault="0006564E" w:rsidP="003469BA">
      <w:pPr>
        <w:pStyle w:val="Ttulo2"/>
      </w:pPr>
      <w:bookmarkStart w:id="14" w:name="_Toc62724950"/>
      <w:r w:rsidRPr="00F96987">
        <w:t>6.1 Modelo operativo</w:t>
      </w:r>
      <w:bookmarkEnd w:id="14"/>
    </w:p>
    <w:p w14:paraId="40DFD27A" w14:textId="33CB2335" w:rsidR="00B97197" w:rsidRPr="00F96987" w:rsidRDefault="00B97197" w:rsidP="00BC38E2">
      <w:pPr>
        <w:pStyle w:val="NormalWeb"/>
        <w:shd w:val="clear" w:color="auto" w:fill="FFFFFF"/>
        <w:spacing w:before="0" w:beforeAutospacing="0" w:after="150" w:afterAutospacing="0" w:line="360" w:lineRule="auto"/>
        <w:jc w:val="both"/>
        <w:rPr>
          <w:rFonts w:ascii="Arial" w:eastAsiaTheme="minorHAnsi" w:hAnsi="Arial" w:cs="Arial"/>
          <w:sz w:val="22"/>
          <w:lang w:eastAsia="en-US"/>
        </w:rPr>
      </w:pPr>
      <w:r w:rsidRPr="00F96987">
        <w:rPr>
          <w:rFonts w:ascii="Arial" w:eastAsiaTheme="minorHAnsi" w:hAnsi="Arial" w:cs="Arial"/>
          <w:sz w:val="22"/>
          <w:lang w:eastAsia="en-US"/>
        </w:rPr>
        <w:t xml:space="preserve">El Instituto Nacional para Ciegos INCI cuenta con el </w:t>
      </w:r>
      <w:r w:rsidR="00641A87">
        <w:rPr>
          <w:rFonts w:ascii="Arial" w:eastAsiaTheme="minorHAnsi" w:hAnsi="Arial" w:cs="Arial"/>
          <w:sz w:val="22"/>
          <w:lang w:eastAsia="en-US"/>
        </w:rPr>
        <w:t>Proceso de I</w:t>
      </w:r>
      <w:r w:rsidRPr="00F96987">
        <w:rPr>
          <w:rFonts w:ascii="Arial" w:eastAsiaTheme="minorHAnsi" w:hAnsi="Arial" w:cs="Arial"/>
          <w:sz w:val="22"/>
          <w:lang w:eastAsia="en-US"/>
        </w:rPr>
        <w:t xml:space="preserve">nformática y </w:t>
      </w:r>
      <w:r w:rsidR="009F10F4" w:rsidRPr="00F96987">
        <w:rPr>
          <w:rFonts w:ascii="Arial" w:eastAsiaTheme="minorHAnsi" w:hAnsi="Arial" w:cs="Arial"/>
          <w:sz w:val="22"/>
          <w:lang w:eastAsia="en-US"/>
        </w:rPr>
        <w:t>Tecnología,</w:t>
      </w:r>
      <w:r w:rsidRPr="00F96987">
        <w:rPr>
          <w:rFonts w:ascii="Arial" w:eastAsiaTheme="minorHAnsi" w:hAnsi="Arial" w:cs="Arial"/>
          <w:sz w:val="22"/>
          <w:lang w:eastAsia="en-US"/>
        </w:rPr>
        <w:t xml:space="preserve"> el cual se ubica en el mapa de procesos dentro de los procesos de apoyo, como se ilustra a continuación</w:t>
      </w:r>
      <w:r w:rsidR="009F10F4" w:rsidRPr="00F96987">
        <w:rPr>
          <w:rFonts w:ascii="Arial" w:eastAsiaTheme="minorHAnsi" w:hAnsi="Arial" w:cs="Arial"/>
          <w:sz w:val="22"/>
          <w:lang w:eastAsia="en-US"/>
        </w:rPr>
        <w:t>.</w:t>
      </w:r>
    </w:p>
    <w:p w14:paraId="659A60C5" w14:textId="323B2CFB" w:rsidR="00055C69" w:rsidRPr="00F96987" w:rsidRDefault="008A2DE4" w:rsidP="008A2DE4">
      <w:pPr>
        <w:spacing w:line="360" w:lineRule="auto"/>
        <w:jc w:val="center"/>
        <w:rPr>
          <w:rFonts w:ascii="Arial" w:hAnsi="Arial" w:cs="Arial"/>
          <w:szCs w:val="24"/>
        </w:rPr>
      </w:pPr>
      <w:r>
        <w:rPr>
          <w:noProof/>
          <w:lang w:val="es-CO" w:eastAsia="es-CO"/>
        </w:rPr>
        <w:drawing>
          <wp:inline distT="0" distB="0" distL="0" distR="0" wp14:anchorId="23397606" wp14:editId="0C18BA6B">
            <wp:extent cx="4943475" cy="30575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943475" cy="3057525"/>
                    </a:xfrm>
                    <a:prstGeom prst="rect">
                      <a:avLst/>
                    </a:prstGeom>
                  </pic:spPr>
                </pic:pic>
              </a:graphicData>
            </a:graphic>
          </wp:inline>
        </w:drawing>
      </w:r>
    </w:p>
    <w:p w14:paraId="132CC1A9" w14:textId="77777777" w:rsidR="0006564E" w:rsidRPr="00F96987" w:rsidRDefault="00715824" w:rsidP="003469BA">
      <w:pPr>
        <w:pStyle w:val="Ttulo2"/>
      </w:pPr>
      <w:bookmarkStart w:id="15" w:name="_Toc62724951"/>
      <w:r w:rsidRPr="00F96987">
        <w:lastRenderedPageBreak/>
        <w:t>6.2. Necesidades</w:t>
      </w:r>
      <w:r w:rsidR="0006564E" w:rsidRPr="00F96987">
        <w:t xml:space="preserve"> de información</w:t>
      </w:r>
      <w:bookmarkEnd w:id="15"/>
    </w:p>
    <w:p w14:paraId="370E1AF4" w14:textId="77777777" w:rsidR="00401694" w:rsidRPr="00F96987" w:rsidRDefault="00E564CE" w:rsidP="00CA7120">
      <w:pPr>
        <w:spacing w:line="360" w:lineRule="auto"/>
        <w:jc w:val="both"/>
        <w:rPr>
          <w:rFonts w:ascii="Arial" w:hAnsi="Arial" w:cs="Arial"/>
          <w:szCs w:val="24"/>
        </w:rPr>
      </w:pPr>
      <w:r w:rsidRPr="00F96987">
        <w:rPr>
          <w:rFonts w:ascii="Arial" w:hAnsi="Arial" w:cs="Arial"/>
          <w:szCs w:val="24"/>
        </w:rPr>
        <w:t xml:space="preserve">En la búsqueda </w:t>
      </w:r>
      <w:r w:rsidR="009477FA" w:rsidRPr="00F96987">
        <w:rPr>
          <w:rFonts w:ascii="Arial" w:hAnsi="Arial" w:cs="Arial"/>
          <w:szCs w:val="24"/>
        </w:rPr>
        <w:t>de dar cumplimiento a la misión del Instituto Nacional para Ciegos</w:t>
      </w:r>
      <w:r w:rsidR="00401694" w:rsidRPr="00F96987">
        <w:rPr>
          <w:rFonts w:ascii="Arial" w:hAnsi="Arial" w:cs="Arial"/>
          <w:szCs w:val="24"/>
        </w:rPr>
        <w:t xml:space="preserve"> – INCI, </w:t>
      </w:r>
      <w:r w:rsidR="009477FA" w:rsidRPr="00F96987">
        <w:rPr>
          <w:rFonts w:ascii="Arial" w:hAnsi="Arial" w:cs="Arial"/>
          <w:szCs w:val="24"/>
        </w:rPr>
        <w:t>no cabe duda que la cohesión con otras entidades permite la búsqueda de este</w:t>
      </w:r>
      <w:r w:rsidR="00401694" w:rsidRPr="00F96987">
        <w:rPr>
          <w:rFonts w:ascii="Arial" w:hAnsi="Arial" w:cs="Arial"/>
          <w:szCs w:val="24"/>
        </w:rPr>
        <w:t xml:space="preserve"> objetivo y es un factor </w:t>
      </w:r>
      <w:r w:rsidR="009477FA" w:rsidRPr="00F96987">
        <w:rPr>
          <w:rFonts w:ascii="Arial" w:hAnsi="Arial" w:cs="Arial"/>
          <w:szCs w:val="24"/>
        </w:rPr>
        <w:t>estratégico de la entidad.</w:t>
      </w:r>
    </w:p>
    <w:p w14:paraId="332CE313" w14:textId="77777777" w:rsidR="00401694" w:rsidRPr="00F96987" w:rsidRDefault="00401694" w:rsidP="00CA7120">
      <w:pPr>
        <w:spacing w:line="360" w:lineRule="auto"/>
        <w:jc w:val="both"/>
        <w:rPr>
          <w:rFonts w:ascii="Arial" w:hAnsi="Arial" w:cs="Arial"/>
          <w:szCs w:val="24"/>
        </w:rPr>
      </w:pPr>
      <w:r w:rsidRPr="00F96987">
        <w:rPr>
          <w:rFonts w:ascii="Arial" w:hAnsi="Arial" w:cs="Arial"/>
          <w:szCs w:val="24"/>
        </w:rPr>
        <w:t>Para la entidad es necesario interactuar con la Plataforma de Interoperabilidad entre entidades del Estado Colombiano, para facilitar el intercambio de información entre los sectores, además del manejo de fuentes únicas</w:t>
      </w:r>
      <w:r w:rsidR="00074918" w:rsidRPr="00F96987">
        <w:rPr>
          <w:rFonts w:ascii="Arial" w:hAnsi="Arial" w:cs="Arial"/>
          <w:szCs w:val="24"/>
        </w:rPr>
        <w:t xml:space="preserve"> y la </w:t>
      </w:r>
      <w:r w:rsidR="00644CE0" w:rsidRPr="00F96987">
        <w:rPr>
          <w:rFonts w:ascii="Arial" w:hAnsi="Arial" w:cs="Arial"/>
          <w:szCs w:val="24"/>
        </w:rPr>
        <w:t>prestación</w:t>
      </w:r>
      <w:r w:rsidR="00074918" w:rsidRPr="00F96987">
        <w:rPr>
          <w:rFonts w:ascii="Arial" w:hAnsi="Arial" w:cs="Arial"/>
          <w:szCs w:val="24"/>
        </w:rPr>
        <w:t xml:space="preserve"> de servicios.</w:t>
      </w:r>
    </w:p>
    <w:p w14:paraId="5C1020F9" w14:textId="77777777" w:rsidR="006366C2" w:rsidRPr="00F96987" w:rsidRDefault="006366C2" w:rsidP="00CA7120">
      <w:pPr>
        <w:spacing w:line="360" w:lineRule="auto"/>
        <w:jc w:val="both"/>
        <w:rPr>
          <w:rFonts w:ascii="Arial" w:hAnsi="Arial" w:cs="Arial"/>
          <w:szCs w:val="24"/>
        </w:rPr>
      </w:pPr>
      <w:r w:rsidRPr="00F96987">
        <w:rPr>
          <w:rFonts w:ascii="Arial" w:hAnsi="Arial" w:cs="Arial"/>
          <w:szCs w:val="24"/>
        </w:rPr>
        <w:t>Las entidades de las cuales el INCI requiere información son:</w:t>
      </w:r>
    </w:p>
    <w:p w14:paraId="71CDDED3"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Ministerio de Educación</w:t>
      </w:r>
      <w:r w:rsidR="00CA082A">
        <w:rPr>
          <w:rFonts w:ascii="Arial" w:hAnsi="Arial" w:cs="Arial"/>
          <w:szCs w:val="24"/>
        </w:rPr>
        <w:t xml:space="preserve"> Nacional</w:t>
      </w:r>
      <w:r w:rsidRPr="00F96987">
        <w:rPr>
          <w:rFonts w:ascii="Arial" w:hAnsi="Arial" w:cs="Arial"/>
          <w:szCs w:val="24"/>
        </w:rPr>
        <w:t>.</w:t>
      </w:r>
    </w:p>
    <w:p w14:paraId="01EA33DA"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Ministerio de Salud y Protección Social.</w:t>
      </w:r>
    </w:p>
    <w:p w14:paraId="10D3D497" w14:textId="77777777" w:rsidR="00DB6B0A" w:rsidRDefault="00DB6B0A" w:rsidP="002A19CD">
      <w:pPr>
        <w:pStyle w:val="Prrafodelista"/>
        <w:numPr>
          <w:ilvl w:val="0"/>
          <w:numId w:val="20"/>
        </w:numPr>
        <w:spacing w:line="360" w:lineRule="auto"/>
        <w:jc w:val="both"/>
        <w:rPr>
          <w:rFonts w:ascii="Arial" w:hAnsi="Arial" w:cs="Arial"/>
          <w:szCs w:val="24"/>
        </w:rPr>
      </w:pPr>
      <w:r>
        <w:rPr>
          <w:rFonts w:ascii="Arial" w:hAnsi="Arial" w:cs="Arial"/>
          <w:szCs w:val="24"/>
        </w:rPr>
        <w:t>Departamento Administrativo Nacional de Estadística</w:t>
      </w:r>
    </w:p>
    <w:p w14:paraId="76F223C8" w14:textId="1FE6B1BC" w:rsidR="00E7561E" w:rsidRDefault="00E7561E" w:rsidP="002A19CD">
      <w:pPr>
        <w:pStyle w:val="Prrafodelista"/>
        <w:numPr>
          <w:ilvl w:val="0"/>
          <w:numId w:val="20"/>
        </w:numPr>
        <w:spacing w:line="360" w:lineRule="auto"/>
        <w:jc w:val="both"/>
        <w:rPr>
          <w:rFonts w:ascii="Arial" w:hAnsi="Arial" w:cs="Arial"/>
          <w:szCs w:val="24"/>
        </w:rPr>
      </w:pPr>
      <w:r>
        <w:rPr>
          <w:rFonts w:ascii="Arial" w:hAnsi="Arial" w:cs="Arial"/>
          <w:szCs w:val="24"/>
        </w:rPr>
        <w:t>Ministerio de Hacienda y Crédito Público</w:t>
      </w:r>
    </w:p>
    <w:p w14:paraId="703D4619" w14:textId="3BB00A7F" w:rsidR="00E7561E" w:rsidRDefault="00E7561E" w:rsidP="002A19CD">
      <w:pPr>
        <w:pStyle w:val="Prrafodelista"/>
        <w:numPr>
          <w:ilvl w:val="0"/>
          <w:numId w:val="20"/>
        </w:numPr>
        <w:spacing w:line="360" w:lineRule="auto"/>
        <w:jc w:val="both"/>
        <w:rPr>
          <w:rFonts w:ascii="Arial" w:hAnsi="Arial" w:cs="Arial"/>
          <w:szCs w:val="24"/>
        </w:rPr>
      </w:pPr>
      <w:r>
        <w:rPr>
          <w:rFonts w:ascii="Arial" w:hAnsi="Arial" w:cs="Arial"/>
          <w:szCs w:val="24"/>
        </w:rPr>
        <w:t xml:space="preserve">Departamento Nacional de Planeación </w:t>
      </w:r>
      <w:r w:rsidR="00B50810">
        <w:rPr>
          <w:rFonts w:ascii="Arial" w:hAnsi="Arial" w:cs="Arial"/>
          <w:szCs w:val="24"/>
        </w:rPr>
        <w:t>–</w:t>
      </w:r>
      <w:r>
        <w:rPr>
          <w:rFonts w:ascii="Arial" w:hAnsi="Arial" w:cs="Arial"/>
          <w:szCs w:val="24"/>
        </w:rPr>
        <w:t>DNP</w:t>
      </w:r>
    </w:p>
    <w:p w14:paraId="7B3FC591" w14:textId="588B4D60" w:rsidR="00B50810" w:rsidRDefault="00B50810" w:rsidP="002A19CD">
      <w:pPr>
        <w:pStyle w:val="Prrafodelista"/>
        <w:numPr>
          <w:ilvl w:val="0"/>
          <w:numId w:val="20"/>
        </w:numPr>
        <w:spacing w:line="360" w:lineRule="auto"/>
        <w:jc w:val="both"/>
        <w:rPr>
          <w:rFonts w:ascii="Arial" w:hAnsi="Arial" w:cs="Arial"/>
          <w:szCs w:val="24"/>
        </w:rPr>
      </w:pPr>
      <w:r>
        <w:rPr>
          <w:rFonts w:ascii="Arial" w:hAnsi="Arial" w:cs="Arial"/>
          <w:szCs w:val="24"/>
        </w:rPr>
        <w:t>Ministerio del Interior</w:t>
      </w:r>
    </w:p>
    <w:p w14:paraId="7E88B118" w14:textId="6B8F8074" w:rsidR="00B50810" w:rsidRDefault="00B50810" w:rsidP="002A19CD">
      <w:pPr>
        <w:pStyle w:val="Prrafodelista"/>
        <w:numPr>
          <w:ilvl w:val="0"/>
          <w:numId w:val="20"/>
        </w:numPr>
        <w:spacing w:line="360" w:lineRule="auto"/>
        <w:jc w:val="both"/>
        <w:rPr>
          <w:rFonts w:ascii="Arial" w:hAnsi="Arial" w:cs="Arial"/>
          <w:szCs w:val="24"/>
        </w:rPr>
      </w:pPr>
      <w:r>
        <w:rPr>
          <w:rFonts w:ascii="Arial" w:hAnsi="Arial" w:cs="Arial"/>
          <w:szCs w:val="24"/>
        </w:rPr>
        <w:t>Ministerio de Trabajo</w:t>
      </w:r>
    </w:p>
    <w:p w14:paraId="25FE2207"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Instituto Colombiano de Bienestar Familiar – ICBF.</w:t>
      </w:r>
    </w:p>
    <w:p w14:paraId="216C3080" w14:textId="77777777" w:rsidR="006366C2" w:rsidRPr="00F96987" w:rsidRDefault="006366C2" w:rsidP="002A19CD">
      <w:pPr>
        <w:pStyle w:val="Prrafodelista"/>
        <w:numPr>
          <w:ilvl w:val="0"/>
          <w:numId w:val="20"/>
        </w:numPr>
        <w:spacing w:line="360" w:lineRule="auto"/>
        <w:jc w:val="both"/>
        <w:rPr>
          <w:rFonts w:ascii="Arial" w:hAnsi="Arial" w:cs="Arial"/>
          <w:szCs w:val="24"/>
        </w:rPr>
      </w:pPr>
      <w:r w:rsidRPr="00F96987">
        <w:rPr>
          <w:rFonts w:ascii="Arial" w:hAnsi="Arial" w:cs="Arial"/>
          <w:szCs w:val="24"/>
        </w:rPr>
        <w:t>Servicio Nacional de Aprendizaje SENA.</w:t>
      </w:r>
    </w:p>
    <w:p w14:paraId="2029C300" w14:textId="77777777" w:rsidR="00644CE0" w:rsidRPr="00F96987" w:rsidRDefault="00644CE0" w:rsidP="00CA7120">
      <w:pPr>
        <w:spacing w:line="360" w:lineRule="auto"/>
        <w:jc w:val="both"/>
        <w:rPr>
          <w:rFonts w:ascii="Arial" w:hAnsi="Arial" w:cs="Arial"/>
          <w:szCs w:val="24"/>
        </w:rPr>
      </w:pPr>
      <w:r w:rsidRPr="00F96987">
        <w:rPr>
          <w:rFonts w:ascii="Arial" w:hAnsi="Arial" w:cs="Arial"/>
          <w:szCs w:val="24"/>
        </w:rPr>
        <w:t>Actualmente, el Instituto Nacional para Ciegos – INCI está buscando los mecanismos necesarios para lograr obtener la información de otras entidades, para llevar a cabo los procesos misionales y prestar un mejor servicio a la población objetivo.</w:t>
      </w:r>
    </w:p>
    <w:p w14:paraId="7D2AA286" w14:textId="77777777" w:rsidR="009467C3" w:rsidRPr="00F96987" w:rsidRDefault="009467C3" w:rsidP="00CA7120">
      <w:pPr>
        <w:spacing w:line="360" w:lineRule="auto"/>
        <w:jc w:val="both"/>
        <w:rPr>
          <w:rFonts w:ascii="Arial" w:hAnsi="Arial" w:cs="Arial"/>
          <w:szCs w:val="24"/>
        </w:rPr>
      </w:pPr>
      <w:r w:rsidRPr="00F96987">
        <w:rPr>
          <w:rFonts w:ascii="Arial" w:hAnsi="Arial" w:cs="Arial"/>
          <w:szCs w:val="24"/>
        </w:rPr>
        <w:t xml:space="preserve">Las categorías de Información </w:t>
      </w:r>
      <w:r w:rsidR="006D01B5" w:rsidRPr="00F96987">
        <w:rPr>
          <w:rFonts w:ascii="Arial" w:hAnsi="Arial" w:cs="Arial"/>
          <w:szCs w:val="24"/>
        </w:rPr>
        <w:t>según los Procesos de la entidad son:</w:t>
      </w:r>
    </w:p>
    <w:p w14:paraId="67A9F27A" w14:textId="77777777" w:rsidR="006D01B5" w:rsidRDefault="00A90363" w:rsidP="002A19CD">
      <w:pPr>
        <w:pStyle w:val="Prrafodelista"/>
        <w:numPr>
          <w:ilvl w:val="0"/>
          <w:numId w:val="21"/>
        </w:numPr>
        <w:spacing w:line="360" w:lineRule="auto"/>
        <w:jc w:val="both"/>
        <w:rPr>
          <w:rFonts w:ascii="Arial" w:hAnsi="Arial" w:cs="Arial"/>
          <w:szCs w:val="24"/>
        </w:rPr>
      </w:pPr>
      <w:r>
        <w:rPr>
          <w:rFonts w:ascii="Arial" w:hAnsi="Arial" w:cs="Arial"/>
          <w:szCs w:val="24"/>
        </w:rPr>
        <w:t xml:space="preserve">Procesos </w:t>
      </w:r>
      <w:r w:rsidR="006D01B5" w:rsidRPr="00F96987">
        <w:rPr>
          <w:rFonts w:ascii="Arial" w:hAnsi="Arial" w:cs="Arial"/>
          <w:szCs w:val="24"/>
        </w:rPr>
        <w:t>Estratégico</w:t>
      </w:r>
      <w:r>
        <w:rPr>
          <w:rFonts w:ascii="Arial" w:hAnsi="Arial" w:cs="Arial"/>
          <w:szCs w:val="24"/>
        </w:rPr>
        <w:t>s</w:t>
      </w:r>
      <w:r w:rsidR="006D01B5" w:rsidRPr="00F96987">
        <w:rPr>
          <w:rFonts w:ascii="Arial" w:hAnsi="Arial" w:cs="Arial"/>
          <w:szCs w:val="24"/>
        </w:rPr>
        <w:t>.</w:t>
      </w:r>
    </w:p>
    <w:p w14:paraId="7DC81FA3" w14:textId="77777777" w:rsidR="00A90363" w:rsidRDefault="00A90363" w:rsidP="002A19CD">
      <w:pPr>
        <w:pStyle w:val="Prrafodelista"/>
        <w:numPr>
          <w:ilvl w:val="0"/>
          <w:numId w:val="21"/>
        </w:numPr>
        <w:spacing w:line="360" w:lineRule="auto"/>
        <w:jc w:val="both"/>
        <w:rPr>
          <w:rFonts w:ascii="Arial" w:hAnsi="Arial" w:cs="Arial"/>
          <w:szCs w:val="24"/>
        </w:rPr>
      </w:pPr>
      <w:r>
        <w:rPr>
          <w:rFonts w:ascii="Arial" w:hAnsi="Arial" w:cs="Arial"/>
          <w:szCs w:val="24"/>
        </w:rPr>
        <w:t>Procesos Misionales</w:t>
      </w:r>
    </w:p>
    <w:p w14:paraId="0172B0F2" w14:textId="0B20F412" w:rsidR="00A90363" w:rsidRDefault="00641A87" w:rsidP="002A19CD">
      <w:pPr>
        <w:pStyle w:val="Prrafodelista"/>
        <w:numPr>
          <w:ilvl w:val="0"/>
          <w:numId w:val="21"/>
        </w:numPr>
        <w:spacing w:line="360" w:lineRule="auto"/>
        <w:jc w:val="both"/>
        <w:rPr>
          <w:rFonts w:ascii="Arial" w:hAnsi="Arial" w:cs="Arial"/>
          <w:szCs w:val="24"/>
        </w:rPr>
      </w:pPr>
      <w:r>
        <w:rPr>
          <w:rFonts w:ascii="Arial" w:hAnsi="Arial" w:cs="Arial"/>
          <w:szCs w:val="24"/>
        </w:rPr>
        <w:t>Procesos de A</w:t>
      </w:r>
      <w:r w:rsidR="00A90363">
        <w:rPr>
          <w:rFonts w:ascii="Arial" w:hAnsi="Arial" w:cs="Arial"/>
          <w:szCs w:val="24"/>
        </w:rPr>
        <w:t>poyo</w:t>
      </w:r>
    </w:p>
    <w:p w14:paraId="27FAE9CA" w14:textId="578A9914" w:rsidR="00A90363" w:rsidRPr="00A90363" w:rsidRDefault="00641A87" w:rsidP="002A19CD">
      <w:pPr>
        <w:pStyle w:val="Prrafodelista"/>
        <w:numPr>
          <w:ilvl w:val="0"/>
          <w:numId w:val="21"/>
        </w:numPr>
        <w:spacing w:line="360" w:lineRule="auto"/>
        <w:jc w:val="both"/>
        <w:rPr>
          <w:rFonts w:ascii="Arial" w:hAnsi="Arial" w:cs="Arial"/>
          <w:szCs w:val="24"/>
        </w:rPr>
      </w:pPr>
      <w:r>
        <w:rPr>
          <w:rFonts w:ascii="Arial" w:hAnsi="Arial" w:cs="Arial"/>
          <w:szCs w:val="24"/>
        </w:rPr>
        <w:t>Procesos de E</w:t>
      </w:r>
      <w:r w:rsidR="00A90363" w:rsidRPr="00A90363">
        <w:rPr>
          <w:rFonts w:ascii="Arial" w:hAnsi="Arial" w:cs="Arial"/>
          <w:szCs w:val="24"/>
        </w:rPr>
        <w:t>valuación.</w:t>
      </w:r>
    </w:p>
    <w:p w14:paraId="5FE7B4DC" w14:textId="77777777" w:rsidR="00110195" w:rsidRPr="00A90363" w:rsidRDefault="0004090B" w:rsidP="003469BA">
      <w:pPr>
        <w:pStyle w:val="Ttulo2"/>
      </w:pPr>
      <w:bookmarkStart w:id="16" w:name="_Toc62724952"/>
      <w:r w:rsidRPr="00A90363">
        <w:t xml:space="preserve">6.3. </w:t>
      </w:r>
      <w:r w:rsidR="00F76021" w:rsidRPr="00A90363">
        <w:t>Alineación de TI con los procesos</w:t>
      </w:r>
      <w:bookmarkEnd w:id="16"/>
    </w:p>
    <w:p w14:paraId="57125664" w14:textId="43535684" w:rsidR="006020F9" w:rsidRPr="00F96987" w:rsidRDefault="00E03E0F" w:rsidP="00CA7120">
      <w:pPr>
        <w:spacing w:line="360" w:lineRule="auto"/>
        <w:jc w:val="both"/>
        <w:rPr>
          <w:rFonts w:ascii="Arial" w:hAnsi="Arial" w:cs="Arial"/>
          <w:szCs w:val="24"/>
        </w:rPr>
      </w:pPr>
      <w:r w:rsidRPr="00F96987">
        <w:rPr>
          <w:rFonts w:ascii="Arial" w:hAnsi="Arial" w:cs="Arial"/>
          <w:szCs w:val="24"/>
        </w:rPr>
        <w:t xml:space="preserve">El Instituto Nacional para Ciegos- INCI, </w:t>
      </w:r>
      <w:r w:rsidR="005C152D" w:rsidRPr="00F96987">
        <w:rPr>
          <w:rFonts w:ascii="Arial" w:hAnsi="Arial" w:cs="Arial"/>
          <w:szCs w:val="24"/>
        </w:rPr>
        <w:t xml:space="preserve">actualmente </w:t>
      </w:r>
      <w:r w:rsidRPr="00F96987">
        <w:rPr>
          <w:rFonts w:ascii="Arial" w:hAnsi="Arial" w:cs="Arial"/>
          <w:szCs w:val="24"/>
        </w:rPr>
        <w:t xml:space="preserve">cuenta con </w:t>
      </w:r>
      <w:r w:rsidR="00A32264" w:rsidRPr="00F96987">
        <w:rPr>
          <w:rFonts w:ascii="Arial" w:hAnsi="Arial" w:cs="Arial"/>
          <w:szCs w:val="24"/>
        </w:rPr>
        <w:t>la infraestructura</w:t>
      </w:r>
      <w:r w:rsidR="005C152D" w:rsidRPr="00F96987">
        <w:rPr>
          <w:rFonts w:ascii="Arial" w:hAnsi="Arial" w:cs="Arial"/>
          <w:szCs w:val="24"/>
        </w:rPr>
        <w:t xml:space="preserve"> informática, </w:t>
      </w:r>
      <w:r w:rsidRPr="00F96987">
        <w:rPr>
          <w:rFonts w:ascii="Arial" w:hAnsi="Arial" w:cs="Arial"/>
          <w:szCs w:val="24"/>
        </w:rPr>
        <w:t xml:space="preserve">de </w:t>
      </w:r>
      <w:r w:rsidR="005C152D" w:rsidRPr="00F96987">
        <w:rPr>
          <w:rFonts w:ascii="Arial" w:hAnsi="Arial" w:cs="Arial"/>
          <w:szCs w:val="24"/>
        </w:rPr>
        <w:t xml:space="preserve">equipos de cómputo, </w:t>
      </w:r>
      <w:r w:rsidRPr="00F96987">
        <w:rPr>
          <w:rFonts w:ascii="Arial" w:hAnsi="Arial" w:cs="Arial"/>
          <w:szCs w:val="24"/>
        </w:rPr>
        <w:t>servidores,</w:t>
      </w:r>
      <w:r w:rsidR="00842EDF" w:rsidRPr="00F96987">
        <w:rPr>
          <w:rFonts w:ascii="Arial" w:hAnsi="Arial" w:cs="Arial"/>
          <w:szCs w:val="24"/>
        </w:rPr>
        <w:t xml:space="preserve"> equipos</w:t>
      </w:r>
      <w:r w:rsidR="005C152D" w:rsidRPr="00F96987">
        <w:rPr>
          <w:rFonts w:ascii="Arial" w:hAnsi="Arial" w:cs="Arial"/>
          <w:szCs w:val="24"/>
        </w:rPr>
        <w:t xml:space="preserve"> de </w:t>
      </w:r>
      <w:r w:rsidRPr="00F96987">
        <w:rPr>
          <w:rFonts w:ascii="Arial" w:hAnsi="Arial" w:cs="Arial"/>
          <w:szCs w:val="24"/>
        </w:rPr>
        <w:t xml:space="preserve">comunicaciones, </w:t>
      </w:r>
      <w:r w:rsidR="00087408">
        <w:rPr>
          <w:rFonts w:ascii="Arial" w:hAnsi="Arial" w:cs="Arial"/>
          <w:szCs w:val="24"/>
        </w:rPr>
        <w:t>equipos de</w:t>
      </w:r>
      <w:r w:rsidR="005C152D" w:rsidRPr="00F96987">
        <w:rPr>
          <w:rFonts w:ascii="Arial" w:hAnsi="Arial" w:cs="Arial"/>
          <w:szCs w:val="24"/>
        </w:rPr>
        <w:t xml:space="preserve"> </w:t>
      </w:r>
      <w:r w:rsidRPr="00F96987">
        <w:rPr>
          <w:rFonts w:ascii="Arial" w:hAnsi="Arial" w:cs="Arial"/>
          <w:szCs w:val="24"/>
        </w:rPr>
        <w:t xml:space="preserve">almacenamiento, </w:t>
      </w:r>
      <w:r w:rsidR="005C152D" w:rsidRPr="00F96987">
        <w:rPr>
          <w:rFonts w:ascii="Arial" w:hAnsi="Arial" w:cs="Arial"/>
          <w:szCs w:val="24"/>
        </w:rPr>
        <w:t xml:space="preserve">sistemas de seguridad, </w:t>
      </w:r>
      <w:r w:rsidR="00B87D22" w:rsidRPr="00F96987">
        <w:rPr>
          <w:rFonts w:ascii="Arial" w:hAnsi="Arial" w:cs="Arial"/>
          <w:szCs w:val="24"/>
        </w:rPr>
        <w:t>UPS, entre otros; que soportan los procesos internos de la entidad.</w:t>
      </w:r>
    </w:p>
    <w:tbl>
      <w:tblPr>
        <w:tblStyle w:val="Tablaconcuadrcula"/>
        <w:tblW w:w="0" w:type="auto"/>
        <w:tblLook w:val="04A0" w:firstRow="1" w:lastRow="0" w:firstColumn="1" w:lastColumn="0" w:noHBand="0" w:noVBand="1"/>
      </w:tblPr>
      <w:tblGrid>
        <w:gridCol w:w="4247"/>
        <w:gridCol w:w="4247"/>
      </w:tblGrid>
      <w:tr w:rsidR="006D01B5" w:rsidRPr="00F96987" w14:paraId="4AB745BC" w14:textId="77777777" w:rsidTr="006D01B5">
        <w:tc>
          <w:tcPr>
            <w:tcW w:w="4247" w:type="dxa"/>
          </w:tcPr>
          <w:p w14:paraId="7589233A" w14:textId="77777777" w:rsidR="006D01B5" w:rsidRPr="00F96987" w:rsidRDefault="006D01B5" w:rsidP="006D01B5">
            <w:pPr>
              <w:spacing w:line="360" w:lineRule="auto"/>
              <w:jc w:val="center"/>
              <w:rPr>
                <w:rFonts w:ascii="Arial" w:hAnsi="Arial" w:cs="Arial"/>
                <w:b/>
                <w:szCs w:val="24"/>
              </w:rPr>
            </w:pPr>
            <w:r w:rsidRPr="00F96987">
              <w:rPr>
                <w:rFonts w:ascii="Arial" w:hAnsi="Arial" w:cs="Arial"/>
                <w:b/>
                <w:szCs w:val="24"/>
              </w:rPr>
              <w:t>PROCESO</w:t>
            </w:r>
          </w:p>
        </w:tc>
        <w:tc>
          <w:tcPr>
            <w:tcW w:w="4247" w:type="dxa"/>
          </w:tcPr>
          <w:p w14:paraId="29194D4D" w14:textId="77777777" w:rsidR="006D01B5" w:rsidRPr="00F96987" w:rsidRDefault="006D01B5" w:rsidP="006D01B5">
            <w:pPr>
              <w:spacing w:line="360" w:lineRule="auto"/>
              <w:jc w:val="center"/>
              <w:rPr>
                <w:rFonts w:ascii="Arial" w:hAnsi="Arial" w:cs="Arial"/>
                <w:b/>
                <w:szCs w:val="24"/>
              </w:rPr>
            </w:pPr>
            <w:r w:rsidRPr="00F96987">
              <w:rPr>
                <w:rFonts w:ascii="Arial" w:hAnsi="Arial" w:cs="Arial"/>
                <w:b/>
                <w:szCs w:val="24"/>
              </w:rPr>
              <w:t>SISTEMA DE INFORMACION</w:t>
            </w:r>
          </w:p>
        </w:tc>
      </w:tr>
      <w:tr w:rsidR="006D01B5" w:rsidRPr="00F96987" w14:paraId="53E40D49" w14:textId="77777777" w:rsidTr="006D01B5">
        <w:tc>
          <w:tcPr>
            <w:tcW w:w="4247" w:type="dxa"/>
          </w:tcPr>
          <w:p w14:paraId="73FB1110"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t>Procesos estratégicos</w:t>
            </w:r>
          </w:p>
        </w:tc>
        <w:tc>
          <w:tcPr>
            <w:tcW w:w="4247" w:type="dxa"/>
          </w:tcPr>
          <w:p w14:paraId="01CA95DE" w14:textId="77777777" w:rsidR="006D01B5" w:rsidRPr="00F96987" w:rsidRDefault="006D01B5" w:rsidP="00CA7120">
            <w:pPr>
              <w:spacing w:line="360" w:lineRule="auto"/>
              <w:jc w:val="both"/>
              <w:rPr>
                <w:rFonts w:ascii="Arial" w:hAnsi="Arial" w:cs="Arial"/>
                <w:szCs w:val="24"/>
              </w:rPr>
            </w:pPr>
            <w:r w:rsidRPr="00F96987">
              <w:rPr>
                <w:rFonts w:ascii="Arial" w:hAnsi="Arial" w:cs="Arial"/>
                <w:szCs w:val="24"/>
              </w:rPr>
              <w:t>ORFEO</w:t>
            </w:r>
            <w:r w:rsidR="00A92981" w:rsidRPr="00F96987">
              <w:rPr>
                <w:rFonts w:ascii="Arial" w:hAnsi="Arial" w:cs="Arial"/>
                <w:szCs w:val="24"/>
              </w:rPr>
              <w:t>.</w:t>
            </w:r>
          </w:p>
        </w:tc>
      </w:tr>
      <w:tr w:rsidR="006D01B5" w:rsidRPr="00F96987" w14:paraId="5CFBB1A2" w14:textId="77777777" w:rsidTr="006D01B5">
        <w:tc>
          <w:tcPr>
            <w:tcW w:w="4247" w:type="dxa"/>
          </w:tcPr>
          <w:p w14:paraId="6EDE86BB"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lastRenderedPageBreak/>
              <w:t>Procesos misionales</w:t>
            </w:r>
          </w:p>
        </w:tc>
        <w:tc>
          <w:tcPr>
            <w:tcW w:w="4247" w:type="dxa"/>
          </w:tcPr>
          <w:p w14:paraId="69E3A346" w14:textId="6C11DD9A" w:rsidR="006D01B5" w:rsidRPr="00F96987" w:rsidRDefault="006D01B5" w:rsidP="00FC60BA">
            <w:pPr>
              <w:spacing w:line="360" w:lineRule="auto"/>
              <w:jc w:val="both"/>
              <w:rPr>
                <w:rFonts w:ascii="Arial" w:hAnsi="Arial" w:cs="Arial"/>
                <w:szCs w:val="24"/>
              </w:rPr>
            </w:pPr>
            <w:r w:rsidRPr="00F96987">
              <w:rPr>
                <w:rFonts w:ascii="Arial" w:hAnsi="Arial" w:cs="Arial"/>
                <w:szCs w:val="24"/>
              </w:rPr>
              <w:t>ORFEO</w:t>
            </w:r>
            <w:r w:rsidR="00087408">
              <w:rPr>
                <w:rFonts w:ascii="Arial" w:hAnsi="Arial" w:cs="Arial"/>
                <w:szCs w:val="24"/>
              </w:rPr>
              <w:t>, Portal Web</w:t>
            </w:r>
            <w:r w:rsidR="00FC60BA">
              <w:rPr>
                <w:rFonts w:ascii="Arial" w:hAnsi="Arial" w:cs="Arial"/>
                <w:szCs w:val="24"/>
              </w:rPr>
              <w:t>.</w:t>
            </w:r>
          </w:p>
        </w:tc>
      </w:tr>
      <w:tr w:rsidR="006D01B5" w:rsidRPr="002A0760" w14:paraId="41CFCAA7" w14:textId="77777777" w:rsidTr="006D01B5">
        <w:tc>
          <w:tcPr>
            <w:tcW w:w="4247" w:type="dxa"/>
          </w:tcPr>
          <w:p w14:paraId="3EDA81B2"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t>Procesos de apoyo</w:t>
            </w:r>
          </w:p>
        </w:tc>
        <w:tc>
          <w:tcPr>
            <w:tcW w:w="4247" w:type="dxa"/>
          </w:tcPr>
          <w:p w14:paraId="5FAE6E71" w14:textId="6F2AD886" w:rsidR="006D01B5" w:rsidRPr="00087408" w:rsidRDefault="006D01B5" w:rsidP="00CA7120">
            <w:pPr>
              <w:spacing w:line="360" w:lineRule="auto"/>
              <w:jc w:val="both"/>
              <w:rPr>
                <w:rFonts w:ascii="Arial" w:hAnsi="Arial" w:cs="Arial"/>
                <w:szCs w:val="24"/>
                <w:lang w:val="en-US"/>
              </w:rPr>
            </w:pPr>
            <w:r w:rsidRPr="00087408">
              <w:rPr>
                <w:rFonts w:ascii="Arial" w:hAnsi="Arial" w:cs="Arial"/>
                <w:szCs w:val="24"/>
                <w:lang w:val="en-US"/>
              </w:rPr>
              <w:t>ORFEO, WEB SAFI</w:t>
            </w:r>
            <w:r w:rsidR="00087408" w:rsidRPr="00087408">
              <w:rPr>
                <w:rFonts w:ascii="Arial" w:hAnsi="Arial" w:cs="Arial"/>
                <w:szCs w:val="24"/>
                <w:lang w:val="en-US"/>
              </w:rPr>
              <w:t>, Portal Web</w:t>
            </w:r>
          </w:p>
        </w:tc>
      </w:tr>
      <w:tr w:rsidR="006D01B5" w:rsidRPr="00F96987" w14:paraId="781745E2" w14:textId="77777777" w:rsidTr="006D01B5">
        <w:tc>
          <w:tcPr>
            <w:tcW w:w="4247" w:type="dxa"/>
          </w:tcPr>
          <w:p w14:paraId="5B9E4E32" w14:textId="77777777" w:rsidR="006D01B5" w:rsidRPr="00F96987" w:rsidRDefault="006D01B5" w:rsidP="00CA7120">
            <w:pPr>
              <w:spacing w:line="360" w:lineRule="auto"/>
              <w:jc w:val="both"/>
              <w:rPr>
                <w:rFonts w:ascii="Arial" w:hAnsi="Arial" w:cs="Arial"/>
                <w:szCs w:val="24"/>
              </w:rPr>
            </w:pPr>
            <w:r w:rsidRPr="00F96987">
              <w:rPr>
                <w:rFonts w:ascii="Arial" w:hAnsi="Arial" w:cs="Arial"/>
                <w:color w:val="333333"/>
                <w:szCs w:val="24"/>
                <w:shd w:val="clear" w:color="auto" w:fill="FFFFFF"/>
              </w:rPr>
              <w:t>Procesos de evaluación</w:t>
            </w:r>
          </w:p>
        </w:tc>
        <w:tc>
          <w:tcPr>
            <w:tcW w:w="4247" w:type="dxa"/>
          </w:tcPr>
          <w:p w14:paraId="632AB2B9" w14:textId="737FAB3D" w:rsidR="006D01B5" w:rsidRPr="00F96987" w:rsidRDefault="00087408" w:rsidP="00CA7120">
            <w:pPr>
              <w:spacing w:line="360" w:lineRule="auto"/>
              <w:jc w:val="both"/>
              <w:rPr>
                <w:rFonts w:ascii="Arial" w:hAnsi="Arial" w:cs="Arial"/>
                <w:szCs w:val="24"/>
              </w:rPr>
            </w:pPr>
            <w:r>
              <w:rPr>
                <w:rFonts w:ascii="Arial" w:hAnsi="Arial" w:cs="Arial"/>
                <w:szCs w:val="24"/>
              </w:rPr>
              <w:t>SIG</w:t>
            </w:r>
          </w:p>
        </w:tc>
      </w:tr>
    </w:tbl>
    <w:p w14:paraId="2FE0F7C6" w14:textId="77777777" w:rsidR="006D01B5" w:rsidRPr="00F96987" w:rsidRDefault="006D01B5" w:rsidP="00F34D6F">
      <w:pPr>
        <w:spacing w:line="360" w:lineRule="auto"/>
        <w:jc w:val="center"/>
        <w:rPr>
          <w:rFonts w:ascii="Arial" w:hAnsi="Arial" w:cs="Arial"/>
          <w:b/>
          <w:caps/>
          <w:szCs w:val="24"/>
        </w:rPr>
      </w:pPr>
    </w:p>
    <w:tbl>
      <w:tblPr>
        <w:tblStyle w:val="Tablaconcuadrcula"/>
        <w:tblW w:w="0" w:type="auto"/>
        <w:tblLook w:val="04A0" w:firstRow="1" w:lastRow="0" w:firstColumn="1" w:lastColumn="0" w:noHBand="0" w:noVBand="1"/>
      </w:tblPr>
      <w:tblGrid>
        <w:gridCol w:w="4247"/>
        <w:gridCol w:w="4247"/>
      </w:tblGrid>
      <w:tr w:rsidR="008D38AC" w:rsidRPr="00F96987" w14:paraId="5A803F09" w14:textId="77777777" w:rsidTr="008D38AC">
        <w:tc>
          <w:tcPr>
            <w:tcW w:w="4247" w:type="dxa"/>
          </w:tcPr>
          <w:p w14:paraId="648E2664" w14:textId="77777777" w:rsidR="008D38AC" w:rsidRPr="00F96987" w:rsidRDefault="008D38AC" w:rsidP="00F34D6F">
            <w:pPr>
              <w:spacing w:line="360" w:lineRule="auto"/>
              <w:jc w:val="center"/>
              <w:rPr>
                <w:rFonts w:ascii="Arial" w:hAnsi="Arial" w:cs="Arial"/>
                <w:b/>
                <w:caps/>
                <w:szCs w:val="24"/>
              </w:rPr>
            </w:pPr>
            <w:r w:rsidRPr="00F96987">
              <w:rPr>
                <w:b/>
                <w:caps/>
                <w:szCs w:val="23"/>
              </w:rPr>
              <w:t>sistemas de información</w:t>
            </w:r>
          </w:p>
        </w:tc>
        <w:tc>
          <w:tcPr>
            <w:tcW w:w="4247" w:type="dxa"/>
          </w:tcPr>
          <w:p w14:paraId="3C63C4C3" w14:textId="77777777" w:rsidR="008D38AC" w:rsidRPr="00F96987" w:rsidRDefault="008D38AC" w:rsidP="00F34D6F">
            <w:pPr>
              <w:spacing w:line="360" w:lineRule="auto"/>
              <w:jc w:val="center"/>
              <w:rPr>
                <w:rFonts w:ascii="Arial" w:hAnsi="Arial" w:cs="Arial"/>
                <w:b/>
                <w:caps/>
                <w:szCs w:val="24"/>
              </w:rPr>
            </w:pPr>
            <w:r w:rsidRPr="00F96987">
              <w:rPr>
                <w:b/>
                <w:caps/>
                <w:szCs w:val="23"/>
              </w:rPr>
              <w:t>datos y/o categorías de información</w:t>
            </w:r>
          </w:p>
        </w:tc>
      </w:tr>
      <w:tr w:rsidR="008D38AC" w:rsidRPr="00F96987" w14:paraId="7828351D" w14:textId="77777777" w:rsidTr="008D38AC">
        <w:tc>
          <w:tcPr>
            <w:tcW w:w="4247" w:type="dxa"/>
          </w:tcPr>
          <w:p w14:paraId="04FF2014" w14:textId="77777777" w:rsidR="008D38AC" w:rsidRPr="00F96987" w:rsidRDefault="008D38AC" w:rsidP="00CA7120">
            <w:pPr>
              <w:spacing w:line="360" w:lineRule="auto"/>
              <w:jc w:val="both"/>
              <w:rPr>
                <w:rFonts w:ascii="Arial" w:hAnsi="Arial" w:cs="Arial"/>
                <w:szCs w:val="24"/>
              </w:rPr>
            </w:pPr>
            <w:r w:rsidRPr="00F96987">
              <w:rPr>
                <w:rFonts w:ascii="Arial" w:hAnsi="Arial" w:cs="Arial"/>
                <w:szCs w:val="24"/>
              </w:rPr>
              <w:t xml:space="preserve">ORFEO </w:t>
            </w:r>
          </w:p>
        </w:tc>
        <w:tc>
          <w:tcPr>
            <w:tcW w:w="4247" w:type="dxa"/>
          </w:tcPr>
          <w:p w14:paraId="4A7E50A5" w14:textId="77777777" w:rsidR="008D38AC" w:rsidRPr="00F96987" w:rsidRDefault="008D38AC" w:rsidP="00CA7120">
            <w:pPr>
              <w:spacing w:line="360" w:lineRule="auto"/>
              <w:jc w:val="both"/>
              <w:rPr>
                <w:rFonts w:ascii="Arial" w:hAnsi="Arial" w:cs="Arial"/>
                <w:color w:val="252525"/>
                <w:szCs w:val="24"/>
                <w:shd w:val="clear" w:color="auto" w:fill="FFFFFF"/>
              </w:rPr>
            </w:pPr>
            <w:r w:rsidRPr="00F96987">
              <w:rPr>
                <w:rStyle w:val="apple-converted-space"/>
                <w:rFonts w:ascii="Arial" w:hAnsi="Arial" w:cs="Arial"/>
                <w:szCs w:val="24"/>
              </w:rPr>
              <w:t>Pe</w:t>
            </w:r>
            <w:r w:rsidRPr="00F96987">
              <w:rPr>
                <w:rFonts w:ascii="Arial" w:hAnsi="Arial" w:cs="Arial"/>
                <w:color w:val="252525"/>
                <w:szCs w:val="24"/>
                <w:shd w:val="clear" w:color="auto" w:fill="FFFFFF"/>
              </w:rPr>
              <w:t>rmite gestionar electrónicamente la producción, el trámite, el almacenamiento digital y la recuperación de documentos, evitando su manejo en papel, garantizando la seguridad de la información</w:t>
            </w:r>
          </w:p>
          <w:p w14:paraId="6AE89850" w14:textId="77777777" w:rsidR="008D38AC" w:rsidRPr="00F96987" w:rsidRDefault="00F34D6F" w:rsidP="00CA7120">
            <w:pPr>
              <w:spacing w:line="360" w:lineRule="auto"/>
              <w:jc w:val="both"/>
              <w:rPr>
                <w:rFonts w:ascii="Arial" w:hAnsi="Arial" w:cs="Arial"/>
                <w:szCs w:val="24"/>
              </w:rPr>
            </w:pPr>
            <w:r w:rsidRPr="00F96987">
              <w:rPr>
                <w:rFonts w:ascii="Arial" w:hAnsi="Arial" w:cs="Arial"/>
                <w:color w:val="252525"/>
                <w:szCs w:val="24"/>
                <w:shd w:val="clear" w:color="auto" w:fill="FFFFFF"/>
              </w:rPr>
              <w:t>Se radican Oficios, Memorandos, Resoluciones, Peticiones,</w:t>
            </w:r>
            <w:r w:rsidRPr="00F96987">
              <w:rPr>
                <w:rFonts w:ascii="Arial" w:hAnsi="Arial" w:cs="Arial"/>
                <w:color w:val="252525"/>
                <w:sz w:val="20"/>
                <w:szCs w:val="21"/>
                <w:shd w:val="clear" w:color="auto" w:fill="FFFFFF"/>
              </w:rPr>
              <w:t xml:space="preserve"> </w:t>
            </w:r>
            <w:r w:rsidRPr="00F96987">
              <w:rPr>
                <w:rFonts w:ascii="Arial" w:hAnsi="Arial" w:cs="Arial"/>
                <w:color w:val="252525"/>
                <w:szCs w:val="24"/>
                <w:shd w:val="clear" w:color="auto" w:fill="FFFFFF"/>
              </w:rPr>
              <w:t>Circulares.</w:t>
            </w:r>
          </w:p>
        </w:tc>
      </w:tr>
      <w:tr w:rsidR="008D38AC" w:rsidRPr="00F96987" w14:paraId="17500F49" w14:textId="77777777" w:rsidTr="008D38AC">
        <w:tc>
          <w:tcPr>
            <w:tcW w:w="4247" w:type="dxa"/>
          </w:tcPr>
          <w:p w14:paraId="398A83B6" w14:textId="77777777" w:rsidR="008D38AC" w:rsidRPr="00F96987" w:rsidRDefault="00F34D6F" w:rsidP="00CA7120">
            <w:pPr>
              <w:spacing w:line="360" w:lineRule="auto"/>
              <w:jc w:val="both"/>
              <w:rPr>
                <w:rFonts w:ascii="Arial" w:hAnsi="Arial" w:cs="Arial"/>
                <w:szCs w:val="24"/>
              </w:rPr>
            </w:pPr>
            <w:r w:rsidRPr="00F96987">
              <w:rPr>
                <w:rFonts w:ascii="Arial" w:hAnsi="Arial" w:cs="Arial"/>
                <w:szCs w:val="24"/>
              </w:rPr>
              <w:t>WEB SAFI</w:t>
            </w:r>
          </w:p>
        </w:tc>
        <w:tc>
          <w:tcPr>
            <w:tcW w:w="4247" w:type="dxa"/>
          </w:tcPr>
          <w:p w14:paraId="11EB9F6F" w14:textId="6B24E85E" w:rsidR="008D38AC" w:rsidRPr="00F96987" w:rsidRDefault="00F34D6F" w:rsidP="007A1E61">
            <w:pPr>
              <w:spacing w:line="360" w:lineRule="auto"/>
              <w:jc w:val="both"/>
              <w:rPr>
                <w:rFonts w:ascii="Arial" w:hAnsi="Arial" w:cs="Arial"/>
                <w:szCs w:val="24"/>
              </w:rPr>
            </w:pPr>
            <w:r w:rsidRPr="00F96987">
              <w:rPr>
                <w:rFonts w:ascii="Arial" w:hAnsi="Arial" w:cs="Arial"/>
                <w:szCs w:val="24"/>
              </w:rPr>
              <w:t xml:space="preserve">Información </w:t>
            </w:r>
            <w:r w:rsidR="007A1E61">
              <w:rPr>
                <w:rFonts w:ascii="Arial" w:hAnsi="Arial" w:cs="Arial"/>
                <w:szCs w:val="24"/>
              </w:rPr>
              <w:t xml:space="preserve">de nómina e inventarios. </w:t>
            </w:r>
          </w:p>
        </w:tc>
      </w:tr>
      <w:tr w:rsidR="00F34D6F" w:rsidRPr="00F96987" w14:paraId="48391601" w14:textId="77777777" w:rsidTr="008D38AC">
        <w:tc>
          <w:tcPr>
            <w:tcW w:w="4247" w:type="dxa"/>
          </w:tcPr>
          <w:p w14:paraId="75673291" w14:textId="3D8D600D" w:rsidR="00F34D6F" w:rsidRPr="00F96987" w:rsidRDefault="00087408" w:rsidP="00CA7120">
            <w:pPr>
              <w:spacing w:line="360" w:lineRule="auto"/>
              <w:jc w:val="both"/>
              <w:rPr>
                <w:rFonts w:ascii="Arial" w:hAnsi="Arial" w:cs="Arial"/>
                <w:szCs w:val="24"/>
              </w:rPr>
            </w:pPr>
            <w:r>
              <w:rPr>
                <w:rFonts w:ascii="Arial" w:hAnsi="Arial" w:cs="Arial"/>
                <w:szCs w:val="24"/>
              </w:rPr>
              <w:t>SIG</w:t>
            </w:r>
          </w:p>
        </w:tc>
        <w:tc>
          <w:tcPr>
            <w:tcW w:w="4247" w:type="dxa"/>
          </w:tcPr>
          <w:p w14:paraId="130BD6B8" w14:textId="21E6C190" w:rsidR="00F34D6F" w:rsidRPr="00F96987" w:rsidRDefault="00087408" w:rsidP="00CA7120">
            <w:pPr>
              <w:spacing w:line="360" w:lineRule="auto"/>
              <w:jc w:val="both"/>
              <w:rPr>
                <w:rFonts w:ascii="Arial" w:hAnsi="Arial" w:cs="Arial"/>
                <w:szCs w:val="24"/>
              </w:rPr>
            </w:pPr>
            <w:r>
              <w:rPr>
                <w:rFonts w:ascii="Arial" w:hAnsi="Arial" w:cs="Arial"/>
                <w:szCs w:val="24"/>
              </w:rPr>
              <w:t>Sistema integrado de gestión: se integran todos los documentos asociados a los procesos y dependencias que conforman la estructura del INCI.</w:t>
            </w:r>
          </w:p>
        </w:tc>
      </w:tr>
      <w:tr w:rsidR="00A55369" w:rsidRPr="00F96987" w14:paraId="3267FCF0" w14:textId="77777777" w:rsidTr="008D38AC">
        <w:tc>
          <w:tcPr>
            <w:tcW w:w="4247" w:type="dxa"/>
          </w:tcPr>
          <w:p w14:paraId="3C81EC10" w14:textId="5A5F5A41" w:rsidR="00A55369" w:rsidRDefault="00A55369" w:rsidP="00CA7120">
            <w:pPr>
              <w:spacing w:line="360" w:lineRule="auto"/>
              <w:jc w:val="both"/>
              <w:rPr>
                <w:rFonts w:ascii="Arial" w:hAnsi="Arial" w:cs="Arial"/>
                <w:szCs w:val="24"/>
              </w:rPr>
            </w:pPr>
            <w:r>
              <w:rPr>
                <w:rFonts w:ascii="Arial" w:hAnsi="Arial" w:cs="Arial"/>
                <w:szCs w:val="24"/>
              </w:rPr>
              <w:t>Portal Web</w:t>
            </w:r>
          </w:p>
        </w:tc>
        <w:tc>
          <w:tcPr>
            <w:tcW w:w="4247" w:type="dxa"/>
          </w:tcPr>
          <w:p w14:paraId="5F49EF23" w14:textId="2174ED3D" w:rsidR="00A55369" w:rsidRDefault="00A55369" w:rsidP="00CA7120">
            <w:pPr>
              <w:spacing w:line="360" w:lineRule="auto"/>
              <w:jc w:val="both"/>
              <w:rPr>
                <w:rFonts w:ascii="Arial" w:hAnsi="Arial" w:cs="Arial"/>
                <w:szCs w:val="24"/>
              </w:rPr>
            </w:pPr>
            <w:r>
              <w:rPr>
                <w:rFonts w:ascii="Arial" w:hAnsi="Arial" w:cs="Arial"/>
                <w:szCs w:val="24"/>
              </w:rPr>
              <w:t xml:space="preserve">Portal digital donde se integran formularios de atención a PQRSD, servicios del INCI e información relacionada con la </w:t>
            </w:r>
            <w:proofErr w:type="spellStart"/>
            <w:r>
              <w:rPr>
                <w:rFonts w:ascii="Arial" w:hAnsi="Arial" w:cs="Arial"/>
                <w:szCs w:val="24"/>
              </w:rPr>
              <w:t>misionalidad</w:t>
            </w:r>
            <w:proofErr w:type="spellEnd"/>
            <w:r>
              <w:rPr>
                <w:rFonts w:ascii="Arial" w:hAnsi="Arial" w:cs="Arial"/>
                <w:szCs w:val="24"/>
              </w:rPr>
              <w:t xml:space="preserve"> del INCI.</w:t>
            </w:r>
          </w:p>
        </w:tc>
      </w:tr>
    </w:tbl>
    <w:p w14:paraId="046F4074" w14:textId="77777777" w:rsidR="00FC60BA" w:rsidRDefault="00FC60BA" w:rsidP="00CA7120">
      <w:pPr>
        <w:spacing w:line="360" w:lineRule="auto"/>
        <w:jc w:val="both"/>
        <w:rPr>
          <w:rFonts w:ascii="Arial" w:hAnsi="Arial" w:cs="Arial"/>
          <w:szCs w:val="24"/>
        </w:rPr>
      </w:pPr>
    </w:p>
    <w:p w14:paraId="1EE11975" w14:textId="77777777" w:rsidR="00B844AC" w:rsidRPr="003469BA" w:rsidRDefault="00B844AC" w:rsidP="003469BA">
      <w:pPr>
        <w:pStyle w:val="Ttulo1"/>
        <w:rPr>
          <w:rFonts w:ascii="Arial" w:hAnsi="Arial" w:cs="Arial"/>
          <w:sz w:val="22"/>
          <w:szCs w:val="22"/>
        </w:rPr>
      </w:pPr>
      <w:bookmarkStart w:id="17" w:name="_Toc62724953"/>
      <w:r w:rsidRPr="003469BA">
        <w:rPr>
          <w:rFonts w:ascii="Arial" w:hAnsi="Arial" w:cs="Arial"/>
          <w:sz w:val="22"/>
          <w:szCs w:val="22"/>
        </w:rPr>
        <w:t>7. MODELO DE GESTIÓN DE TI</w:t>
      </w:r>
      <w:bookmarkEnd w:id="17"/>
      <w:r w:rsidRPr="003469BA">
        <w:rPr>
          <w:rFonts w:ascii="Arial" w:hAnsi="Arial" w:cs="Arial"/>
          <w:sz w:val="22"/>
          <w:szCs w:val="22"/>
        </w:rPr>
        <w:t xml:space="preserve"> </w:t>
      </w:r>
    </w:p>
    <w:p w14:paraId="3C9A510E" w14:textId="77777777" w:rsidR="00B844AC" w:rsidRPr="003047E6" w:rsidRDefault="00B844AC" w:rsidP="0046682C">
      <w:pPr>
        <w:pStyle w:val="Ttulo2"/>
        <w:rPr>
          <w:rFonts w:ascii="Arial" w:hAnsi="Arial" w:cs="Arial"/>
          <w:sz w:val="22"/>
          <w:szCs w:val="22"/>
        </w:rPr>
      </w:pPr>
      <w:bookmarkStart w:id="18" w:name="_Toc62724954"/>
      <w:r w:rsidRPr="003047E6">
        <w:rPr>
          <w:rFonts w:ascii="Arial" w:hAnsi="Arial" w:cs="Arial"/>
          <w:sz w:val="22"/>
          <w:szCs w:val="22"/>
        </w:rPr>
        <w:t>7.1 Estrategia de TI</w:t>
      </w:r>
      <w:bookmarkEnd w:id="18"/>
    </w:p>
    <w:p w14:paraId="3B17E6E6" w14:textId="2588438D" w:rsidR="00681828" w:rsidRDefault="00FC60BA" w:rsidP="00CA7120">
      <w:pPr>
        <w:spacing w:line="360" w:lineRule="auto"/>
        <w:jc w:val="both"/>
        <w:rPr>
          <w:rFonts w:ascii="Arial" w:hAnsi="Arial" w:cs="Arial"/>
          <w:szCs w:val="24"/>
        </w:rPr>
      </w:pPr>
      <w:r w:rsidRPr="00FC60BA">
        <w:rPr>
          <w:rFonts w:ascii="Arial" w:hAnsi="Arial" w:cs="Arial"/>
          <w:szCs w:val="24"/>
        </w:rPr>
        <w:t xml:space="preserve">La estrategia de TI </w:t>
      </w:r>
      <w:r>
        <w:rPr>
          <w:rFonts w:ascii="Arial" w:hAnsi="Arial" w:cs="Arial"/>
          <w:szCs w:val="24"/>
        </w:rPr>
        <w:t xml:space="preserve">se alinea con la planeación estratégica del INCI, con esto se procura que </w:t>
      </w:r>
      <w:r w:rsidR="00801456">
        <w:rPr>
          <w:rFonts w:ascii="Arial" w:hAnsi="Arial" w:cs="Arial"/>
          <w:szCs w:val="24"/>
        </w:rPr>
        <w:t>el proceso de informática y tecnología</w:t>
      </w:r>
      <w:r>
        <w:rPr>
          <w:rFonts w:ascii="Arial" w:hAnsi="Arial" w:cs="Arial"/>
          <w:szCs w:val="24"/>
        </w:rPr>
        <w:t xml:space="preserve"> tenga una alineación con todos los procesos de la entidad y se vea como una línea base estratégica más que de apoyo, sin dejar de lado por supuesto</w:t>
      </w:r>
      <w:r w:rsidR="00681828">
        <w:rPr>
          <w:rFonts w:ascii="Arial" w:hAnsi="Arial" w:cs="Arial"/>
          <w:szCs w:val="24"/>
        </w:rPr>
        <w:t xml:space="preserve"> el funcionamiento de la plataforma</w:t>
      </w:r>
      <w:r w:rsidR="00A50E39">
        <w:rPr>
          <w:rFonts w:ascii="Arial" w:hAnsi="Arial" w:cs="Arial"/>
          <w:szCs w:val="24"/>
        </w:rPr>
        <w:t xml:space="preserve"> tecnológica</w:t>
      </w:r>
      <w:r w:rsidR="00681828">
        <w:rPr>
          <w:rFonts w:ascii="Arial" w:hAnsi="Arial" w:cs="Arial"/>
          <w:szCs w:val="24"/>
        </w:rPr>
        <w:t>.</w:t>
      </w:r>
    </w:p>
    <w:p w14:paraId="5DDDE479" w14:textId="0EE6D073" w:rsidR="00A50E39" w:rsidRDefault="00801456" w:rsidP="00CA7120">
      <w:pPr>
        <w:spacing w:line="360" w:lineRule="auto"/>
        <w:jc w:val="both"/>
        <w:rPr>
          <w:rFonts w:ascii="Arial" w:hAnsi="Arial" w:cs="Arial"/>
          <w:szCs w:val="24"/>
        </w:rPr>
      </w:pPr>
      <w:r>
        <w:rPr>
          <w:rFonts w:ascii="Arial" w:hAnsi="Arial" w:cs="Arial"/>
          <w:szCs w:val="24"/>
        </w:rPr>
        <w:t xml:space="preserve">Así mismo el proceso </w:t>
      </w:r>
      <w:r w:rsidR="00A50E39">
        <w:rPr>
          <w:rFonts w:ascii="Arial" w:hAnsi="Arial" w:cs="Arial"/>
          <w:szCs w:val="24"/>
        </w:rPr>
        <w:t>deberá trabajar en propuestas de:</w:t>
      </w:r>
    </w:p>
    <w:p w14:paraId="238F1934" w14:textId="2EFFD2E6" w:rsidR="00A50E39" w:rsidRDefault="00801456"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 p</w:t>
      </w:r>
      <w:r w:rsidR="00A50E39">
        <w:rPr>
          <w:rFonts w:ascii="Arial" w:hAnsi="Arial" w:cs="Arial"/>
          <w:szCs w:val="24"/>
        </w:rPr>
        <w:t>olíticas de TI</w:t>
      </w:r>
    </w:p>
    <w:p w14:paraId="5211B865" w14:textId="2EC909A4" w:rsidR="00A50E39" w:rsidRDefault="00801456"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del p</w:t>
      </w:r>
      <w:r w:rsidR="00FC60BA" w:rsidRPr="00A50E39">
        <w:rPr>
          <w:rFonts w:ascii="Arial" w:hAnsi="Arial" w:cs="Arial"/>
          <w:szCs w:val="24"/>
        </w:rPr>
        <w:t>ortafolio de servicios</w:t>
      </w:r>
    </w:p>
    <w:p w14:paraId="6F6DA3C8" w14:textId="240E63DA" w:rsidR="00A50E39" w:rsidRDefault="00A50E39"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 procedimientos.</w:t>
      </w:r>
    </w:p>
    <w:p w14:paraId="6162BD8B" w14:textId="3F628DA6" w:rsidR="00A50E39" w:rsidRDefault="00737DCF" w:rsidP="002A19CD">
      <w:pPr>
        <w:pStyle w:val="Prrafodelista"/>
        <w:numPr>
          <w:ilvl w:val="0"/>
          <w:numId w:val="26"/>
        </w:numPr>
        <w:spacing w:line="360" w:lineRule="auto"/>
        <w:jc w:val="both"/>
        <w:rPr>
          <w:rFonts w:ascii="Arial" w:hAnsi="Arial" w:cs="Arial"/>
          <w:szCs w:val="24"/>
        </w:rPr>
      </w:pPr>
      <w:r>
        <w:rPr>
          <w:rFonts w:ascii="Arial" w:hAnsi="Arial" w:cs="Arial"/>
          <w:szCs w:val="24"/>
        </w:rPr>
        <w:t>Actualización del m</w:t>
      </w:r>
      <w:r w:rsidR="00A50E39">
        <w:rPr>
          <w:rFonts w:ascii="Arial" w:hAnsi="Arial" w:cs="Arial"/>
          <w:szCs w:val="24"/>
        </w:rPr>
        <w:t xml:space="preserve">anejo de </w:t>
      </w:r>
      <w:proofErr w:type="spellStart"/>
      <w:r w:rsidR="00A50E39">
        <w:rPr>
          <w:rFonts w:ascii="Arial" w:hAnsi="Arial" w:cs="Arial"/>
          <w:szCs w:val="24"/>
        </w:rPr>
        <w:t>Backups</w:t>
      </w:r>
      <w:proofErr w:type="spellEnd"/>
    </w:p>
    <w:p w14:paraId="06428C37" w14:textId="77777777" w:rsidR="00A50E39" w:rsidRDefault="00A50E39" w:rsidP="002A19CD">
      <w:pPr>
        <w:pStyle w:val="Prrafodelista"/>
        <w:numPr>
          <w:ilvl w:val="0"/>
          <w:numId w:val="26"/>
        </w:numPr>
        <w:spacing w:line="360" w:lineRule="auto"/>
        <w:jc w:val="both"/>
        <w:rPr>
          <w:rFonts w:ascii="Arial" w:hAnsi="Arial" w:cs="Arial"/>
          <w:szCs w:val="24"/>
        </w:rPr>
      </w:pPr>
      <w:r>
        <w:rPr>
          <w:rFonts w:ascii="Arial" w:hAnsi="Arial" w:cs="Arial"/>
          <w:szCs w:val="24"/>
        </w:rPr>
        <w:lastRenderedPageBreak/>
        <w:t>Actualización de la Política de seguridad y privacidad de la información</w:t>
      </w:r>
    </w:p>
    <w:p w14:paraId="59B18448" w14:textId="4209CF2E" w:rsidR="00F6470C" w:rsidRPr="00A50E39" w:rsidRDefault="00F6470C" w:rsidP="002A19CD">
      <w:pPr>
        <w:pStyle w:val="Prrafodelista"/>
        <w:numPr>
          <w:ilvl w:val="0"/>
          <w:numId w:val="26"/>
        </w:numPr>
        <w:spacing w:line="360" w:lineRule="auto"/>
        <w:jc w:val="both"/>
        <w:rPr>
          <w:rFonts w:ascii="Arial" w:hAnsi="Arial" w:cs="Arial"/>
          <w:szCs w:val="24"/>
        </w:rPr>
      </w:pPr>
      <w:r w:rsidRPr="00A50E39">
        <w:rPr>
          <w:rFonts w:ascii="Arial" w:hAnsi="Arial" w:cs="Arial"/>
          <w:color w:val="000000" w:themeColor="text1"/>
          <w:szCs w:val="24"/>
          <w:lang w:val="es-CO"/>
        </w:rPr>
        <w:t>Actualizar la plataforma tecnológica del INCI para el mejoramiento de los procesos.</w:t>
      </w:r>
    </w:p>
    <w:p w14:paraId="0D5DF034" w14:textId="67D4C238" w:rsidR="00A50E39" w:rsidRPr="00A50E39" w:rsidRDefault="00A50E39" w:rsidP="002A19CD">
      <w:pPr>
        <w:pStyle w:val="Prrafodelista"/>
        <w:numPr>
          <w:ilvl w:val="0"/>
          <w:numId w:val="26"/>
        </w:numPr>
        <w:spacing w:line="360" w:lineRule="auto"/>
        <w:jc w:val="both"/>
        <w:rPr>
          <w:rFonts w:ascii="Arial" w:hAnsi="Arial" w:cs="Arial"/>
          <w:szCs w:val="24"/>
        </w:rPr>
      </w:pPr>
      <w:r>
        <w:rPr>
          <w:rFonts w:ascii="Arial" w:hAnsi="Arial" w:cs="Arial"/>
          <w:color w:val="000000" w:themeColor="text1"/>
          <w:szCs w:val="24"/>
          <w:lang w:val="es-CO"/>
        </w:rPr>
        <w:t>Ser estratega en los proyectos que involucren TI</w:t>
      </w:r>
    </w:p>
    <w:p w14:paraId="6D25F3EB" w14:textId="77777777" w:rsidR="004220F4" w:rsidRPr="00F96987" w:rsidRDefault="004220F4" w:rsidP="0046682C">
      <w:pPr>
        <w:pStyle w:val="Ttulo3"/>
      </w:pPr>
      <w:bookmarkStart w:id="19" w:name="_Toc62724955"/>
      <w:r w:rsidRPr="00F96987">
        <w:t>7.1.1 Definición de los objetivos estratégicos de TI</w:t>
      </w:r>
      <w:bookmarkEnd w:id="19"/>
    </w:p>
    <w:p w14:paraId="640B6013" w14:textId="77777777" w:rsidR="007C4B27" w:rsidRPr="00F96987" w:rsidRDefault="007C4B27" w:rsidP="00CA7120">
      <w:pPr>
        <w:spacing w:line="360" w:lineRule="auto"/>
        <w:jc w:val="both"/>
        <w:rPr>
          <w:rFonts w:ascii="Arial" w:hAnsi="Arial" w:cs="Arial"/>
          <w:szCs w:val="24"/>
        </w:rPr>
      </w:pPr>
      <w:r w:rsidRPr="00F96987">
        <w:rPr>
          <w:rFonts w:ascii="Arial" w:hAnsi="Arial" w:cs="Arial"/>
          <w:szCs w:val="24"/>
        </w:rPr>
        <w:t xml:space="preserve">La definición de estos objetivos estratégicos para las Tecnologías de la Información </w:t>
      </w:r>
      <w:r w:rsidR="00925D96" w:rsidRPr="00F96987">
        <w:rPr>
          <w:rFonts w:ascii="Arial" w:hAnsi="Arial" w:cs="Arial"/>
          <w:szCs w:val="24"/>
        </w:rPr>
        <w:t>en el Instituto Nacional para Ciegos- INCI debe</w:t>
      </w:r>
      <w:r w:rsidRPr="00F96987">
        <w:rPr>
          <w:rFonts w:ascii="Arial" w:hAnsi="Arial" w:cs="Arial"/>
          <w:szCs w:val="24"/>
        </w:rPr>
        <w:t xml:space="preserve"> tener una vigencia mínima de dos años.</w:t>
      </w:r>
    </w:p>
    <w:p w14:paraId="5C081BCA" w14:textId="0DA264F3" w:rsidR="002E442D" w:rsidRPr="00F96987" w:rsidRDefault="00DA2E6F"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sidRPr="00F96987">
        <w:rPr>
          <w:rFonts w:ascii="Arial" w:eastAsiaTheme="minorHAnsi" w:hAnsi="Arial" w:cs="Arial"/>
          <w:szCs w:val="24"/>
        </w:rPr>
        <w:t xml:space="preserve">Diseñar </w:t>
      </w:r>
      <w:r w:rsidR="002E442D" w:rsidRPr="00F96987">
        <w:rPr>
          <w:rFonts w:ascii="Arial" w:eastAsiaTheme="minorHAnsi" w:hAnsi="Arial" w:cs="Arial"/>
          <w:szCs w:val="24"/>
        </w:rPr>
        <w:t>la arquitectura empresarial teniendo en cuenta los seis (6) dominios establecido</w:t>
      </w:r>
      <w:r w:rsidR="00B9039A">
        <w:rPr>
          <w:rFonts w:ascii="Arial" w:eastAsiaTheme="minorHAnsi" w:hAnsi="Arial" w:cs="Arial"/>
          <w:szCs w:val="24"/>
        </w:rPr>
        <w:t>s por el Marco de Referencia</w:t>
      </w:r>
      <w:r w:rsidR="002E442D" w:rsidRPr="00F96987">
        <w:rPr>
          <w:rFonts w:ascii="Arial" w:eastAsiaTheme="minorHAnsi" w:hAnsi="Arial" w:cs="Arial"/>
          <w:szCs w:val="24"/>
        </w:rPr>
        <w:t xml:space="preserve"> (Estrategia TI, Gobierno TI, Arquitectura de Información, Arquitectura de Sistemas de Información, Arquitectura de Servicios Tecnológicos y, Uso y Apropiación)</w:t>
      </w:r>
    </w:p>
    <w:p w14:paraId="3E1F09F2" w14:textId="2E635522" w:rsidR="004220F4" w:rsidRPr="00F96987" w:rsidRDefault="00C115DF"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Actualizar la política</w:t>
      </w:r>
      <w:r w:rsidR="004220F4" w:rsidRPr="00F96987">
        <w:rPr>
          <w:rFonts w:ascii="Arial" w:eastAsiaTheme="minorHAnsi" w:hAnsi="Arial" w:cs="Arial"/>
          <w:szCs w:val="24"/>
        </w:rPr>
        <w:t xml:space="preserve"> de Seguridad </w:t>
      </w:r>
      <w:r>
        <w:rPr>
          <w:rFonts w:ascii="Arial" w:eastAsiaTheme="minorHAnsi" w:hAnsi="Arial" w:cs="Arial"/>
          <w:szCs w:val="24"/>
        </w:rPr>
        <w:t xml:space="preserve">y privacidad </w:t>
      </w:r>
      <w:r w:rsidR="005F25E6">
        <w:rPr>
          <w:rFonts w:ascii="Arial" w:eastAsiaTheme="minorHAnsi" w:hAnsi="Arial" w:cs="Arial"/>
          <w:szCs w:val="24"/>
        </w:rPr>
        <w:t xml:space="preserve">de la </w:t>
      </w:r>
      <w:r>
        <w:rPr>
          <w:rFonts w:ascii="Arial" w:eastAsiaTheme="minorHAnsi" w:hAnsi="Arial" w:cs="Arial"/>
          <w:szCs w:val="24"/>
        </w:rPr>
        <w:t>Información.</w:t>
      </w:r>
    </w:p>
    <w:p w14:paraId="47CD6287" w14:textId="7C81CAB2" w:rsidR="004220F4" w:rsidRPr="00F96987" w:rsidRDefault="00C115DF"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 xml:space="preserve">Generación de indicadores </w:t>
      </w:r>
      <w:r w:rsidR="00106810">
        <w:rPr>
          <w:rFonts w:ascii="Arial" w:eastAsiaTheme="minorHAnsi" w:hAnsi="Arial" w:cs="Arial"/>
          <w:szCs w:val="24"/>
        </w:rPr>
        <w:t>estratégicos para apoyo misional a partir de la herramienta de asistencia técnica.</w:t>
      </w:r>
    </w:p>
    <w:p w14:paraId="2D49B82D" w14:textId="4A72AB33" w:rsidR="00F86407" w:rsidRDefault="00106810"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Optimizar la administración y cargue de información al portal web del INCI</w:t>
      </w:r>
      <w:r w:rsidR="00F86407" w:rsidRPr="00F96987">
        <w:rPr>
          <w:rFonts w:ascii="Arial" w:eastAsiaTheme="minorHAnsi" w:hAnsi="Arial" w:cs="Arial"/>
          <w:szCs w:val="24"/>
        </w:rPr>
        <w:t>.</w:t>
      </w:r>
    </w:p>
    <w:p w14:paraId="2C1EB100" w14:textId="2F144CC0" w:rsidR="00106810" w:rsidRDefault="00106810" w:rsidP="00DE5932">
      <w:pPr>
        <w:pStyle w:val="Prrafodelista"/>
        <w:numPr>
          <w:ilvl w:val="0"/>
          <w:numId w:val="2"/>
        </w:numPr>
        <w:autoSpaceDE w:val="0"/>
        <w:autoSpaceDN w:val="0"/>
        <w:adjustRightInd w:val="0"/>
        <w:spacing w:after="64" w:line="360" w:lineRule="auto"/>
        <w:jc w:val="both"/>
        <w:rPr>
          <w:rFonts w:ascii="Arial" w:eastAsiaTheme="minorHAnsi" w:hAnsi="Arial" w:cs="Arial"/>
          <w:szCs w:val="24"/>
        </w:rPr>
      </w:pPr>
      <w:r>
        <w:rPr>
          <w:rFonts w:ascii="Arial" w:eastAsiaTheme="minorHAnsi" w:hAnsi="Arial" w:cs="Arial"/>
          <w:szCs w:val="24"/>
        </w:rPr>
        <w:t>Mejorar</w:t>
      </w:r>
      <w:r w:rsidR="00315120">
        <w:rPr>
          <w:rFonts w:ascii="Arial" w:eastAsiaTheme="minorHAnsi" w:hAnsi="Arial" w:cs="Arial"/>
          <w:szCs w:val="24"/>
        </w:rPr>
        <w:t xml:space="preserve"> y actualizar</w:t>
      </w:r>
      <w:r>
        <w:rPr>
          <w:rFonts w:ascii="Arial" w:eastAsiaTheme="minorHAnsi" w:hAnsi="Arial" w:cs="Arial"/>
          <w:szCs w:val="24"/>
        </w:rPr>
        <w:t xml:space="preserve"> los servicios tecnológicos.</w:t>
      </w:r>
    </w:p>
    <w:p w14:paraId="38D131B3" w14:textId="4466321A" w:rsidR="00315120" w:rsidRDefault="00737DCF" w:rsidP="00315120">
      <w:pPr>
        <w:pStyle w:val="Prrafodelista"/>
        <w:numPr>
          <w:ilvl w:val="0"/>
          <w:numId w:val="2"/>
        </w:numPr>
        <w:autoSpaceDE w:val="0"/>
        <w:autoSpaceDN w:val="0"/>
        <w:adjustRightInd w:val="0"/>
        <w:spacing w:after="64" w:line="240" w:lineRule="auto"/>
        <w:jc w:val="both"/>
        <w:rPr>
          <w:rFonts w:ascii="Arial" w:eastAsiaTheme="minorHAnsi" w:hAnsi="Arial" w:cs="Arial"/>
          <w:szCs w:val="24"/>
        </w:rPr>
      </w:pPr>
      <w:r>
        <w:rPr>
          <w:rFonts w:ascii="Arial" w:eastAsiaTheme="minorHAnsi" w:hAnsi="Arial" w:cs="Arial"/>
          <w:szCs w:val="24"/>
        </w:rPr>
        <w:t>A</w:t>
      </w:r>
      <w:r w:rsidR="00315120">
        <w:rPr>
          <w:rFonts w:ascii="Arial" w:eastAsiaTheme="minorHAnsi" w:hAnsi="Arial" w:cs="Arial"/>
          <w:szCs w:val="24"/>
        </w:rPr>
        <w:t>ctualizar los sistemas de información</w:t>
      </w:r>
      <w:r w:rsidR="00B9039A">
        <w:rPr>
          <w:rFonts w:ascii="Arial" w:eastAsiaTheme="minorHAnsi" w:hAnsi="Arial" w:cs="Arial"/>
          <w:szCs w:val="24"/>
        </w:rPr>
        <w:t>.</w:t>
      </w:r>
    </w:p>
    <w:p w14:paraId="21BA8426" w14:textId="77777777" w:rsidR="00315120" w:rsidRDefault="00315120" w:rsidP="00315120">
      <w:pPr>
        <w:spacing w:line="240" w:lineRule="auto"/>
        <w:ind w:firstLine="708"/>
        <w:jc w:val="both"/>
        <w:rPr>
          <w:rFonts w:ascii="Arial" w:hAnsi="Arial" w:cs="Arial"/>
          <w:szCs w:val="24"/>
        </w:rPr>
      </w:pPr>
    </w:p>
    <w:p w14:paraId="198500C4" w14:textId="77777777" w:rsidR="004220F4" w:rsidRPr="00F96987" w:rsidRDefault="004220F4" w:rsidP="0046682C">
      <w:pPr>
        <w:pStyle w:val="Ttulo3"/>
      </w:pPr>
      <w:bookmarkStart w:id="20" w:name="_Toc62724956"/>
      <w:r w:rsidRPr="00F96987">
        <w:t>7.1.2 Alineación de la estrategia de TI con el plan sectorial o territorial</w:t>
      </w:r>
      <w:bookmarkEnd w:id="20"/>
    </w:p>
    <w:p w14:paraId="02A3B016" w14:textId="25D150B6" w:rsidR="008F42F1" w:rsidRPr="008F42F1" w:rsidRDefault="008F42F1" w:rsidP="008F42F1">
      <w:pPr>
        <w:spacing w:line="360" w:lineRule="auto"/>
        <w:jc w:val="both"/>
        <w:rPr>
          <w:rFonts w:ascii="Arial" w:hAnsi="Arial" w:cs="Arial"/>
          <w:szCs w:val="24"/>
        </w:rPr>
      </w:pPr>
      <w:r w:rsidRPr="008F42F1">
        <w:rPr>
          <w:rFonts w:ascii="Arial" w:hAnsi="Arial" w:cs="Arial"/>
          <w:szCs w:val="24"/>
        </w:rPr>
        <w:t>Dando alcance a las funciones del Instituto Nacional para Ciegos – INCI, el Proceso de Informática y Tecnología apoyará los siguientes proyectos teniendo en cuenta las categorías de infraestructura, servicios, aplicaciones y Usuarios</w:t>
      </w:r>
      <w:r w:rsidR="009F6CF8">
        <w:rPr>
          <w:rFonts w:ascii="Arial" w:hAnsi="Arial" w:cs="Arial"/>
          <w:szCs w:val="24"/>
        </w:rPr>
        <w:t xml:space="preserve"> por medio de:</w:t>
      </w:r>
    </w:p>
    <w:p w14:paraId="52B58D1E" w14:textId="19F39C74" w:rsidR="008F42F1" w:rsidRDefault="008F42F1" w:rsidP="00DE5932">
      <w:pPr>
        <w:pStyle w:val="Prrafodelista"/>
        <w:numPr>
          <w:ilvl w:val="0"/>
          <w:numId w:val="3"/>
        </w:numPr>
        <w:spacing w:line="360" w:lineRule="auto"/>
        <w:jc w:val="both"/>
        <w:rPr>
          <w:rFonts w:ascii="Arial" w:hAnsi="Arial" w:cs="Arial"/>
          <w:szCs w:val="24"/>
        </w:rPr>
      </w:pPr>
      <w:r>
        <w:rPr>
          <w:rFonts w:ascii="Arial" w:hAnsi="Arial" w:cs="Arial"/>
          <w:szCs w:val="24"/>
        </w:rPr>
        <w:t xml:space="preserve">Promover el uso de las aplicaciones </w:t>
      </w:r>
      <w:proofErr w:type="spellStart"/>
      <w:r>
        <w:rPr>
          <w:rFonts w:ascii="Arial" w:hAnsi="Arial" w:cs="Arial"/>
          <w:szCs w:val="24"/>
        </w:rPr>
        <w:t>Inciradio</w:t>
      </w:r>
      <w:proofErr w:type="spellEnd"/>
      <w:r>
        <w:rPr>
          <w:rFonts w:ascii="Arial" w:hAnsi="Arial" w:cs="Arial"/>
          <w:szCs w:val="24"/>
        </w:rPr>
        <w:t xml:space="preserve">, Biblioteca virtual e </w:t>
      </w:r>
      <w:proofErr w:type="spellStart"/>
      <w:r>
        <w:rPr>
          <w:rFonts w:ascii="Arial" w:hAnsi="Arial" w:cs="Arial"/>
          <w:szCs w:val="24"/>
        </w:rPr>
        <w:t>Incidigital</w:t>
      </w:r>
      <w:proofErr w:type="spellEnd"/>
      <w:r>
        <w:rPr>
          <w:rFonts w:ascii="Arial" w:hAnsi="Arial" w:cs="Arial"/>
          <w:szCs w:val="24"/>
        </w:rPr>
        <w:t xml:space="preserve"> </w:t>
      </w:r>
    </w:p>
    <w:p w14:paraId="52948E6F" w14:textId="55E5313A" w:rsidR="00F86407" w:rsidRPr="00F96987" w:rsidRDefault="00F86407" w:rsidP="00DE5932">
      <w:pPr>
        <w:pStyle w:val="Prrafodelista"/>
        <w:numPr>
          <w:ilvl w:val="0"/>
          <w:numId w:val="3"/>
        </w:numPr>
        <w:spacing w:line="360" w:lineRule="auto"/>
        <w:jc w:val="both"/>
        <w:rPr>
          <w:rFonts w:ascii="Arial" w:hAnsi="Arial" w:cs="Arial"/>
          <w:szCs w:val="24"/>
        </w:rPr>
      </w:pPr>
      <w:r w:rsidRPr="00F96987">
        <w:rPr>
          <w:rFonts w:ascii="Arial" w:hAnsi="Arial" w:cs="Arial"/>
          <w:szCs w:val="24"/>
        </w:rPr>
        <w:t>Actualizar y divulgar en coordinación con Instituciones especializadas, los elementos didácticos y técnicos de apoyo para el aprendizaje dentro de los modelos escolares existent</w:t>
      </w:r>
      <w:r w:rsidR="009F6CF8">
        <w:rPr>
          <w:rFonts w:ascii="Arial" w:hAnsi="Arial" w:cs="Arial"/>
          <w:szCs w:val="24"/>
        </w:rPr>
        <w:t>es en el marco de la inclusión</w:t>
      </w:r>
      <w:r w:rsidRPr="00F96987">
        <w:rPr>
          <w:rFonts w:ascii="Arial" w:hAnsi="Arial" w:cs="Arial"/>
          <w:szCs w:val="24"/>
        </w:rPr>
        <w:t xml:space="preserve"> educativa, así como informar sobre el manejo de los mismos</w:t>
      </w:r>
      <w:r w:rsidR="008836B4">
        <w:rPr>
          <w:rFonts w:ascii="Arial" w:hAnsi="Arial" w:cs="Arial"/>
          <w:szCs w:val="24"/>
        </w:rPr>
        <w:t xml:space="preserve"> y ayudas en portal web del INCI</w:t>
      </w:r>
      <w:r w:rsidRPr="00F96987">
        <w:rPr>
          <w:rFonts w:ascii="Arial" w:hAnsi="Arial" w:cs="Arial"/>
          <w:szCs w:val="24"/>
        </w:rPr>
        <w:t>.</w:t>
      </w:r>
    </w:p>
    <w:p w14:paraId="3AD4A66F" w14:textId="47A1115D" w:rsidR="00F86407" w:rsidRDefault="00737DCF" w:rsidP="00DE5932">
      <w:pPr>
        <w:pStyle w:val="Prrafodelista"/>
        <w:numPr>
          <w:ilvl w:val="0"/>
          <w:numId w:val="3"/>
        </w:numPr>
        <w:spacing w:line="360" w:lineRule="auto"/>
        <w:jc w:val="both"/>
        <w:rPr>
          <w:rFonts w:ascii="Arial" w:hAnsi="Arial" w:cs="Arial"/>
          <w:szCs w:val="24"/>
        </w:rPr>
      </w:pPr>
      <w:r>
        <w:rPr>
          <w:rFonts w:ascii="Arial" w:hAnsi="Arial" w:cs="Arial"/>
          <w:szCs w:val="24"/>
        </w:rPr>
        <w:t>Proporcionar las</w:t>
      </w:r>
      <w:r w:rsidR="006C0F84">
        <w:rPr>
          <w:rFonts w:ascii="Arial" w:hAnsi="Arial" w:cs="Arial"/>
          <w:szCs w:val="24"/>
        </w:rPr>
        <w:t xml:space="preserve"> herramientas digitales </w:t>
      </w:r>
      <w:r>
        <w:rPr>
          <w:rFonts w:ascii="Arial" w:hAnsi="Arial" w:cs="Arial"/>
          <w:szCs w:val="24"/>
        </w:rPr>
        <w:t xml:space="preserve">para que a través de ellas se genere </w:t>
      </w:r>
      <w:r w:rsidR="006C0F84">
        <w:rPr>
          <w:rFonts w:ascii="Arial" w:hAnsi="Arial" w:cs="Arial"/>
          <w:szCs w:val="24"/>
        </w:rPr>
        <w:t xml:space="preserve">información de interés y cursos para </w:t>
      </w:r>
      <w:r w:rsidR="009F6CF8">
        <w:rPr>
          <w:rFonts w:ascii="Arial" w:hAnsi="Arial" w:cs="Arial"/>
          <w:szCs w:val="24"/>
        </w:rPr>
        <w:t>la comunidad educativa que apoya el proceso educativo de personas con discapacidad visual</w:t>
      </w:r>
      <w:r w:rsidR="006C0F84">
        <w:rPr>
          <w:rFonts w:ascii="Arial" w:hAnsi="Arial" w:cs="Arial"/>
          <w:szCs w:val="24"/>
        </w:rPr>
        <w:t>.</w:t>
      </w:r>
    </w:p>
    <w:p w14:paraId="5FC58BCB" w14:textId="77777777" w:rsidR="002917A7" w:rsidRPr="00F96987" w:rsidRDefault="005D0B71" w:rsidP="0046682C">
      <w:pPr>
        <w:pStyle w:val="Ttulo3"/>
      </w:pPr>
      <w:bookmarkStart w:id="21" w:name="_Toc62724957"/>
      <w:r w:rsidRPr="00F96987">
        <w:t>7.1.3. Alineación de la estrategia de TI con la estrategia de la institución pública</w:t>
      </w:r>
      <w:r w:rsidR="00BC3948" w:rsidRPr="00F96987">
        <w:t>.</w:t>
      </w:r>
      <w:bookmarkEnd w:id="21"/>
    </w:p>
    <w:p w14:paraId="1457C89F" w14:textId="1C9AEAD1" w:rsidR="003B1ED6" w:rsidRPr="00F96987" w:rsidRDefault="004F2DDE" w:rsidP="00CA7120">
      <w:p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El Proceso de informática </w:t>
      </w:r>
      <w:r w:rsidR="005D0B71" w:rsidRPr="00F96987">
        <w:rPr>
          <w:rFonts w:ascii="Arial" w:hAnsi="Arial" w:cs="Arial"/>
          <w:szCs w:val="24"/>
        </w:rPr>
        <w:t>contempla t</w:t>
      </w:r>
      <w:r w:rsidRPr="00F96987">
        <w:rPr>
          <w:rFonts w:ascii="Arial" w:hAnsi="Arial" w:cs="Arial"/>
          <w:szCs w:val="24"/>
        </w:rPr>
        <w:t>odas las re</w:t>
      </w:r>
      <w:r w:rsidR="004065A9" w:rsidRPr="00F96987">
        <w:rPr>
          <w:rFonts w:ascii="Arial" w:hAnsi="Arial" w:cs="Arial"/>
          <w:szCs w:val="24"/>
        </w:rPr>
        <w:t xml:space="preserve">laciones de intercambio de información, soporte tecnológico y </w:t>
      </w:r>
      <w:r w:rsidR="005D0B71" w:rsidRPr="00F96987">
        <w:rPr>
          <w:rFonts w:ascii="Arial" w:hAnsi="Arial" w:cs="Arial"/>
          <w:szCs w:val="24"/>
        </w:rPr>
        <w:t>apoyo a los procesos de la entidad, conformados de la siguiente manera:</w:t>
      </w:r>
    </w:p>
    <w:p w14:paraId="06B827E6" w14:textId="77777777" w:rsidR="001C4267" w:rsidRPr="001A4A14" w:rsidRDefault="001C4267" w:rsidP="00DE5932">
      <w:pPr>
        <w:pStyle w:val="Prrafodelista"/>
        <w:numPr>
          <w:ilvl w:val="0"/>
          <w:numId w:val="4"/>
        </w:numPr>
        <w:autoSpaceDE w:val="0"/>
        <w:autoSpaceDN w:val="0"/>
        <w:adjustRightInd w:val="0"/>
        <w:spacing w:after="0" w:line="360" w:lineRule="auto"/>
        <w:jc w:val="both"/>
        <w:rPr>
          <w:rFonts w:ascii="Arial" w:hAnsi="Arial" w:cs="Arial"/>
          <w:szCs w:val="24"/>
        </w:rPr>
      </w:pPr>
      <w:r w:rsidRPr="001A4A14">
        <w:rPr>
          <w:rFonts w:ascii="Arial" w:hAnsi="Arial" w:cs="Arial"/>
          <w:szCs w:val="24"/>
        </w:rPr>
        <w:t>Procesos Misionales</w:t>
      </w:r>
    </w:p>
    <w:p w14:paraId="61DF5581" w14:textId="77777777" w:rsidR="003B1ED6" w:rsidRPr="001A4A14" w:rsidRDefault="003B1ED6" w:rsidP="002A19CD">
      <w:pPr>
        <w:pStyle w:val="Prrafodelista"/>
        <w:numPr>
          <w:ilvl w:val="0"/>
          <w:numId w:val="5"/>
        </w:numPr>
        <w:autoSpaceDE w:val="0"/>
        <w:autoSpaceDN w:val="0"/>
        <w:adjustRightInd w:val="0"/>
        <w:spacing w:after="0" w:line="360" w:lineRule="auto"/>
        <w:jc w:val="both"/>
        <w:rPr>
          <w:rFonts w:ascii="Arial" w:hAnsi="Arial" w:cs="Arial"/>
          <w:szCs w:val="24"/>
        </w:rPr>
      </w:pPr>
      <w:r w:rsidRPr="001A4A14">
        <w:rPr>
          <w:rFonts w:ascii="Arial" w:hAnsi="Arial" w:cs="Arial"/>
          <w:szCs w:val="24"/>
        </w:rPr>
        <w:lastRenderedPageBreak/>
        <w:t>Procesos Estratégicos</w:t>
      </w:r>
    </w:p>
    <w:p w14:paraId="4FE0237C" w14:textId="77777777" w:rsidR="001C4267" w:rsidRPr="001A4A14" w:rsidRDefault="001C4267" w:rsidP="002A19CD">
      <w:pPr>
        <w:pStyle w:val="Prrafodelista"/>
        <w:numPr>
          <w:ilvl w:val="0"/>
          <w:numId w:val="5"/>
        </w:numPr>
        <w:autoSpaceDE w:val="0"/>
        <w:autoSpaceDN w:val="0"/>
        <w:adjustRightInd w:val="0"/>
        <w:spacing w:after="0" w:line="360" w:lineRule="auto"/>
        <w:jc w:val="both"/>
        <w:rPr>
          <w:rFonts w:ascii="Arial" w:hAnsi="Arial" w:cs="Arial"/>
          <w:szCs w:val="24"/>
        </w:rPr>
      </w:pPr>
      <w:r w:rsidRPr="001A4A14">
        <w:rPr>
          <w:rFonts w:ascii="Arial" w:hAnsi="Arial" w:cs="Arial"/>
          <w:szCs w:val="24"/>
        </w:rPr>
        <w:t>Procesos de Apoyo</w:t>
      </w:r>
    </w:p>
    <w:p w14:paraId="64BE1BEB" w14:textId="77777777" w:rsidR="001C4267" w:rsidRPr="001A4A14" w:rsidRDefault="001C4267" w:rsidP="002A19CD">
      <w:pPr>
        <w:pStyle w:val="Prrafodelista"/>
        <w:numPr>
          <w:ilvl w:val="0"/>
          <w:numId w:val="5"/>
        </w:numPr>
        <w:autoSpaceDE w:val="0"/>
        <w:autoSpaceDN w:val="0"/>
        <w:adjustRightInd w:val="0"/>
        <w:spacing w:after="0" w:line="360" w:lineRule="auto"/>
        <w:jc w:val="both"/>
        <w:rPr>
          <w:rFonts w:ascii="Arial" w:hAnsi="Arial" w:cs="Arial"/>
          <w:szCs w:val="24"/>
        </w:rPr>
      </w:pPr>
      <w:r w:rsidRPr="001A4A14">
        <w:rPr>
          <w:rFonts w:ascii="Arial" w:hAnsi="Arial" w:cs="Arial"/>
          <w:szCs w:val="24"/>
        </w:rPr>
        <w:t>Proceso Evaluación</w:t>
      </w:r>
      <w:r w:rsidR="005566E5" w:rsidRPr="001A4A14">
        <w:rPr>
          <w:rFonts w:ascii="Arial" w:hAnsi="Arial" w:cs="Arial"/>
          <w:szCs w:val="24"/>
        </w:rPr>
        <w:t xml:space="preserve"> y Mejoramiento</w:t>
      </w:r>
    </w:p>
    <w:p w14:paraId="39E0DFA6" w14:textId="7B0117D9" w:rsidR="00BC3948" w:rsidRPr="00F96987" w:rsidRDefault="00BC3948" w:rsidP="00CA7120">
      <w:pPr>
        <w:autoSpaceDE w:val="0"/>
        <w:autoSpaceDN w:val="0"/>
        <w:adjustRightInd w:val="0"/>
        <w:spacing w:after="0" w:line="360" w:lineRule="auto"/>
        <w:jc w:val="both"/>
        <w:rPr>
          <w:rFonts w:ascii="Arial" w:hAnsi="Arial" w:cs="Arial"/>
          <w:szCs w:val="24"/>
        </w:rPr>
      </w:pPr>
      <w:r w:rsidRPr="00641A87">
        <w:rPr>
          <w:rFonts w:ascii="Arial" w:hAnsi="Arial" w:cs="Arial"/>
          <w:szCs w:val="24"/>
        </w:rPr>
        <w:t xml:space="preserve">Para soportar los procesos anteriormente </w:t>
      </w:r>
      <w:r w:rsidR="009948CB" w:rsidRPr="00641A87">
        <w:rPr>
          <w:rFonts w:ascii="Arial" w:hAnsi="Arial" w:cs="Arial"/>
          <w:szCs w:val="24"/>
        </w:rPr>
        <w:t>mencionados, el</w:t>
      </w:r>
      <w:r w:rsidRPr="00641A87">
        <w:rPr>
          <w:rFonts w:ascii="Arial" w:hAnsi="Arial" w:cs="Arial"/>
          <w:szCs w:val="24"/>
        </w:rPr>
        <w:t xml:space="preserve"> Proceso de Informática y Tecnolog</w:t>
      </w:r>
      <w:r w:rsidR="00A468A4">
        <w:rPr>
          <w:rFonts w:ascii="Arial" w:hAnsi="Arial" w:cs="Arial"/>
          <w:szCs w:val="24"/>
        </w:rPr>
        <w:t>ía tiene como metas para el 2019</w:t>
      </w:r>
      <w:r w:rsidR="00883F4E" w:rsidRPr="00641A87">
        <w:rPr>
          <w:rFonts w:ascii="Arial" w:hAnsi="Arial" w:cs="Arial"/>
          <w:szCs w:val="24"/>
        </w:rPr>
        <w:t>-20</w:t>
      </w:r>
      <w:r w:rsidR="00A468A4">
        <w:rPr>
          <w:rFonts w:ascii="Arial" w:hAnsi="Arial" w:cs="Arial"/>
          <w:szCs w:val="24"/>
        </w:rPr>
        <w:t>22</w:t>
      </w:r>
      <w:r w:rsidRPr="00641A87">
        <w:rPr>
          <w:rFonts w:ascii="Arial" w:hAnsi="Arial" w:cs="Arial"/>
          <w:szCs w:val="24"/>
        </w:rPr>
        <w:t>:</w:t>
      </w:r>
    </w:p>
    <w:p w14:paraId="651FADF2" w14:textId="0E685EAD" w:rsidR="00883F4E" w:rsidRDefault="00883F4E"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Adquirir dispositivos de comunicación para mejorar la plataforma tecnológica</w:t>
      </w:r>
      <w:r w:rsidR="00A37DB0">
        <w:rPr>
          <w:rFonts w:ascii="Arial" w:hAnsi="Arial" w:cs="Arial"/>
          <w:szCs w:val="24"/>
        </w:rPr>
        <w:t>.</w:t>
      </w:r>
      <w:r>
        <w:rPr>
          <w:rFonts w:ascii="Arial" w:hAnsi="Arial" w:cs="Arial"/>
          <w:szCs w:val="24"/>
        </w:rPr>
        <w:t xml:space="preserve"> </w:t>
      </w:r>
    </w:p>
    <w:p w14:paraId="0B60F99B" w14:textId="5F50776B" w:rsidR="00C30BDB" w:rsidRPr="00883F4E" w:rsidRDefault="00A37DB0"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Cumplir con la documentación del marco de referencia de arquitectura empresarial.</w:t>
      </w:r>
    </w:p>
    <w:p w14:paraId="1C07F78E" w14:textId="6DC67B58" w:rsidR="00C30BDB" w:rsidRPr="00F96987" w:rsidRDefault="00A37DB0"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Actualiz</w:t>
      </w:r>
      <w:r w:rsidR="0058462D" w:rsidRPr="00F96987">
        <w:rPr>
          <w:rFonts w:ascii="Arial" w:hAnsi="Arial" w:cs="Arial"/>
          <w:szCs w:val="24"/>
        </w:rPr>
        <w:t>a</w:t>
      </w:r>
      <w:r w:rsidR="00883F4E">
        <w:rPr>
          <w:rFonts w:ascii="Arial" w:hAnsi="Arial" w:cs="Arial"/>
          <w:szCs w:val="24"/>
        </w:rPr>
        <w:t>r</w:t>
      </w:r>
      <w:r w:rsidR="0058462D" w:rsidRPr="00F96987">
        <w:rPr>
          <w:rFonts w:ascii="Arial" w:hAnsi="Arial" w:cs="Arial"/>
          <w:szCs w:val="24"/>
        </w:rPr>
        <w:t xml:space="preserve"> el </w:t>
      </w:r>
      <w:r>
        <w:rPr>
          <w:rFonts w:ascii="Arial" w:hAnsi="Arial" w:cs="Arial"/>
          <w:szCs w:val="24"/>
        </w:rPr>
        <w:t>p</w:t>
      </w:r>
      <w:r w:rsidR="0058462D" w:rsidRPr="00F96987">
        <w:rPr>
          <w:rFonts w:ascii="Arial" w:hAnsi="Arial" w:cs="Arial"/>
          <w:szCs w:val="24"/>
        </w:rPr>
        <w:t xml:space="preserve">ortal </w:t>
      </w:r>
      <w:r w:rsidR="00883F4E">
        <w:rPr>
          <w:rFonts w:ascii="Arial" w:hAnsi="Arial" w:cs="Arial"/>
          <w:szCs w:val="24"/>
        </w:rPr>
        <w:t xml:space="preserve">web </w:t>
      </w:r>
      <w:r w:rsidR="0058462D" w:rsidRPr="00F96987">
        <w:rPr>
          <w:rFonts w:ascii="Arial" w:hAnsi="Arial" w:cs="Arial"/>
          <w:szCs w:val="24"/>
        </w:rPr>
        <w:t>del INCI</w:t>
      </w:r>
      <w:r w:rsidR="00883F4E">
        <w:rPr>
          <w:rFonts w:ascii="Arial" w:hAnsi="Arial" w:cs="Arial"/>
          <w:szCs w:val="24"/>
        </w:rPr>
        <w:t>.</w:t>
      </w:r>
      <w:r w:rsidR="0058462D" w:rsidRPr="00F96987">
        <w:rPr>
          <w:rFonts w:ascii="Arial" w:hAnsi="Arial" w:cs="Arial"/>
          <w:szCs w:val="24"/>
        </w:rPr>
        <w:t xml:space="preserve"> </w:t>
      </w:r>
    </w:p>
    <w:p w14:paraId="05945669" w14:textId="77777777" w:rsidR="00C30BDB" w:rsidRDefault="00411EB2" w:rsidP="002A19CD">
      <w:pPr>
        <w:pStyle w:val="Prrafodelista"/>
        <w:numPr>
          <w:ilvl w:val="0"/>
          <w:numId w:val="6"/>
        </w:num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Contratar el mantenimiento </w:t>
      </w:r>
      <w:r w:rsidR="0058462D" w:rsidRPr="00F96987">
        <w:rPr>
          <w:rFonts w:ascii="Arial" w:hAnsi="Arial" w:cs="Arial"/>
          <w:szCs w:val="24"/>
        </w:rPr>
        <w:t>de la plataforma informática actual</w:t>
      </w:r>
      <w:r w:rsidR="00DA2E6F" w:rsidRPr="00F96987">
        <w:rPr>
          <w:rFonts w:ascii="Arial" w:hAnsi="Arial" w:cs="Arial"/>
          <w:szCs w:val="24"/>
        </w:rPr>
        <w:t>.</w:t>
      </w:r>
    </w:p>
    <w:p w14:paraId="40D855AA" w14:textId="08F2895D" w:rsidR="00A37DB0" w:rsidRPr="00F96987" w:rsidRDefault="00A37DB0"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Renovar licenciamiento de ofimática y servicio de correo.</w:t>
      </w:r>
    </w:p>
    <w:p w14:paraId="26C3B33E" w14:textId="77777777" w:rsidR="00C30BDB" w:rsidRPr="00F96987" w:rsidRDefault="00411EB2" w:rsidP="002A19CD">
      <w:pPr>
        <w:pStyle w:val="Prrafodelista"/>
        <w:numPr>
          <w:ilvl w:val="0"/>
          <w:numId w:val="6"/>
        </w:num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Contratar el mejoramiento e implementación de nuevas funcionalidades en el Sistema de Gestión Documental </w:t>
      </w:r>
      <w:r w:rsidR="0058462D" w:rsidRPr="00F96987">
        <w:rPr>
          <w:rFonts w:ascii="Arial" w:hAnsi="Arial" w:cs="Arial"/>
          <w:szCs w:val="24"/>
        </w:rPr>
        <w:t>ORFEO</w:t>
      </w:r>
      <w:r w:rsidRPr="00F96987">
        <w:rPr>
          <w:rFonts w:ascii="Arial" w:hAnsi="Arial" w:cs="Arial"/>
          <w:szCs w:val="24"/>
        </w:rPr>
        <w:t>.</w:t>
      </w:r>
    </w:p>
    <w:p w14:paraId="4DCF4CDC" w14:textId="1ECD1930" w:rsidR="00FF5757" w:rsidRDefault="009F6CF8" w:rsidP="002A19CD">
      <w:pPr>
        <w:pStyle w:val="Prrafodelista"/>
        <w:numPr>
          <w:ilvl w:val="0"/>
          <w:numId w:val="6"/>
        </w:numPr>
        <w:autoSpaceDE w:val="0"/>
        <w:autoSpaceDN w:val="0"/>
        <w:adjustRightInd w:val="0"/>
        <w:spacing w:after="0" w:line="360" w:lineRule="auto"/>
        <w:jc w:val="both"/>
        <w:rPr>
          <w:rFonts w:ascii="Arial" w:hAnsi="Arial" w:cs="Arial"/>
          <w:szCs w:val="24"/>
        </w:rPr>
      </w:pPr>
      <w:r>
        <w:rPr>
          <w:rFonts w:ascii="Arial" w:hAnsi="Arial" w:cs="Arial"/>
          <w:szCs w:val="24"/>
        </w:rPr>
        <w:t>Generar versión actualizada</w:t>
      </w:r>
      <w:r w:rsidR="00FF5757">
        <w:rPr>
          <w:rFonts w:ascii="Arial" w:hAnsi="Arial" w:cs="Arial"/>
          <w:szCs w:val="24"/>
        </w:rPr>
        <w:t xml:space="preserve"> de la</w:t>
      </w:r>
      <w:r>
        <w:rPr>
          <w:rFonts w:ascii="Arial" w:hAnsi="Arial" w:cs="Arial"/>
          <w:szCs w:val="24"/>
        </w:rPr>
        <w:t>s</w:t>
      </w:r>
      <w:r w:rsidR="00FF5757">
        <w:rPr>
          <w:rFonts w:ascii="Arial" w:hAnsi="Arial" w:cs="Arial"/>
          <w:szCs w:val="24"/>
        </w:rPr>
        <w:t xml:space="preserve"> </w:t>
      </w:r>
      <w:proofErr w:type="spellStart"/>
      <w:r w:rsidR="00FF5757">
        <w:rPr>
          <w:rFonts w:ascii="Arial" w:hAnsi="Arial" w:cs="Arial"/>
          <w:szCs w:val="24"/>
        </w:rPr>
        <w:t>app</w:t>
      </w:r>
      <w:proofErr w:type="spellEnd"/>
      <w:r>
        <w:rPr>
          <w:rFonts w:ascii="Arial" w:hAnsi="Arial" w:cs="Arial"/>
          <w:szCs w:val="24"/>
        </w:rPr>
        <w:t>:</w:t>
      </w:r>
      <w:r w:rsidR="0058462D" w:rsidRPr="00F96987">
        <w:rPr>
          <w:rFonts w:ascii="Arial" w:hAnsi="Arial" w:cs="Arial"/>
          <w:szCs w:val="24"/>
        </w:rPr>
        <w:t xml:space="preserve"> </w:t>
      </w:r>
      <w:r w:rsidR="00641A87">
        <w:rPr>
          <w:rFonts w:ascii="Arial" w:hAnsi="Arial" w:cs="Arial"/>
          <w:szCs w:val="24"/>
        </w:rPr>
        <w:t>B</w:t>
      </w:r>
      <w:r w:rsidR="0058462D" w:rsidRPr="00F96987">
        <w:rPr>
          <w:rFonts w:ascii="Arial" w:hAnsi="Arial" w:cs="Arial"/>
          <w:szCs w:val="24"/>
        </w:rPr>
        <w:t>iblioteca virtual</w:t>
      </w:r>
      <w:r>
        <w:rPr>
          <w:rFonts w:ascii="Arial" w:hAnsi="Arial" w:cs="Arial"/>
          <w:szCs w:val="24"/>
        </w:rPr>
        <w:t xml:space="preserve">, </w:t>
      </w:r>
      <w:proofErr w:type="spellStart"/>
      <w:r>
        <w:rPr>
          <w:rFonts w:ascii="Arial" w:hAnsi="Arial" w:cs="Arial"/>
          <w:szCs w:val="24"/>
        </w:rPr>
        <w:t>InciDigital</w:t>
      </w:r>
      <w:proofErr w:type="spellEnd"/>
      <w:r>
        <w:rPr>
          <w:rFonts w:ascii="Arial" w:hAnsi="Arial" w:cs="Arial"/>
          <w:szCs w:val="24"/>
        </w:rPr>
        <w:t xml:space="preserve"> e </w:t>
      </w:r>
      <w:proofErr w:type="spellStart"/>
      <w:r>
        <w:rPr>
          <w:rFonts w:ascii="Arial" w:hAnsi="Arial" w:cs="Arial"/>
          <w:szCs w:val="24"/>
        </w:rPr>
        <w:t>InciRadio</w:t>
      </w:r>
      <w:proofErr w:type="spellEnd"/>
      <w:r w:rsidR="00FF5757">
        <w:rPr>
          <w:rFonts w:ascii="Arial" w:hAnsi="Arial" w:cs="Arial"/>
          <w:szCs w:val="24"/>
        </w:rPr>
        <w:t>.</w:t>
      </w:r>
    </w:p>
    <w:p w14:paraId="2FE84784" w14:textId="77777777" w:rsidR="00C30BDB" w:rsidRDefault="00411EB2" w:rsidP="002A19CD">
      <w:pPr>
        <w:pStyle w:val="Prrafodelista"/>
        <w:numPr>
          <w:ilvl w:val="0"/>
          <w:numId w:val="6"/>
        </w:numPr>
        <w:autoSpaceDE w:val="0"/>
        <w:autoSpaceDN w:val="0"/>
        <w:adjustRightInd w:val="0"/>
        <w:spacing w:after="0" w:line="360" w:lineRule="auto"/>
        <w:jc w:val="both"/>
        <w:rPr>
          <w:rFonts w:ascii="Arial" w:hAnsi="Arial" w:cs="Arial"/>
          <w:szCs w:val="24"/>
        </w:rPr>
      </w:pPr>
      <w:r w:rsidRPr="00F96987">
        <w:rPr>
          <w:rFonts w:ascii="Arial" w:hAnsi="Arial" w:cs="Arial"/>
          <w:szCs w:val="24"/>
        </w:rPr>
        <w:t xml:space="preserve">Implementar y socializar </w:t>
      </w:r>
      <w:r w:rsidR="0058462D" w:rsidRPr="00F96987">
        <w:rPr>
          <w:rFonts w:ascii="Arial" w:hAnsi="Arial" w:cs="Arial"/>
          <w:szCs w:val="24"/>
        </w:rPr>
        <w:t>la nueva</w:t>
      </w:r>
      <w:r w:rsidRPr="00F96987">
        <w:rPr>
          <w:rFonts w:ascii="Arial" w:hAnsi="Arial" w:cs="Arial"/>
          <w:szCs w:val="24"/>
        </w:rPr>
        <w:t xml:space="preserve"> Política de Seguridad y Privacidad de I</w:t>
      </w:r>
      <w:r w:rsidR="0058462D" w:rsidRPr="00F96987">
        <w:rPr>
          <w:rFonts w:ascii="Arial" w:hAnsi="Arial" w:cs="Arial"/>
          <w:szCs w:val="24"/>
        </w:rPr>
        <w:t xml:space="preserve">nformación.  </w:t>
      </w:r>
    </w:p>
    <w:p w14:paraId="4F3238D0" w14:textId="77777777" w:rsidR="00B57FB5" w:rsidRPr="00F96987" w:rsidRDefault="00B57FB5" w:rsidP="00B57FB5">
      <w:pPr>
        <w:pStyle w:val="Prrafodelista"/>
        <w:autoSpaceDE w:val="0"/>
        <w:autoSpaceDN w:val="0"/>
        <w:adjustRightInd w:val="0"/>
        <w:spacing w:after="0" w:line="360" w:lineRule="auto"/>
        <w:ind w:left="1440"/>
        <w:jc w:val="both"/>
        <w:rPr>
          <w:rFonts w:ascii="Arial" w:hAnsi="Arial" w:cs="Arial"/>
          <w:szCs w:val="24"/>
        </w:rPr>
      </w:pPr>
    </w:p>
    <w:p w14:paraId="7D0C56E9" w14:textId="77777777" w:rsidR="00411EB2" w:rsidRPr="0046682C" w:rsidRDefault="00764CE4" w:rsidP="0046682C">
      <w:pPr>
        <w:pStyle w:val="Ttulo2"/>
        <w:rPr>
          <w:rFonts w:ascii="Arial" w:hAnsi="Arial" w:cs="Arial"/>
          <w:sz w:val="22"/>
          <w:szCs w:val="22"/>
        </w:rPr>
      </w:pPr>
      <w:bookmarkStart w:id="22" w:name="_Toc62724958"/>
      <w:r w:rsidRPr="0046682C">
        <w:rPr>
          <w:rFonts w:ascii="Arial" w:hAnsi="Arial" w:cs="Arial"/>
          <w:sz w:val="22"/>
          <w:szCs w:val="22"/>
        </w:rPr>
        <w:t>7.2.</w:t>
      </w:r>
      <w:r w:rsidR="000D017E" w:rsidRPr="0046682C">
        <w:rPr>
          <w:rFonts w:ascii="Arial" w:hAnsi="Arial" w:cs="Arial"/>
          <w:sz w:val="22"/>
          <w:szCs w:val="22"/>
        </w:rPr>
        <w:t xml:space="preserve"> </w:t>
      </w:r>
      <w:r w:rsidR="00411EB2" w:rsidRPr="0046682C">
        <w:rPr>
          <w:rFonts w:ascii="Arial" w:hAnsi="Arial" w:cs="Arial"/>
          <w:sz w:val="22"/>
          <w:szCs w:val="22"/>
        </w:rPr>
        <w:t>Gobierno de TI</w:t>
      </w:r>
      <w:bookmarkEnd w:id="22"/>
    </w:p>
    <w:p w14:paraId="5D6F1F2E" w14:textId="217B374F" w:rsidR="00515281" w:rsidRPr="00F96987" w:rsidRDefault="009431CB" w:rsidP="00CA7120">
      <w:pPr>
        <w:spacing w:line="360" w:lineRule="auto"/>
        <w:jc w:val="both"/>
        <w:rPr>
          <w:rFonts w:ascii="Arial" w:eastAsia="Calibri" w:hAnsi="Arial" w:cs="Arial"/>
          <w:szCs w:val="24"/>
        </w:rPr>
      </w:pPr>
      <w:r w:rsidRPr="00F96987">
        <w:rPr>
          <w:rFonts w:ascii="Arial" w:eastAsia="Calibri" w:hAnsi="Arial" w:cs="Arial"/>
          <w:szCs w:val="24"/>
        </w:rPr>
        <w:t>Este dominio brinda</w:t>
      </w:r>
      <w:r w:rsidR="00515281" w:rsidRPr="00F96987">
        <w:rPr>
          <w:rFonts w:ascii="Arial" w:eastAsia="Calibri" w:hAnsi="Arial" w:cs="Arial"/>
          <w:szCs w:val="24"/>
        </w:rPr>
        <w:t xml:space="preserve"> las</w:t>
      </w:r>
      <w:r w:rsidR="0040078C" w:rsidRPr="00F96987">
        <w:rPr>
          <w:rFonts w:ascii="Arial" w:eastAsia="Calibri" w:hAnsi="Arial" w:cs="Arial"/>
          <w:szCs w:val="24"/>
        </w:rPr>
        <w:t xml:space="preserve"> directrices para la </w:t>
      </w:r>
      <w:r w:rsidR="00641A87">
        <w:rPr>
          <w:rFonts w:ascii="Arial" w:eastAsia="Calibri" w:hAnsi="Arial" w:cs="Arial"/>
          <w:szCs w:val="24"/>
        </w:rPr>
        <w:t>gestión de proyectos y c</w:t>
      </w:r>
      <w:r w:rsidR="0040078C" w:rsidRPr="00F96987">
        <w:rPr>
          <w:rFonts w:ascii="Arial" w:eastAsia="Calibri" w:hAnsi="Arial" w:cs="Arial"/>
          <w:szCs w:val="24"/>
        </w:rPr>
        <w:t xml:space="preserve">ontratos, a través de mediciones e indicadores, </w:t>
      </w:r>
      <w:r w:rsidRPr="00F96987">
        <w:rPr>
          <w:rFonts w:ascii="Arial" w:eastAsia="Calibri" w:hAnsi="Arial" w:cs="Arial"/>
          <w:szCs w:val="24"/>
        </w:rPr>
        <w:t xml:space="preserve">que permitan </w:t>
      </w:r>
      <w:r w:rsidR="00515281" w:rsidRPr="00F96987">
        <w:rPr>
          <w:rFonts w:ascii="Arial" w:eastAsia="Calibri" w:hAnsi="Arial" w:cs="Arial"/>
          <w:szCs w:val="24"/>
        </w:rPr>
        <w:t>determinar la Cadena de Valor de los procesos estratégicos, misionales, de apoyo y de control.</w:t>
      </w:r>
    </w:p>
    <w:p w14:paraId="0B0C0F57" w14:textId="77777777" w:rsidR="009431CB" w:rsidRPr="00F96987" w:rsidRDefault="009431CB" w:rsidP="00CA7120">
      <w:pPr>
        <w:spacing w:line="360" w:lineRule="auto"/>
        <w:jc w:val="both"/>
        <w:rPr>
          <w:rFonts w:ascii="Arial" w:hAnsi="Arial" w:cs="Arial"/>
          <w:szCs w:val="24"/>
        </w:rPr>
      </w:pPr>
      <w:r w:rsidRPr="00F96987">
        <w:rPr>
          <w:rFonts w:ascii="Arial" w:hAnsi="Arial" w:cs="Arial"/>
          <w:szCs w:val="24"/>
        </w:rPr>
        <w:t>Para avanzar en este dominio se requiere:</w:t>
      </w:r>
    </w:p>
    <w:p w14:paraId="68B53819" w14:textId="58DCF058" w:rsidR="0040078C" w:rsidRPr="00F96987" w:rsidRDefault="00610C8D" w:rsidP="002A19CD">
      <w:pPr>
        <w:pStyle w:val="Prrafodelista"/>
        <w:numPr>
          <w:ilvl w:val="0"/>
          <w:numId w:val="8"/>
        </w:numPr>
        <w:spacing w:line="360" w:lineRule="auto"/>
        <w:jc w:val="both"/>
        <w:rPr>
          <w:rFonts w:ascii="Arial" w:hAnsi="Arial" w:cs="Arial"/>
          <w:szCs w:val="24"/>
        </w:rPr>
      </w:pPr>
      <w:r w:rsidRPr="00F96987">
        <w:rPr>
          <w:rFonts w:ascii="Arial" w:hAnsi="Arial" w:cs="Arial"/>
          <w:szCs w:val="24"/>
        </w:rPr>
        <w:t>Gestionar</w:t>
      </w:r>
      <w:r w:rsidR="00C179A8">
        <w:rPr>
          <w:rFonts w:ascii="Arial" w:hAnsi="Arial" w:cs="Arial"/>
          <w:szCs w:val="24"/>
        </w:rPr>
        <w:t xml:space="preserve"> pro</w:t>
      </w:r>
      <w:r w:rsidR="00641A87">
        <w:rPr>
          <w:rFonts w:ascii="Arial" w:hAnsi="Arial" w:cs="Arial"/>
          <w:szCs w:val="24"/>
        </w:rPr>
        <w:t>puestas</w:t>
      </w:r>
      <w:r w:rsidR="00C179A8">
        <w:rPr>
          <w:rFonts w:ascii="Arial" w:hAnsi="Arial" w:cs="Arial"/>
          <w:szCs w:val="24"/>
        </w:rPr>
        <w:t xml:space="preserve"> y contratos de TI</w:t>
      </w:r>
      <w:r w:rsidR="0040078C" w:rsidRPr="00F96987">
        <w:rPr>
          <w:rFonts w:ascii="Arial" w:hAnsi="Arial" w:cs="Arial"/>
          <w:szCs w:val="24"/>
        </w:rPr>
        <w:t>.</w:t>
      </w:r>
    </w:p>
    <w:p w14:paraId="0B35F977" w14:textId="77777777" w:rsidR="00A90F8A" w:rsidRPr="00F96987" w:rsidRDefault="00C179A8" w:rsidP="002A19CD">
      <w:pPr>
        <w:pStyle w:val="Prrafodelista"/>
        <w:numPr>
          <w:ilvl w:val="0"/>
          <w:numId w:val="7"/>
        </w:numPr>
        <w:spacing w:line="360" w:lineRule="auto"/>
        <w:jc w:val="both"/>
        <w:rPr>
          <w:rFonts w:ascii="Arial" w:hAnsi="Arial" w:cs="Arial"/>
          <w:color w:val="000000" w:themeColor="text1"/>
          <w:szCs w:val="24"/>
        </w:rPr>
      </w:pPr>
      <w:r>
        <w:rPr>
          <w:rFonts w:ascii="Arial" w:hAnsi="Arial" w:cs="Arial"/>
          <w:szCs w:val="24"/>
        </w:rPr>
        <w:t xml:space="preserve">Socializar </w:t>
      </w:r>
      <w:r w:rsidR="00A90F8A" w:rsidRPr="00F96987">
        <w:rPr>
          <w:rFonts w:ascii="Arial" w:hAnsi="Arial" w:cs="Arial"/>
          <w:color w:val="000000" w:themeColor="text1"/>
          <w:szCs w:val="24"/>
        </w:rPr>
        <w:t>las Políticas y Lineamientos del Proceso</w:t>
      </w:r>
      <w:r>
        <w:rPr>
          <w:rFonts w:ascii="Arial" w:hAnsi="Arial" w:cs="Arial"/>
          <w:color w:val="000000" w:themeColor="text1"/>
          <w:szCs w:val="24"/>
        </w:rPr>
        <w:t xml:space="preserve"> de TI</w:t>
      </w:r>
      <w:r w:rsidR="0068263B">
        <w:rPr>
          <w:rFonts w:ascii="Arial" w:hAnsi="Arial" w:cs="Arial"/>
          <w:color w:val="000000" w:themeColor="text1"/>
          <w:szCs w:val="24"/>
        </w:rPr>
        <w:t>,</w:t>
      </w:r>
      <w:r>
        <w:rPr>
          <w:rFonts w:ascii="Arial" w:hAnsi="Arial" w:cs="Arial"/>
          <w:color w:val="000000" w:themeColor="text1"/>
          <w:szCs w:val="24"/>
        </w:rPr>
        <w:t xml:space="preserve"> para que se dé </w:t>
      </w:r>
      <w:r w:rsidRPr="00F96987">
        <w:rPr>
          <w:rFonts w:ascii="Arial" w:hAnsi="Arial" w:cs="Arial"/>
          <w:color w:val="000000" w:themeColor="text1"/>
          <w:szCs w:val="24"/>
        </w:rPr>
        <w:t>el cumplimiento</w:t>
      </w:r>
      <w:r w:rsidR="00A90F8A" w:rsidRPr="00F96987">
        <w:rPr>
          <w:rFonts w:ascii="Arial" w:hAnsi="Arial" w:cs="Arial"/>
          <w:color w:val="000000" w:themeColor="text1"/>
          <w:szCs w:val="24"/>
        </w:rPr>
        <w:t xml:space="preserve"> por parte de los servidores públicos de la entidad.</w:t>
      </w:r>
    </w:p>
    <w:p w14:paraId="30B010AA" w14:textId="77777777" w:rsidR="00FE11DC" w:rsidRPr="00F96987" w:rsidRDefault="0068263B" w:rsidP="002A19CD">
      <w:pPr>
        <w:pStyle w:val="Prrafodelista"/>
        <w:numPr>
          <w:ilvl w:val="0"/>
          <w:numId w:val="7"/>
        </w:numPr>
        <w:spacing w:line="360" w:lineRule="auto"/>
        <w:jc w:val="both"/>
        <w:rPr>
          <w:rFonts w:ascii="Arial" w:hAnsi="Arial" w:cs="Arial"/>
          <w:szCs w:val="24"/>
        </w:rPr>
      </w:pPr>
      <w:r>
        <w:rPr>
          <w:rFonts w:ascii="Arial" w:hAnsi="Arial" w:cs="Arial"/>
          <w:szCs w:val="24"/>
        </w:rPr>
        <w:t xml:space="preserve">Incluir dentro de las obligaciones del contrato por parte del contratista, </w:t>
      </w:r>
      <w:r w:rsidR="00FE11DC" w:rsidRPr="00F96987">
        <w:rPr>
          <w:rFonts w:ascii="Arial" w:hAnsi="Arial" w:cs="Arial"/>
          <w:szCs w:val="24"/>
        </w:rPr>
        <w:t>la transferencia de conocimiento, de los b</w:t>
      </w:r>
      <w:r w:rsidR="00FE11DC" w:rsidRPr="00F96987">
        <w:rPr>
          <w:rFonts w:ascii="Arial" w:hAnsi="Arial" w:cs="Arial"/>
          <w:color w:val="000000" w:themeColor="text1"/>
          <w:szCs w:val="24"/>
        </w:rPr>
        <w:t>ienes y servicios contratados por la entidad</w:t>
      </w:r>
      <w:r>
        <w:rPr>
          <w:rFonts w:ascii="Arial" w:hAnsi="Arial" w:cs="Arial"/>
          <w:color w:val="000000" w:themeColor="text1"/>
          <w:szCs w:val="24"/>
        </w:rPr>
        <w:t>.</w:t>
      </w:r>
    </w:p>
    <w:p w14:paraId="6D7C19B4" w14:textId="77777777" w:rsidR="009948CB" w:rsidRPr="00F96987" w:rsidRDefault="0087378F" w:rsidP="003047E6">
      <w:pPr>
        <w:pStyle w:val="Ttulo3"/>
      </w:pPr>
      <w:bookmarkStart w:id="23" w:name="_Toc62724959"/>
      <w:r w:rsidRPr="00F96987">
        <w:t>7.2</w:t>
      </w:r>
      <w:r w:rsidR="008C2046" w:rsidRPr="00F96987">
        <w:t>.</w:t>
      </w:r>
      <w:r w:rsidRPr="00F96987">
        <w:t>1</w:t>
      </w:r>
      <w:r w:rsidR="009948CB" w:rsidRPr="00F96987">
        <w:t>. Cadena de Valor</w:t>
      </w:r>
      <w:bookmarkEnd w:id="23"/>
    </w:p>
    <w:p w14:paraId="4CF30753" w14:textId="431319F9" w:rsidR="005A6F37" w:rsidRDefault="009417AB" w:rsidP="00CA7120">
      <w:pPr>
        <w:spacing w:line="360" w:lineRule="auto"/>
        <w:jc w:val="both"/>
        <w:rPr>
          <w:rFonts w:ascii="Arial" w:hAnsi="Arial" w:cs="Arial"/>
          <w:szCs w:val="24"/>
        </w:rPr>
      </w:pPr>
      <w:r w:rsidRPr="00F96987">
        <w:rPr>
          <w:rFonts w:ascii="Arial" w:hAnsi="Arial" w:cs="Arial"/>
          <w:szCs w:val="24"/>
        </w:rPr>
        <w:t xml:space="preserve">El instituto Nacional para Ciegos – INCI, cuenta con la definición del proceso de Informática y </w:t>
      </w:r>
      <w:r w:rsidR="00A2791B" w:rsidRPr="00F96987">
        <w:rPr>
          <w:rFonts w:ascii="Arial" w:hAnsi="Arial" w:cs="Arial"/>
          <w:szCs w:val="24"/>
        </w:rPr>
        <w:t>Tecnología</w:t>
      </w:r>
      <w:r w:rsidRPr="00F96987">
        <w:rPr>
          <w:rFonts w:ascii="Arial" w:hAnsi="Arial" w:cs="Arial"/>
          <w:szCs w:val="24"/>
        </w:rPr>
        <w:t xml:space="preserve">, ubicado en el mapa de procesos </w:t>
      </w:r>
      <w:r w:rsidR="009968DA">
        <w:rPr>
          <w:rFonts w:ascii="Arial" w:hAnsi="Arial" w:cs="Arial"/>
          <w:szCs w:val="24"/>
        </w:rPr>
        <w:t xml:space="preserve">dentro de los Procesos de Apoyo </w:t>
      </w:r>
      <w:r w:rsidR="005A6F37" w:rsidRPr="00F96987">
        <w:rPr>
          <w:rFonts w:ascii="Arial" w:hAnsi="Arial" w:cs="Arial"/>
          <w:szCs w:val="24"/>
        </w:rPr>
        <w:t>bajo la supervisión de la Oficina Asesora de Planeación.</w:t>
      </w:r>
    </w:p>
    <w:p w14:paraId="022FB48C" w14:textId="5B2E92F8" w:rsidR="009417AB" w:rsidRDefault="009968DA" w:rsidP="009968DA">
      <w:pPr>
        <w:spacing w:line="360" w:lineRule="auto"/>
        <w:jc w:val="both"/>
        <w:rPr>
          <w:rFonts w:ascii="Arial" w:eastAsia="Calibri" w:hAnsi="Arial" w:cs="Arial"/>
          <w:szCs w:val="24"/>
        </w:rPr>
      </w:pPr>
      <w:r>
        <w:rPr>
          <w:rFonts w:ascii="Arial" w:hAnsi="Arial" w:cs="Arial"/>
          <w:szCs w:val="24"/>
        </w:rPr>
        <w:t xml:space="preserve">Así mismo </w:t>
      </w:r>
      <w:r w:rsidR="00452C45">
        <w:rPr>
          <w:rFonts w:ascii="Arial" w:hAnsi="Arial" w:cs="Arial"/>
          <w:szCs w:val="24"/>
        </w:rPr>
        <w:t xml:space="preserve">el proceso de informática y tecnología </w:t>
      </w:r>
      <w:r>
        <w:rPr>
          <w:rFonts w:ascii="Arial" w:hAnsi="Arial" w:cs="Arial"/>
          <w:szCs w:val="24"/>
        </w:rPr>
        <w:t>soporta las tecnologías que dan servicio a los ciudadanos entre los cuales</w:t>
      </w:r>
      <w:r w:rsidR="00720E60">
        <w:rPr>
          <w:rFonts w:ascii="Arial" w:hAnsi="Arial" w:cs="Arial"/>
          <w:szCs w:val="24"/>
        </w:rPr>
        <w:t xml:space="preserve"> tenemos</w:t>
      </w:r>
      <w:r>
        <w:rPr>
          <w:rFonts w:ascii="Arial" w:hAnsi="Arial" w:cs="Arial"/>
          <w:szCs w:val="24"/>
        </w:rPr>
        <w:t xml:space="preserve">: </w:t>
      </w:r>
    </w:p>
    <w:p w14:paraId="0F7C5FA0" w14:textId="04F7742A" w:rsidR="009968DA" w:rsidRPr="00F96987" w:rsidRDefault="00720E60" w:rsidP="009968DA">
      <w:pPr>
        <w:spacing w:line="360" w:lineRule="auto"/>
        <w:jc w:val="both"/>
        <w:rPr>
          <w:rFonts w:ascii="Arial" w:hAnsi="Arial" w:cs="Arial"/>
          <w:szCs w:val="24"/>
        </w:rPr>
      </w:pPr>
      <w:r w:rsidRPr="00720E60">
        <w:rPr>
          <w:rFonts w:ascii="Arial" w:eastAsia="Calibri" w:hAnsi="Arial" w:cs="Arial"/>
          <w:noProof/>
          <w:szCs w:val="24"/>
          <w:lang w:val="es-CO" w:eastAsia="es-CO"/>
        </w:rPr>
        <w:lastRenderedPageBreak/>
        <w:drawing>
          <wp:inline distT="0" distB="0" distL="0" distR="0" wp14:anchorId="0AF75FE5" wp14:editId="505CE84C">
            <wp:extent cx="5400040" cy="3599815"/>
            <wp:effectExtent l="0" t="0" r="0" b="57785"/>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B2E0046" w14:textId="77777777" w:rsidR="009417AB" w:rsidRPr="00F96987" w:rsidRDefault="009417AB" w:rsidP="00CA7120">
      <w:pPr>
        <w:autoSpaceDE w:val="0"/>
        <w:autoSpaceDN w:val="0"/>
        <w:adjustRightInd w:val="0"/>
        <w:spacing w:after="0" w:line="360" w:lineRule="auto"/>
        <w:rPr>
          <w:rFonts w:ascii="Arial" w:hAnsi="Arial" w:cs="Arial"/>
          <w:szCs w:val="24"/>
        </w:rPr>
      </w:pPr>
    </w:p>
    <w:p w14:paraId="2ECD7E16" w14:textId="77777777" w:rsidR="00F04FC7" w:rsidRPr="00F96987" w:rsidRDefault="008C2046" w:rsidP="003047E6">
      <w:pPr>
        <w:pStyle w:val="Ttulo3"/>
      </w:pPr>
      <w:bookmarkStart w:id="24" w:name="_Toc62724960"/>
      <w:r w:rsidRPr="00F96987">
        <w:t>7.2.2</w:t>
      </w:r>
      <w:r w:rsidR="00F04FC7" w:rsidRPr="00F96987">
        <w:t>. Indicadores y Riesgos</w:t>
      </w:r>
      <w:bookmarkEnd w:id="24"/>
    </w:p>
    <w:p w14:paraId="1C6AD7C1" w14:textId="77777777" w:rsidR="00B119E4" w:rsidRPr="00F96987" w:rsidRDefault="002244A6" w:rsidP="00CA7120">
      <w:pPr>
        <w:spacing w:line="360" w:lineRule="auto"/>
        <w:jc w:val="both"/>
        <w:rPr>
          <w:rFonts w:ascii="Arial" w:eastAsia="Calibri" w:hAnsi="Arial" w:cs="Arial"/>
          <w:szCs w:val="24"/>
        </w:rPr>
      </w:pPr>
      <w:r w:rsidRPr="00F96987">
        <w:rPr>
          <w:rFonts w:ascii="Arial" w:eastAsia="Calibri" w:hAnsi="Arial" w:cs="Arial"/>
          <w:szCs w:val="24"/>
        </w:rPr>
        <w:t xml:space="preserve">De acuerdo a la estructura del sistema de </w:t>
      </w:r>
      <w:r w:rsidR="00AD5A3B" w:rsidRPr="00F96987">
        <w:rPr>
          <w:rFonts w:ascii="Arial" w:eastAsia="Calibri" w:hAnsi="Arial" w:cs="Arial"/>
          <w:szCs w:val="24"/>
        </w:rPr>
        <w:t xml:space="preserve">Gestión del </w:t>
      </w:r>
      <w:r w:rsidRPr="00F96987">
        <w:rPr>
          <w:rFonts w:ascii="Arial" w:eastAsia="Calibri" w:hAnsi="Arial" w:cs="Arial"/>
          <w:szCs w:val="24"/>
        </w:rPr>
        <w:t xml:space="preserve">Instituto Nacional para Ciegos- INCI conformado por </w:t>
      </w:r>
      <w:r w:rsidR="00AD5A3B" w:rsidRPr="00F96987">
        <w:rPr>
          <w:rFonts w:ascii="Arial" w:eastAsia="Calibri" w:hAnsi="Arial" w:cs="Arial"/>
          <w:szCs w:val="24"/>
        </w:rPr>
        <w:t>procesos Misionales, Apoyo, Estratégico, Control</w:t>
      </w:r>
      <w:r w:rsidR="00A51745" w:rsidRPr="00F96987">
        <w:rPr>
          <w:rFonts w:ascii="Arial" w:eastAsia="Calibri" w:hAnsi="Arial" w:cs="Arial"/>
          <w:szCs w:val="24"/>
        </w:rPr>
        <w:t>; la</w:t>
      </w:r>
      <w:r w:rsidR="00B119E4" w:rsidRPr="00F96987">
        <w:rPr>
          <w:rFonts w:ascii="Arial" w:eastAsia="Calibri" w:hAnsi="Arial" w:cs="Arial"/>
          <w:szCs w:val="24"/>
        </w:rPr>
        <w:t xml:space="preserve"> entidad definió para esta vigencia los mecanismos de evaluación que permitan realizar el seguimiento orientado a resultados.</w:t>
      </w:r>
    </w:p>
    <w:p w14:paraId="49E3BEB6" w14:textId="2EC64F46" w:rsidR="002244A6" w:rsidRPr="00F96987" w:rsidRDefault="002244A6" w:rsidP="00CA7120">
      <w:pPr>
        <w:spacing w:line="360" w:lineRule="auto"/>
        <w:jc w:val="both"/>
        <w:rPr>
          <w:rFonts w:ascii="Arial" w:eastAsia="Calibri" w:hAnsi="Arial" w:cs="Arial"/>
          <w:szCs w:val="24"/>
        </w:rPr>
      </w:pPr>
      <w:r w:rsidRPr="00F96987">
        <w:rPr>
          <w:rFonts w:ascii="Arial" w:eastAsia="Calibri" w:hAnsi="Arial" w:cs="Arial"/>
          <w:szCs w:val="24"/>
        </w:rPr>
        <w:t>El i</w:t>
      </w:r>
      <w:r w:rsidR="00F04FC7" w:rsidRPr="00F96987">
        <w:rPr>
          <w:rFonts w:ascii="Arial" w:eastAsia="Calibri" w:hAnsi="Arial" w:cs="Arial"/>
          <w:szCs w:val="24"/>
        </w:rPr>
        <w:t xml:space="preserve">ndicador </w:t>
      </w:r>
      <w:r w:rsidRPr="00F96987">
        <w:rPr>
          <w:rFonts w:ascii="Arial" w:eastAsia="Calibri" w:hAnsi="Arial" w:cs="Arial"/>
          <w:szCs w:val="24"/>
        </w:rPr>
        <w:t>propuesto para el Proceso de Informática y Tecnología en el Plan de Desarrollo Informático 201</w:t>
      </w:r>
      <w:r w:rsidR="00720E60">
        <w:rPr>
          <w:rFonts w:ascii="Arial" w:eastAsia="Calibri" w:hAnsi="Arial" w:cs="Arial"/>
          <w:szCs w:val="24"/>
        </w:rPr>
        <w:t>9</w:t>
      </w:r>
      <w:r w:rsidRPr="00F96987">
        <w:rPr>
          <w:rFonts w:ascii="Arial" w:eastAsia="Calibri" w:hAnsi="Arial" w:cs="Arial"/>
          <w:szCs w:val="24"/>
        </w:rPr>
        <w:t>-20</w:t>
      </w:r>
      <w:r w:rsidR="00720E60">
        <w:rPr>
          <w:rFonts w:ascii="Arial" w:eastAsia="Calibri" w:hAnsi="Arial" w:cs="Arial"/>
          <w:szCs w:val="24"/>
        </w:rPr>
        <w:t>22</w:t>
      </w:r>
      <w:r w:rsidRPr="00F96987">
        <w:rPr>
          <w:rFonts w:ascii="Arial" w:eastAsia="Calibri" w:hAnsi="Arial" w:cs="Arial"/>
          <w:szCs w:val="24"/>
        </w:rPr>
        <w:t xml:space="preserve"> es el siguiente: </w:t>
      </w: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4"/>
        <w:gridCol w:w="3540"/>
        <w:gridCol w:w="3344"/>
      </w:tblGrid>
      <w:tr w:rsidR="002244A6" w:rsidRPr="00F96987" w14:paraId="4640AA45" w14:textId="77777777" w:rsidTr="00551E1D">
        <w:trPr>
          <w:jc w:val="center"/>
        </w:trPr>
        <w:tc>
          <w:tcPr>
            <w:tcW w:w="2894" w:type="dxa"/>
            <w:tcBorders>
              <w:right w:val="single" w:sz="4" w:space="0" w:color="auto"/>
            </w:tcBorders>
            <w:shd w:val="clear" w:color="auto" w:fill="BFBFBF"/>
          </w:tcPr>
          <w:p w14:paraId="41181D6A" w14:textId="77777777" w:rsidR="002244A6" w:rsidRPr="00F96987" w:rsidRDefault="002244A6" w:rsidP="00CA7120">
            <w:pPr>
              <w:spacing w:after="0" w:line="360" w:lineRule="auto"/>
              <w:jc w:val="center"/>
              <w:rPr>
                <w:rFonts w:ascii="Arial" w:hAnsi="Arial" w:cs="Arial"/>
                <w:b/>
                <w:szCs w:val="24"/>
                <w:lang w:val="es-MX"/>
              </w:rPr>
            </w:pPr>
            <w:r w:rsidRPr="00F96987">
              <w:rPr>
                <w:rFonts w:ascii="Arial" w:hAnsi="Arial" w:cs="Arial"/>
                <w:b/>
                <w:szCs w:val="24"/>
                <w:lang w:val="es-MX"/>
              </w:rPr>
              <w:t>Objetivos Específicos</w:t>
            </w:r>
          </w:p>
        </w:tc>
        <w:tc>
          <w:tcPr>
            <w:tcW w:w="3540" w:type="dxa"/>
            <w:tcBorders>
              <w:left w:val="single" w:sz="4" w:space="0" w:color="auto"/>
              <w:right w:val="single" w:sz="4" w:space="0" w:color="auto"/>
            </w:tcBorders>
            <w:shd w:val="clear" w:color="auto" w:fill="BFBFBF"/>
          </w:tcPr>
          <w:p w14:paraId="552D486B" w14:textId="77777777" w:rsidR="002244A6" w:rsidRPr="00F96987" w:rsidRDefault="002244A6" w:rsidP="00CA7120">
            <w:pPr>
              <w:spacing w:after="0" w:line="360" w:lineRule="auto"/>
              <w:jc w:val="center"/>
              <w:rPr>
                <w:rFonts w:ascii="Arial" w:hAnsi="Arial" w:cs="Arial"/>
                <w:b/>
                <w:szCs w:val="24"/>
                <w:lang w:val="es-MX"/>
              </w:rPr>
            </w:pPr>
            <w:r w:rsidRPr="00F96987">
              <w:rPr>
                <w:rFonts w:ascii="Arial" w:hAnsi="Arial" w:cs="Arial"/>
                <w:b/>
                <w:szCs w:val="24"/>
                <w:lang w:val="es-MX"/>
              </w:rPr>
              <w:t>Metas</w:t>
            </w:r>
          </w:p>
        </w:tc>
        <w:tc>
          <w:tcPr>
            <w:tcW w:w="3344" w:type="dxa"/>
            <w:tcBorders>
              <w:left w:val="single" w:sz="4" w:space="0" w:color="auto"/>
            </w:tcBorders>
            <w:shd w:val="clear" w:color="auto" w:fill="BFBFBF"/>
          </w:tcPr>
          <w:p w14:paraId="454013B4" w14:textId="77777777" w:rsidR="002244A6" w:rsidRPr="00F96987" w:rsidRDefault="002244A6" w:rsidP="00CA7120">
            <w:pPr>
              <w:spacing w:after="0" w:line="360" w:lineRule="auto"/>
              <w:jc w:val="center"/>
              <w:rPr>
                <w:rFonts w:ascii="Arial" w:hAnsi="Arial" w:cs="Arial"/>
                <w:b/>
                <w:szCs w:val="24"/>
                <w:lang w:val="es-MX"/>
              </w:rPr>
            </w:pPr>
            <w:r w:rsidRPr="00F96987">
              <w:rPr>
                <w:rFonts w:ascii="Arial" w:hAnsi="Arial" w:cs="Arial"/>
                <w:b/>
                <w:szCs w:val="24"/>
                <w:lang w:val="es-MX"/>
              </w:rPr>
              <w:t>Indicadores</w:t>
            </w:r>
          </w:p>
        </w:tc>
      </w:tr>
      <w:tr w:rsidR="002244A6" w:rsidRPr="00F96987" w14:paraId="465FE27C" w14:textId="77777777" w:rsidTr="00551E1D">
        <w:trPr>
          <w:jc w:val="center"/>
        </w:trPr>
        <w:tc>
          <w:tcPr>
            <w:tcW w:w="2894" w:type="dxa"/>
            <w:tcBorders>
              <w:right w:val="single" w:sz="4" w:space="0" w:color="auto"/>
            </w:tcBorders>
            <w:vAlign w:val="center"/>
          </w:tcPr>
          <w:p w14:paraId="39D0F6A7" w14:textId="3951030B" w:rsidR="002244A6" w:rsidRPr="00F96987" w:rsidRDefault="002244A6" w:rsidP="00720E60">
            <w:pPr>
              <w:spacing w:after="0" w:line="360" w:lineRule="auto"/>
              <w:jc w:val="both"/>
              <w:rPr>
                <w:rFonts w:ascii="Arial" w:hAnsi="Arial" w:cs="Arial"/>
                <w:sz w:val="18"/>
                <w:szCs w:val="20"/>
                <w:lang w:val="es-MX"/>
              </w:rPr>
            </w:pPr>
            <w:r w:rsidRPr="00F96987">
              <w:rPr>
                <w:rFonts w:ascii="Arial" w:hAnsi="Arial" w:cs="Arial"/>
                <w:b/>
                <w:sz w:val="18"/>
                <w:szCs w:val="20"/>
                <w:lang w:val="es-MX"/>
              </w:rPr>
              <w:t>OBJETIVO</w:t>
            </w:r>
            <w:r w:rsidRPr="00F96987">
              <w:rPr>
                <w:rFonts w:ascii="Arial" w:hAnsi="Arial" w:cs="Arial"/>
                <w:sz w:val="18"/>
                <w:szCs w:val="20"/>
                <w:lang w:val="es-MX"/>
              </w:rPr>
              <w:t xml:space="preserve">: </w:t>
            </w:r>
            <w:r w:rsidR="000915EC">
              <w:rPr>
                <w:rFonts w:ascii="Arial" w:hAnsi="Arial" w:cs="Arial"/>
                <w:sz w:val="18"/>
                <w:szCs w:val="20"/>
              </w:rPr>
              <w:t xml:space="preserve">Disponibilidad de Los sistemas de información </w:t>
            </w:r>
          </w:p>
        </w:tc>
        <w:tc>
          <w:tcPr>
            <w:tcW w:w="3540" w:type="dxa"/>
            <w:tcBorders>
              <w:left w:val="single" w:sz="4" w:space="0" w:color="auto"/>
              <w:right w:val="single" w:sz="4" w:space="0" w:color="auto"/>
            </w:tcBorders>
            <w:vAlign w:val="center"/>
          </w:tcPr>
          <w:p w14:paraId="2093397D" w14:textId="77777777" w:rsidR="002244A6" w:rsidRPr="00F96987" w:rsidRDefault="002244A6" w:rsidP="00CA7120">
            <w:pPr>
              <w:pStyle w:val="Prrafodelista"/>
              <w:spacing w:after="0" w:line="360" w:lineRule="auto"/>
              <w:ind w:left="445"/>
              <w:jc w:val="both"/>
              <w:rPr>
                <w:rFonts w:ascii="Arial" w:hAnsi="Arial" w:cs="Arial"/>
                <w:sz w:val="18"/>
                <w:szCs w:val="20"/>
                <w:lang w:val="es-MX"/>
              </w:rPr>
            </w:pPr>
          </w:p>
          <w:p w14:paraId="6A8CCBFC" w14:textId="0719F86F" w:rsidR="000915EC" w:rsidRDefault="000915EC" w:rsidP="000915EC">
            <w:pPr>
              <w:pStyle w:val="Default"/>
              <w:jc w:val="both"/>
              <w:rPr>
                <w:sz w:val="20"/>
                <w:szCs w:val="20"/>
              </w:rPr>
            </w:pPr>
            <w:r>
              <w:rPr>
                <w:sz w:val="20"/>
                <w:szCs w:val="20"/>
              </w:rPr>
              <w:t xml:space="preserve">Administrar los sistemas de información utilizados en el INCI garantizando un funcionamiento oportuno y eficiente. </w:t>
            </w:r>
          </w:p>
          <w:p w14:paraId="7BD8472E" w14:textId="77777777" w:rsidR="002244A6" w:rsidRPr="00F96987" w:rsidRDefault="002244A6" w:rsidP="000915EC">
            <w:pPr>
              <w:pStyle w:val="Prrafodelista"/>
              <w:spacing w:after="0" w:line="360" w:lineRule="auto"/>
              <w:ind w:left="445"/>
              <w:jc w:val="both"/>
              <w:rPr>
                <w:rFonts w:ascii="Arial" w:hAnsi="Arial" w:cs="Arial"/>
                <w:sz w:val="18"/>
                <w:szCs w:val="20"/>
                <w:lang w:val="es-MX"/>
              </w:rPr>
            </w:pPr>
          </w:p>
        </w:tc>
        <w:tc>
          <w:tcPr>
            <w:tcW w:w="3344" w:type="dxa"/>
            <w:tcBorders>
              <w:left w:val="single" w:sz="4" w:space="0" w:color="auto"/>
            </w:tcBorders>
            <w:vAlign w:val="center"/>
          </w:tcPr>
          <w:p w14:paraId="332FA87F" w14:textId="0624494F" w:rsidR="002244A6" w:rsidRPr="00F96987" w:rsidRDefault="000915EC" w:rsidP="002A19CD">
            <w:pPr>
              <w:pStyle w:val="Prrafodelista"/>
              <w:numPr>
                <w:ilvl w:val="0"/>
                <w:numId w:val="9"/>
              </w:numPr>
              <w:spacing w:after="0" w:line="360" w:lineRule="auto"/>
              <w:ind w:left="449" w:hanging="284"/>
              <w:jc w:val="both"/>
              <w:rPr>
                <w:rFonts w:ascii="Arial" w:hAnsi="Arial" w:cs="Arial"/>
                <w:sz w:val="18"/>
                <w:szCs w:val="20"/>
                <w:lang w:val="es-MX"/>
              </w:rPr>
            </w:pPr>
            <w:r>
              <w:rPr>
                <w:rFonts w:ascii="Arial" w:hAnsi="Arial" w:cs="Arial"/>
                <w:sz w:val="18"/>
                <w:szCs w:val="20"/>
                <w:lang w:val="es-MX"/>
              </w:rPr>
              <w:t xml:space="preserve">Cantidad de horas en funcionamiento real de los SI * 100%/ Cantidad de horas esperadas de funcionamiento. </w:t>
            </w:r>
          </w:p>
        </w:tc>
      </w:tr>
    </w:tbl>
    <w:p w14:paraId="67807A6C" w14:textId="77777777" w:rsidR="002244A6" w:rsidRPr="00F96987" w:rsidRDefault="002244A6" w:rsidP="00CA7120">
      <w:pPr>
        <w:spacing w:line="360" w:lineRule="auto"/>
        <w:jc w:val="both"/>
        <w:rPr>
          <w:rFonts w:ascii="Arial" w:hAnsi="Arial" w:cs="Arial"/>
          <w:szCs w:val="24"/>
          <w:lang w:val="es-MX"/>
        </w:rPr>
      </w:pPr>
    </w:p>
    <w:p w14:paraId="46E57719" w14:textId="77777777" w:rsidR="00AD5A3B" w:rsidRDefault="00AD5A3B" w:rsidP="00CA7120">
      <w:pPr>
        <w:spacing w:line="360" w:lineRule="auto"/>
        <w:jc w:val="both"/>
        <w:rPr>
          <w:rFonts w:ascii="Arial" w:hAnsi="Arial" w:cs="Arial"/>
          <w:szCs w:val="24"/>
          <w:lang w:val="es-MX"/>
        </w:rPr>
      </w:pPr>
      <w:r w:rsidRPr="00F96987">
        <w:rPr>
          <w:rFonts w:ascii="Arial" w:hAnsi="Arial" w:cs="Arial"/>
          <w:szCs w:val="24"/>
          <w:lang w:val="es-MX"/>
        </w:rPr>
        <w:t>El indicador de Gestión propuesto en el Sistema Integrado de Gestión que permite avanzar en el marco de interoperabilidad para Gobierno en línea y servicio de intercambio de información es el siguiente:</w:t>
      </w:r>
    </w:p>
    <w:p w14:paraId="6C16C934" w14:textId="54BA62B8" w:rsidR="00AD5A3B" w:rsidRPr="00F96987" w:rsidRDefault="00004B70" w:rsidP="00CA7120">
      <w:pPr>
        <w:spacing w:line="360" w:lineRule="auto"/>
        <w:jc w:val="both"/>
        <w:rPr>
          <w:rFonts w:ascii="Arial" w:hAnsi="Arial" w:cs="Arial"/>
          <w:szCs w:val="24"/>
          <w:lang w:val="es-MX"/>
        </w:rPr>
      </w:pPr>
      <w:r w:rsidRPr="00F96987">
        <w:rPr>
          <w:rFonts w:ascii="Arial" w:hAnsi="Arial" w:cs="Arial"/>
          <w:szCs w:val="24"/>
          <w:lang w:val="es-MX"/>
        </w:rPr>
        <w:t>Rie</w:t>
      </w:r>
      <w:r w:rsidR="00B57FB5">
        <w:rPr>
          <w:rFonts w:ascii="Arial" w:hAnsi="Arial" w:cs="Arial"/>
          <w:szCs w:val="24"/>
          <w:lang w:val="es-MX"/>
        </w:rPr>
        <w:t>s</w:t>
      </w:r>
      <w:r w:rsidRPr="00F96987">
        <w:rPr>
          <w:rFonts w:ascii="Arial" w:hAnsi="Arial" w:cs="Arial"/>
          <w:szCs w:val="24"/>
          <w:lang w:val="es-MX"/>
        </w:rPr>
        <w:t xml:space="preserve">gos: </w:t>
      </w:r>
    </w:p>
    <w:p w14:paraId="4131C8E6" w14:textId="77777777" w:rsidR="00C73FEC" w:rsidRPr="00F96987" w:rsidRDefault="00004B70" w:rsidP="00CA7120">
      <w:pPr>
        <w:spacing w:line="360" w:lineRule="auto"/>
        <w:jc w:val="both"/>
        <w:rPr>
          <w:rFonts w:ascii="Arial" w:hAnsi="Arial" w:cs="Arial"/>
          <w:szCs w:val="24"/>
          <w:lang w:val="es-MX"/>
        </w:rPr>
      </w:pPr>
      <w:r w:rsidRPr="00F96987">
        <w:rPr>
          <w:rFonts w:ascii="Arial" w:hAnsi="Arial" w:cs="Arial"/>
          <w:szCs w:val="24"/>
        </w:rPr>
        <w:lastRenderedPageBreak/>
        <w:t xml:space="preserve">El Instituto Nacional para Ciegos- INCI cuenta con un mapa de Riegos en el cual se valoran e </w:t>
      </w:r>
      <w:r w:rsidR="00C73FEC" w:rsidRPr="00F96987">
        <w:rPr>
          <w:rFonts w:ascii="Arial" w:hAnsi="Arial" w:cs="Arial"/>
          <w:szCs w:val="24"/>
        </w:rPr>
        <w:t>incorporan el</w:t>
      </w:r>
      <w:r w:rsidRPr="00F96987">
        <w:rPr>
          <w:rFonts w:ascii="Arial" w:hAnsi="Arial" w:cs="Arial"/>
          <w:szCs w:val="24"/>
        </w:rPr>
        <w:t xml:space="preserve"> análisis general de </w:t>
      </w:r>
      <w:r w:rsidR="00815441" w:rsidRPr="00F96987">
        <w:rPr>
          <w:rFonts w:ascii="Arial" w:hAnsi="Arial" w:cs="Arial"/>
          <w:szCs w:val="24"/>
        </w:rPr>
        <w:t xml:space="preserve">los </w:t>
      </w:r>
      <w:r w:rsidRPr="00F96987">
        <w:rPr>
          <w:rFonts w:ascii="Arial" w:hAnsi="Arial" w:cs="Arial"/>
          <w:szCs w:val="24"/>
        </w:rPr>
        <w:t>riesgos</w:t>
      </w:r>
      <w:r w:rsidR="00F140BE" w:rsidRPr="00F96987">
        <w:rPr>
          <w:rFonts w:ascii="Arial" w:hAnsi="Arial" w:cs="Arial"/>
          <w:szCs w:val="24"/>
        </w:rPr>
        <w:t xml:space="preserve"> </w:t>
      </w:r>
      <w:r w:rsidR="00C73FEC" w:rsidRPr="00F96987">
        <w:rPr>
          <w:rFonts w:ascii="Arial" w:hAnsi="Arial" w:cs="Arial"/>
          <w:szCs w:val="24"/>
        </w:rPr>
        <w:t>de todos los procesos del SIG</w:t>
      </w:r>
      <w:r w:rsidR="00C73FEC" w:rsidRPr="00F96987">
        <w:rPr>
          <w:rFonts w:ascii="Arial" w:hAnsi="Arial" w:cs="Arial"/>
          <w:szCs w:val="24"/>
          <w:lang w:val="es-MX"/>
        </w:rPr>
        <w:t>. Estos Riesgos están valorados de acuerdo al impacto, tipo y probabilidad de ocurrencia.</w:t>
      </w:r>
    </w:p>
    <w:p w14:paraId="2DF506E2" w14:textId="173BEE54" w:rsidR="00F140BE" w:rsidRPr="00F96987" w:rsidRDefault="00C73FEC" w:rsidP="00CA7120">
      <w:pPr>
        <w:spacing w:line="360" w:lineRule="auto"/>
        <w:jc w:val="both"/>
        <w:rPr>
          <w:rFonts w:ascii="Arial" w:hAnsi="Arial" w:cs="Arial"/>
          <w:szCs w:val="24"/>
          <w:lang w:val="es-MX"/>
        </w:rPr>
      </w:pPr>
      <w:r w:rsidRPr="00F96987">
        <w:rPr>
          <w:rFonts w:ascii="Arial" w:hAnsi="Arial" w:cs="Arial"/>
          <w:szCs w:val="24"/>
          <w:lang w:val="es-MX"/>
        </w:rPr>
        <w:t xml:space="preserve">Para </w:t>
      </w:r>
      <w:r w:rsidR="00737DCF">
        <w:rPr>
          <w:rFonts w:ascii="Arial" w:hAnsi="Arial" w:cs="Arial"/>
          <w:szCs w:val="24"/>
          <w:lang w:val="es-MX"/>
        </w:rPr>
        <w:t>el proceso</w:t>
      </w:r>
      <w:r w:rsidRPr="00F96987">
        <w:rPr>
          <w:rFonts w:ascii="Arial" w:hAnsi="Arial" w:cs="Arial"/>
          <w:szCs w:val="24"/>
          <w:lang w:val="es-MX"/>
        </w:rPr>
        <w:t xml:space="preserve"> se tienen valorados los siguientes Riesgos:</w:t>
      </w:r>
    </w:p>
    <w:tbl>
      <w:tblPr>
        <w:tblStyle w:val="Tablaconcuadrcula"/>
        <w:tblpPr w:leftFromText="141" w:rightFromText="141" w:vertAnchor="text" w:horzAnchor="margin" w:tblpXSpec="center" w:tblpY="486"/>
        <w:tblW w:w="11392" w:type="dxa"/>
        <w:tblLook w:val="04A0" w:firstRow="1" w:lastRow="0" w:firstColumn="1" w:lastColumn="0" w:noHBand="0" w:noVBand="1"/>
      </w:tblPr>
      <w:tblGrid>
        <w:gridCol w:w="1386"/>
        <w:gridCol w:w="1791"/>
        <w:gridCol w:w="1390"/>
        <w:gridCol w:w="1775"/>
        <w:gridCol w:w="1427"/>
        <w:gridCol w:w="1775"/>
        <w:gridCol w:w="1848"/>
      </w:tblGrid>
      <w:tr w:rsidR="003F7E28" w:rsidRPr="00F96987" w14:paraId="5BD271BC" w14:textId="77777777" w:rsidTr="00DD5680">
        <w:trPr>
          <w:trHeight w:val="416"/>
        </w:trPr>
        <w:tc>
          <w:tcPr>
            <w:tcW w:w="1386" w:type="dxa"/>
            <w:shd w:val="clear" w:color="auto" w:fill="9CC2E5" w:themeFill="accent1" w:themeFillTint="99"/>
          </w:tcPr>
          <w:p w14:paraId="2C15D216" w14:textId="77777777"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RIESGO</w:t>
            </w:r>
          </w:p>
        </w:tc>
        <w:tc>
          <w:tcPr>
            <w:tcW w:w="1791" w:type="dxa"/>
            <w:shd w:val="clear" w:color="auto" w:fill="9CC2E5" w:themeFill="accent1" w:themeFillTint="99"/>
          </w:tcPr>
          <w:p w14:paraId="3AB46712" w14:textId="20C8DAAD"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DESCRIPCIÓN DEL RIESGO</w:t>
            </w:r>
          </w:p>
        </w:tc>
        <w:tc>
          <w:tcPr>
            <w:tcW w:w="1390" w:type="dxa"/>
            <w:shd w:val="clear" w:color="auto" w:fill="9CC2E5" w:themeFill="accent1" w:themeFillTint="99"/>
          </w:tcPr>
          <w:p w14:paraId="5FDA0EAB" w14:textId="5479D818"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TIPO DE RIESGO</w:t>
            </w:r>
          </w:p>
        </w:tc>
        <w:tc>
          <w:tcPr>
            <w:tcW w:w="1775" w:type="dxa"/>
            <w:shd w:val="clear" w:color="auto" w:fill="9CC2E5" w:themeFill="accent1" w:themeFillTint="99"/>
          </w:tcPr>
          <w:p w14:paraId="5E8463D9" w14:textId="6163E1DD"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CONTROLES EXISTENTES</w:t>
            </w:r>
          </w:p>
        </w:tc>
        <w:tc>
          <w:tcPr>
            <w:tcW w:w="1427" w:type="dxa"/>
            <w:shd w:val="clear" w:color="auto" w:fill="9CC2E5" w:themeFill="accent1" w:themeFillTint="99"/>
          </w:tcPr>
          <w:p w14:paraId="0972D892" w14:textId="2052BA7C"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TIPO DE CONTROL</w:t>
            </w:r>
          </w:p>
        </w:tc>
        <w:tc>
          <w:tcPr>
            <w:tcW w:w="1775" w:type="dxa"/>
            <w:shd w:val="clear" w:color="auto" w:fill="9CC2E5" w:themeFill="accent1" w:themeFillTint="99"/>
          </w:tcPr>
          <w:p w14:paraId="15EB095F" w14:textId="653C4ED5" w:rsidR="003F7E28" w:rsidRPr="00F96987" w:rsidRDefault="003F7E28" w:rsidP="00F7762B">
            <w:pPr>
              <w:spacing w:line="360" w:lineRule="auto"/>
              <w:jc w:val="center"/>
              <w:rPr>
                <w:rFonts w:ascii="Arial" w:hAnsi="Arial" w:cs="Arial"/>
                <w:color w:val="000000"/>
                <w:sz w:val="14"/>
                <w:szCs w:val="16"/>
              </w:rPr>
            </w:pPr>
            <w:r w:rsidRPr="00F96987">
              <w:rPr>
                <w:rFonts w:ascii="Arial" w:hAnsi="Arial" w:cs="Arial"/>
                <w:color w:val="000000"/>
                <w:sz w:val="14"/>
                <w:szCs w:val="16"/>
              </w:rPr>
              <w:t>ACCIONES</w:t>
            </w:r>
          </w:p>
        </w:tc>
        <w:tc>
          <w:tcPr>
            <w:tcW w:w="1848" w:type="dxa"/>
            <w:shd w:val="clear" w:color="auto" w:fill="9CC2E5" w:themeFill="accent1" w:themeFillTint="99"/>
          </w:tcPr>
          <w:p w14:paraId="668D751B" w14:textId="4FDCD09F" w:rsidR="003F7E28" w:rsidRPr="00F96987" w:rsidRDefault="003F7E28" w:rsidP="00F7762B">
            <w:pPr>
              <w:spacing w:line="360" w:lineRule="auto"/>
              <w:jc w:val="center"/>
              <w:rPr>
                <w:rFonts w:ascii="Arial" w:hAnsi="Arial" w:cs="Arial"/>
                <w:sz w:val="14"/>
                <w:szCs w:val="16"/>
                <w:lang w:val="es-MX"/>
              </w:rPr>
            </w:pPr>
            <w:r w:rsidRPr="00F96987">
              <w:rPr>
                <w:rFonts w:ascii="Arial" w:hAnsi="Arial" w:cs="Arial"/>
                <w:color w:val="000000"/>
                <w:sz w:val="14"/>
                <w:szCs w:val="16"/>
              </w:rPr>
              <w:t>INDICADORES</w:t>
            </w:r>
          </w:p>
        </w:tc>
      </w:tr>
      <w:tr w:rsidR="003F7E28" w:rsidRPr="00F96987" w14:paraId="67031ACD" w14:textId="77777777" w:rsidTr="00DD5680">
        <w:trPr>
          <w:trHeight w:val="416"/>
        </w:trPr>
        <w:tc>
          <w:tcPr>
            <w:tcW w:w="1386" w:type="dxa"/>
            <w:vMerge w:val="restart"/>
            <w:hideMark/>
          </w:tcPr>
          <w:p w14:paraId="0D31A1CD" w14:textId="77777777" w:rsidR="003F7E28" w:rsidRPr="00F96987" w:rsidRDefault="003F7E28" w:rsidP="003F7E28">
            <w:pPr>
              <w:spacing w:line="360" w:lineRule="auto"/>
              <w:jc w:val="center"/>
              <w:rPr>
                <w:rFonts w:ascii="Arial" w:eastAsia="Times New Roman" w:hAnsi="Arial" w:cs="Arial"/>
                <w:sz w:val="14"/>
                <w:szCs w:val="16"/>
                <w:lang w:eastAsia="es-ES"/>
              </w:rPr>
            </w:pPr>
            <w:r w:rsidRPr="00F96987">
              <w:rPr>
                <w:rFonts w:ascii="Arial" w:eastAsia="Times New Roman" w:hAnsi="Arial" w:cs="Arial"/>
                <w:sz w:val="14"/>
                <w:szCs w:val="16"/>
                <w:lang w:eastAsia="es-ES"/>
              </w:rPr>
              <w:t>Pérdida de la información</w:t>
            </w:r>
          </w:p>
        </w:tc>
        <w:tc>
          <w:tcPr>
            <w:tcW w:w="1791" w:type="dxa"/>
            <w:vMerge w:val="restart"/>
            <w:hideMark/>
          </w:tcPr>
          <w:p w14:paraId="64F0833F" w14:textId="77777777" w:rsidR="003F7E28"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Que los sistemas tecnológicos no garanticen el resguardo y la protección de la información colocando en riesgo la confidencialidad, la disponibilidad e integridad de la misma.</w:t>
            </w:r>
          </w:p>
          <w:p w14:paraId="4418F9CF" w14:textId="35F13E15" w:rsidR="00A421F9" w:rsidRPr="00F96987" w:rsidRDefault="00A421F9"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O por error involuntario se elimine información importante.</w:t>
            </w:r>
          </w:p>
        </w:tc>
        <w:tc>
          <w:tcPr>
            <w:tcW w:w="1390" w:type="dxa"/>
            <w:vMerge w:val="restart"/>
            <w:hideMark/>
          </w:tcPr>
          <w:p w14:paraId="0D3446DB" w14:textId="67774074"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Tecnológico</w:t>
            </w:r>
            <w:r w:rsidR="00A421F9">
              <w:rPr>
                <w:rFonts w:ascii="Arial" w:eastAsia="Times New Roman" w:hAnsi="Arial" w:cs="Arial"/>
                <w:sz w:val="14"/>
                <w:szCs w:val="16"/>
                <w:lang w:eastAsia="es-ES"/>
              </w:rPr>
              <w:t xml:space="preserve"> </w:t>
            </w:r>
          </w:p>
        </w:tc>
        <w:tc>
          <w:tcPr>
            <w:tcW w:w="1775" w:type="dxa"/>
            <w:vMerge w:val="restart"/>
            <w:hideMark/>
          </w:tcPr>
          <w:p w14:paraId="02E78326" w14:textId="77777777" w:rsidR="003F7E28" w:rsidRDefault="003F7E28" w:rsidP="00A23642">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Firewall que controla el acceso de una computadora a la red y de elementos de la red a la computadora</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Antivirus</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Claves de acceso para in</w:t>
            </w:r>
            <w:r w:rsidR="00737DCF">
              <w:rPr>
                <w:rFonts w:ascii="Arial" w:eastAsia="Times New Roman" w:hAnsi="Arial" w:cs="Arial"/>
                <w:sz w:val="14"/>
                <w:szCs w:val="16"/>
                <w:lang w:eastAsia="es-ES"/>
              </w:rPr>
              <w:t>gresar a los sistemas</w:t>
            </w:r>
            <w:r w:rsidR="00737DCF">
              <w:rPr>
                <w:rFonts w:ascii="Arial" w:eastAsia="Times New Roman" w:hAnsi="Arial" w:cs="Arial"/>
                <w:sz w:val="14"/>
                <w:szCs w:val="16"/>
                <w:lang w:eastAsia="es-ES"/>
              </w:rPr>
              <w:br/>
              <w:t xml:space="preserve"> </w:t>
            </w:r>
            <w:r w:rsidR="00737DCF">
              <w:rPr>
                <w:rFonts w:ascii="Arial" w:eastAsia="Times New Roman" w:hAnsi="Arial" w:cs="Arial"/>
                <w:sz w:val="14"/>
                <w:szCs w:val="16"/>
                <w:lang w:eastAsia="es-ES"/>
              </w:rPr>
              <w:br/>
            </w:r>
            <w:proofErr w:type="spellStart"/>
            <w:r w:rsidR="00737DCF">
              <w:rPr>
                <w:rFonts w:ascii="Arial" w:eastAsia="Times New Roman" w:hAnsi="Arial" w:cs="Arial"/>
                <w:sz w:val="14"/>
                <w:szCs w:val="16"/>
                <w:lang w:eastAsia="es-ES"/>
              </w:rPr>
              <w:t>Backup</w:t>
            </w:r>
            <w:proofErr w:type="spellEnd"/>
            <w:r w:rsidRPr="00F96987">
              <w:rPr>
                <w:rFonts w:ascii="Arial" w:eastAsia="Times New Roman" w:hAnsi="Arial" w:cs="Arial"/>
                <w:sz w:val="14"/>
                <w:szCs w:val="16"/>
                <w:lang w:eastAsia="es-ES"/>
              </w:rPr>
              <w:t xml:space="preserve"> de servidores almacenados en la SAN</w:t>
            </w:r>
          </w:p>
          <w:p w14:paraId="069F0247" w14:textId="77777777" w:rsidR="00A421F9" w:rsidRDefault="00A421F9" w:rsidP="00A23642">
            <w:pPr>
              <w:spacing w:line="360" w:lineRule="auto"/>
              <w:rPr>
                <w:rFonts w:ascii="Arial" w:eastAsia="Times New Roman" w:hAnsi="Arial" w:cs="Arial"/>
                <w:sz w:val="14"/>
                <w:szCs w:val="16"/>
                <w:lang w:eastAsia="es-ES"/>
              </w:rPr>
            </w:pPr>
          </w:p>
          <w:p w14:paraId="0703958E" w14:textId="77777777" w:rsidR="00A421F9" w:rsidRDefault="00A421F9" w:rsidP="00A23642">
            <w:pPr>
              <w:spacing w:line="360" w:lineRule="auto"/>
              <w:rPr>
                <w:rFonts w:ascii="Arial" w:eastAsia="Times New Roman" w:hAnsi="Arial" w:cs="Arial"/>
                <w:sz w:val="14"/>
                <w:szCs w:val="16"/>
                <w:lang w:eastAsia="es-ES"/>
              </w:rPr>
            </w:pPr>
            <w:proofErr w:type="spellStart"/>
            <w:r>
              <w:rPr>
                <w:rFonts w:ascii="Arial" w:eastAsia="Times New Roman" w:hAnsi="Arial" w:cs="Arial"/>
                <w:sz w:val="14"/>
                <w:szCs w:val="16"/>
                <w:lang w:eastAsia="es-ES"/>
              </w:rPr>
              <w:t>Tips</w:t>
            </w:r>
            <w:proofErr w:type="spellEnd"/>
            <w:r>
              <w:rPr>
                <w:rFonts w:ascii="Arial" w:eastAsia="Times New Roman" w:hAnsi="Arial" w:cs="Arial"/>
                <w:sz w:val="14"/>
                <w:szCs w:val="16"/>
                <w:lang w:eastAsia="es-ES"/>
              </w:rPr>
              <w:t xml:space="preserve"> de seguridad a través correo.</w:t>
            </w:r>
          </w:p>
          <w:p w14:paraId="4A69292B" w14:textId="77777777" w:rsidR="00A421F9" w:rsidRDefault="00A421F9" w:rsidP="00A23642">
            <w:pPr>
              <w:spacing w:line="360" w:lineRule="auto"/>
              <w:rPr>
                <w:rFonts w:ascii="Arial" w:eastAsia="Times New Roman" w:hAnsi="Arial" w:cs="Arial"/>
                <w:sz w:val="14"/>
                <w:szCs w:val="16"/>
                <w:lang w:eastAsia="es-ES"/>
              </w:rPr>
            </w:pPr>
          </w:p>
          <w:p w14:paraId="298EEC11" w14:textId="1BE9BEBA" w:rsidR="00A421F9" w:rsidRPr="00F96987" w:rsidRDefault="00A421F9" w:rsidP="00A23642">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Control de permisos para edición y eliminación en Directorio Activo.</w:t>
            </w:r>
          </w:p>
        </w:tc>
        <w:tc>
          <w:tcPr>
            <w:tcW w:w="1427" w:type="dxa"/>
            <w:vMerge w:val="restart"/>
            <w:hideMark/>
          </w:tcPr>
          <w:p w14:paraId="6B031DF7"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Preventivo: Afecta Probabilidad</w:t>
            </w:r>
          </w:p>
        </w:tc>
        <w:tc>
          <w:tcPr>
            <w:tcW w:w="1775" w:type="dxa"/>
            <w:vMerge w:val="restart"/>
            <w:hideMark/>
          </w:tcPr>
          <w:p w14:paraId="7146B511" w14:textId="77777777" w:rsidR="003F7E28"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Actualización del software existente</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Mantenimiento de servidores</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 xml:space="preserve">Destinar presupuesto para actualizar los </w:t>
            </w:r>
            <w:proofErr w:type="spellStart"/>
            <w:r w:rsidRPr="00F96987">
              <w:rPr>
                <w:rFonts w:ascii="Arial" w:eastAsia="Times New Roman" w:hAnsi="Arial" w:cs="Arial"/>
                <w:sz w:val="14"/>
                <w:szCs w:val="16"/>
                <w:lang w:eastAsia="es-ES"/>
              </w:rPr>
              <w:t>softwares</w:t>
            </w:r>
            <w:proofErr w:type="spellEnd"/>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 xml:space="preserve">No divulgar las claves para el acceso a los sistemas </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Capacitación para los ingenieros de sistemas en nuevas técnicas para brindar seguridad a la información</w:t>
            </w:r>
            <w:r w:rsidRPr="00F96987">
              <w:rPr>
                <w:rFonts w:ascii="Arial" w:eastAsia="Times New Roman" w:hAnsi="Arial" w:cs="Arial"/>
                <w:sz w:val="14"/>
                <w:szCs w:val="16"/>
                <w:lang w:eastAsia="es-ES"/>
              </w:rPr>
              <w:br/>
            </w:r>
            <w:r w:rsidRPr="00F96987">
              <w:rPr>
                <w:rFonts w:ascii="Arial" w:eastAsia="Times New Roman" w:hAnsi="Arial" w:cs="Arial"/>
                <w:sz w:val="14"/>
                <w:szCs w:val="16"/>
                <w:lang w:eastAsia="es-ES"/>
              </w:rPr>
              <w:br/>
              <w:t>Actualización de sistema operativo</w:t>
            </w:r>
          </w:p>
          <w:p w14:paraId="409D42AA" w14:textId="77777777" w:rsidR="00A421F9" w:rsidRDefault="00A421F9" w:rsidP="003F7E28">
            <w:pPr>
              <w:spacing w:line="360" w:lineRule="auto"/>
              <w:rPr>
                <w:rFonts w:ascii="Arial" w:eastAsia="Times New Roman" w:hAnsi="Arial" w:cs="Arial"/>
                <w:sz w:val="14"/>
                <w:szCs w:val="16"/>
                <w:lang w:eastAsia="es-ES"/>
              </w:rPr>
            </w:pPr>
          </w:p>
          <w:p w14:paraId="71A18C1B" w14:textId="781F78AB" w:rsidR="00A421F9" w:rsidRPr="00F96987" w:rsidRDefault="00A421F9"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Inventario de activos de información con relación de permisos</w:t>
            </w:r>
            <w:r w:rsidR="00C715A4">
              <w:rPr>
                <w:rFonts w:ascii="Arial" w:eastAsia="Times New Roman" w:hAnsi="Arial" w:cs="Arial"/>
                <w:sz w:val="14"/>
                <w:szCs w:val="16"/>
                <w:lang w:eastAsia="es-ES"/>
              </w:rPr>
              <w:t>.</w:t>
            </w:r>
            <w:r>
              <w:rPr>
                <w:rFonts w:ascii="Arial" w:eastAsia="Times New Roman" w:hAnsi="Arial" w:cs="Arial"/>
                <w:sz w:val="14"/>
                <w:szCs w:val="16"/>
                <w:lang w:eastAsia="es-ES"/>
              </w:rPr>
              <w:t xml:space="preserve"> </w:t>
            </w:r>
          </w:p>
        </w:tc>
        <w:tc>
          <w:tcPr>
            <w:tcW w:w="1848" w:type="dxa"/>
            <w:vMerge w:val="restart"/>
            <w:hideMark/>
          </w:tcPr>
          <w:p w14:paraId="5D88DFEB"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Número de casos reportados de pérdida de información</w:t>
            </w:r>
          </w:p>
        </w:tc>
      </w:tr>
      <w:tr w:rsidR="003F7E28" w:rsidRPr="00F96987" w14:paraId="7769B563" w14:textId="77777777" w:rsidTr="00DD5680">
        <w:trPr>
          <w:trHeight w:val="452"/>
        </w:trPr>
        <w:tc>
          <w:tcPr>
            <w:tcW w:w="1386" w:type="dxa"/>
            <w:vMerge/>
            <w:hideMark/>
          </w:tcPr>
          <w:p w14:paraId="7D2821E8" w14:textId="2F8D162F"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07A9AFA8"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13C46294"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70067120"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422EBCA8"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16083F64"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5574A84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273A3E72" w14:textId="77777777" w:rsidTr="00DD5680">
        <w:trPr>
          <w:trHeight w:val="452"/>
        </w:trPr>
        <w:tc>
          <w:tcPr>
            <w:tcW w:w="1386" w:type="dxa"/>
            <w:vMerge/>
            <w:hideMark/>
          </w:tcPr>
          <w:p w14:paraId="2D609D3D"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6E7CF3D1"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4AA27DC7"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56C02803"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24CBEA6F"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DED7B04"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5A95285C"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0CAA8D8" w14:textId="77777777" w:rsidTr="00DD5680">
        <w:trPr>
          <w:trHeight w:val="452"/>
        </w:trPr>
        <w:tc>
          <w:tcPr>
            <w:tcW w:w="1386" w:type="dxa"/>
            <w:vMerge/>
            <w:hideMark/>
          </w:tcPr>
          <w:p w14:paraId="007A59E9"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70D7DF7D"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24A59FD2"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0F0FF67"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3882CA2A"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C928C7F"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6D249DE7"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3F29795" w14:textId="77777777" w:rsidTr="00DD5680">
        <w:trPr>
          <w:trHeight w:val="452"/>
        </w:trPr>
        <w:tc>
          <w:tcPr>
            <w:tcW w:w="1386" w:type="dxa"/>
            <w:vMerge/>
            <w:hideMark/>
          </w:tcPr>
          <w:p w14:paraId="69BC3F1B"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75CDEA70"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77A7BFA6"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797031F8"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603A023C"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2C749D7A"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10CA1775"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68FF192" w14:textId="77777777" w:rsidTr="00DD5680">
        <w:trPr>
          <w:trHeight w:val="452"/>
        </w:trPr>
        <w:tc>
          <w:tcPr>
            <w:tcW w:w="1386" w:type="dxa"/>
            <w:vMerge/>
            <w:hideMark/>
          </w:tcPr>
          <w:p w14:paraId="7CADEBD1"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373CB613"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2F21C833"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E0A2970"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26E49085"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29890833"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090C43C1"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59D31CEF" w14:textId="77777777" w:rsidTr="00DD5680">
        <w:trPr>
          <w:trHeight w:val="452"/>
        </w:trPr>
        <w:tc>
          <w:tcPr>
            <w:tcW w:w="1386" w:type="dxa"/>
            <w:vMerge/>
            <w:hideMark/>
          </w:tcPr>
          <w:p w14:paraId="4B333931"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0725EDC3"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551F06F7"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225B0341"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1898A012"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24182A5"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163DBEF3"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CB34092" w14:textId="77777777" w:rsidTr="00DD5680">
        <w:trPr>
          <w:trHeight w:val="452"/>
        </w:trPr>
        <w:tc>
          <w:tcPr>
            <w:tcW w:w="1386" w:type="dxa"/>
            <w:vMerge/>
            <w:hideMark/>
          </w:tcPr>
          <w:p w14:paraId="1309E08F"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7CF8785B"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632E33EB"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7E8A97C2"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25ECE211"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BA971EF"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7E84836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FFF88A6" w14:textId="77777777" w:rsidTr="00DD5680">
        <w:trPr>
          <w:trHeight w:val="452"/>
        </w:trPr>
        <w:tc>
          <w:tcPr>
            <w:tcW w:w="1386" w:type="dxa"/>
            <w:vMerge/>
            <w:hideMark/>
          </w:tcPr>
          <w:p w14:paraId="43C0F5A2"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5C9C2476"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6D2FB02F"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5986FBCD"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2A76C3B6"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293EE799"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6D47A12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74F9E38" w14:textId="77777777" w:rsidTr="00DD5680">
        <w:trPr>
          <w:trHeight w:val="452"/>
        </w:trPr>
        <w:tc>
          <w:tcPr>
            <w:tcW w:w="1386" w:type="dxa"/>
            <w:vMerge/>
            <w:hideMark/>
          </w:tcPr>
          <w:p w14:paraId="392A3CD2"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246C0926"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5FA7CDDF"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4391C066"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498EE178"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96C9F53"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2728E7C1"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2F8C754" w14:textId="77777777" w:rsidTr="00DD5680">
        <w:trPr>
          <w:trHeight w:val="994"/>
        </w:trPr>
        <w:tc>
          <w:tcPr>
            <w:tcW w:w="1386" w:type="dxa"/>
            <w:vMerge/>
            <w:hideMark/>
          </w:tcPr>
          <w:p w14:paraId="7475B2A4"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625337C9"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2D8FFDC0"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8067F87"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7C570A2C"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22E39AA"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3266F604"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F127F1F" w14:textId="77777777" w:rsidTr="00DD5680">
        <w:trPr>
          <w:trHeight w:val="452"/>
        </w:trPr>
        <w:tc>
          <w:tcPr>
            <w:tcW w:w="1386" w:type="dxa"/>
            <w:vMerge/>
            <w:hideMark/>
          </w:tcPr>
          <w:p w14:paraId="00C5ED56"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442E9B90"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4B12BA4E"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28822338"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238DEFDD"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1737C6EE"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51D7638A"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019829E" w14:textId="77777777" w:rsidTr="00DD5680">
        <w:trPr>
          <w:trHeight w:val="416"/>
        </w:trPr>
        <w:tc>
          <w:tcPr>
            <w:tcW w:w="1386" w:type="dxa"/>
            <w:vMerge w:val="restart"/>
            <w:hideMark/>
          </w:tcPr>
          <w:p w14:paraId="13A3A7E0" w14:textId="77777777" w:rsidR="003F7E28" w:rsidRPr="00F96987" w:rsidRDefault="003F7E28" w:rsidP="003F7E28">
            <w:pPr>
              <w:spacing w:line="360" w:lineRule="auto"/>
              <w:jc w:val="center"/>
              <w:rPr>
                <w:rFonts w:ascii="Arial" w:eastAsia="Times New Roman" w:hAnsi="Arial" w:cs="Arial"/>
                <w:sz w:val="14"/>
                <w:szCs w:val="16"/>
                <w:lang w:eastAsia="es-ES"/>
              </w:rPr>
            </w:pPr>
            <w:r w:rsidRPr="00F96987">
              <w:rPr>
                <w:rFonts w:ascii="Arial" w:eastAsia="Times New Roman" w:hAnsi="Arial" w:cs="Arial"/>
                <w:sz w:val="14"/>
                <w:szCs w:val="16"/>
                <w:lang w:eastAsia="es-ES"/>
              </w:rPr>
              <w:t>Fallas en el fluido eléctrico regulado</w:t>
            </w:r>
          </w:p>
        </w:tc>
        <w:tc>
          <w:tcPr>
            <w:tcW w:w="1791" w:type="dxa"/>
            <w:vMerge w:val="restart"/>
            <w:hideMark/>
          </w:tcPr>
          <w:p w14:paraId="086BE72A"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 xml:space="preserve">Interrupción del fluido eléctrico regulado </w:t>
            </w:r>
          </w:p>
        </w:tc>
        <w:tc>
          <w:tcPr>
            <w:tcW w:w="1390" w:type="dxa"/>
            <w:vMerge w:val="restart"/>
            <w:hideMark/>
          </w:tcPr>
          <w:p w14:paraId="2E8FDEDF"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Tecnológico</w:t>
            </w:r>
          </w:p>
        </w:tc>
        <w:tc>
          <w:tcPr>
            <w:tcW w:w="1775" w:type="dxa"/>
            <w:vMerge w:val="restart"/>
            <w:hideMark/>
          </w:tcPr>
          <w:p w14:paraId="5A326859" w14:textId="77777777" w:rsidR="003F7E28"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UPS ubicados en los data center de los dos edificios del INCI</w:t>
            </w:r>
          </w:p>
          <w:p w14:paraId="5ADA128B" w14:textId="77777777" w:rsidR="00A77021" w:rsidRDefault="00A77021"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Ups ubicados en cada piso del edificio principal del INCI</w:t>
            </w:r>
          </w:p>
          <w:p w14:paraId="02CB5EF7" w14:textId="77777777" w:rsidR="00A77021" w:rsidRDefault="00A77021" w:rsidP="003F7E28">
            <w:pPr>
              <w:spacing w:line="360" w:lineRule="auto"/>
              <w:rPr>
                <w:rFonts w:ascii="Arial" w:eastAsia="Times New Roman" w:hAnsi="Arial" w:cs="Arial"/>
                <w:sz w:val="14"/>
                <w:szCs w:val="16"/>
                <w:lang w:eastAsia="es-ES"/>
              </w:rPr>
            </w:pPr>
          </w:p>
          <w:p w14:paraId="7A016773" w14:textId="1561CE68" w:rsidR="00A77021" w:rsidRDefault="00A77021"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 xml:space="preserve">Instalación de </w:t>
            </w:r>
            <w:proofErr w:type="spellStart"/>
            <w:r>
              <w:rPr>
                <w:rFonts w:ascii="Arial" w:eastAsia="Times New Roman" w:hAnsi="Arial" w:cs="Arial"/>
                <w:sz w:val="14"/>
                <w:szCs w:val="16"/>
                <w:lang w:eastAsia="es-ES"/>
              </w:rPr>
              <w:t>Powershut</w:t>
            </w:r>
            <w:proofErr w:type="spellEnd"/>
            <w:r>
              <w:rPr>
                <w:rFonts w:ascii="Arial" w:eastAsia="Times New Roman" w:hAnsi="Arial" w:cs="Arial"/>
                <w:sz w:val="14"/>
                <w:szCs w:val="16"/>
                <w:lang w:eastAsia="es-ES"/>
              </w:rPr>
              <w:t xml:space="preserve"> para apagado controlado de servidores.</w:t>
            </w:r>
          </w:p>
          <w:p w14:paraId="57752C14" w14:textId="77777777" w:rsidR="00A77021" w:rsidRDefault="00A77021" w:rsidP="003F7E28">
            <w:pPr>
              <w:spacing w:line="360" w:lineRule="auto"/>
              <w:rPr>
                <w:rFonts w:ascii="Arial" w:eastAsia="Times New Roman" w:hAnsi="Arial" w:cs="Arial"/>
                <w:sz w:val="14"/>
                <w:szCs w:val="16"/>
                <w:lang w:eastAsia="es-ES"/>
              </w:rPr>
            </w:pPr>
          </w:p>
          <w:p w14:paraId="6065D5B8" w14:textId="26B0AE07" w:rsidR="00A77021" w:rsidRPr="00F96987" w:rsidRDefault="00A77021" w:rsidP="000C671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Consultoría y ob</w:t>
            </w:r>
            <w:r>
              <w:rPr>
                <w:rFonts w:ascii="Arial" w:eastAsia="Times New Roman" w:hAnsi="Arial" w:cs="Arial"/>
                <w:sz w:val="14"/>
                <w:szCs w:val="16"/>
                <w:lang w:eastAsia="es-ES"/>
              </w:rPr>
              <w:t xml:space="preserve">ra de la red eléctrica regulada del edificio </w:t>
            </w:r>
            <w:proofErr w:type="gramStart"/>
            <w:r w:rsidR="000C6718">
              <w:rPr>
                <w:rFonts w:ascii="Arial" w:eastAsia="Times New Roman" w:hAnsi="Arial" w:cs="Arial"/>
                <w:sz w:val="14"/>
                <w:szCs w:val="16"/>
                <w:lang w:eastAsia="es-ES"/>
              </w:rPr>
              <w:t>Principal  e</w:t>
            </w:r>
            <w:proofErr w:type="gramEnd"/>
            <w:r w:rsidR="000C6718">
              <w:rPr>
                <w:rFonts w:ascii="Arial" w:eastAsia="Times New Roman" w:hAnsi="Arial" w:cs="Arial"/>
                <w:sz w:val="14"/>
                <w:szCs w:val="16"/>
                <w:lang w:eastAsia="es-ES"/>
              </w:rPr>
              <w:t xml:space="preserve"> Imprenta del INCI.</w:t>
            </w:r>
          </w:p>
        </w:tc>
        <w:tc>
          <w:tcPr>
            <w:tcW w:w="1427" w:type="dxa"/>
            <w:vMerge w:val="restart"/>
            <w:hideMark/>
          </w:tcPr>
          <w:p w14:paraId="3DC4E356"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Preventivo: Afecta Probabilidad</w:t>
            </w:r>
          </w:p>
        </w:tc>
        <w:tc>
          <w:tcPr>
            <w:tcW w:w="1775" w:type="dxa"/>
            <w:vMerge w:val="restart"/>
            <w:hideMark/>
          </w:tcPr>
          <w:p w14:paraId="45523EDF" w14:textId="1CBD076F" w:rsidR="00A77021" w:rsidRPr="00F96987" w:rsidRDefault="000C6718" w:rsidP="003F7E28">
            <w:pPr>
              <w:spacing w:line="360" w:lineRule="auto"/>
              <w:rPr>
                <w:rFonts w:ascii="Arial" w:eastAsia="Times New Roman" w:hAnsi="Arial" w:cs="Arial"/>
                <w:sz w:val="14"/>
                <w:szCs w:val="16"/>
                <w:lang w:eastAsia="es-ES"/>
              </w:rPr>
            </w:pPr>
            <w:r>
              <w:rPr>
                <w:rFonts w:ascii="Arial" w:eastAsia="Times New Roman" w:hAnsi="Arial" w:cs="Arial"/>
                <w:sz w:val="14"/>
                <w:szCs w:val="16"/>
                <w:lang w:eastAsia="es-ES"/>
              </w:rPr>
              <w:t>Generar comunicados de sensibilización y buenas prácticas para que los usuarios realicen un apagado adecuado ante esta falla.</w:t>
            </w:r>
          </w:p>
        </w:tc>
        <w:tc>
          <w:tcPr>
            <w:tcW w:w="1848" w:type="dxa"/>
            <w:vMerge w:val="restart"/>
            <w:hideMark/>
          </w:tcPr>
          <w:p w14:paraId="7F42C8AD" w14:textId="77777777" w:rsidR="003F7E28" w:rsidRPr="00F96987" w:rsidRDefault="003F7E28" w:rsidP="003F7E28">
            <w:pPr>
              <w:spacing w:line="360" w:lineRule="auto"/>
              <w:rPr>
                <w:rFonts w:ascii="Arial" w:eastAsia="Times New Roman" w:hAnsi="Arial" w:cs="Arial"/>
                <w:sz w:val="14"/>
                <w:szCs w:val="16"/>
                <w:lang w:eastAsia="es-ES"/>
              </w:rPr>
            </w:pPr>
            <w:r w:rsidRPr="00F96987">
              <w:rPr>
                <w:rFonts w:ascii="Arial" w:eastAsia="Times New Roman" w:hAnsi="Arial" w:cs="Arial"/>
                <w:sz w:val="14"/>
                <w:szCs w:val="16"/>
                <w:lang w:eastAsia="es-ES"/>
              </w:rPr>
              <w:t>No de suspensiones eléctricas</w:t>
            </w:r>
          </w:p>
        </w:tc>
      </w:tr>
      <w:tr w:rsidR="003F7E28" w:rsidRPr="00F96987" w14:paraId="1A345443" w14:textId="77777777" w:rsidTr="00DD5680">
        <w:trPr>
          <w:trHeight w:val="452"/>
        </w:trPr>
        <w:tc>
          <w:tcPr>
            <w:tcW w:w="1386" w:type="dxa"/>
            <w:vMerge/>
            <w:hideMark/>
          </w:tcPr>
          <w:p w14:paraId="2DB4C549" w14:textId="56AA1F0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0B014BDA"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4BC7A4DD"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450C94BE"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0EB30A6D"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5A3C36E"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768CFF8A"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0C76A3B0" w14:textId="77777777" w:rsidTr="00DD5680">
        <w:trPr>
          <w:trHeight w:val="452"/>
        </w:trPr>
        <w:tc>
          <w:tcPr>
            <w:tcW w:w="1386" w:type="dxa"/>
            <w:vMerge/>
            <w:hideMark/>
          </w:tcPr>
          <w:p w14:paraId="64913D05"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32DEC8E0"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27CD0DF9"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09DBFB6"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3ED049B6"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57A8A57B"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7BE1473B"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5AFD307" w14:textId="77777777" w:rsidTr="00DD5680">
        <w:trPr>
          <w:trHeight w:val="452"/>
        </w:trPr>
        <w:tc>
          <w:tcPr>
            <w:tcW w:w="1386" w:type="dxa"/>
            <w:vMerge/>
            <w:hideMark/>
          </w:tcPr>
          <w:p w14:paraId="3E725727"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43864032"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10598D84"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5696C224"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70A2B9F7"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2DC51F3C"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7E4C06DA"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156E71FA" w14:textId="77777777" w:rsidTr="00DD5680">
        <w:trPr>
          <w:trHeight w:val="452"/>
        </w:trPr>
        <w:tc>
          <w:tcPr>
            <w:tcW w:w="1386" w:type="dxa"/>
            <w:vMerge/>
            <w:hideMark/>
          </w:tcPr>
          <w:p w14:paraId="053F9ADF"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742522FE"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4FBC5D23"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84DF317"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317377FF"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5CF45C8"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6BB4E2D2"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18F4E55" w14:textId="77777777" w:rsidTr="00DD5680">
        <w:trPr>
          <w:trHeight w:val="452"/>
        </w:trPr>
        <w:tc>
          <w:tcPr>
            <w:tcW w:w="1386" w:type="dxa"/>
            <w:vMerge/>
            <w:hideMark/>
          </w:tcPr>
          <w:p w14:paraId="491735A6"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1A71F321"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2088F9F4"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41E9CBA0"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413585A1"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D54366C"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62B8AB45"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14A0EBA7" w14:textId="77777777" w:rsidTr="00DD5680">
        <w:trPr>
          <w:trHeight w:val="452"/>
        </w:trPr>
        <w:tc>
          <w:tcPr>
            <w:tcW w:w="1386" w:type="dxa"/>
            <w:vMerge/>
            <w:hideMark/>
          </w:tcPr>
          <w:p w14:paraId="51BCEBAB"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57A9E253"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2B5C76E0"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1549385C"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3503D1C0"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6E9292A8"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0811240E"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60B03DAE" w14:textId="77777777" w:rsidTr="00DD5680">
        <w:trPr>
          <w:trHeight w:val="452"/>
        </w:trPr>
        <w:tc>
          <w:tcPr>
            <w:tcW w:w="1386" w:type="dxa"/>
            <w:vMerge/>
            <w:hideMark/>
          </w:tcPr>
          <w:p w14:paraId="19C9B4ED"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6A2EA550"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1A88D744"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EB70015"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1D8AD7D5"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7286D4AD"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3999E9EF"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097BDC6C" w14:textId="77777777" w:rsidTr="00DD5680">
        <w:trPr>
          <w:trHeight w:val="452"/>
        </w:trPr>
        <w:tc>
          <w:tcPr>
            <w:tcW w:w="1386" w:type="dxa"/>
            <w:vMerge/>
            <w:hideMark/>
          </w:tcPr>
          <w:p w14:paraId="643B1D77"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4AE65597"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016E6943"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3C8D5EF"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4AC3D3D8"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55A2D646"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63031CFC"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40C751CD" w14:textId="77777777" w:rsidTr="00DD5680">
        <w:trPr>
          <w:trHeight w:val="452"/>
        </w:trPr>
        <w:tc>
          <w:tcPr>
            <w:tcW w:w="1386" w:type="dxa"/>
            <w:vMerge/>
            <w:hideMark/>
          </w:tcPr>
          <w:p w14:paraId="1ACD12ED"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485BD9ED"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06C42C0C"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2EDA7EC2"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0F3DAD60"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4C30E7A2"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0B330EB1"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2BF57F03" w14:textId="77777777" w:rsidTr="00DD5680">
        <w:trPr>
          <w:trHeight w:val="452"/>
        </w:trPr>
        <w:tc>
          <w:tcPr>
            <w:tcW w:w="1386" w:type="dxa"/>
            <w:vMerge/>
            <w:hideMark/>
          </w:tcPr>
          <w:p w14:paraId="3999F379"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621E462B"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3E76B7F6"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6B7C3820"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178202B6"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71AEC6EC"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59123E86"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1DC3EFC4" w14:textId="77777777" w:rsidTr="00DD5680">
        <w:trPr>
          <w:trHeight w:val="452"/>
        </w:trPr>
        <w:tc>
          <w:tcPr>
            <w:tcW w:w="1386" w:type="dxa"/>
            <w:vMerge/>
            <w:hideMark/>
          </w:tcPr>
          <w:p w14:paraId="041651E3"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675022FE"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085B4697"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0AFB9F1"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607D1709"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39E98EDC"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501A588D" w14:textId="77777777" w:rsidR="003F7E28" w:rsidRPr="00F96987" w:rsidRDefault="003F7E28" w:rsidP="003F7E28">
            <w:pPr>
              <w:spacing w:line="360" w:lineRule="auto"/>
              <w:rPr>
                <w:rFonts w:ascii="Arial" w:eastAsia="Times New Roman" w:hAnsi="Arial" w:cs="Arial"/>
                <w:sz w:val="14"/>
                <w:szCs w:val="16"/>
                <w:lang w:eastAsia="es-ES"/>
              </w:rPr>
            </w:pPr>
          </w:p>
        </w:tc>
      </w:tr>
      <w:tr w:rsidR="003F7E28" w:rsidRPr="00F96987" w14:paraId="3565C57D" w14:textId="77777777" w:rsidTr="00DD5680">
        <w:trPr>
          <w:trHeight w:val="452"/>
        </w:trPr>
        <w:tc>
          <w:tcPr>
            <w:tcW w:w="1386" w:type="dxa"/>
            <w:vMerge/>
            <w:hideMark/>
          </w:tcPr>
          <w:p w14:paraId="00D2042E" w14:textId="77777777" w:rsidR="003F7E28" w:rsidRPr="00F96987" w:rsidRDefault="003F7E28" w:rsidP="003F7E28">
            <w:pPr>
              <w:spacing w:line="360" w:lineRule="auto"/>
              <w:rPr>
                <w:rFonts w:ascii="Arial" w:eastAsia="Times New Roman" w:hAnsi="Arial" w:cs="Arial"/>
                <w:sz w:val="14"/>
                <w:szCs w:val="16"/>
                <w:lang w:eastAsia="es-ES"/>
              </w:rPr>
            </w:pPr>
          </w:p>
        </w:tc>
        <w:tc>
          <w:tcPr>
            <w:tcW w:w="1791" w:type="dxa"/>
            <w:vMerge/>
            <w:hideMark/>
          </w:tcPr>
          <w:p w14:paraId="13F70140" w14:textId="77777777" w:rsidR="003F7E28" w:rsidRPr="00F96987" w:rsidRDefault="003F7E28" w:rsidP="003F7E28">
            <w:pPr>
              <w:spacing w:line="360" w:lineRule="auto"/>
              <w:rPr>
                <w:rFonts w:ascii="Arial" w:eastAsia="Times New Roman" w:hAnsi="Arial" w:cs="Arial"/>
                <w:sz w:val="14"/>
                <w:szCs w:val="16"/>
                <w:lang w:eastAsia="es-ES"/>
              </w:rPr>
            </w:pPr>
          </w:p>
        </w:tc>
        <w:tc>
          <w:tcPr>
            <w:tcW w:w="1390" w:type="dxa"/>
            <w:vMerge/>
            <w:hideMark/>
          </w:tcPr>
          <w:p w14:paraId="05F7B1FF"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0A743608" w14:textId="77777777" w:rsidR="003F7E28" w:rsidRPr="00F96987" w:rsidRDefault="003F7E28" w:rsidP="003F7E28">
            <w:pPr>
              <w:spacing w:line="360" w:lineRule="auto"/>
              <w:rPr>
                <w:rFonts w:ascii="Arial" w:eastAsia="Times New Roman" w:hAnsi="Arial" w:cs="Arial"/>
                <w:sz w:val="14"/>
                <w:szCs w:val="16"/>
                <w:lang w:eastAsia="es-ES"/>
              </w:rPr>
            </w:pPr>
          </w:p>
        </w:tc>
        <w:tc>
          <w:tcPr>
            <w:tcW w:w="1427" w:type="dxa"/>
            <w:vMerge/>
            <w:hideMark/>
          </w:tcPr>
          <w:p w14:paraId="27497716" w14:textId="77777777" w:rsidR="003F7E28" w:rsidRPr="00F96987" w:rsidRDefault="003F7E28" w:rsidP="003F7E28">
            <w:pPr>
              <w:spacing w:line="360" w:lineRule="auto"/>
              <w:rPr>
                <w:rFonts w:ascii="Arial" w:eastAsia="Times New Roman" w:hAnsi="Arial" w:cs="Arial"/>
                <w:sz w:val="14"/>
                <w:szCs w:val="16"/>
                <w:lang w:eastAsia="es-ES"/>
              </w:rPr>
            </w:pPr>
          </w:p>
        </w:tc>
        <w:tc>
          <w:tcPr>
            <w:tcW w:w="1775" w:type="dxa"/>
            <w:vMerge/>
            <w:hideMark/>
          </w:tcPr>
          <w:p w14:paraId="486A3C3B" w14:textId="77777777" w:rsidR="003F7E28" w:rsidRPr="00F96987" w:rsidRDefault="003F7E28" w:rsidP="003F7E28">
            <w:pPr>
              <w:spacing w:line="360" w:lineRule="auto"/>
              <w:rPr>
                <w:rFonts w:ascii="Arial" w:eastAsia="Times New Roman" w:hAnsi="Arial" w:cs="Arial"/>
                <w:sz w:val="14"/>
                <w:szCs w:val="16"/>
                <w:lang w:eastAsia="es-ES"/>
              </w:rPr>
            </w:pPr>
          </w:p>
        </w:tc>
        <w:tc>
          <w:tcPr>
            <w:tcW w:w="1848" w:type="dxa"/>
            <w:vMerge/>
            <w:hideMark/>
          </w:tcPr>
          <w:p w14:paraId="2E956C3A" w14:textId="77777777" w:rsidR="003F7E28" w:rsidRPr="00F96987" w:rsidRDefault="003F7E28" w:rsidP="003F7E28">
            <w:pPr>
              <w:spacing w:line="360" w:lineRule="auto"/>
              <w:rPr>
                <w:rFonts w:ascii="Arial" w:eastAsia="Times New Roman" w:hAnsi="Arial" w:cs="Arial"/>
                <w:sz w:val="14"/>
                <w:szCs w:val="16"/>
                <w:lang w:eastAsia="es-ES"/>
              </w:rPr>
            </w:pPr>
          </w:p>
        </w:tc>
      </w:tr>
    </w:tbl>
    <w:p w14:paraId="1C560CC7" w14:textId="77777777" w:rsidR="004E52F4" w:rsidRPr="00F96987" w:rsidRDefault="004E52F4" w:rsidP="00CA7120">
      <w:pPr>
        <w:spacing w:line="360" w:lineRule="auto"/>
        <w:jc w:val="both"/>
        <w:rPr>
          <w:rFonts w:ascii="Arial" w:hAnsi="Arial" w:cs="Arial"/>
          <w:szCs w:val="24"/>
        </w:rPr>
      </w:pPr>
    </w:p>
    <w:p w14:paraId="2C34E2E5" w14:textId="77777777" w:rsidR="00A51745" w:rsidRPr="00F96987" w:rsidRDefault="008C2046" w:rsidP="003047E6">
      <w:pPr>
        <w:pStyle w:val="Ttulo3"/>
      </w:pPr>
      <w:bookmarkStart w:id="25" w:name="_Toc62724961"/>
      <w:r w:rsidRPr="00F96987">
        <w:t>7.2.3</w:t>
      </w:r>
      <w:r w:rsidR="00A51745" w:rsidRPr="00F96987">
        <w:t>. Plan de implementación de procesos</w:t>
      </w:r>
      <w:bookmarkEnd w:id="25"/>
    </w:p>
    <w:p w14:paraId="572375E9" w14:textId="3CDE1A7B" w:rsidR="000225EE" w:rsidRDefault="00A51745" w:rsidP="00DA48D1">
      <w:pPr>
        <w:spacing w:line="360" w:lineRule="auto"/>
        <w:jc w:val="both"/>
        <w:rPr>
          <w:rFonts w:ascii="Arial" w:hAnsi="Arial" w:cs="Arial"/>
          <w:szCs w:val="24"/>
        </w:rPr>
      </w:pPr>
      <w:r w:rsidRPr="00F96987">
        <w:rPr>
          <w:rFonts w:ascii="Arial" w:hAnsi="Arial" w:cs="Arial"/>
          <w:szCs w:val="24"/>
        </w:rPr>
        <w:t>Con el fin de soportar los procesos mis</w:t>
      </w:r>
      <w:r w:rsidR="00FA4989" w:rsidRPr="00F96987">
        <w:rPr>
          <w:rFonts w:ascii="Arial" w:hAnsi="Arial" w:cs="Arial"/>
          <w:szCs w:val="24"/>
        </w:rPr>
        <w:t xml:space="preserve">ionales y teniendo en cuenta las necesidades de la población con discapacidad visual, el Proceso de Informática y Tecnología viene adelantando </w:t>
      </w:r>
      <w:r w:rsidR="00974617">
        <w:rPr>
          <w:rFonts w:ascii="Arial" w:hAnsi="Arial" w:cs="Arial"/>
          <w:szCs w:val="24"/>
        </w:rPr>
        <w:t>acciones</w:t>
      </w:r>
      <w:r w:rsidR="0073474F" w:rsidRPr="00F96987">
        <w:rPr>
          <w:rFonts w:ascii="Arial" w:hAnsi="Arial" w:cs="Arial"/>
          <w:szCs w:val="24"/>
        </w:rPr>
        <w:t xml:space="preserve"> que permitan modernizar </w:t>
      </w:r>
      <w:r w:rsidR="00043EB8" w:rsidRPr="00F96987">
        <w:rPr>
          <w:rFonts w:ascii="Arial" w:hAnsi="Arial" w:cs="Arial"/>
          <w:szCs w:val="24"/>
        </w:rPr>
        <w:t xml:space="preserve">la infraestructura tecnológica y soportar la </w:t>
      </w:r>
      <w:r w:rsidR="0095032C" w:rsidRPr="00F96987">
        <w:rPr>
          <w:rFonts w:ascii="Arial" w:hAnsi="Arial" w:cs="Arial"/>
          <w:szCs w:val="24"/>
        </w:rPr>
        <w:t>Estrategia</w:t>
      </w:r>
      <w:r w:rsidR="00043EB8" w:rsidRPr="00F96987">
        <w:rPr>
          <w:rFonts w:ascii="Arial" w:hAnsi="Arial" w:cs="Arial"/>
          <w:szCs w:val="24"/>
        </w:rPr>
        <w:t xml:space="preserve"> </w:t>
      </w:r>
      <w:r w:rsidR="00DA48D1">
        <w:rPr>
          <w:rFonts w:ascii="Arial" w:hAnsi="Arial" w:cs="Arial"/>
          <w:szCs w:val="24"/>
        </w:rPr>
        <w:t>Gobierno Digital los cuales se trabajaran bajo el esquema de marco de arquitectura empresarial.</w:t>
      </w:r>
    </w:p>
    <w:p w14:paraId="74E38210" w14:textId="77777777" w:rsidR="008968D2" w:rsidRPr="00F96987" w:rsidRDefault="008C2046" w:rsidP="003047E6">
      <w:pPr>
        <w:pStyle w:val="Ttulo3"/>
      </w:pPr>
      <w:bookmarkStart w:id="26" w:name="_Toc62724962"/>
      <w:r w:rsidRPr="00F96987">
        <w:t>7.2.4</w:t>
      </w:r>
      <w:r w:rsidR="008968D2" w:rsidRPr="00F96987">
        <w:t>. Estructura Organizacional de TI</w:t>
      </w:r>
      <w:bookmarkEnd w:id="26"/>
    </w:p>
    <w:p w14:paraId="57018FFB" w14:textId="77777777" w:rsidR="002A4DE5" w:rsidRPr="00F96987" w:rsidRDefault="00215EBE" w:rsidP="00CA7120">
      <w:pPr>
        <w:autoSpaceDE w:val="0"/>
        <w:autoSpaceDN w:val="0"/>
        <w:adjustRightInd w:val="0"/>
        <w:spacing w:after="0" w:line="360" w:lineRule="auto"/>
        <w:jc w:val="both"/>
        <w:rPr>
          <w:rFonts w:ascii="Arial" w:hAnsi="Arial" w:cs="Arial"/>
          <w:szCs w:val="24"/>
        </w:rPr>
      </w:pPr>
      <w:r w:rsidRPr="00F96987">
        <w:rPr>
          <w:rFonts w:ascii="Arial" w:hAnsi="Arial" w:cs="Arial"/>
          <w:szCs w:val="24"/>
        </w:rPr>
        <w:t>E</w:t>
      </w:r>
      <w:r w:rsidR="000225EE" w:rsidRPr="00F96987">
        <w:rPr>
          <w:rFonts w:ascii="Arial" w:hAnsi="Arial" w:cs="Arial"/>
          <w:szCs w:val="24"/>
        </w:rPr>
        <w:t>l Proceso de Informática y Tecnología actualmente</w:t>
      </w:r>
      <w:r w:rsidRPr="00F96987">
        <w:rPr>
          <w:rFonts w:ascii="Arial" w:hAnsi="Arial" w:cs="Arial"/>
          <w:szCs w:val="24"/>
        </w:rPr>
        <w:t xml:space="preserve"> está </w:t>
      </w:r>
      <w:proofErr w:type="gramStart"/>
      <w:r w:rsidRPr="00F96987">
        <w:rPr>
          <w:rFonts w:ascii="Arial" w:hAnsi="Arial" w:cs="Arial"/>
          <w:szCs w:val="24"/>
        </w:rPr>
        <w:t>representada</w:t>
      </w:r>
      <w:proofErr w:type="gramEnd"/>
      <w:r w:rsidRPr="00F96987">
        <w:rPr>
          <w:rFonts w:ascii="Arial" w:hAnsi="Arial" w:cs="Arial"/>
          <w:szCs w:val="24"/>
        </w:rPr>
        <w:t xml:space="preserve"> </w:t>
      </w:r>
      <w:r w:rsidR="002A4DE5" w:rsidRPr="00F96987">
        <w:rPr>
          <w:rFonts w:ascii="Arial" w:hAnsi="Arial" w:cs="Arial"/>
          <w:szCs w:val="24"/>
        </w:rPr>
        <w:t>de la siguiente manera:</w:t>
      </w:r>
    </w:p>
    <w:p w14:paraId="0DFFDA2E" w14:textId="08C5DD00" w:rsidR="002A4DE5" w:rsidRPr="001707FA" w:rsidRDefault="001707FA" w:rsidP="00CA7120">
      <w:pPr>
        <w:autoSpaceDE w:val="0"/>
        <w:autoSpaceDN w:val="0"/>
        <w:adjustRightInd w:val="0"/>
        <w:spacing w:after="0" w:line="360" w:lineRule="auto"/>
        <w:jc w:val="both"/>
        <w:rPr>
          <w:rFonts w:ascii="Arial" w:hAnsi="Arial" w:cs="Arial"/>
          <w:szCs w:val="24"/>
          <w:lang w:val="es-CO"/>
        </w:rPr>
      </w:pPr>
      <w:r>
        <w:rPr>
          <w:rFonts w:ascii="Arial" w:hAnsi="Arial" w:cs="Arial"/>
          <w:szCs w:val="24"/>
        </w:rPr>
        <w:t>Dos (2</w:t>
      </w:r>
      <w:r w:rsidR="002A4DE5" w:rsidRPr="00F96987">
        <w:rPr>
          <w:rFonts w:ascii="Arial" w:hAnsi="Arial" w:cs="Arial"/>
          <w:szCs w:val="24"/>
        </w:rPr>
        <w:t>)</w:t>
      </w:r>
      <w:r w:rsidR="000225EE" w:rsidRPr="00F96987">
        <w:rPr>
          <w:rFonts w:ascii="Arial" w:hAnsi="Arial" w:cs="Arial"/>
          <w:szCs w:val="24"/>
        </w:rPr>
        <w:t xml:space="preserve"> p</w:t>
      </w:r>
      <w:r w:rsidR="002A4DE5" w:rsidRPr="00F96987">
        <w:rPr>
          <w:rFonts w:ascii="Arial" w:hAnsi="Arial" w:cs="Arial"/>
          <w:szCs w:val="24"/>
        </w:rPr>
        <w:t>rofesional</w:t>
      </w:r>
      <w:r>
        <w:rPr>
          <w:rFonts w:ascii="Arial" w:hAnsi="Arial" w:cs="Arial"/>
          <w:szCs w:val="24"/>
        </w:rPr>
        <w:t>es</w:t>
      </w:r>
      <w:r w:rsidR="002A4DE5" w:rsidRPr="00F96987">
        <w:rPr>
          <w:rFonts w:ascii="Arial" w:hAnsi="Arial" w:cs="Arial"/>
          <w:szCs w:val="24"/>
        </w:rPr>
        <w:t xml:space="preserve"> especializado</w:t>
      </w:r>
      <w:r>
        <w:rPr>
          <w:rFonts w:ascii="Arial" w:hAnsi="Arial" w:cs="Arial"/>
          <w:szCs w:val="24"/>
        </w:rPr>
        <w:t>s</w:t>
      </w:r>
      <w:r w:rsidR="002A4DE5" w:rsidRPr="00F96987">
        <w:rPr>
          <w:rFonts w:ascii="Arial" w:hAnsi="Arial" w:cs="Arial"/>
          <w:szCs w:val="24"/>
        </w:rPr>
        <w:t xml:space="preserve">, </w:t>
      </w:r>
      <w:r w:rsidR="002A4DE5" w:rsidRPr="00F96987">
        <w:rPr>
          <w:rFonts w:ascii="Arial" w:hAnsi="Arial" w:cs="Arial"/>
          <w:szCs w:val="24"/>
          <w:lang w:val="es-CO"/>
        </w:rPr>
        <w:t>experto</w:t>
      </w:r>
      <w:r>
        <w:rPr>
          <w:rFonts w:ascii="Arial" w:hAnsi="Arial" w:cs="Arial"/>
          <w:szCs w:val="24"/>
          <w:lang w:val="es-CO"/>
        </w:rPr>
        <w:t>s</w:t>
      </w:r>
      <w:r w:rsidR="002A4DE5" w:rsidRPr="00F96987">
        <w:rPr>
          <w:rFonts w:ascii="Arial" w:hAnsi="Arial" w:cs="Arial"/>
          <w:szCs w:val="24"/>
          <w:lang w:val="es-CO"/>
        </w:rPr>
        <w:t xml:space="preserve"> </w:t>
      </w:r>
      <w:r>
        <w:rPr>
          <w:rFonts w:ascii="Arial" w:hAnsi="Arial" w:cs="Arial"/>
          <w:szCs w:val="24"/>
          <w:lang w:val="es-CO"/>
        </w:rPr>
        <w:t>en administración de servidores y a</w:t>
      </w:r>
      <w:r w:rsidR="002A4DE5" w:rsidRPr="00F96987">
        <w:rPr>
          <w:rFonts w:ascii="Arial" w:hAnsi="Arial" w:cs="Arial"/>
          <w:szCs w:val="24"/>
          <w:lang w:val="es-CO"/>
        </w:rPr>
        <w:t>dministración de la Red de Comunicaciones.</w:t>
      </w:r>
    </w:p>
    <w:p w14:paraId="633CF219" w14:textId="77777777" w:rsidR="002A4DE5" w:rsidRPr="00F96987" w:rsidRDefault="002A4DE5" w:rsidP="00CA7120">
      <w:pPr>
        <w:autoSpaceDE w:val="0"/>
        <w:autoSpaceDN w:val="0"/>
        <w:adjustRightInd w:val="0"/>
        <w:spacing w:after="0" w:line="360" w:lineRule="auto"/>
        <w:jc w:val="both"/>
        <w:rPr>
          <w:rFonts w:ascii="Arial" w:hAnsi="Arial" w:cs="Arial"/>
          <w:szCs w:val="24"/>
        </w:rPr>
      </w:pPr>
      <w:r w:rsidRPr="00F96987">
        <w:rPr>
          <w:rFonts w:ascii="Arial" w:hAnsi="Arial" w:cs="Arial"/>
          <w:szCs w:val="24"/>
        </w:rPr>
        <w:t>U</w:t>
      </w:r>
      <w:r w:rsidR="000225EE" w:rsidRPr="00F96987">
        <w:rPr>
          <w:rFonts w:ascii="Arial" w:hAnsi="Arial" w:cs="Arial"/>
          <w:szCs w:val="24"/>
        </w:rPr>
        <w:t>n (1) técnico operativo</w:t>
      </w:r>
      <w:r w:rsidR="00C424E5" w:rsidRPr="00F96987">
        <w:rPr>
          <w:rFonts w:ascii="Arial" w:hAnsi="Arial" w:cs="Arial"/>
          <w:szCs w:val="24"/>
        </w:rPr>
        <w:t>, experto en soporte a equipos.</w:t>
      </w:r>
    </w:p>
    <w:p w14:paraId="54811DA3" w14:textId="77777777" w:rsidR="000B0002" w:rsidRPr="003047E6" w:rsidRDefault="008C2046" w:rsidP="00463FA9">
      <w:pPr>
        <w:pStyle w:val="Ttulo2"/>
        <w:rPr>
          <w:rFonts w:ascii="Arial" w:hAnsi="Arial" w:cs="Arial"/>
          <w:sz w:val="22"/>
          <w:szCs w:val="22"/>
        </w:rPr>
      </w:pPr>
      <w:bookmarkStart w:id="27" w:name="_Toc62724963"/>
      <w:r w:rsidRPr="0046682C">
        <w:t>7.3.</w:t>
      </w:r>
      <w:r w:rsidR="000B0002" w:rsidRPr="0046682C">
        <w:t xml:space="preserve"> </w:t>
      </w:r>
      <w:r w:rsidR="000B0002" w:rsidRPr="003047E6">
        <w:rPr>
          <w:rFonts w:ascii="Arial" w:hAnsi="Arial" w:cs="Arial"/>
          <w:sz w:val="22"/>
          <w:szCs w:val="22"/>
        </w:rPr>
        <w:t>Gestión de información</w:t>
      </w:r>
      <w:bookmarkEnd w:id="27"/>
      <w:r w:rsidR="000B0002" w:rsidRPr="003047E6">
        <w:rPr>
          <w:rFonts w:ascii="Arial" w:hAnsi="Arial" w:cs="Arial"/>
          <w:sz w:val="22"/>
          <w:szCs w:val="22"/>
        </w:rPr>
        <w:t xml:space="preserve"> </w:t>
      </w:r>
    </w:p>
    <w:p w14:paraId="785ADF09" w14:textId="77777777" w:rsidR="000B0002" w:rsidRPr="00F96987" w:rsidRDefault="000B0002" w:rsidP="00463FA9">
      <w:pPr>
        <w:pStyle w:val="Ttulo3"/>
      </w:pPr>
      <w:bookmarkStart w:id="28" w:name="_Toc62724964"/>
      <w:r w:rsidRPr="00F96987">
        <w:t>7.</w:t>
      </w:r>
      <w:r w:rsidR="008C2046" w:rsidRPr="00F96987">
        <w:t>3</w:t>
      </w:r>
      <w:r w:rsidRPr="00F96987">
        <w:t>.1 Herramientas de análisis</w:t>
      </w:r>
      <w:bookmarkEnd w:id="28"/>
    </w:p>
    <w:p w14:paraId="0830F827" w14:textId="2AF5D834" w:rsidR="000B0002" w:rsidRDefault="001A4A14" w:rsidP="001526EE">
      <w:pPr>
        <w:spacing w:after="0" w:line="360" w:lineRule="auto"/>
        <w:jc w:val="both"/>
        <w:rPr>
          <w:rFonts w:ascii="Arial" w:hAnsi="Arial" w:cs="Arial"/>
          <w:szCs w:val="24"/>
        </w:rPr>
      </w:pPr>
      <w:r>
        <w:rPr>
          <w:rFonts w:ascii="Arial" w:hAnsi="Arial" w:cs="Arial"/>
          <w:szCs w:val="24"/>
        </w:rPr>
        <w:t>S</w:t>
      </w:r>
      <w:r w:rsidR="001526EE">
        <w:rPr>
          <w:rFonts w:ascii="Arial" w:hAnsi="Arial" w:cs="Arial"/>
          <w:szCs w:val="24"/>
        </w:rPr>
        <w:t>e</w:t>
      </w:r>
      <w:r w:rsidR="00051052">
        <w:rPr>
          <w:rFonts w:ascii="Arial" w:hAnsi="Arial" w:cs="Arial"/>
          <w:szCs w:val="24"/>
        </w:rPr>
        <w:t xml:space="preserve"> busca contar</w:t>
      </w:r>
      <w:r w:rsidR="001526EE">
        <w:rPr>
          <w:rFonts w:ascii="Arial" w:hAnsi="Arial" w:cs="Arial"/>
          <w:szCs w:val="24"/>
        </w:rPr>
        <w:t xml:space="preserve"> con la información </w:t>
      </w:r>
      <w:r w:rsidR="00051052">
        <w:rPr>
          <w:rFonts w:ascii="Arial" w:hAnsi="Arial" w:cs="Arial"/>
          <w:szCs w:val="24"/>
        </w:rPr>
        <w:t>que arrojará el apl</w:t>
      </w:r>
      <w:r w:rsidR="00516E45">
        <w:rPr>
          <w:rFonts w:ascii="Arial" w:hAnsi="Arial" w:cs="Arial"/>
          <w:szCs w:val="24"/>
        </w:rPr>
        <w:t>icativo de asistencias técnicas</w:t>
      </w:r>
      <w:r w:rsidR="000B0002" w:rsidRPr="00F96987">
        <w:rPr>
          <w:rFonts w:ascii="Arial" w:hAnsi="Arial" w:cs="Arial"/>
          <w:szCs w:val="24"/>
        </w:rPr>
        <w:t xml:space="preserve"> </w:t>
      </w:r>
      <w:r w:rsidR="001526EE">
        <w:rPr>
          <w:rFonts w:ascii="Arial" w:hAnsi="Arial" w:cs="Arial"/>
          <w:szCs w:val="24"/>
        </w:rPr>
        <w:t xml:space="preserve">donde es posible obtener de sus </w:t>
      </w:r>
      <w:r w:rsidR="00516E45">
        <w:rPr>
          <w:rFonts w:ascii="Arial" w:hAnsi="Arial" w:cs="Arial"/>
          <w:szCs w:val="24"/>
        </w:rPr>
        <w:t>reportes los</w:t>
      </w:r>
      <w:r w:rsidR="000B0002" w:rsidRPr="00F96987">
        <w:rPr>
          <w:rFonts w:ascii="Arial" w:hAnsi="Arial" w:cs="Arial"/>
          <w:szCs w:val="24"/>
        </w:rPr>
        <w:t xml:space="preserve"> </w:t>
      </w:r>
      <w:r w:rsidR="001526EE">
        <w:rPr>
          <w:rFonts w:ascii="Arial" w:hAnsi="Arial" w:cs="Arial"/>
          <w:szCs w:val="24"/>
        </w:rPr>
        <w:t>elementos para aná</w:t>
      </w:r>
      <w:r w:rsidR="001526EE" w:rsidRPr="00F96987">
        <w:rPr>
          <w:rFonts w:ascii="Arial" w:hAnsi="Arial" w:cs="Arial"/>
          <w:szCs w:val="24"/>
        </w:rPr>
        <w:t>lisis</w:t>
      </w:r>
      <w:r w:rsidR="000B0002" w:rsidRPr="00F96987">
        <w:rPr>
          <w:rFonts w:ascii="Arial" w:hAnsi="Arial" w:cs="Arial"/>
          <w:szCs w:val="24"/>
        </w:rPr>
        <w:t xml:space="preserve"> estadísticos, </w:t>
      </w:r>
      <w:r w:rsidR="00516E45">
        <w:rPr>
          <w:rFonts w:ascii="Arial" w:hAnsi="Arial" w:cs="Arial"/>
          <w:szCs w:val="24"/>
        </w:rPr>
        <w:t xml:space="preserve">con el fin de elaborar estrategias que permitan optimizar los esfuerzos y ayudas didácticas y pedagógicas en la </w:t>
      </w:r>
      <w:proofErr w:type="spellStart"/>
      <w:r w:rsidR="00516E45">
        <w:rPr>
          <w:rFonts w:ascii="Arial" w:hAnsi="Arial" w:cs="Arial"/>
          <w:szCs w:val="24"/>
        </w:rPr>
        <w:t>misionalidad</w:t>
      </w:r>
      <w:proofErr w:type="spellEnd"/>
      <w:r w:rsidR="00516E45">
        <w:rPr>
          <w:rFonts w:ascii="Arial" w:hAnsi="Arial" w:cs="Arial"/>
          <w:szCs w:val="24"/>
        </w:rPr>
        <w:t xml:space="preserve"> del</w:t>
      </w:r>
      <w:r w:rsidR="001526EE">
        <w:rPr>
          <w:rFonts w:ascii="Arial" w:hAnsi="Arial" w:cs="Arial"/>
          <w:szCs w:val="24"/>
        </w:rPr>
        <w:t xml:space="preserve"> INCI</w:t>
      </w:r>
      <w:r w:rsidR="000B0002" w:rsidRPr="00F96987">
        <w:rPr>
          <w:rFonts w:ascii="Arial" w:hAnsi="Arial" w:cs="Arial"/>
          <w:szCs w:val="24"/>
        </w:rPr>
        <w:t>.</w:t>
      </w:r>
    </w:p>
    <w:p w14:paraId="4F22E1B5" w14:textId="64E64FD0" w:rsidR="00FC0616" w:rsidRPr="00F96987" w:rsidRDefault="00E814F3" w:rsidP="00463FA9">
      <w:pPr>
        <w:pStyle w:val="Ttulo3"/>
      </w:pPr>
      <w:bookmarkStart w:id="29" w:name="_Toc62724965"/>
      <w:r>
        <w:rPr>
          <w:noProof/>
          <w:lang w:val="es-CO" w:eastAsia="es-CO"/>
        </w:rPr>
        <mc:AlternateContent>
          <mc:Choice Requires="wps">
            <w:drawing>
              <wp:anchor distT="0" distB="0" distL="114300" distR="114300" simplePos="0" relativeHeight="251659264" behindDoc="0" locked="0" layoutInCell="1" allowOverlap="1" wp14:anchorId="4B5BEA47" wp14:editId="70E0E060">
                <wp:simplePos x="0" y="0"/>
                <wp:positionH relativeFrom="column">
                  <wp:posOffset>221615</wp:posOffset>
                </wp:positionH>
                <wp:positionV relativeFrom="paragraph">
                  <wp:posOffset>297180</wp:posOffset>
                </wp:positionV>
                <wp:extent cx="876300" cy="1308100"/>
                <wp:effectExtent l="0" t="0" r="19050" b="25400"/>
                <wp:wrapNone/>
                <wp:docPr id="1" name="Rectángulo 1"/>
                <wp:cNvGraphicFramePr/>
                <a:graphic xmlns:a="http://schemas.openxmlformats.org/drawingml/2006/main">
                  <a:graphicData uri="http://schemas.microsoft.com/office/word/2010/wordprocessingShape">
                    <wps:wsp>
                      <wps:cNvSpPr/>
                      <wps:spPr>
                        <a:xfrm>
                          <a:off x="0" y="0"/>
                          <a:ext cx="876300" cy="1308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1F936C" w14:textId="2EF3DCEC" w:rsidR="00A85E67" w:rsidRPr="007D0505" w:rsidRDefault="00A85E67" w:rsidP="005038B4">
                            <w:pPr>
                              <w:jc w:val="center"/>
                              <w:rPr>
                                <w:rFonts w:ascii="Arial" w:hAnsi="Arial" w:cs="Arial"/>
                                <w:color w:val="1F4E79" w:themeColor="accent1" w:themeShade="80"/>
                                <w:sz w:val="18"/>
                                <w:szCs w:val="18"/>
                                <w:lang w:val="es-CO"/>
                              </w:rPr>
                            </w:pPr>
                            <w:proofErr w:type="spellStart"/>
                            <w:r w:rsidRPr="007D0505">
                              <w:rPr>
                                <w:rFonts w:ascii="Arial" w:hAnsi="Arial" w:cs="Arial"/>
                                <w:color w:val="1F4E79" w:themeColor="accent1" w:themeShade="80"/>
                                <w:sz w:val="18"/>
                                <w:szCs w:val="18"/>
                                <w:lang w:val="es-CO"/>
                              </w:rPr>
                              <w:t>PostgreSQL</w:t>
                            </w:r>
                            <w:proofErr w:type="spellEnd"/>
                          </w:p>
                          <w:p w14:paraId="01735799" w14:textId="77777777" w:rsidR="00A85E67" w:rsidRDefault="00A85E67" w:rsidP="005038B4">
                            <w:pPr>
                              <w:jc w:val="center"/>
                              <w:rPr>
                                <w:lang w:val="es-CO"/>
                              </w:rPr>
                            </w:pPr>
                          </w:p>
                          <w:p w14:paraId="5C6F0BF8" w14:textId="79758490" w:rsidR="00A85E67" w:rsidRDefault="00A85E67" w:rsidP="005038B4">
                            <w:pPr>
                              <w:jc w:val="center"/>
                              <w:rPr>
                                <w:lang w:val="es-CO"/>
                              </w:rPr>
                            </w:pPr>
                            <w:r>
                              <w:rPr>
                                <w:lang w:val="es-CO"/>
                              </w:rPr>
                              <w:t>ORFEO</w:t>
                            </w:r>
                          </w:p>
                          <w:p w14:paraId="34977BC6" w14:textId="77777777" w:rsidR="00A85E67" w:rsidRDefault="00A85E67" w:rsidP="005038B4">
                            <w:pPr>
                              <w:jc w:val="center"/>
                              <w:rPr>
                                <w:lang w:val="es-CO"/>
                              </w:rPr>
                            </w:pPr>
                          </w:p>
                          <w:p w14:paraId="327433CC" w14:textId="77777777" w:rsidR="00A85E67" w:rsidRPr="005038B4" w:rsidRDefault="00A85E67" w:rsidP="005038B4">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17.45pt;margin-top:23.4pt;width:69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" fillcolor="#5b9bd5 [3204]" strokecolor="#1f4d78 [1604]" strokeweight="1pt">
                <v:textbox>
                  <w:txbxContent>
                    <w:p w14:paraId="621F936C" w14:textId="2EF3DCEC" w:rsidR="00A85E67" w:rsidRPr="007D0505" w:rsidRDefault="00A85E67" w:rsidP="005038B4">
                      <w:pPr>
                        <w:jc w:val="center"/>
                        <w:rPr>
                          <w:rFonts w:ascii="Arial" w:hAnsi="Arial" w:cs="Arial"/>
                          <w:color w:val="1F4E79" w:themeColor="accent1" w:themeShade="80"/>
                          <w:sz w:val="18"/>
                          <w:szCs w:val="18"/>
                          <w:lang w:val="es-CO"/>
                        </w:rPr>
                      </w:pPr>
                      <w:proofErr w:type="spellStart"/>
                      <w:r w:rsidRPr="007D0505">
                        <w:rPr>
                          <w:rFonts w:ascii="Arial" w:hAnsi="Arial" w:cs="Arial"/>
                          <w:color w:val="1F4E79" w:themeColor="accent1" w:themeShade="80"/>
                          <w:sz w:val="18"/>
                          <w:szCs w:val="18"/>
                          <w:lang w:val="es-CO"/>
                        </w:rPr>
                        <w:t>PostgreSQL</w:t>
                      </w:r>
                      <w:proofErr w:type="spellEnd"/>
                    </w:p>
                    <w:p w14:paraId="01735799" w14:textId="77777777" w:rsidR="00A85E67" w:rsidRDefault="00A85E67" w:rsidP="005038B4">
                      <w:pPr>
                        <w:jc w:val="center"/>
                        <w:rPr>
                          <w:lang w:val="es-CO"/>
                        </w:rPr>
                      </w:pPr>
                    </w:p>
                    <w:p w14:paraId="5C6F0BF8" w14:textId="79758490" w:rsidR="00A85E67" w:rsidRDefault="00A85E67" w:rsidP="005038B4">
                      <w:pPr>
                        <w:jc w:val="center"/>
                        <w:rPr>
                          <w:lang w:val="es-CO"/>
                        </w:rPr>
                      </w:pPr>
                      <w:r>
                        <w:rPr>
                          <w:lang w:val="es-CO"/>
                        </w:rPr>
                        <w:t>ORFEO</w:t>
                      </w:r>
                    </w:p>
                    <w:p w14:paraId="34977BC6" w14:textId="77777777" w:rsidR="00A85E67" w:rsidRDefault="00A85E67" w:rsidP="005038B4">
                      <w:pPr>
                        <w:jc w:val="center"/>
                        <w:rPr>
                          <w:lang w:val="es-CO"/>
                        </w:rPr>
                      </w:pPr>
                    </w:p>
                    <w:p w14:paraId="327433CC" w14:textId="77777777" w:rsidR="00A85E67" w:rsidRPr="005038B4" w:rsidRDefault="00A85E67" w:rsidP="005038B4">
                      <w:pPr>
                        <w:jc w:val="center"/>
                        <w:rPr>
                          <w:lang w:val="es-CO"/>
                        </w:rPr>
                      </w:pPr>
                    </w:p>
                  </w:txbxContent>
                </v:textbox>
              </v:rect>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4E0E12E9" wp14:editId="2B807CB8">
                <wp:simplePos x="0" y="0"/>
                <wp:positionH relativeFrom="column">
                  <wp:posOffset>2425065</wp:posOffset>
                </wp:positionH>
                <wp:positionV relativeFrom="paragraph">
                  <wp:posOffset>290830</wp:posOffset>
                </wp:positionV>
                <wp:extent cx="876300" cy="1289050"/>
                <wp:effectExtent l="0" t="0" r="19050" b="25400"/>
                <wp:wrapNone/>
                <wp:docPr id="4" name="Rectángulo 4"/>
                <wp:cNvGraphicFramePr/>
                <a:graphic xmlns:a="http://schemas.openxmlformats.org/drawingml/2006/main">
                  <a:graphicData uri="http://schemas.microsoft.com/office/word/2010/wordprocessingShape">
                    <wps:wsp>
                      <wps:cNvSpPr/>
                      <wps:spPr>
                        <a:xfrm>
                          <a:off x="0" y="0"/>
                          <a:ext cx="876300" cy="128905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000DD" w14:textId="3125F467" w:rsidR="00A85E67" w:rsidRPr="007D0505" w:rsidRDefault="00A85E67" w:rsidP="00E814F3">
                            <w:pPr>
                              <w:jc w:val="center"/>
                              <w:rPr>
                                <w:rFonts w:ascii="Arial" w:hAnsi="Arial" w:cs="Arial"/>
                                <w:sz w:val="18"/>
                                <w:szCs w:val="18"/>
                                <w:lang w:val="es-CO"/>
                              </w:rPr>
                            </w:pPr>
                            <w:r w:rsidRPr="007D0505">
                              <w:rPr>
                                <w:rFonts w:ascii="Arial" w:hAnsi="Arial" w:cs="Arial"/>
                                <w:sz w:val="18"/>
                                <w:szCs w:val="18"/>
                                <w:lang w:val="es-CO"/>
                              </w:rPr>
                              <w:t xml:space="preserve">Oracle </w:t>
                            </w:r>
                          </w:p>
                          <w:p w14:paraId="293F6E33" w14:textId="77777777" w:rsidR="00A85E67" w:rsidRDefault="00A85E67" w:rsidP="00E814F3">
                            <w:pPr>
                              <w:jc w:val="center"/>
                              <w:rPr>
                                <w:lang w:val="es-CO"/>
                              </w:rPr>
                            </w:pPr>
                          </w:p>
                          <w:p w14:paraId="557E04B6" w14:textId="4F8FCF06" w:rsidR="00A85E67" w:rsidRDefault="00A85E67" w:rsidP="00E814F3">
                            <w:pPr>
                              <w:jc w:val="center"/>
                              <w:rPr>
                                <w:lang w:val="es-CO"/>
                              </w:rPr>
                            </w:pPr>
                            <w:proofErr w:type="spellStart"/>
                            <w:r>
                              <w:rPr>
                                <w:lang w:val="es-CO"/>
                              </w:rPr>
                              <w:t>WebSafi</w:t>
                            </w:r>
                            <w:proofErr w:type="spellEnd"/>
                          </w:p>
                          <w:p w14:paraId="5E879F92" w14:textId="77777777" w:rsidR="00A85E67" w:rsidRDefault="00A85E67" w:rsidP="00E814F3">
                            <w:pPr>
                              <w:jc w:val="center"/>
                              <w:rPr>
                                <w:lang w:val="es-CO"/>
                              </w:rPr>
                            </w:pPr>
                          </w:p>
                          <w:p w14:paraId="14017BA2" w14:textId="77777777" w:rsidR="00A85E67" w:rsidRPr="005038B4" w:rsidRDefault="00A85E67" w:rsidP="00E814F3">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margin-left:190.95pt;margin-top:22.9pt;width:69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" fillcolor="#0070c0" strokecolor="#1f4d78 [1604]" strokeweight="1pt">
                <v:textbox>
                  <w:txbxContent>
                    <w:p w14:paraId="5E9000DD" w14:textId="3125F467" w:rsidR="00A85E67" w:rsidRPr="007D0505" w:rsidRDefault="00A85E67" w:rsidP="00E814F3">
                      <w:pPr>
                        <w:jc w:val="center"/>
                        <w:rPr>
                          <w:rFonts w:ascii="Arial" w:hAnsi="Arial" w:cs="Arial"/>
                          <w:sz w:val="18"/>
                          <w:szCs w:val="18"/>
                          <w:lang w:val="es-CO"/>
                        </w:rPr>
                      </w:pPr>
                      <w:r w:rsidRPr="007D0505">
                        <w:rPr>
                          <w:rFonts w:ascii="Arial" w:hAnsi="Arial" w:cs="Arial"/>
                          <w:sz w:val="18"/>
                          <w:szCs w:val="18"/>
                          <w:lang w:val="es-CO"/>
                        </w:rPr>
                        <w:t xml:space="preserve">Oracle </w:t>
                      </w:r>
                    </w:p>
                    <w:p w14:paraId="293F6E33" w14:textId="77777777" w:rsidR="00A85E67" w:rsidRDefault="00A85E67" w:rsidP="00E814F3">
                      <w:pPr>
                        <w:jc w:val="center"/>
                        <w:rPr>
                          <w:lang w:val="es-CO"/>
                        </w:rPr>
                      </w:pPr>
                    </w:p>
                    <w:p w14:paraId="557E04B6" w14:textId="4F8FCF06" w:rsidR="00A85E67" w:rsidRDefault="00A85E67" w:rsidP="00E814F3">
                      <w:pPr>
                        <w:jc w:val="center"/>
                        <w:rPr>
                          <w:lang w:val="es-CO"/>
                        </w:rPr>
                      </w:pPr>
                      <w:proofErr w:type="spellStart"/>
                      <w:r>
                        <w:rPr>
                          <w:lang w:val="es-CO"/>
                        </w:rPr>
                        <w:t>WebSafi</w:t>
                      </w:r>
                      <w:proofErr w:type="spellEnd"/>
                    </w:p>
                    <w:p w14:paraId="5E879F92" w14:textId="77777777" w:rsidR="00A85E67" w:rsidRDefault="00A85E67" w:rsidP="00E814F3">
                      <w:pPr>
                        <w:jc w:val="center"/>
                        <w:rPr>
                          <w:lang w:val="es-CO"/>
                        </w:rPr>
                      </w:pPr>
                    </w:p>
                    <w:p w14:paraId="14017BA2" w14:textId="77777777" w:rsidR="00A85E67" w:rsidRPr="005038B4" w:rsidRDefault="00A85E67" w:rsidP="00E814F3">
                      <w:pPr>
                        <w:jc w:val="center"/>
                        <w:rPr>
                          <w:lang w:val="es-CO"/>
                        </w:rPr>
                      </w:pPr>
                    </w:p>
                  </w:txbxContent>
                </v:textbox>
              </v:rect>
            </w:pict>
          </mc:Fallback>
        </mc:AlternateContent>
      </w:r>
      <w:r w:rsidR="005038B4">
        <w:rPr>
          <w:noProof/>
          <w:lang w:val="es-CO" w:eastAsia="es-CO"/>
        </w:rPr>
        <mc:AlternateContent>
          <mc:Choice Requires="wps">
            <w:drawing>
              <wp:anchor distT="0" distB="0" distL="114300" distR="114300" simplePos="0" relativeHeight="251661312" behindDoc="0" locked="0" layoutInCell="1" allowOverlap="1" wp14:anchorId="10D6B08B" wp14:editId="7290C4E9">
                <wp:simplePos x="0" y="0"/>
                <wp:positionH relativeFrom="column">
                  <wp:posOffset>1313815</wp:posOffset>
                </wp:positionH>
                <wp:positionV relativeFrom="paragraph">
                  <wp:posOffset>290830</wp:posOffset>
                </wp:positionV>
                <wp:extent cx="876300" cy="1327150"/>
                <wp:effectExtent l="0" t="0" r="19050" b="25400"/>
                <wp:wrapNone/>
                <wp:docPr id="2" name="Rectángulo 2"/>
                <wp:cNvGraphicFramePr/>
                <a:graphic xmlns:a="http://schemas.openxmlformats.org/drawingml/2006/main">
                  <a:graphicData uri="http://schemas.microsoft.com/office/word/2010/wordprocessingShape">
                    <wps:wsp>
                      <wps:cNvSpPr/>
                      <wps:spPr>
                        <a:xfrm>
                          <a:off x="0" y="0"/>
                          <a:ext cx="876300" cy="132715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9921F" w14:textId="36AC612A" w:rsidR="00A85E67" w:rsidRPr="007D0505" w:rsidRDefault="00A85E67" w:rsidP="007D0505">
                            <w:pPr>
                              <w:jc w:val="center"/>
                              <w:rPr>
                                <w:rFonts w:ascii="Arial" w:hAnsi="Arial" w:cs="Arial"/>
                                <w:color w:val="1F4E79" w:themeColor="accent1" w:themeShade="80"/>
                                <w:sz w:val="18"/>
                                <w:szCs w:val="18"/>
                                <w:lang w:val="es-CO"/>
                              </w:rPr>
                            </w:pPr>
                            <w:proofErr w:type="spellStart"/>
                            <w:r w:rsidRPr="007D0505">
                              <w:rPr>
                                <w:rFonts w:ascii="Arial" w:hAnsi="Arial" w:cs="Arial"/>
                                <w:color w:val="1F4E79" w:themeColor="accent1" w:themeShade="80"/>
                                <w:sz w:val="18"/>
                                <w:szCs w:val="18"/>
                                <w:lang w:val="es-CO"/>
                              </w:rPr>
                              <w:t>MySQL</w:t>
                            </w:r>
                            <w:proofErr w:type="spellEnd"/>
                          </w:p>
                          <w:p w14:paraId="40F43D7B" w14:textId="77777777" w:rsidR="00A85E67" w:rsidRDefault="00A85E67" w:rsidP="005038B4">
                            <w:pPr>
                              <w:shd w:val="clear" w:color="auto" w:fill="70AD47" w:themeFill="accent6"/>
                              <w:jc w:val="center"/>
                              <w:rPr>
                                <w:lang w:val="es-CO"/>
                              </w:rPr>
                            </w:pPr>
                          </w:p>
                          <w:p w14:paraId="3F979FF4" w14:textId="2F7054E4" w:rsidR="00A85E67" w:rsidRPr="007D0505" w:rsidRDefault="00A85E67" w:rsidP="005038B4">
                            <w:pPr>
                              <w:shd w:val="clear" w:color="auto" w:fill="70AD47" w:themeFill="accent6"/>
                              <w:jc w:val="center"/>
                              <w:rPr>
                                <w:color w:val="FFFFFF" w:themeColor="background1"/>
                                <w:lang w:val="es-CO"/>
                              </w:rPr>
                            </w:pPr>
                            <w:r w:rsidRPr="007D0505">
                              <w:rPr>
                                <w:color w:val="FFFFFF" w:themeColor="background1"/>
                                <w:lang w:val="es-CO"/>
                              </w:rPr>
                              <w:t>Aplicativo Asistencia técnica</w:t>
                            </w:r>
                          </w:p>
                          <w:p w14:paraId="03758D04" w14:textId="5B845991" w:rsidR="00A85E67" w:rsidRDefault="00A85E67" w:rsidP="005038B4">
                            <w:pPr>
                              <w:shd w:val="clear" w:color="auto" w:fill="70AD47" w:themeFill="accent6"/>
                              <w:jc w:val="center"/>
                              <w:rPr>
                                <w:lang w:val="es-CO"/>
                              </w:rPr>
                            </w:pPr>
                          </w:p>
                          <w:p w14:paraId="36E034AC" w14:textId="77777777" w:rsidR="00A85E67" w:rsidRDefault="00A85E67" w:rsidP="005038B4">
                            <w:pPr>
                              <w:shd w:val="clear" w:color="auto" w:fill="70AD47" w:themeFill="accent6"/>
                              <w:jc w:val="center"/>
                              <w:rPr>
                                <w:lang w:val="es-CO"/>
                              </w:rPr>
                            </w:pPr>
                          </w:p>
                          <w:p w14:paraId="52518CF0" w14:textId="77777777" w:rsidR="00A85E67" w:rsidRPr="005038B4" w:rsidRDefault="00A85E67" w:rsidP="005038B4">
                            <w:pPr>
                              <w:shd w:val="clear" w:color="auto" w:fill="70AD47" w:themeFill="accent6"/>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8" style="position:absolute;margin-left:103.45pt;margin-top:22.9pt;width:69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" fillcolor="#70ad47 [3209]" strokecolor="#70ad47 [3209]" strokeweight="1pt">
                <v:textbox>
                  <w:txbxContent>
                    <w:p w14:paraId="74E9921F" w14:textId="36AC612A" w:rsidR="00A85E67" w:rsidRPr="007D0505" w:rsidRDefault="00A85E67" w:rsidP="007D0505">
                      <w:pPr>
                        <w:jc w:val="center"/>
                        <w:rPr>
                          <w:rFonts w:ascii="Arial" w:hAnsi="Arial" w:cs="Arial"/>
                          <w:color w:val="1F4E79" w:themeColor="accent1" w:themeShade="80"/>
                          <w:sz w:val="18"/>
                          <w:szCs w:val="18"/>
                          <w:lang w:val="es-CO"/>
                        </w:rPr>
                      </w:pPr>
                      <w:proofErr w:type="spellStart"/>
                      <w:r w:rsidRPr="007D0505">
                        <w:rPr>
                          <w:rFonts w:ascii="Arial" w:hAnsi="Arial" w:cs="Arial"/>
                          <w:color w:val="1F4E79" w:themeColor="accent1" w:themeShade="80"/>
                          <w:sz w:val="18"/>
                          <w:szCs w:val="18"/>
                          <w:lang w:val="es-CO"/>
                        </w:rPr>
                        <w:t>MySQL</w:t>
                      </w:r>
                      <w:proofErr w:type="spellEnd"/>
                    </w:p>
                    <w:p w14:paraId="40F43D7B" w14:textId="77777777" w:rsidR="00A85E67" w:rsidRDefault="00A85E67" w:rsidP="005038B4">
                      <w:pPr>
                        <w:shd w:val="clear" w:color="auto" w:fill="70AD47" w:themeFill="accent6"/>
                        <w:jc w:val="center"/>
                        <w:rPr>
                          <w:lang w:val="es-CO"/>
                        </w:rPr>
                      </w:pPr>
                    </w:p>
                    <w:p w14:paraId="3F979FF4" w14:textId="2F7054E4" w:rsidR="00A85E67" w:rsidRPr="007D0505" w:rsidRDefault="00A85E67" w:rsidP="005038B4">
                      <w:pPr>
                        <w:shd w:val="clear" w:color="auto" w:fill="70AD47" w:themeFill="accent6"/>
                        <w:jc w:val="center"/>
                        <w:rPr>
                          <w:color w:val="FFFFFF" w:themeColor="background1"/>
                          <w:lang w:val="es-CO"/>
                        </w:rPr>
                      </w:pPr>
                      <w:r w:rsidRPr="007D0505">
                        <w:rPr>
                          <w:color w:val="FFFFFF" w:themeColor="background1"/>
                          <w:lang w:val="es-CO"/>
                        </w:rPr>
                        <w:t>Aplicativo Asistencia técnica</w:t>
                      </w:r>
                    </w:p>
                    <w:p w14:paraId="03758D04" w14:textId="5B845991" w:rsidR="00A85E67" w:rsidRDefault="00A85E67" w:rsidP="005038B4">
                      <w:pPr>
                        <w:shd w:val="clear" w:color="auto" w:fill="70AD47" w:themeFill="accent6"/>
                        <w:jc w:val="center"/>
                        <w:rPr>
                          <w:lang w:val="es-CO"/>
                        </w:rPr>
                      </w:pPr>
                    </w:p>
                    <w:p w14:paraId="36E034AC" w14:textId="77777777" w:rsidR="00A85E67" w:rsidRDefault="00A85E67" w:rsidP="005038B4">
                      <w:pPr>
                        <w:shd w:val="clear" w:color="auto" w:fill="70AD47" w:themeFill="accent6"/>
                        <w:jc w:val="center"/>
                        <w:rPr>
                          <w:lang w:val="es-CO"/>
                        </w:rPr>
                      </w:pPr>
                    </w:p>
                    <w:p w14:paraId="52518CF0" w14:textId="77777777" w:rsidR="00A85E67" w:rsidRPr="005038B4" w:rsidRDefault="00A85E67" w:rsidP="005038B4">
                      <w:pPr>
                        <w:shd w:val="clear" w:color="auto" w:fill="70AD47" w:themeFill="accent6"/>
                        <w:jc w:val="center"/>
                        <w:rPr>
                          <w:lang w:val="es-CO"/>
                        </w:rPr>
                      </w:pPr>
                    </w:p>
                  </w:txbxContent>
                </v:textbox>
              </v:rect>
            </w:pict>
          </mc:Fallback>
        </mc:AlternateContent>
      </w:r>
      <w:r w:rsidR="008C2046" w:rsidRPr="00F96987">
        <w:t>7.3</w:t>
      </w:r>
      <w:r w:rsidR="00FC0616" w:rsidRPr="00F96987">
        <w:t>.2. Arquitectura de Información</w:t>
      </w:r>
      <w:bookmarkEnd w:id="29"/>
    </w:p>
    <w:p w14:paraId="7EE89EF6" w14:textId="41367F69" w:rsidR="005038B4" w:rsidRDefault="005038B4" w:rsidP="00CA7120">
      <w:pPr>
        <w:spacing w:line="360" w:lineRule="auto"/>
        <w:jc w:val="both"/>
        <w:rPr>
          <w:rFonts w:ascii="Arial" w:hAnsi="Arial" w:cs="Arial"/>
          <w:szCs w:val="24"/>
        </w:rPr>
      </w:pPr>
    </w:p>
    <w:p w14:paraId="6556BD28" w14:textId="77777777" w:rsidR="005038B4" w:rsidRDefault="005038B4" w:rsidP="00CA7120">
      <w:pPr>
        <w:spacing w:line="360" w:lineRule="auto"/>
        <w:jc w:val="both"/>
        <w:rPr>
          <w:rFonts w:ascii="Arial" w:hAnsi="Arial" w:cs="Arial"/>
          <w:szCs w:val="24"/>
        </w:rPr>
      </w:pPr>
    </w:p>
    <w:p w14:paraId="4BA383EB" w14:textId="77777777" w:rsidR="005038B4" w:rsidRDefault="005038B4" w:rsidP="00CA7120">
      <w:pPr>
        <w:spacing w:line="360" w:lineRule="auto"/>
        <w:jc w:val="both"/>
        <w:rPr>
          <w:rFonts w:ascii="Arial" w:hAnsi="Arial" w:cs="Arial"/>
          <w:szCs w:val="24"/>
        </w:rPr>
      </w:pPr>
    </w:p>
    <w:p w14:paraId="5B08A6C9" w14:textId="77777777" w:rsidR="005038B4" w:rsidRDefault="005038B4" w:rsidP="00CA7120">
      <w:pPr>
        <w:spacing w:line="360" w:lineRule="auto"/>
        <w:jc w:val="both"/>
        <w:rPr>
          <w:rFonts w:ascii="Arial" w:hAnsi="Arial" w:cs="Arial"/>
          <w:szCs w:val="24"/>
        </w:rPr>
      </w:pPr>
    </w:p>
    <w:p w14:paraId="444E751B" w14:textId="77777777" w:rsidR="00DA2B57" w:rsidRPr="0046682C" w:rsidRDefault="00CB3049" w:rsidP="0046682C">
      <w:pPr>
        <w:pStyle w:val="Ttulo1"/>
        <w:rPr>
          <w:rFonts w:ascii="Arial" w:hAnsi="Arial" w:cs="Arial"/>
          <w:sz w:val="22"/>
          <w:szCs w:val="22"/>
        </w:rPr>
      </w:pPr>
      <w:bookmarkStart w:id="30" w:name="_Toc62724966"/>
      <w:r w:rsidRPr="0046682C">
        <w:rPr>
          <w:rFonts w:ascii="Arial" w:hAnsi="Arial" w:cs="Arial"/>
          <w:sz w:val="22"/>
          <w:szCs w:val="22"/>
        </w:rPr>
        <w:lastRenderedPageBreak/>
        <w:t>7.4. Sistemas de Información</w:t>
      </w:r>
      <w:bookmarkEnd w:id="30"/>
    </w:p>
    <w:p w14:paraId="10EF5471" w14:textId="77777777" w:rsidR="005502FE" w:rsidRPr="00F96987" w:rsidRDefault="007E7494" w:rsidP="0046682C">
      <w:pPr>
        <w:pStyle w:val="Ttulo2"/>
      </w:pPr>
      <w:bookmarkStart w:id="31" w:name="_Toc62724967"/>
      <w:r w:rsidRPr="00F96987">
        <w:t>7.</w:t>
      </w:r>
      <w:r w:rsidR="00CB3049" w:rsidRPr="00F96987">
        <w:t>4</w:t>
      </w:r>
      <w:r w:rsidR="00451519" w:rsidRPr="00F96987">
        <w:t>.1. Arquitectura de sistemas de información</w:t>
      </w:r>
      <w:bookmarkEnd w:id="31"/>
    </w:p>
    <w:p w14:paraId="52966EFA" w14:textId="42FCEB32" w:rsidR="00B14697" w:rsidRDefault="00B14697" w:rsidP="00B14697">
      <w:pPr>
        <w:spacing w:line="360" w:lineRule="auto"/>
        <w:ind w:hanging="851"/>
        <w:jc w:val="both"/>
        <w:rPr>
          <w:rFonts w:ascii="Arial" w:hAnsi="Arial" w:cs="Arial"/>
          <w:szCs w:val="24"/>
        </w:rPr>
      </w:pPr>
      <w:r>
        <w:rPr>
          <w:rFonts w:ascii="Arial" w:hAnsi="Arial" w:cs="Arial"/>
          <w:noProof/>
          <w:szCs w:val="24"/>
          <w:lang w:val="es-CO" w:eastAsia="es-CO"/>
        </w:rPr>
        <w:drawing>
          <wp:inline distT="0" distB="0" distL="0" distR="0" wp14:anchorId="6B0F2DEE" wp14:editId="005BCA07">
            <wp:extent cx="6445250" cy="1447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296" t="24212" r="296" b="23607"/>
                    <a:stretch/>
                  </pic:blipFill>
                  <pic:spPr bwMode="auto">
                    <a:xfrm>
                      <a:off x="0" y="0"/>
                      <a:ext cx="6445250" cy="1447800"/>
                    </a:xfrm>
                    <a:prstGeom prst="rect">
                      <a:avLst/>
                    </a:prstGeom>
                    <a:noFill/>
                    <a:ln>
                      <a:noFill/>
                    </a:ln>
                    <a:extLst>
                      <a:ext uri="{53640926-AAD7-44D8-BBD7-CCE9431645EC}">
                        <a14:shadowObscured xmlns:a14="http://schemas.microsoft.com/office/drawing/2010/main"/>
                      </a:ext>
                    </a:extLst>
                  </pic:spPr>
                </pic:pic>
              </a:graphicData>
            </a:graphic>
          </wp:inline>
        </w:drawing>
      </w:r>
    </w:p>
    <w:p w14:paraId="0C22626C" w14:textId="77777777" w:rsidR="00451519" w:rsidRPr="00F96987" w:rsidRDefault="00451519" w:rsidP="00463FA9">
      <w:pPr>
        <w:pStyle w:val="Ttulo3"/>
      </w:pPr>
      <w:bookmarkStart w:id="32" w:name="_Toc62724968"/>
      <w:r w:rsidRPr="00F96987">
        <w:t>7.4.2. Implementación de sistemas de información</w:t>
      </w:r>
      <w:bookmarkEnd w:id="32"/>
    </w:p>
    <w:p w14:paraId="1E2688ED" w14:textId="75FB26A8" w:rsidR="007C2FF8" w:rsidRPr="00F96987" w:rsidRDefault="007C2FF8" w:rsidP="00CA7120">
      <w:pPr>
        <w:spacing w:line="360" w:lineRule="auto"/>
        <w:ind w:firstLine="708"/>
        <w:jc w:val="both"/>
        <w:rPr>
          <w:rFonts w:ascii="Arial" w:hAnsi="Arial" w:cs="Arial"/>
          <w:szCs w:val="24"/>
        </w:rPr>
      </w:pPr>
      <w:r w:rsidRPr="00F96987">
        <w:rPr>
          <w:rFonts w:ascii="Arial" w:hAnsi="Arial" w:cs="Arial"/>
          <w:szCs w:val="24"/>
        </w:rPr>
        <w:t xml:space="preserve">Para la vigencia </w:t>
      </w:r>
      <w:r w:rsidR="0028545A">
        <w:rPr>
          <w:rFonts w:ascii="Arial" w:hAnsi="Arial" w:cs="Arial"/>
          <w:szCs w:val="24"/>
        </w:rPr>
        <w:t>201</w:t>
      </w:r>
      <w:r w:rsidR="00DA48D1">
        <w:rPr>
          <w:rFonts w:ascii="Arial" w:hAnsi="Arial" w:cs="Arial"/>
          <w:szCs w:val="24"/>
        </w:rPr>
        <w:t>9</w:t>
      </w:r>
      <w:r w:rsidR="0028545A">
        <w:rPr>
          <w:rFonts w:ascii="Arial" w:hAnsi="Arial" w:cs="Arial"/>
          <w:szCs w:val="24"/>
        </w:rPr>
        <w:t xml:space="preserve"> - 20</w:t>
      </w:r>
      <w:r w:rsidR="00DA48D1">
        <w:rPr>
          <w:rFonts w:ascii="Arial" w:hAnsi="Arial" w:cs="Arial"/>
          <w:szCs w:val="24"/>
        </w:rPr>
        <w:t>22</w:t>
      </w:r>
      <w:r w:rsidR="0028545A">
        <w:rPr>
          <w:rFonts w:ascii="Arial" w:hAnsi="Arial" w:cs="Arial"/>
          <w:szCs w:val="24"/>
        </w:rPr>
        <w:t xml:space="preserve"> </w:t>
      </w:r>
      <w:r w:rsidRPr="00F96987">
        <w:rPr>
          <w:rFonts w:ascii="Arial" w:hAnsi="Arial" w:cs="Arial"/>
          <w:szCs w:val="24"/>
        </w:rPr>
        <w:t xml:space="preserve">se </w:t>
      </w:r>
      <w:r w:rsidR="008C2046" w:rsidRPr="00F96987">
        <w:rPr>
          <w:rFonts w:ascii="Arial" w:hAnsi="Arial" w:cs="Arial"/>
          <w:szCs w:val="24"/>
        </w:rPr>
        <w:t>implementarán</w:t>
      </w:r>
      <w:r w:rsidRPr="00F96987">
        <w:rPr>
          <w:rFonts w:ascii="Arial" w:hAnsi="Arial" w:cs="Arial"/>
          <w:szCs w:val="24"/>
        </w:rPr>
        <w:t xml:space="preserve"> los siguientes desarrollos:</w:t>
      </w:r>
    </w:p>
    <w:p w14:paraId="475FAEB5" w14:textId="77777777" w:rsidR="00777C46" w:rsidRPr="00F96987" w:rsidRDefault="00B60042" w:rsidP="002A19CD">
      <w:pPr>
        <w:pStyle w:val="western"/>
        <w:numPr>
          <w:ilvl w:val="0"/>
          <w:numId w:val="12"/>
        </w:numPr>
        <w:spacing w:before="0" w:beforeAutospacing="0" w:line="360" w:lineRule="auto"/>
        <w:rPr>
          <w:szCs w:val="24"/>
          <w:lang w:val="es-ES"/>
        </w:rPr>
      </w:pPr>
      <w:r w:rsidRPr="00F96987">
        <w:rPr>
          <w:szCs w:val="24"/>
          <w:lang w:val="es-ES"/>
        </w:rPr>
        <w:t xml:space="preserve">El sistema de </w:t>
      </w:r>
      <w:r w:rsidR="00777C46" w:rsidRPr="00F96987">
        <w:rPr>
          <w:szCs w:val="24"/>
          <w:lang w:val="es-ES"/>
        </w:rPr>
        <w:t>Gestión</w:t>
      </w:r>
      <w:r w:rsidRPr="00F96987">
        <w:rPr>
          <w:szCs w:val="24"/>
          <w:lang w:val="es-ES"/>
        </w:rPr>
        <w:t xml:space="preserve"> Documental ORFEO de la entidad, requi</w:t>
      </w:r>
      <w:r w:rsidR="00777C46" w:rsidRPr="00F96987">
        <w:rPr>
          <w:szCs w:val="24"/>
          <w:lang w:val="es-ES"/>
        </w:rPr>
        <w:t>e</w:t>
      </w:r>
      <w:r w:rsidRPr="00F96987">
        <w:rPr>
          <w:szCs w:val="24"/>
          <w:lang w:val="es-ES"/>
        </w:rPr>
        <w:t xml:space="preserve">re desarrollos adicionales </w:t>
      </w:r>
      <w:r w:rsidR="00777C46" w:rsidRPr="00F96987">
        <w:rPr>
          <w:szCs w:val="24"/>
          <w:lang w:val="es-ES"/>
        </w:rPr>
        <w:t xml:space="preserve">que faciliten los </w:t>
      </w:r>
      <w:r w:rsidR="002600E5" w:rsidRPr="00F96987">
        <w:rPr>
          <w:szCs w:val="24"/>
          <w:lang w:val="es-ES"/>
        </w:rPr>
        <w:t>procesos misionales</w:t>
      </w:r>
      <w:r w:rsidRPr="00F96987">
        <w:rPr>
          <w:szCs w:val="24"/>
          <w:lang w:val="es-ES"/>
        </w:rPr>
        <w:t xml:space="preserve"> lle</w:t>
      </w:r>
      <w:r w:rsidR="00777C46" w:rsidRPr="00F96987">
        <w:rPr>
          <w:szCs w:val="24"/>
          <w:lang w:val="es-ES"/>
        </w:rPr>
        <w:t>vados a cabo con la herramienta, por lo cual se realizaran los siguientes desarrollos:</w:t>
      </w:r>
    </w:p>
    <w:p w14:paraId="13AD6F46" w14:textId="24C1A015" w:rsidR="00777C46" w:rsidRDefault="0028545A" w:rsidP="002A19CD">
      <w:pPr>
        <w:pStyle w:val="western"/>
        <w:numPr>
          <w:ilvl w:val="0"/>
          <w:numId w:val="13"/>
        </w:numPr>
        <w:spacing w:before="0" w:beforeAutospacing="0" w:line="360" w:lineRule="auto"/>
        <w:rPr>
          <w:szCs w:val="24"/>
          <w:lang w:val="es-ES"/>
        </w:rPr>
      </w:pPr>
      <w:r>
        <w:rPr>
          <w:szCs w:val="24"/>
          <w:lang w:val="es-ES"/>
        </w:rPr>
        <w:t>Diagnóstico inicial para implementar en el ORFEO</w:t>
      </w:r>
      <w:r w:rsidR="00777C46" w:rsidRPr="00F96987">
        <w:rPr>
          <w:szCs w:val="24"/>
          <w:lang w:val="es-ES"/>
        </w:rPr>
        <w:t xml:space="preserve"> expedientes electrónicos de acuerdo a la ley 1437 de 2001 y decreto 2609 de 2012</w:t>
      </w:r>
      <w:r>
        <w:rPr>
          <w:szCs w:val="24"/>
          <w:lang w:val="es-ES"/>
        </w:rPr>
        <w:t>.</w:t>
      </w:r>
    </w:p>
    <w:p w14:paraId="342B7DD3" w14:textId="58271982" w:rsidR="007C2FF8" w:rsidRPr="00F96987" w:rsidRDefault="008F1C01" w:rsidP="002A19CD">
      <w:pPr>
        <w:pStyle w:val="Prrafodelista"/>
        <w:numPr>
          <w:ilvl w:val="0"/>
          <w:numId w:val="12"/>
        </w:numPr>
        <w:tabs>
          <w:tab w:val="left" w:pos="0"/>
        </w:tabs>
        <w:spacing w:after="0" w:line="360" w:lineRule="auto"/>
        <w:jc w:val="both"/>
        <w:rPr>
          <w:rFonts w:ascii="Arial" w:hAnsi="Arial" w:cs="Arial"/>
          <w:szCs w:val="24"/>
          <w:lang w:val="es-MX"/>
        </w:rPr>
      </w:pPr>
      <w:r>
        <w:rPr>
          <w:rFonts w:ascii="Arial" w:hAnsi="Arial" w:cs="Arial"/>
          <w:szCs w:val="24"/>
        </w:rPr>
        <w:t>Actualización del</w:t>
      </w:r>
      <w:r w:rsidR="007C2FF8" w:rsidRPr="00F96987">
        <w:rPr>
          <w:rFonts w:ascii="Arial" w:hAnsi="Arial" w:cs="Arial"/>
          <w:szCs w:val="24"/>
        </w:rPr>
        <w:t xml:space="preserve">  portal web de INCI, cumpliendo con los lineamientos acorde a la ley 1712 de 2015 para transparencia y acceso a la información pública, estándares de accesibilidad, </w:t>
      </w:r>
      <w:r w:rsidR="007C2FF8" w:rsidRPr="00F96987">
        <w:rPr>
          <w:rFonts w:ascii="Arial" w:hAnsi="Arial" w:cs="Arial"/>
          <w:szCs w:val="24"/>
          <w:lang w:val="es-ES_tradnl"/>
        </w:rPr>
        <w:t>usabilidad, escalabilidad, robustez y disponibilidad</w:t>
      </w:r>
      <w:r w:rsidR="007C2FF8" w:rsidRPr="00F96987">
        <w:rPr>
          <w:rFonts w:ascii="Arial" w:hAnsi="Arial" w:cs="Arial"/>
          <w:szCs w:val="24"/>
        </w:rPr>
        <w:t xml:space="preserve"> para las personas con discapacidad visual y demás usuarios, teniendo en cuenta la norma (W3C cuyo objetivo es facilitar el acceso a la información  de las personas con discapacidad), siguiendo los lineamientos de Gobierno en línea  y de conformidad con el Plan de trabajo fijado por la oficina Asesora de Planeación</w:t>
      </w:r>
      <w:r w:rsidR="000938AF" w:rsidRPr="00F96987">
        <w:rPr>
          <w:rFonts w:ascii="Arial" w:hAnsi="Arial" w:cs="Arial"/>
          <w:szCs w:val="24"/>
        </w:rPr>
        <w:t>.</w:t>
      </w:r>
    </w:p>
    <w:p w14:paraId="653296B9" w14:textId="6F0A8496" w:rsidR="000938AF" w:rsidRPr="00F96987" w:rsidRDefault="000938AF" w:rsidP="002A19CD">
      <w:pPr>
        <w:pStyle w:val="western"/>
        <w:numPr>
          <w:ilvl w:val="0"/>
          <w:numId w:val="12"/>
        </w:numPr>
        <w:spacing w:before="0" w:beforeAutospacing="0" w:line="360" w:lineRule="auto"/>
        <w:rPr>
          <w:szCs w:val="24"/>
        </w:rPr>
      </w:pPr>
      <w:r w:rsidRPr="00F96987">
        <w:rPr>
          <w:szCs w:val="24"/>
          <w:lang w:val="es-ES"/>
        </w:rPr>
        <w:t>Mejoramiento aplicaciones móviles (</w:t>
      </w:r>
      <w:r w:rsidRPr="00F96987">
        <w:rPr>
          <w:szCs w:val="24"/>
        </w:rPr>
        <w:t>Emisora</w:t>
      </w:r>
      <w:r w:rsidR="008F1C01">
        <w:rPr>
          <w:szCs w:val="24"/>
        </w:rPr>
        <w:t xml:space="preserve">, </w:t>
      </w:r>
      <w:proofErr w:type="spellStart"/>
      <w:r w:rsidR="008F1C01">
        <w:rPr>
          <w:szCs w:val="24"/>
        </w:rPr>
        <w:t>Incidigital</w:t>
      </w:r>
      <w:proofErr w:type="spellEnd"/>
      <w:r w:rsidRPr="00F96987">
        <w:rPr>
          <w:szCs w:val="24"/>
        </w:rPr>
        <w:t xml:space="preserve"> y la Biblioteca Nacional para Ciegos).</w:t>
      </w:r>
    </w:p>
    <w:p w14:paraId="3A97570B" w14:textId="77777777" w:rsidR="007C2FF8" w:rsidRPr="00F96987" w:rsidRDefault="007C2FF8" w:rsidP="00463FA9">
      <w:pPr>
        <w:pStyle w:val="Ttulo3"/>
      </w:pPr>
      <w:bookmarkStart w:id="33" w:name="_Toc62724969"/>
      <w:r w:rsidRPr="00F96987">
        <w:t>7.4.3. Servicios de Soporte Técnico</w:t>
      </w:r>
      <w:bookmarkEnd w:id="33"/>
    </w:p>
    <w:p w14:paraId="5AF31357" w14:textId="047C84C4" w:rsidR="007C2FF8" w:rsidRPr="00F96987" w:rsidRDefault="007C2FF8" w:rsidP="00CA7120">
      <w:pPr>
        <w:spacing w:line="360" w:lineRule="auto"/>
        <w:jc w:val="both"/>
        <w:rPr>
          <w:rFonts w:ascii="Arial" w:hAnsi="Arial" w:cs="Arial"/>
          <w:szCs w:val="24"/>
        </w:rPr>
      </w:pPr>
      <w:r w:rsidRPr="00F96987">
        <w:rPr>
          <w:rFonts w:ascii="Arial" w:hAnsi="Arial" w:cs="Arial"/>
          <w:szCs w:val="24"/>
        </w:rPr>
        <w:t xml:space="preserve">El proceso de Informática y Tecnología cuenta con un </w:t>
      </w:r>
      <w:r w:rsidR="00E429A0">
        <w:rPr>
          <w:rFonts w:ascii="Arial" w:hAnsi="Arial" w:cs="Arial"/>
          <w:szCs w:val="24"/>
        </w:rPr>
        <w:t xml:space="preserve">sistema </w:t>
      </w:r>
      <w:r w:rsidRPr="00F96987">
        <w:rPr>
          <w:rFonts w:ascii="Arial" w:hAnsi="Arial" w:cs="Arial"/>
          <w:szCs w:val="24"/>
        </w:rPr>
        <w:t>de Soporte Técnico, cuyo Objetivo es “Proporcionar asistencia a la plataforma tecnológica de la entidad, buscando resolver necesidades o problemas que se presenten en ellas, para garantizar su adecuado y permanente funcionamiento”.</w:t>
      </w:r>
    </w:p>
    <w:p w14:paraId="3A39E259" w14:textId="77777777" w:rsidR="007C2FF8" w:rsidRPr="00F96987" w:rsidRDefault="007C2FF8" w:rsidP="00CA7120">
      <w:pPr>
        <w:spacing w:line="360" w:lineRule="auto"/>
        <w:jc w:val="both"/>
        <w:rPr>
          <w:rFonts w:ascii="Arial" w:hAnsi="Arial" w:cs="Arial"/>
          <w:szCs w:val="24"/>
        </w:rPr>
      </w:pPr>
      <w:r w:rsidRPr="00F96987">
        <w:rPr>
          <w:rFonts w:ascii="Arial" w:hAnsi="Arial" w:cs="Arial"/>
          <w:szCs w:val="24"/>
        </w:rPr>
        <w:t xml:space="preserve">El proceso de solicitud de soporte técnico inicia con la solicitud del mismo, por correo </w:t>
      </w:r>
      <w:r w:rsidR="003F7E28" w:rsidRPr="00F96987">
        <w:rPr>
          <w:rFonts w:ascii="Arial" w:hAnsi="Arial" w:cs="Arial"/>
          <w:szCs w:val="24"/>
        </w:rPr>
        <w:t>electrónico</w:t>
      </w:r>
      <w:r w:rsidRPr="00F96987">
        <w:rPr>
          <w:rFonts w:ascii="Arial" w:hAnsi="Arial" w:cs="Arial"/>
          <w:szCs w:val="24"/>
        </w:rPr>
        <w:t xml:space="preserve"> (</w:t>
      </w:r>
      <w:hyperlink r:id="rId28" w:history="1">
        <w:r w:rsidRPr="00F96987">
          <w:rPr>
            <w:rStyle w:val="Hipervnculo"/>
            <w:rFonts w:ascii="Arial" w:hAnsi="Arial" w:cs="Arial"/>
            <w:szCs w:val="24"/>
          </w:rPr>
          <w:t>soporte@inci.gov.co</w:t>
        </w:r>
      </w:hyperlink>
      <w:r w:rsidRPr="00F96987">
        <w:rPr>
          <w:rFonts w:ascii="Arial" w:hAnsi="Arial" w:cs="Arial"/>
          <w:szCs w:val="24"/>
        </w:rPr>
        <w:t xml:space="preserve">). </w:t>
      </w:r>
    </w:p>
    <w:p w14:paraId="59AD3FD4" w14:textId="67273073" w:rsidR="007C2FF8" w:rsidRPr="00F96987" w:rsidRDefault="007C2FF8" w:rsidP="00CA7120">
      <w:pPr>
        <w:spacing w:line="360" w:lineRule="auto"/>
        <w:jc w:val="both"/>
        <w:rPr>
          <w:rFonts w:ascii="Arial" w:hAnsi="Arial" w:cs="Arial"/>
          <w:szCs w:val="24"/>
        </w:rPr>
      </w:pPr>
      <w:r w:rsidRPr="00F96987">
        <w:rPr>
          <w:rFonts w:ascii="Arial" w:hAnsi="Arial" w:cs="Arial"/>
          <w:szCs w:val="24"/>
        </w:rPr>
        <w:t>Este correo es rec</w:t>
      </w:r>
      <w:r w:rsidR="00F7762B">
        <w:rPr>
          <w:rFonts w:ascii="Arial" w:hAnsi="Arial" w:cs="Arial"/>
          <w:szCs w:val="24"/>
        </w:rPr>
        <w:t>ibido</w:t>
      </w:r>
      <w:r w:rsidR="00CC26C3">
        <w:rPr>
          <w:rFonts w:ascii="Arial" w:hAnsi="Arial" w:cs="Arial"/>
          <w:szCs w:val="24"/>
        </w:rPr>
        <w:t xml:space="preserve"> </w:t>
      </w:r>
      <w:r w:rsidR="00282F56">
        <w:rPr>
          <w:rFonts w:ascii="Arial" w:hAnsi="Arial" w:cs="Arial"/>
          <w:szCs w:val="24"/>
        </w:rPr>
        <w:t xml:space="preserve">por la </w:t>
      </w:r>
      <w:r w:rsidR="00F7762B">
        <w:rPr>
          <w:rFonts w:ascii="Arial" w:hAnsi="Arial" w:cs="Arial"/>
          <w:szCs w:val="24"/>
        </w:rPr>
        <w:t>servidora pública con funciones de S</w:t>
      </w:r>
      <w:r w:rsidR="00282F56">
        <w:rPr>
          <w:rFonts w:ascii="Arial" w:hAnsi="Arial" w:cs="Arial"/>
          <w:szCs w:val="24"/>
        </w:rPr>
        <w:t xml:space="preserve">ecretaria de </w:t>
      </w:r>
      <w:r w:rsidR="00F7762B">
        <w:rPr>
          <w:rFonts w:ascii="Arial" w:hAnsi="Arial" w:cs="Arial"/>
          <w:szCs w:val="24"/>
        </w:rPr>
        <w:t>Oficina Asesora de P</w:t>
      </w:r>
      <w:r w:rsidR="00282F56">
        <w:rPr>
          <w:rFonts w:ascii="Arial" w:hAnsi="Arial" w:cs="Arial"/>
          <w:szCs w:val="24"/>
        </w:rPr>
        <w:t>laneación</w:t>
      </w:r>
      <w:r w:rsidRPr="00F96987">
        <w:rPr>
          <w:rFonts w:ascii="Arial" w:hAnsi="Arial" w:cs="Arial"/>
          <w:szCs w:val="24"/>
        </w:rPr>
        <w:t xml:space="preserve">, que de acuerdo al nivel de prioridad o el tipo de soporte; lo re direcciona al </w:t>
      </w:r>
      <w:r w:rsidR="00282F56">
        <w:rPr>
          <w:rFonts w:ascii="Arial" w:hAnsi="Arial" w:cs="Arial"/>
          <w:szCs w:val="24"/>
        </w:rPr>
        <w:t>técnico o ingeniero</w:t>
      </w:r>
      <w:r w:rsidR="00F7762B">
        <w:rPr>
          <w:rFonts w:ascii="Arial" w:hAnsi="Arial" w:cs="Arial"/>
          <w:szCs w:val="24"/>
        </w:rPr>
        <w:t xml:space="preserve"> encargado:</w:t>
      </w:r>
    </w:p>
    <w:p w14:paraId="66769D80" w14:textId="77777777" w:rsidR="007C2FF8" w:rsidRPr="00251449" w:rsidRDefault="007C2FF8" w:rsidP="00CA7120">
      <w:pPr>
        <w:spacing w:line="360" w:lineRule="auto"/>
        <w:jc w:val="both"/>
        <w:rPr>
          <w:rFonts w:ascii="Arial" w:hAnsi="Arial" w:cs="Arial"/>
          <w:szCs w:val="24"/>
        </w:rPr>
      </w:pPr>
      <w:r w:rsidRPr="00251449">
        <w:rPr>
          <w:rFonts w:ascii="Arial" w:hAnsi="Arial" w:cs="Arial"/>
          <w:szCs w:val="24"/>
        </w:rPr>
        <w:lastRenderedPageBreak/>
        <w:t>Nivel 1: Técnico Operativo</w:t>
      </w:r>
    </w:p>
    <w:p w14:paraId="6F853082" w14:textId="77777777" w:rsidR="007C2FF8" w:rsidRPr="00F96987" w:rsidRDefault="007C2FF8" w:rsidP="002A19CD">
      <w:pPr>
        <w:pStyle w:val="Prrafodelista"/>
        <w:numPr>
          <w:ilvl w:val="0"/>
          <w:numId w:val="10"/>
        </w:numPr>
        <w:spacing w:line="360" w:lineRule="auto"/>
        <w:jc w:val="both"/>
        <w:rPr>
          <w:rFonts w:ascii="Arial" w:hAnsi="Arial" w:cs="Arial"/>
          <w:szCs w:val="24"/>
        </w:rPr>
      </w:pPr>
      <w:r w:rsidRPr="00F96987">
        <w:rPr>
          <w:rFonts w:ascii="Arial" w:hAnsi="Arial" w:cs="Arial"/>
          <w:szCs w:val="24"/>
        </w:rPr>
        <w:t>Soporte a equipos de cómputo.</w:t>
      </w:r>
    </w:p>
    <w:p w14:paraId="63A2D27A" w14:textId="77777777" w:rsidR="007C2FF8" w:rsidRPr="00F96987" w:rsidRDefault="007C2FF8" w:rsidP="002A19CD">
      <w:pPr>
        <w:pStyle w:val="Prrafodelista"/>
        <w:numPr>
          <w:ilvl w:val="0"/>
          <w:numId w:val="10"/>
        </w:numPr>
        <w:spacing w:line="360" w:lineRule="auto"/>
        <w:jc w:val="both"/>
        <w:rPr>
          <w:rFonts w:ascii="Arial" w:hAnsi="Arial" w:cs="Arial"/>
          <w:szCs w:val="24"/>
        </w:rPr>
      </w:pPr>
      <w:r w:rsidRPr="00F96987">
        <w:rPr>
          <w:rFonts w:ascii="Arial" w:hAnsi="Arial" w:cs="Arial"/>
          <w:szCs w:val="24"/>
        </w:rPr>
        <w:t>Soporte Impresoras</w:t>
      </w:r>
    </w:p>
    <w:p w14:paraId="6135FFC6" w14:textId="2A5DCE85" w:rsidR="007C2FF8" w:rsidRPr="00251449" w:rsidRDefault="007C2FF8" w:rsidP="00CA7120">
      <w:pPr>
        <w:spacing w:line="360" w:lineRule="auto"/>
        <w:jc w:val="both"/>
        <w:rPr>
          <w:rFonts w:ascii="Arial" w:hAnsi="Arial" w:cs="Arial"/>
          <w:szCs w:val="24"/>
        </w:rPr>
      </w:pPr>
      <w:r w:rsidRPr="00251449">
        <w:rPr>
          <w:rFonts w:ascii="Arial" w:hAnsi="Arial" w:cs="Arial"/>
          <w:szCs w:val="24"/>
        </w:rPr>
        <w:t xml:space="preserve">Nivel </w:t>
      </w:r>
      <w:r w:rsidR="008F1C01">
        <w:rPr>
          <w:rFonts w:ascii="Arial" w:hAnsi="Arial" w:cs="Arial"/>
          <w:szCs w:val="24"/>
        </w:rPr>
        <w:t>2</w:t>
      </w:r>
      <w:r w:rsidRPr="00251449">
        <w:rPr>
          <w:rFonts w:ascii="Arial" w:hAnsi="Arial" w:cs="Arial"/>
          <w:szCs w:val="24"/>
        </w:rPr>
        <w:t>: Profesional Especializado</w:t>
      </w:r>
    </w:p>
    <w:p w14:paraId="6FA22C83" w14:textId="77777777"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Soporte a Sistemas de Información</w:t>
      </w:r>
    </w:p>
    <w:p w14:paraId="3B9298C6" w14:textId="77777777"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Soporte Telefonía IP</w:t>
      </w:r>
    </w:p>
    <w:p w14:paraId="01FBAF16" w14:textId="77777777"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Soporte Red de Comunicaciones</w:t>
      </w:r>
    </w:p>
    <w:p w14:paraId="2F789996" w14:textId="510E6956" w:rsidR="007C2FF8" w:rsidRPr="00F96987" w:rsidRDefault="007C2FF8" w:rsidP="002A19CD">
      <w:pPr>
        <w:pStyle w:val="Prrafodelista"/>
        <w:numPr>
          <w:ilvl w:val="0"/>
          <w:numId w:val="11"/>
        </w:numPr>
        <w:spacing w:line="360" w:lineRule="auto"/>
        <w:jc w:val="both"/>
        <w:rPr>
          <w:rFonts w:ascii="Arial" w:hAnsi="Arial" w:cs="Arial"/>
          <w:szCs w:val="24"/>
        </w:rPr>
      </w:pPr>
      <w:r w:rsidRPr="00F96987">
        <w:rPr>
          <w:rFonts w:ascii="Arial" w:hAnsi="Arial" w:cs="Arial"/>
          <w:szCs w:val="24"/>
        </w:rPr>
        <w:t xml:space="preserve">Soporte Servidores y </w:t>
      </w:r>
      <w:r w:rsidR="00F7762B" w:rsidRPr="00F96987">
        <w:rPr>
          <w:rFonts w:ascii="Arial" w:hAnsi="Arial" w:cs="Arial"/>
          <w:szCs w:val="24"/>
        </w:rPr>
        <w:t>Bases</w:t>
      </w:r>
      <w:r w:rsidRPr="00F96987">
        <w:rPr>
          <w:rFonts w:ascii="Arial" w:hAnsi="Arial" w:cs="Arial"/>
          <w:szCs w:val="24"/>
        </w:rPr>
        <w:t xml:space="preserve"> de Datos </w:t>
      </w:r>
    </w:p>
    <w:p w14:paraId="40A8EAFB" w14:textId="03329A0B" w:rsidR="007C2FF8" w:rsidRPr="00F96987" w:rsidRDefault="007C2FF8" w:rsidP="00CA7120">
      <w:pPr>
        <w:spacing w:line="360" w:lineRule="auto"/>
        <w:jc w:val="both"/>
        <w:rPr>
          <w:rFonts w:ascii="Arial" w:hAnsi="Arial" w:cs="Arial"/>
          <w:szCs w:val="24"/>
        </w:rPr>
      </w:pPr>
      <w:r w:rsidRPr="00F96987">
        <w:rPr>
          <w:rFonts w:ascii="Arial" w:hAnsi="Arial" w:cs="Arial"/>
          <w:szCs w:val="24"/>
        </w:rPr>
        <w:t>Para medir la satisfacción del usuario, este debe diligenciar el “Formato para Solicitud de Soporte Técn</w:t>
      </w:r>
      <w:r w:rsidR="00282F56">
        <w:rPr>
          <w:rFonts w:ascii="Arial" w:hAnsi="Arial" w:cs="Arial"/>
          <w:szCs w:val="24"/>
        </w:rPr>
        <w:t>ico” donde califica la atención y</w:t>
      </w:r>
      <w:r w:rsidRPr="00F96987">
        <w:rPr>
          <w:rFonts w:ascii="Arial" w:hAnsi="Arial" w:cs="Arial"/>
          <w:szCs w:val="24"/>
        </w:rPr>
        <w:t xml:space="preserve"> </w:t>
      </w:r>
      <w:r w:rsidR="005924ED" w:rsidRPr="00F96987">
        <w:rPr>
          <w:rFonts w:ascii="Arial" w:hAnsi="Arial" w:cs="Arial"/>
          <w:szCs w:val="24"/>
        </w:rPr>
        <w:t>r</w:t>
      </w:r>
      <w:r w:rsidR="005924ED">
        <w:rPr>
          <w:rFonts w:ascii="Arial" w:hAnsi="Arial" w:cs="Arial"/>
          <w:szCs w:val="24"/>
        </w:rPr>
        <w:t>a</w:t>
      </w:r>
      <w:r w:rsidR="005924ED" w:rsidRPr="00F96987">
        <w:rPr>
          <w:rFonts w:ascii="Arial" w:hAnsi="Arial" w:cs="Arial"/>
          <w:szCs w:val="24"/>
        </w:rPr>
        <w:t>pidez</w:t>
      </w:r>
      <w:r w:rsidRPr="00F96987">
        <w:rPr>
          <w:rFonts w:ascii="Arial" w:hAnsi="Arial" w:cs="Arial"/>
          <w:szCs w:val="24"/>
        </w:rPr>
        <w:t>.</w:t>
      </w:r>
    </w:p>
    <w:p w14:paraId="1D886AEC" w14:textId="77777777" w:rsidR="007C2FF8" w:rsidRDefault="005F01FB" w:rsidP="00463FA9">
      <w:pPr>
        <w:pStyle w:val="Ttulo2"/>
      </w:pPr>
      <w:bookmarkStart w:id="34" w:name="_Toc62724970"/>
      <w:r w:rsidRPr="00463FA9">
        <w:t>7.5. Modelo de Gestión de Servicios Tecnológicos</w:t>
      </w:r>
      <w:bookmarkEnd w:id="34"/>
    </w:p>
    <w:p w14:paraId="72411E41" w14:textId="77777777" w:rsidR="00882767" w:rsidRPr="00F96987" w:rsidRDefault="00882767" w:rsidP="00463FA9">
      <w:pPr>
        <w:pStyle w:val="Ttulo3"/>
      </w:pPr>
      <w:bookmarkStart w:id="35" w:name="_Toc62724971"/>
      <w:r w:rsidRPr="00F96987">
        <w:t>7.5.1. Criterios de calidad y procesos de gestión de servicios TI.</w:t>
      </w:r>
      <w:bookmarkEnd w:id="35"/>
    </w:p>
    <w:p w14:paraId="6FABC5F4" w14:textId="4732920F" w:rsidR="00833988" w:rsidRPr="00833988" w:rsidRDefault="00DE5932" w:rsidP="00DE5932">
      <w:pPr>
        <w:suppressAutoHyphens/>
        <w:spacing w:after="0" w:line="360" w:lineRule="auto"/>
        <w:contextualSpacing/>
        <w:jc w:val="both"/>
        <w:rPr>
          <w:rFonts w:ascii="Arial" w:hAnsi="Arial" w:cs="Arial"/>
          <w:szCs w:val="24"/>
          <w:lang w:val="es-CO" w:eastAsia="es-ES"/>
        </w:rPr>
      </w:pPr>
      <w:r>
        <w:rPr>
          <w:rFonts w:ascii="Arial" w:hAnsi="Arial" w:cs="Arial"/>
          <w:szCs w:val="24"/>
          <w:lang w:val="es-CO" w:eastAsia="es-ES"/>
        </w:rPr>
        <w:t>El INCI cuenta con un Sistema integrado de gestión, donde se describe el proceso de Informática y tecnología junto con sus formatos, guías y procedimientos</w:t>
      </w:r>
    </w:p>
    <w:p w14:paraId="24D9E123" w14:textId="0B78378C" w:rsidR="00882767" w:rsidRDefault="00645AAE" w:rsidP="00463FA9">
      <w:pPr>
        <w:pStyle w:val="Ttulo3"/>
        <w:rPr>
          <w:lang w:val="es-CO" w:eastAsia="es-ES"/>
        </w:rPr>
      </w:pPr>
      <w:bookmarkStart w:id="36" w:name="_Toc62724972"/>
      <w:r>
        <w:t>7.5.2</w:t>
      </w:r>
      <w:r w:rsidR="00882767">
        <w:t xml:space="preserve"> </w:t>
      </w:r>
      <w:r w:rsidR="00833988" w:rsidRPr="00833988">
        <w:rPr>
          <w:lang w:val="es-CO" w:eastAsia="es-ES"/>
        </w:rPr>
        <w:t>Infraestructura</w:t>
      </w:r>
      <w:bookmarkEnd w:id="36"/>
    </w:p>
    <w:p w14:paraId="32C282B0" w14:textId="4631DFC3" w:rsidR="00882767" w:rsidRPr="00F96987" w:rsidRDefault="00882767" w:rsidP="00882767">
      <w:pPr>
        <w:spacing w:line="360" w:lineRule="auto"/>
        <w:jc w:val="both"/>
        <w:rPr>
          <w:rFonts w:ascii="Arial" w:hAnsi="Arial" w:cs="Arial"/>
          <w:szCs w:val="24"/>
        </w:rPr>
      </w:pPr>
      <w:r w:rsidRPr="00F96987">
        <w:rPr>
          <w:rFonts w:ascii="Arial" w:hAnsi="Arial" w:cs="Arial"/>
          <w:szCs w:val="24"/>
        </w:rPr>
        <w:t xml:space="preserve">De acuerdo al crecimiento y necesidades institucionales, año a año se ha mejorado la infraestructura de hardware institucional, lo cual ha generado el mejoramiento de la plataforma tecnológica y el soporte a los servicios.   </w:t>
      </w:r>
    </w:p>
    <w:p w14:paraId="6B1C629E" w14:textId="4BA6373C" w:rsidR="00882767" w:rsidRPr="00251449" w:rsidRDefault="00882767" w:rsidP="00882767">
      <w:pPr>
        <w:spacing w:line="360" w:lineRule="auto"/>
        <w:jc w:val="both"/>
        <w:rPr>
          <w:rFonts w:ascii="Arial" w:hAnsi="Arial" w:cs="Arial"/>
          <w:szCs w:val="24"/>
        </w:rPr>
      </w:pPr>
      <w:r w:rsidRPr="00251449">
        <w:rPr>
          <w:rFonts w:ascii="Arial" w:hAnsi="Arial" w:cs="Arial"/>
          <w:szCs w:val="24"/>
        </w:rPr>
        <w:t>Infraestructura de Centro de Datos</w:t>
      </w:r>
      <w:r w:rsidR="00251449">
        <w:rPr>
          <w:rFonts w:ascii="Arial" w:hAnsi="Arial" w:cs="Arial"/>
          <w:szCs w:val="24"/>
        </w:rPr>
        <w:t>:</w:t>
      </w:r>
    </w:p>
    <w:p w14:paraId="75F317EC" w14:textId="2AD3C8D6" w:rsidR="00882767" w:rsidRDefault="00882767" w:rsidP="00882767">
      <w:pPr>
        <w:spacing w:line="360" w:lineRule="auto"/>
        <w:jc w:val="both"/>
        <w:rPr>
          <w:rFonts w:ascii="Arial" w:hAnsi="Arial" w:cs="Arial"/>
          <w:szCs w:val="24"/>
        </w:rPr>
      </w:pPr>
      <w:r w:rsidRPr="00F96987">
        <w:rPr>
          <w:rFonts w:ascii="Arial" w:hAnsi="Arial" w:cs="Arial"/>
          <w:szCs w:val="24"/>
        </w:rPr>
        <w:t>Actualmente existen dos (2)</w:t>
      </w:r>
      <w:r>
        <w:rPr>
          <w:rFonts w:ascii="Arial" w:hAnsi="Arial" w:cs="Arial"/>
          <w:szCs w:val="24"/>
        </w:rPr>
        <w:t xml:space="preserve"> Centros de Datos, unidos </w:t>
      </w:r>
      <w:r w:rsidRPr="00F96987">
        <w:rPr>
          <w:rFonts w:ascii="Arial" w:hAnsi="Arial" w:cs="Arial"/>
          <w:szCs w:val="24"/>
        </w:rPr>
        <w:t xml:space="preserve">por una </w:t>
      </w:r>
      <w:r w:rsidRPr="00882767">
        <w:rPr>
          <w:rFonts w:ascii="Arial" w:hAnsi="Arial" w:cs="Arial"/>
          <w:szCs w:val="24"/>
        </w:rPr>
        <w:t>Fibra Óptica LAN</w:t>
      </w:r>
      <w:r w:rsidRPr="00F96987">
        <w:rPr>
          <w:rFonts w:ascii="Arial" w:hAnsi="Arial" w:cs="Arial"/>
          <w:szCs w:val="24"/>
        </w:rPr>
        <w:t xml:space="preserve">  </w:t>
      </w:r>
    </w:p>
    <w:p w14:paraId="573410B4" w14:textId="678E2CC6" w:rsidR="00251449" w:rsidRPr="00251449" w:rsidRDefault="00251449" w:rsidP="00882767">
      <w:pPr>
        <w:spacing w:line="360" w:lineRule="auto"/>
        <w:jc w:val="both"/>
        <w:rPr>
          <w:rFonts w:ascii="Arial" w:hAnsi="Arial" w:cs="Arial"/>
          <w:i/>
          <w:szCs w:val="24"/>
        </w:rPr>
      </w:pPr>
      <w:r w:rsidRPr="00251449">
        <w:rPr>
          <w:rFonts w:ascii="Arial" w:hAnsi="Arial" w:cs="Arial"/>
          <w:i/>
          <w:szCs w:val="24"/>
        </w:rPr>
        <w:t>Servidores:</w:t>
      </w:r>
    </w:p>
    <w:tbl>
      <w:tblPr>
        <w:tblStyle w:val="Tablaconcuadrcula"/>
        <w:tblW w:w="7302" w:type="dxa"/>
        <w:tblInd w:w="631" w:type="dxa"/>
        <w:tblLayout w:type="fixed"/>
        <w:tblLook w:val="04A0" w:firstRow="1" w:lastRow="0" w:firstColumn="1" w:lastColumn="0" w:noHBand="0" w:noVBand="1"/>
      </w:tblPr>
      <w:tblGrid>
        <w:gridCol w:w="1560"/>
        <w:gridCol w:w="2482"/>
        <w:gridCol w:w="3260"/>
      </w:tblGrid>
      <w:tr w:rsidR="00882767" w:rsidRPr="00F96987" w14:paraId="60B7E562" w14:textId="77777777" w:rsidTr="00251449">
        <w:trPr>
          <w:trHeight w:val="765"/>
        </w:trPr>
        <w:tc>
          <w:tcPr>
            <w:tcW w:w="1560" w:type="dxa"/>
            <w:vAlign w:val="center"/>
            <w:hideMark/>
          </w:tcPr>
          <w:p w14:paraId="5915FD3B" w14:textId="77777777" w:rsidR="00882767" w:rsidRPr="00F96987" w:rsidRDefault="00882767" w:rsidP="00F7762B">
            <w:pPr>
              <w:spacing w:line="360" w:lineRule="auto"/>
              <w:jc w:val="center"/>
              <w:rPr>
                <w:rFonts w:ascii="Arial" w:hAnsi="Arial" w:cs="Arial"/>
                <w:b/>
                <w:bCs/>
                <w:sz w:val="18"/>
                <w:szCs w:val="20"/>
              </w:rPr>
            </w:pPr>
            <w:r w:rsidRPr="00F96987">
              <w:rPr>
                <w:rFonts w:ascii="Arial" w:hAnsi="Arial" w:cs="Arial"/>
                <w:b/>
                <w:bCs/>
                <w:sz w:val="18"/>
                <w:szCs w:val="20"/>
              </w:rPr>
              <w:t>SERVIDORES</w:t>
            </w:r>
          </w:p>
        </w:tc>
        <w:tc>
          <w:tcPr>
            <w:tcW w:w="2482" w:type="dxa"/>
            <w:vAlign w:val="center"/>
            <w:hideMark/>
          </w:tcPr>
          <w:p w14:paraId="270E7317" w14:textId="77777777" w:rsidR="00882767" w:rsidRPr="00F96987" w:rsidRDefault="00882767" w:rsidP="00F7762B">
            <w:pPr>
              <w:spacing w:line="360" w:lineRule="auto"/>
              <w:jc w:val="center"/>
              <w:rPr>
                <w:rFonts w:ascii="Arial" w:hAnsi="Arial" w:cs="Arial"/>
                <w:b/>
                <w:bCs/>
                <w:sz w:val="18"/>
                <w:szCs w:val="20"/>
              </w:rPr>
            </w:pPr>
            <w:r w:rsidRPr="00F96987">
              <w:rPr>
                <w:rFonts w:ascii="Arial" w:hAnsi="Arial" w:cs="Arial"/>
                <w:b/>
                <w:bCs/>
                <w:sz w:val="18"/>
                <w:szCs w:val="20"/>
              </w:rPr>
              <w:t>PROCESOS MANEJADOS O SERVICIOS</w:t>
            </w:r>
          </w:p>
        </w:tc>
        <w:tc>
          <w:tcPr>
            <w:tcW w:w="3260" w:type="dxa"/>
            <w:vAlign w:val="center"/>
            <w:hideMark/>
          </w:tcPr>
          <w:p w14:paraId="43DF1866" w14:textId="77777777" w:rsidR="00882767" w:rsidRPr="00F96987" w:rsidRDefault="00882767" w:rsidP="00F7762B">
            <w:pPr>
              <w:spacing w:line="360" w:lineRule="auto"/>
              <w:jc w:val="center"/>
              <w:rPr>
                <w:rFonts w:ascii="Arial" w:hAnsi="Arial" w:cs="Arial"/>
                <w:b/>
                <w:bCs/>
                <w:sz w:val="18"/>
                <w:szCs w:val="20"/>
              </w:rPr>
            </w:pPr>
            <w:r w:rsidRPr="00F96987">
              <w:rPr>
                <w:rFonts w:ascii="Arial" w:hAnsi="Arial" w:cs="Arial"/>
                <w:b/>
                <w:bCs/>
                <w:sz w:val="18"/>
                <w:szCs w:val="20"/>
              </w:rPr>
              <w:t>TIPO EQUIPO</w:t>
            </w:r>
          </w:p>
        </w:tc>
      </w:tr>
      <w:tr w:rsidR="00882767" w:rsidRPr="00F96987" w14:paraId="665705CA" w14:textId="77777777" w:rsidTr="00F7762B">
        <w:trPr>
          <w:trHeight w:val="600"/>
        </w:trPr>
        <w:tc>
          <w:tcPr>
            <w:tcW w:w="1560" w:type="dxa"/>
            <w:vAlign w:val="center"/>
            <w:hideMark/>
          </w:tcPr>
          <w:p w14:paraId="09E7C2C3"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7695EE50" w14:textId="77777777" w:rsidR="00882767" w:rsidRPr="00F96987" w:rsidRDefault="00882767" w:rsidP="00894F56">
            <w:pPr>
              <w:spacing w:line="360" w:lineRule="auto"/>
              <w:jc w:val="both"/>
              <w:rPr>
                <w:rFonts w:ascii="Arial" w:hAnsi="Arial" w:cs="Arial"/>
                <w:sz w:val="18"/>
                <w:szCs w:val="20"/>
              </w:rPr>
            </w:pPr>
            <w:proofErr w:type="spellStart"/>
            <w:r w:rsidRPr="00F96987">
              <w:rPr>
                <w:rFonts w:ascii="Arial" w:hAnsi="Arial" w:cs="Arial"/>
                <w:sz w:val="18"/>
                <w:szCs w:val="20"/>
              </w:rPr>
              <w:t>Telefonia</w:t>
            </w:r>
            <w:proofErr w:type="spellEnd"/>
            <w:r w:rsidRPr="00F96987">
              <w:rPr>
                <w:rFonts w:ascii="Arial" w:hAnsi="Arial" w:cs="Arial"/>
                <w:sz w:val="18"/>
                <w:szCs w:val="20"/>
              </w:rPr>
              <w:t xml:space="preserve"> IP -  ELASTIX </w:t>
            </w:r>
          </w:p>
        </w:tc>
        <w:tc>
          <w:tcPr>
            <w:tcW w:w="3260" w:type="dxa"/>
            <w:vAlign w:val="center"/>
            <w:hideMark/>
          </w:tcPr>
          <w:p w14:paraId="31AA1E3E"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 xml:space="preserve">HP </w:t>
            </w:r>
            <w:proofErr w:type="spellStart"/>
            <w:r w:rsidRPr="00F96987">
              <w:rPr>
                <w:rFonts w:ascii="Arial" w:hAnsi="Arial" w:cs="Arial"/>
                <w:sz w:val="18"/>
                <w:szCs w:val="20"/>
              </w:rPr>
              <w:t>Proliant</w:t>
            </w:r>
            <w:proofErr w:type="spellEnd"/>
            <w:r w:rsidRPr="00F96987">
              <w:rPr>
                <w:rFonts w:ascii="Arial" w:hAnsi="Arial" w:cs="Arial"/>
                <w:sz w:val="18"/>
                <w:szCs w:val="20"/>
              </w:rPr>
              <w:t xml:space="preserve"> ML 110 G8</w:t>
            </w:r>
          </w:p>
        </w:tc>
      </w:tr>
      <w:tr w:rsidR="00882767" w:rsidRPr="00F96987" w14:paraId="51575F64" w14:textId="77777777" w:rsidTr="00F7762B">
        <w:trPr>
          <w:trHeight w:val="600"/>
        </w:trPr>
        <w:tc>
          <w:tcPr>
            <w:tcW w:w="1560" w:type="dxa"/>
            <w:noWrap/>
            <w:vAlign w:val="center"/>
            <w:hideMark/>
          </w:tcPr>
          <w:p w14:paraId="33860B59"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505BDE1D"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 xml:space="preserve">Cliente </w:t>
            </w:r>
            <w:proofErr w:type="spellStart"/>
            <w:r w:rsidRPr="00F96987">
              <w:rPr>
                <w:rFonts w:ascii="Arial" w:hAnsi="Arial" w:cs="Arial"/>
                <w:sz w:val="18"/>
                <w:szCs w:val="20"/>
              </w:rPr>
              <w:t>Vware</w:t>
            </w:r>
            <w:proofErr w:type="spellEnd"/>
          </w:p>
        </w:tc>
        <w:tc>
          <w:tcPr>
            <w:tcW w:w="3260" w:type="dxa"/>
            <w:noWrap/>
            <w:vAlign w:val="center"/>
            <w:hideMark/>
          </w:tcPr>
          <w:p w14:paraId="289759A9"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 xml:space="preserve">HP </w:t>
            </w:r>
            <w:proofErr w:type="spellStart"/>
            <w:r w:rsidRPr="00F96987">
              <w:rPr>
                <w:rFonts w:ascii="Arial" w:hAnsi="Arial" w:cs="Arial"/>
                <w:sz w:val="18"/>
                <w:szCs w:val="20"/>
              </w:rPr>
              <w:t>Proliant</w:t>
            </w:r>
            <w:proofErr w:type="spellEnd"/>
            <w:r w:rsidRPr="00F96987">
              <w:rPr>
                <w:rFonts w:ascii="Arial" w:hAnsi="Arial" w:cs="Arial"/>
                <w:sz w:val="18"/>
                <w:szCs w:val="20"/>
              </w:rPr>
              <w:t xml:space="preserve"> ML 110 G7</w:t>
            </w:r>
          </w:p>
        </w:tc>
      </w:tr>
      <w:tr w:rsidR="00882767" w:rsidRPr="002A0760" w14:paraId="3CAD8493" w14:textId="77777777" w:rsidTr="00F7762B">
        <w:trPr>
          <w:trHeight w:val="600"/>
        </w:trPr>
        <w:tc>
          <w:tcPr>
            <w:tcW w:w="1560" w:type="dxa"/>
            <w:noWrap/>
            <w:vAlign w:val="center"/>
            <w:hideMark/>
          </w:tcPr>
          <w:p w14:paraId="1FF3659C"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3984931A"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Máquinas Virtuales</w:t>
            </w:r>
          </w:p>
        </w:tc>
        <w:tc>
          <w:tcPr>
            <w:tcW w:w="3260" w:type="dxa"/>
            <w:noWrap/>
            <w:vAlign w:val="center"/>
            <w:hideMark/>
          </w:tcPr>
          <w:p w14:paraId="46621ADE" w14:textId="77777777" w:rsidR="00882767" w:rsidRPr="00F96987" w:rsidRDefault="00882767" w:rsidP="00894F56">
            <w:pPr>
              <w:spacing w:line="360" w:lineRule="auto"/>
              <w:jc w:val="both"/>
              <w:rPr>
                <w:rFonts w:ascii="Arial" w:hAnsi="Arial" w:cs="Arial"/>
                <w:sz w:val="18"/>
                <w:szCs w:val="20"/>
                <w:lang w:val="en-US"/>
              </w:rPr>
            </w:pPr>
            <w:r w:rsidRPr="00F96987">
              <w:rPr>
                <w:rFonts w:ascii="Arial" w:hAnsi="Arial" w:cs="Arial"/>
                <w:sz w:val="18"/>
                <w:szCs w:val="20"/>
                <w:lang w:val="en-US"/>
              </w:rPr>
              <w:t>SERVIDOR DELL Power Edge R720</w:t>
            </w:r>
          </w:p>
        </w:tc>
      </w:tr>
      <w:tr w:rsidR="00882767" w:rsidRPr="002A0760" w14:paraId="45E420ED" w14:textId="77777777" w:rsidTr="00F7762B">
        <w:trPr>
          <w:trHeight w:val="600"/>
        </w:trPr>
        <w:tc>
          <w:tcPr>
            <w:tcW w:w="1560" w:type="dxa"/>
            <w:noWrap/>
            <w:vAlign w:val="center"/>
            <w:hideMark/>
          </w:tcPr>
          <w:p w14:paraId="67C3D1A5"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6763CC14"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Máquinas Virtuales</w:t>
            </w:r>
          </w:p>
        </w:tc>
        <w:tc>
          <w:tcPr>
            <w:tcW w:w="3260" w:type="dxa"/>
            <w:noWrap/>
            <w:vAlign w:val="center"/>
            <w:hideMark/>
          </w:tcPr>
          <w:p w14:paraId="0887340A" w14:textId="77777777" w:rsidR="00882767" w:rsidRPr="00F96987" w:rsidRDefault="00882767" w:rsidP="00894F56">
            <w:pPr>
              <w:spacing w:line="360" w:lineRule="auto"/>
              <w:jc w:val="both"/>
              <w:rPr>
                <w:rFonts w:ascii="Arial" w:hAnsi="Arial" w:cs="Arial"/>
                <w:sz w:val="18"/>
                <w:szCs w:val="20"/>
                <w:lang w:val="en-US"/>
              </w:rPr>
            </w:pPr>
            <w:r w:rsidRPr="00F96987">
              <w:rPr>
                <w:rFonts w:ascii="Arial" w:hAnsi="Arial" w:cs="Arial"/>
                <w:sz w:val="18"/>
                <w:szCs w:val="20"/>
                <w:lang w:val="en-US"/>
              </w:rPr>
              <w:t>SERVIDOR DELL Power Edge R310</w:t>
            </w:r>
          </w:p>
        </w:tc>
      </w:tr>
      <w:tr w:rsidR="00882767" w:rsidRPr="00F96987" w14:paraId="40E0E4B2" w14:textId="77777777" w:rsidTr="00F7762B">
        <w:trPr>
          <w:trHeight w:val="855"/>
        </w:trPr>
        <w:tc>
          <w:tcPr>
            <w:tcW w:w="1560" w:type="dxa"/>
            <w:noWrap/>
            <w:vAlign w:val="center"/>
            <w:hideMark/>
          </w:tcPr>
          <w:p w14:paraId="5BCFEDE7" w14:textId="77777777" w:rsidR="00882767" w:rsidRPr="00F96987" w:rsidRDefault="00882767" w:rsidP="00F7762B">
            <w:pPr>
              <w:spacing w:line="360" w:lineRule="auto"/>
              <w:jc w:val="center"/>
              <w:rPr>
                <w:rFonts w:ascii="Arial" w:hAnsi="Arial" w:cs="Arial"/>
                <w:sz w:val="18"/>
                <w:szCs w:val="20"/>
              </w:rPr>
            </w:pPr>
            <w:r w:rsidRPr="00F96987">
              <w:rPr>
                <w:rFonts w:ascii="Arial" w:hAnsi="Arial" w:cs="Arial"/>
                <w:sz w:val="18"/>
                <w:szCs w:val="20"/>
              </w:rPr>
              <w:t>1</w:t>
            </w:r>
          </w:p>
        </w:tc>
        <w:tc>
          <w:tcPr>
            <w:tcW w:w="2482" w:type="dxa"/>
            <w:vAlign w:val="center"/>
            <w:hideMark/>
          </w:tcPr>
          <w:p w14:paraId="6AA5A5E5" w14:textId="77777777" w:rsidR="00882767" w:rsidRPr="00F96987" w:rsidRDefault="00882767" w:rsidP="00894F56">
            <w:pPr>
              <w:spacing w:line="360" w:lineRule="auto"/>
              <w:jc w:val="both"/>
              <w:rPr>
                <w:rFonts w:ascii="Arial" w:hAnsi="Arial" w:cs="Arial"/>
                <w:sz w:val="18"/>
                <w:szCs w:val="20"/>
              </w:rPr>
            </w:pPr>
            <w:r w:rsidRPr="00F96987">
              <w:rPr>
                <w:rFonts w:ascii="Arial" w:hAnsi="Arial" w:cs="Arial"/>
                <w:sz w:val="18"/>
                <w:szCs w:val="20"/>
              </w:rPr>
              <w:t>Máquinas Virtuales</w:t>
            </w:r>
          </w:p>
        </w:tc>
        <w:tc>
          <w:tcPr>
            <w:tcW w:w="3260" w:type="dxa"/>
            <w:vAlign w:val="center"/>
            <w:hideMark/>
          </w:tcPr>
          <w:p w14:paraId="485A078F" w14:textId="6205C375" w:rsidR="00882767" w:rsidRPr="00F96987" w:rsidRDefault="00882767" w:rsidP="00E62922">
            <w:pPr>
              <w:spacing w:line="360" w:lineRule="auto"/>
              <w:jc w:val="both"/>
              <w:rPr>
                <w:rFonts w:ascii="Arial" w:hAnsi="Arial" w:cs="Arial"/>
                <w:sz w:val="18"/>
                <w:szCs w:val="20"/>
              </w:rPr>
            </w:pPr>
            <w:r w:rsidRPr="00F96987">
              <w:rPr>
                <w:rFonts w:ascii="Arial" w:hAnsi="Arial" w:cs="Arial"/>
                <w:sz w:val="18"/>
                <w:szCs w:val="20"/>
              </w:rPr>
              <w:t xml:space="preserve">SERVIDOR HP DL380E G8 </w:t>
            </w:r>
          </w:p>
        </w:tc>
      </w:tr>
    </w:tbl>
    <w:p w14:paraId="6CF3100B" w14:textId="77777777" w:rsidR="00E62922" w:rsidRDefault="00E62922" w:rsidP="00882767">
      <w:pPr>
        <w:spacing w:line="360" w:lineRule="auto"/>
        <w:jc w:val="both"/>
        <w:rPr>
          <w:rFonts w:ascii="Arial" w:hAnsi="Arial" w:cs="Arial"/>
          <w:b/>
          <w:szCs w:val="24"/>
        </w:rPr>
      </w:pPr>
    </w:p>
    <w:p w14:paraId="6C6C0B57" w14:textId="03719F6A" w:rsidR="00882767" w:rsidRPr="00251449" w:rsidRDefault="00882767" w:rsidP="00882767">
      <w:pPr>
        <w:spacing w:line="360" w:lineRule="auto"/>
        <w:jc w:val="both"/>
        <w:rPr>
          <w:rFonts w:ascii="Arial" w:hAnsi="Arial" w:cs="Arial"/>
          <w:i/>
          <w:szCs w:val="24"/>
        </w:rPr>
      </w:pPr>
      <w:r w:rsidRPr="00251449">
        <w:rPr>
          <w:rFonts w:ascii="Arial" w:hAnsi="Arial" w:cs="Arial"/>
          <w:i/>
          <w:szCs w:val="24"/>
        </w:rPr>
        <w:lastRenderedPageBreak/>
        <w:t>Equipos de redes y comunicaciones</w:t>
      </w:r>
      <w:r w:rsidR="00251449">
        <w:rPr>
          <w:rFonts w:ascii="Arial" w:hAnsi="Arial" w:cs="Arial"/>
          <w:i/>
          <w:szCs w:val="24"/>
        </w:rPr>
        <w:t>:</w:t>
      </w:r>
    </w:p>
    <w:p w14:paraId="4D6BFA72" w14:textId="7C9FBC74" w:rsidR="00882767" w:rsidRPr="00F96987" w:rsidRDefault="00882767" w:rsidP="002A19CD">
      <w:pPr>
        <w:pStyle w:val="Prrafodelista"/>
        <w:numPr>
          <w:ilvl w:val="0"/>
          <w:numId w:val="9"/>
        </w:numPr>
        <w:spacing w:line="360" w:lineRule="auto"/>
        <w:jc w:val="both"/>
        <w:rPr>
          <w:rFonts w:ascii="Arial" w:hAnsi="Arial" w:cs="Arial"/>
          <w:szCs w:val="24"/>
        </w:rPr>
      </w:pPr>
      <w:proofErr w:type="spellStart"/>
      <w:r w:rsidRPr="00F96987">
        <w:rPr>
          <w:rFonts w:ascii="Arial" w:hAnsi="Arial" w:cs="Arial"/>
          <w:szCs w:val="24"/>
        </w:rPr>
        <w:t>Switch</w:t>
      </w:r>
      <w:proofErr w:type="spellEnd"/>
      <w:r w:rsidRPr="00F96987">
        <w:rPr>
          <w:rFonts w:ascii="Arial" w:hAnsi="Arial" w:cs="Arial"/>
          <w:szCs w:val="24"/>
        </w:rPr>
        <w:t xml:space="preserve"> Administrables: Se han adquirido equipos </w:t>
      </w:r>
      <w:proofErr w:type="spellStart"/>
      <w:r w:rsidRPr="00F96987">
        <w:rPr>
          <w:rFonts w:ascii="Arial" w:hAnsi="Arial" w:cs="Arial"/>
          <w:szCs w:val="24"/>
        </w:rPr>
        <w:t>multipuerto</w:t>
      </w:r>
      <w:proofErr w:type="spellEnd"/>
      <w:r w:rsidRPr="00F96987">
        <w:rPr>
          <w:rFonts w:ascii="Arial" w:hAnsi="Arial" w:cs="Arial"/>
          <w:szCs w:val="24"/>
        </w:rPr>
        <w:t xml:space="preserve"> para el mejoramiento de la red en velocidad, estabilidad, integralidad   y cump</w:t>
      </w:r>
      <w:r w:rsidR="00E62922">
        <w:rPr>
          <w:rFonts w:ascii="Arial" w:hAnsi="Arial" w:cs="Arial"/>
          <w:szCs w:val="24"/>
        </w:rPr>
        <w:t>liendo con el soporte para IPv6.</w:t>
      </w:r>
    </w:p>
    <w:p w14:paraId="20C6045A" w14:textId="6AD83111" w:rsidR="00E62922" w:rsidRPr="00F7762B" w:rsidRDefault="00882767" w:rsidP="00F7762B">
      <w:pPr>
        <w:spacing w:line="360" w:lineRule="auto"/>
        <w:jc w:val="both"/>
        <w:rPr>
          <w:rFonts w:ascii="Arial" w:hAnsi="Arial" w:cs="Arial"/>
          <w:szCs w:val="24"/>
        </w:rPr>
      </w:pPr>
      <w:r w:rsidRPr="00F7762B">
        <w:rPr>
          <w:rFonts w:ascii="Arial" w:hAnsi="Arial" w:cs="Arial"/>
          <w:szCs w:val="24"/>
        </w:rPr>
        <w:t>Actualmente, el INCI cuenta con un modelo de direccionamiento IPv</w:t>
      </w:r>
      <w:r w:rsidR="008F1C01">
        <w:rPr>
          <w:rFonts w:ascii="Arial" w:hAnsi="Arial" w:cs="Arial"/>
          <w:szCs w:val="24"/>
        </w:rPr>
        <w:t>6</w:t>
      </w:r>
      <w:r w:rsidRPr="00F7762B">
        <w:rPr>
          <w:rFonts w:ascii="Arial" w:hAnsi="Arial" w:cs="Arial"/>
          <w:szCs w:val="24"/>
        </w:rPr>
        <w:t xml:space="preserve"> para dar </w:t>
      </w:r>
      <w:r w:rsidR="00F7762B" w:rsidRPr="00F7762B">
        <w:rPr>
          <w:rFonts w:ascii="Arial" w:hAnsi="Arial" w:cs="Arial"/>
          <w:szCs w:val="24"/>
        </w:rPr>
        <w:t>c</w:t>
      </w:r>
      <w:r w:rsidRPr="00F7762B">
        <w:rPr>
          <w:rFonts w:ascii="Arial" w:hAnsi="Arial" w:cs="Arial"/>
          <w:szCs w:val="24"/>
        </w:rPr>
        <w:t>um</w:t>
      </w:r>
      <w:r w:rsidR="00E62922" w:rsidRPr="00F7762B">
        <w:rPr>
          <w:rFonts w:ascii="Arial" w:hAnsi="Arial" w:cs="Arial"/>
          <w:szCs w:val="24"/>
        </w:rPr>
        <w:t>plimento a los Lineamientos G</w:t>
      </w:r>
      <w:r w:rsidR="008F1C01">
        <w:rPr>
          <w:rFonts w:ascii="Arial" w:hAnsi="Arial" w:cs="Arial"/>
          <w:szCs w:val="24"/>
        </w:rPr>
        <w:t>obierno Digital</w:t>
      </w:r>
      <w:r w:rsidRPr="00F7762B">
        <w:rPr>
          <w:rFonts w:ascii="Arial" w:hAnsi="Arial" w:cs="Arial"/>
          <w:szCs w:val="24"/>
        </w:rPr>
        <w:t>.</w:t>
      </w:r>
    </w:p>
    <w:p w14:paraId="1EA19133" w14:textId="41DE7E3B" w:rsidR="00882767" w:rsidRPr="00F96987" w:rsidRDefault="00882767" w:rsidP="002A19CD">
      <w:pPr>
        <w:pStyle w:val="Prrafodelista"/>
        <w:numPr>
          <w:ilvl w:val="0"/>
          <w:numId w:val="15"/>
        </w:numPr>
        <w:spacing w:line="360" w:lineRule="auto"/>
        <w:jc w:val="both"/>
        <w:rPr>
          <w:rFonts w:ascii="Arial" w:hAnsi="Arial" w:cs="Arial"/>
          <w:szCs w:val="24"/>
        </w:rPr>
      </w:pPr>
      <w:r w:rsidRPr="00F96987">
        <w:rPr>
          <w:rFonts w:ascii="Arial" w:hAnsi="Arial" w:cs="Arial"/>
          <w:szCs w:val="24"/>
        </w:rPr>
        <w:t xml:space="preserve">Equipos de red </w:t>
      </w:r>
      <w:proofErr w:type="spellStart"/>
      <w:r w:rsidRPr="00F96987">
        <w:rPr>
          <w:rFonts w:ascii="Arial" w:hAnsi="Arial" w:cs="Arial"/>
          <w:szCs w:val="24"/>
        </w:rPr>
        <w:t>Wi</w:t>
      </w:r>
      <w:proofErr w:type="spellEnd"/>
      <w:r w:rsidRPr="00F96987">
        <w:rPr>
          <w:rFonts w:ascii="Arial" w:hAnsi="Arial" w:cs="Arial"/>
          <w:szCs w:val="24"/>
        </w:rPr>
        <w:t xml:space="preserve">-FI: Se han adquirido equipos </w:t>
      </w:r>
      <w:proofErr w:type="spellStart"/>
      <w:r w:rsidRPr="00F96987">
        <w:rPr>
          <w:rFonts w:ascii="Arial" w:hAnsi="Arial" w:cs="Arial"/>
          <w:szCs w:val="24"/>
        </w:rPr>
        <w:t>Fortinet</w:t>
      </w:r>
      <w:proofErr w:type="spellEnd"/>
      <w:r w:rsidRPr="00F96987">
        <w:rPr>
          <w:rFonts w:ascii="Arial" w:hAnsi="Arial" w:cs="Arial"/>
          <w:szCs w:val="24"/>
        </w:rPr>
        <w:t xml:space="preserve"> mejorando la calidad de este servicio y distribuidos en zonas estratégicas del INCI. </w:t>
      </w:r>
    </w:p>
    <w:p w14:paraId="374C13EA" w14:textId="54588969" w:rsidR="00882767" w:rsidRPr="00251449" w:rsidRDefault="00882767" w:rsidP="00882767">
      <w:pPr>
        <w:spacing w:line="360" w:lineRule="auto"/>
        <w:jc w:val="both"/>
        <w:rPr>
          <w:rFonts w:ascii="Arial" w:hAnsi="Arial" w:cs="Arial"/>
          <w:i/>
          <w:szCs w:val="24"/>
        </w:rPr>
      </w:pPr>
      <w:r w:rsidRPr="00251449">
        <w:rPr>
          <w:rFonts w:ascii="Arial" w:hAnsi="Arial" w:cs="Arial"/>
          <w:i/>
          <w:szCs w:val="24"/>
        </w:rPr>
        <w:t>Sistemas de seguridad</w:t>
      </w:r>
      <w:r w:rsidR="00251449">
        <w:rPr>
          <w:rFonts w:ascii="Arial" w:hAnsi="Arial" w:cs="Arial"/>
          <w:i/>
          <w:szCs w:val="24"/>
        </w:rPr>
        <w:t>:</w:t>
      </w:r>
    </w:p>
    <w:p w14:paraId="7CA4CF4C" w14:textId="77777777" w:rsidR="00882767" w:rsidRPr="00F96987" w:rsidRDefault="00882767" w:rsidP="00882767">
      <w:pPr>
        <w:spacing w:line="360" w:lineRule="auto"/>
        <w:jc w:val="both"/>
        <w:rPr>
          <w:rFonts w:ascii="Arial" w:hAnsi="Arial" w:cs="Arial"/>
          <w:szCs w:val="24"/>
        </w:rPr>
      </w:pPr>
      <w:r w:rsidRPr="00645AAE">
        <w:rPr>
          <w:rFonts w:ascii="Arial" w:hAnsi="Arial" w:cs="Arial"/>
          <w:szCs w:val="24"/>
        </w:rPr>
        <w:t>En temas de seguridad de la red, el INCI ha adquirido en los últimos años los siguientes equipos:</w:t>
      </w:r>
    </w:p>
    <w:p w14:paraId="59B187E6" w14:textId="576254DE" w:rsidR="00882767" w:rsidRPr="00F96987" w:rsidRDefault="00882767" w:rsidP="002A19CD">
      <w:pPr>
        <w:pStyle w:val="Prrafodelista"/>
        <w:numPr>
          <w:ilvl w:val="0"/>
          <w:numId w:val="15"/>
        </w:numPr>
        <w:spacing w:line="360" w:lineRule="auto"/>
        <w:jc w:val="both"/>
        <w:rPr>
          <w:rFonts w:ascii="Arial" w:hAnsi="Arial" w:cs="Arial"/>
          <w:szCs w:val="24"/>
        </w:rPr>
      </w:pPr>
      <w:r w:rsidRPr="00F96987">
        <w:rPr>
          <w:rFonts w:ascii="Arial" w:hAnsi="Arial" w:cs="Arial"/>
          <w:szCs w:val="24"/>
        </w:rPr>
        <w:t xml:space="preserve">Firewall </w:t>
      </w:r>
      <w:proofErr w:type="spellStart"/>
      <w:r w:rsidRPr="00F96987">
        <w:rPr>
          <w:rFonts w:ascii="Arial" w:hAnsi="Arial" w:cs="Arial"/>
          <w:szCs w:val="24"/>
        </w:rPr>
        <w:t>Fortinet</w:t>
      </w:r>
      <w:proofErr w:type="spellEnd"/>
      <w:r w:rsidRPr="00F96987">
        <w:rPr>
          <w:rFonts w:ascii="Arial" w:hAnsi="Arial" w:cs="Arial"/>
          <w:szCs w:val="24"/>
        </w:rPr>
        <w:t xml:space="preserve"> </w:t>
      </w:r>
      <w:proofErr w:type="spellStart"/>
      <w:r w:rsidRPr="00F96987">
        <w:rPr>
          <w:rFonts w:ascii="Arial" w:hAnsi="Arial" w:cs="Arial"/>
          <w:szCs w:val="24"/>
        </w:rPr>
        <w:t>Fortigate</w:t>
      </w:r>
      <w:proofErr w:type="spellEnd"/>
      <w:r w:rsidRPr="00F96987">
        <w:rPr>
          <w:rFonts w:ascii="Arial" w:hAnsi="Arial" w:cs="Arial"/>
          <w:szCs w:val="24"/>
        </w:rPr>
        <w:t xml:space="preserve"> 100D</w:t>
      </w:r>
    </w:p>
    <w:p w14:paraId="0AB774F9" w14:textId="73E1937D" w:rsidR="00882767" w:rsidRPr="00F96987" w:rsidRDefault="00882767" w:rsidP="002A19CD">
      <w:pPr>
        <w:pStyle w:val="Prrafodelista"/>
        <w:numPr>
          <w:ilvl w:val="0"/>
          <w:numId w:val="15"/>
        </w:numPr>
        <w:spacing w:line="360" w:lineRule="auto"/>
        <w:jc w:val="both"/>
        <w:rPr>
          <w:rFonts w:ascii="Arial" w:hAnsi="Arial" w:cs="Arial"/>
          <w:szCs w:val="24"/>
        </w:rPr>
      </w:pPr>
      <w:r w:rsidRPr="00F96987">
        <w:rPr>
          <w:rFonts w:ascii="Arial" w:hAnsi="Arial" w:cs="Arial"/>
          <w:szCs w:val="24"/>
        </w:rPr>
        <w:t xml:space="preserve">Directorio activo (AD </w:t>
      </w:r>
    </w:p>
    <w:p w14:paraId="3A103851" w14:textId="77777777" w:rsidR="008F1C01" w:rsidRPr="008F1C01" w:rsidRDefault="00882767" w:rsidP="002A19CD">
      <w:pPr>
        <w:pStyle w:val="Prrafodelista"/>
        <w:numPr>
          <w:ilvl w:val="0"/>
          <w:numId w:val="15"/>
        </w:numPr>
        <w:spacing w:line="360" w:lineRule="auto"/>
        <w:jc w:val="both"/>
        <w:rPr>
          <w:rFonts w:ascii="Arial" w:hAnsi="Arial" w:cs="Arial"/>
          <w:i/>
          <w:szCs w:val="24"/>
        </w:rPr>
      </w:pPr>
      <w:r w:rsidRPr="008F1C01">
        <w:rPr>
          <w:rFonts w:ascii="Arial" w:hAnsi="Arial" w:cs="Arial"/>
          <w:szCs w:val="24"/>
        </w:rPr>
        <w:t>Antivirus</w:t>
      </w:r>
    </w:p>
    <w:p w14:paraId="68F6B414" w14:textId="1B4D4755" w:rsidR="00882767" w:rsidRPr="008F1C01" w:rsidRDefault="00882767" w:rsidP="008F1C01">
      <w:pPr>
        <w:spacing w:line="360" w:lineRule="auto"/>
        <w:jc w:val="both"/>
        <w:rPr>
          <w:rFonts w:ascii="Arial" w:hAnsi="Arial" w:cs="Arial"/>
          <w:i/>
          <w:szCs w:val="24"/>
        </w:rPr>
      </w:pPr>
      <w:r w:rsidRPr="008F1C01">
        <w:rPr>
          <w:rFonts w:ascii="Arial" w:hAnsi="Arial" w:cs="Arial"/>
          <w:i/>
          <w:szCs w:val="24"/>
        </w:rPr>
        <w:t>Sistemas de Almacenamiento</w:t>
      </w:r>
      <w:r w:rsidR="00251449" w:rsidRPr="008F1C01">
        <w:rPr>
          <w:rFonts w:ascii="Arial" w:hAnsi="Arial" w:cs="Arial"/>
          <w:i/>
          <w:szCs w:val="24"/>
        </w:rPr>
        <w:t>:</w:t>
      </w:r>
    </w:p>
    <w:p w14:paraId="7B0BE29D" w14:textId="77777777" w:rsidR="008F1C01" w:rsidRPr="008F1C01" w:rsidRDefault="00882767" w:rsidP="002A19CD">
      <w:pPr>
        <w:pStyle w:val="Prrafodelista"/>
        <w:numPr>
          <w:ilvl w:val="0"/>
          <w:numId w:val="27"/>
        </w:numPr>
        <w:spacing w:line="360" w:lineRule="auto"/>
        <w:jc w:val="both"/>
        <w:rPr>
          <w:rFonts w:ascii="Arial" w:hAnsi="Arial" w:cs="Arial"/>
          <w:i/>
          <w:szCs w:val="24"/>
        </w:rPr>
      </w:pPr>
      <w:r w:rsidRPr="008F1C01">
        <w:rPr>
          <w:rFonts w:ascii="Arial" w:hAnsi="Arial" w:cs="Arial"/>
          <w:szCs w:val="24"/>
        </w:rPr>
        <w:t xml:space="preserve">Sistema de respaldo SAN, </w:t>
      </w:r>
    </w:p>
    <w:p w14:paraId="727485A1" w14:textId="12019434" w:rsidR="00882767" w:rsidRPr="008F1C01" w:rsidRDefault="00882767" w:rsidP="008F1C01">
      <w:pPr>
        <w:spacing w:line="360" w:lineRule="auto"/>
        <w:jc w:val="both"/>
        <w:rPr>
          <w:rFonts w:ascii="Arial" w:hAnsi="Arial" w:cs="Arial"/>
          <w:i/>
          <w:szCs w:val="24"/>
        </w:rPr>
      </w:pPr>
      <w:r w:rsidRPr="008F1C01">
        <w:rPr>
          <w:rFonts w:ascii="Arial" w:hAnsi="Arial" w:cs="Arial"/>
          <w:i/>
          <w:szCs w:val="24"/>
        </w:rPr>
        <w:t>Sistemas de Información:</w:t>
      </w:r>
    </w:p>
    <w:p w14:paraId="7B3765EC" w14:textId="77777777" w:rsidR="00882767" w:rsidRPr="00F96987" w:rsidRDefault="00882767" w:rsidP="00882767">
      <w:pPr>
        <w:spacing w:line="360" w:lineRule="auto"/>
        <w:jc w:val="both"/>
        <w:rPr>
          <w:rFonts w:ascii="Arial" w:hAnsi="Arial" w:cs="Arial"/>
          <w:szCs w:val="24"/>
        </w:rPr>
      </w:pPr>
      <w:r w:rsidRPr="00F96987">
        <w:rPr>
          <w:rFonts w:ascii="Arial" w:hAnsi="Arial" w:cs="Arial"/>
          <w:szCs w:val="24"/>
        </w:rPr>
        <w:t>Basado en las necesidades institucionales, el INCI actualmente cuenta con los siguientes sistemas de información:</w:t>
      </w:r>
    </w:p>
    <w:p w14:paraId="174E196E" w14:textId="77777777" w:rsidR="00882767" w:rsidRPr="00F96987" w:rsidRDefault="00882767" w:rsidP="00882767">
      <w:pPr>
        <w:spacing w:line="360" w:lineRule="auto"/>
        <w:jc w:val="both"/>
        <w:rPr>
          <w:rFonts w:ascii="Arial" w:hAnsi="Arial" w:cs="Arial"/>
          <w:szCs w:val="24"/>
        </w:rPr>
      </w:pPr>
      <w:r w:rsidRPr="00F96987">
        <w:rPr>
          <w:rFonts w:ascii="Arial" w:hAnsi="Arial" w:cs="Arial"/>
          <w:szCs w:val="24"/>
        </w:rPr>
        <w:t xml:space="preserve">ORFEO: El INCI cuenta con un Sistema de Gestión Documental, implementado desde el año 2009, que permite administrar el flujo de documentos de entrada, salida, memorandos, oficios etc. Adicionalmente permite la conservación digital de estos documentos. </w:t>
      </w:r>
    </w:p>
    <w:p w14:paraId="2A324CD5" w14:textId="5F751242" w:rsidR="00882767" w:rsidRDefault="00882767" w:rsidP="00882767">
      <w:pPr>
        <w:spacing w:line="360" w:lineRule="auto"/>
        <w:jc w:val="both"/>
        <w:rPr>
          <w:rFonts w:ascii="Arial" w:hAnsi="Arial" w:cs="Arial"/>
          <w:szCs w:val="24"/>
        </w:rPr>
      </w:pPr>
      <w:r w:rsidRPr="00F96987">
        <w:rPr>
          <w:rFonts w:ascii="Arial" w:hAnsi="Arial" w:cs="Arial"/>
          <w:szCs w:val="24"/>
        </w:rPr>
        <w:t xml:space="preserve">WEBSAFI: ERP que actualmente maneja los módulos de </w:t>
      </w:r>
      <w:r w:rsidR="00645AAE">
        <w:rPr>
          <w:rFonts w:ascii="Arial" w:hAnsi="Arial" w:cs="Arial"/>
          <w:szCs w:val="24"/>
        </w:rPr>
        <w:t>Nó</w:t>
      </w:r>
      <w:r w:rsidRPr="00F96987">
        <w:rPr>
          <w:rFonts w:ascii="Arial" w:hAnsi="Arial" w:cs="Arial"/>
          <w:szCs w:val="24"/>
        </w:rPr>
        <w:t>mina, Recursos Físicos y Punto de pago POS.</w:t>
      </w:r>
    </w:p>
    <w:p w14:paraId="66BA3FDF" w14:textId="6C5481C6" w:rsidR="00882767" w:rsidRPr="000C6718" w:rsidRDefault="000C6718" w:rsidP="000C6718">
      <w:pPr>
        <w:spacing w:line="360" w:lineRule="auto"/>
        <w:jc w:val="both"/>
        <w:rPr>
          <w:rFonts w:ascii="Arial" w:hAnsi="Arial" w:cs="Arial"/>
          <w:szCs w:val="24"/>
        </w:rPr>
      </w:pPr>
      <w:r>
        <w:rPr>
          <w:rFonts w:ascii="Arial" w:hAnsi="Arial" w:cs="Arial"/>
          <w:szCs w:val="24"/>
        </w:rPr>
        <w:t>PORTAL WEB: Sistema de comunicación misional y almacenamiento de PQRSD e integración con el SGD ORFEO.</w:t>
      </w:r>
    </w:p>
    <w:p w14:paraId="36A93745" w14:textId="7204F710" w:rsidR="00645AAE" w:rsidRDefault="00D31AAD" w:rsidP="00463FA9">
      <w:pPr>
        <w:pStyle w:val="Ttulo3"/>
        <w:rPr>
          <w:lang w:val="es-CO" w:eastAsia="es-ES"/>
        </w:rPr>
      </w:pPr>
      <w:bookmarkStart w:id="37" w:name="_Toc62724973"/>
      <w:r>
        <w:t>7.5.3</w:t>
      </w:r>
      <w:r w:rsidR="00645AAE">
        <w:t xml:space="preserve"> </w:t>
      </w:r>
      <w:r w:rsidR="00833988" w:rsidRPr="00833988">
        <w:rPr>
          <w:lang w:val="es-CO" w:eastAsia="es-ES"/>
        </w:rPr>
        <w:t>Conectividad</w:t>
      </w:r>
      <w:bookmarkEnd w:id="37"/>
    </w:p>
    <w:p w14:paraId="3ADA0F46" w14:textId="62B04D9C" w:rsidR="00645AAE" w:rsidRPr="00F96987" w:rsidRDefault="00645AAE" w:rsidP="00645AAE">
      <w:pPr>
        <w:spacing w:line="360" w:lineRule="auto"/>
        <w:jc w:val="both"/>
        <w:rPr>
          <w:rFonts w:ascii="Arial" w:hAnsi="Arial" w:cs="Arial"/>
          <w:szCs w:val="24"/>
        </w:rPr>
      </w:pPr>
      <w:r w:rsidRPr="00F96987">
        <w:rPr>
          <w:rFonts w:ascii="Arial" w:hAnsi="Arial" w:cs="Arial"/>
          <w:szCs w:val="24"/>
        </w:rPr>
        <w:t xml:space="preserve">El canal principal de Internet, </w:t>
      </w:r>
      <w:r w:rsidR="00395642">
        <w:rPr>
          <w:rFonts w:ascii="Arial" w:hAnsi="Arial" w:cs="Arial"/>
          <w:szCs w:val="24"/>
        </w:rPr>
        <w:t>se contrata a través del acuerdo marco de precio de Colombia Compra Eficiente, de acuerdo a la necesidad</w:t>
      </w:r>
      <w:r w:rsidRPr="00F96987">
        <w:rPr>
          <w:rFonts w:ascii="Arial" w:hAnsi="Arial" w:cs="Arial"/>
          <w:szCs w:val="24"/>
        </w:rPr>
        <w:t xml:space="preserve"> para el INCI así:</w:t>
      </w:r>
    </w:p>
    <w:p w14:paraId="5A88C519" w14:textId="77777777" w:rsidR="00645AAE" w:rsidRPr="00F96987" w:rsidRDefault="00645AAE" w:rsidP="002A19CD">
      <w:pPr>
        <w:pStyle w:val="Prrafodelista"/>
        <w:numPr>
          <w:ilvl w:val="0"/>
          <w:numId w:val="16"/>
        </w:numPr>
        <w:spacing w:line="360" w:lineRule="auto"/>
        <w:jc w:val="both"/>
        <w:rPr>
          <w:rFonts w:ascii="Arial" w:hAnsi="Arial" w:cs="Arial"/>
          <w:b/>
          <w:szCs w:val="24"/>
        </w:rPr>
      </w:pPr>
      <w:r w:rsidRPr="00F96987">
        <w:rPr>
          <w:rFonts w:ascii="Arial" w:hAnsi="Arial" w:cs="Arial"/>
          <w:szCs w:val="24"/>
        </w:rPr>
        <w:lastRenderedPageBreak/>
        <w:t>Fibra Óptica</w:t>
      </w:r>
    </w:p>
    <w:p w14:paraId="4BFE33A9" w14:textId="77777777" w:rsidR="00645AAE" w:rsidRPr="00F96987" w:rsidRDefault="00645AAE" w:rsidP="002A19CD">
      <w:pPr>
        <w:pStyle w:val="Prrafodelista"/>
        <w:numPr>
          <w:ilvl w:val="0"/>
          <w:numId w:val="16"/>
        </w:numPr>
        <w:spacing w:line="360" w:lineRule="auto"/>
        <w:jc w:val="both"/>
        <w:rPr>
          <w:rFonts w:ascii="Arial" w:hAnsi="Arial" w:cs="Arial"/>
          <w:b/>
          <w:szCs w:val="24"/>
        </w:rPr>
      </w:pPr>
      <w:proofErr w:type="spellStart"/>
      <w:r w:rsidRPr="00F96987">
        <w:rPr>
          <w:rFonts w:ascii="Arial" w:hAnsi="Arial" w:cs="Arial"/>
          <w:szCs w:val="24"/>
        </w:rPr>
        <w:t>Rehuso</w:t>
      </w:r>
      <w:proofErr w:type="spellEnd"/>
      <w:r w:rsidRPr="00F96987">
        <w:rPr>
          <w:rFonts w:ascii="Arial" w:hAnsi="Arial" w:cs="Arial"/>
          <w:szCs w:val="24"/>
        </w:rPr>
        <w:t xml:space="preserve"> 1:1</w:t>
      </w:r>
    </w:p>
    <w:p w14:paraId="7210C397" w14:textId="77777777" w:rsidR="00645AAE" w:rsidRPr="00F96987" w:rsidRDefault="00645AAE" w:rsidP="002A19CD">
      <w:pPr>
        <w:pStyle w:val="Prrafodelista"/>
        <w:numPr>
          <w:ilvl w:val="0"/>
          <w:numId w:val="16"/>
        </w:numPr>
        <w:spacing w:line="360" w:lineRule="auto"/>
        <w:jc w:val="both"/>
        <w:rPr>
          <w:rFonts w:ascii="Arial" w:hAnsi="Arial" w:cs="Arial"/>
          <w:b/>
          <w:szCs w:val="24"/>
        </w:rPr>
      </w:pPr>
      <w:r w:rsidRPr="00F96987">
        <w:rPr>
          <w:rFonts w:ascii="Arial" w:hAnsi="Arial" w:cs="Arial"/>
          <w:szCs w:val="24"/>
        </w:rPr>
        <w:t>Velocidad de 32 Mbps</w:t>
      </w:r>
    </w:p>
    <w:p w14:paraId="11790957" w14:textId="77777777" w:rsidR="00D2213E" w:rsidRPr="00F96987" w:rsidRDefault="00D2213E" w:rsidP="00463FA9">
      <w:pPr>
        <w:pStyle w:val="Ttulo3"/>
      </w:pPr>
      <w:bookmarkStart w:id="38" w:name="_Toc62724974"/>
      <w:r w:rsidRPr="00F96987">
        <w:t>7.5.4. Servicios de Operación.</w:t>
      </w:r>
      <w:bookmarkEnd w:id="38"/>
    </w:p>
    <w:p w14:paraId="6B67F62A" w14:textId="458591F1" w:rsidR="00EB097B" w:rsidRPr="00F96987" w:rsidRDefault="00E01504" w:rsidP="00CA7120">
      <w:pPr>
        <w:spacing w:line="360" w:lineRule="auto"/>
        <w:jc w:val="both"/>
        <w:rPr>
          <w:rFonts w:ascii="Arial" w:hAnsi="Arial" w:cs="Arial"/>
          <w:szCs w:val="24"/>
        </w:rPr>
      </w:pPr>
      <w:r w:rsidRPr="00F96987">
        <w:rPr>
          <w:rFonts w:ascii="Arial" w:hAnsi="Arial" w:cs="Arial"/>
          <w:szCs w:val="24"/>
        </w:rPr>
        <w:t>El Ins</w:t>
      </w:r>
      <w:r w:rsidR="00786EC1" w:rsidRPr="00F96987">
        <w:rPr>
          <w:rFonts w:ascii="Arial" w:hAnsi="Arial" w:cs="Arial"/>
          <w:szCs w:val="24"/>
        </w:rPr>
        <w:t>tituto Nacional para Ciegos, en</w:t>
      </w:r>
      <w:r w:rsidR="00D2213E" w:rsidRPr="00F96987">
        <w:rPr>
          <w:rFonts w:ascii="Arial" w:hAnsi="Arial" w:cs="Arial"/>
          <w:szCs w:val="24"/>
        </w:rPr>
        <w:t xml:space="preserve"> la Política de Seguridad </w:t>
      </w:r>
      <w:r w:rsidR="00FB6CFD">
        <w:rPr>
          <w:rFonts w:ascii="Arial" w:hAnsi="Arial" w:cs="Arial"/>
          <w:szCs w:val="24"/>
        </w:rPr>
        <w:t xml:space="preserve">de la </w:t>
      </w:r>
      <w:r w:rsidR="00D2213E" w:rsidRPr="00F96987">
        <w:rPr>
          <w:rFonts w:ascii="Arial" w:hAnsi="Arial" w:cs="Arial"/>
          <w:szCs w:val="24"/>
        </w:rPr>
        <w:t>Inform</w:t>
      </w:r>
      <w:r w:rsidR="00FB6CFD">
        <w:rPr>
          <w:rFonts w:ascii="Arial" w:hAnsi="Arial" w:cs="Arial"/>
          <w:szCs w:val="24"/>
        </w:rPr>
        <w:t>ación</w:t>
      </w:r>
      <w:r w:rsidR="00D2213E" w:rsidRPr="00F96987">
        <w:rPr>
          <w:rFonts w:ascii="Arial" w:hAnsi="Arial" w:cs="Arial"/>
          <w:szCs w:val="24"/>
        </w:rPr>
        <w:t xml:space="preserve"> Resolución No. 20161010000683 del 16-03</w:t>
      </w:r>
      <w:r w:rsidR="00FB6CFD">
        <w:rPr>
          <w:rFonts w:ascii="Arial" w:hAnsi="Arial" w:cs="Arial"/>
          <w:szCs w:val="24"/>
        </w:rPr>
        <w:t>-2016 define</w:t>
      </w:r>
      <w:r w:rsidR="00786EC1" w:rsidRPr="00F96987">
        <w:rPr>
          <w:rFonts w:ascii="Arial" w:hAnsi="Arial" w:cs="Arial"/>
          <w:szCs w:val="24"/>
        </w:rPr>
        <w:t xml:space="preserve"> lineamientos en: </w:t>
      </w:r>
    </w:p>
    <w:p w14:paraId="0E5BA5DE"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O</w:t>
      </w:r>
      <w:r w:rsidR="00E01504" w:rsidRPr="00F96987">
        <w:rPr>
          <w:rFonts w:ascii="Arial" w:hAnsi="Arial" w:cs="Arial"/>
          <w:szCs w:val="24"/>
        </w:rPr>
        <w:t>peración y admin</w:t>
      </w:r>
      <w:r w:rsidRPr="00F96987">
        <w:rPr>
          <w:rFonts w:ascii="Arial" w:hAnsi="Arial" w:cs="Arial"/>
          <w:szCs w:val="24"/>
        </w:rPr>
        <w:t>istración de la infraestructura.</w:t>
      </w:r>
    </w:p>
    <w:p w14:paraId="6CF6EBD2"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Medidas de protección contra riesgo eléctrico al Hardware y Software.</w:t>
      </w:r>
    </w:p>
    <w:p w14:paraId="57C1BDA4"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w:t>
      </w:r>
      <w:r w:rsidR="00AF384A" w:rsidRPr="00F96987">
        <w:rPr>
          <w:rFonts w:ascii="Arial" w:hAnsi="Arial" w:cs="Arial"/>
          <w:szCs w:val="24"/>
        </w:rPr>
        <w:t xml:space="preserve">esarrollo, </w:t>
      </w:r>
      <w:r w:rsidRPr="00F96987">
        <w:rPr>
          <w:rFonts w:ascii="Arial" w:hAnsi="Arial" w:cs="Arial"/>
          <w:szCs w:val="24"/>
        </w:rPr>
        <w:t>adquisición</w:t>
      </w:r>
      <w:r w:rsidR="00AF384A" w:rsidRPr="00F96987">
        <w:rPr>
          <w:rFonts w:ascii="Arial" w:hAnsi="Arial" w:cs="Arial"/>
          <w:szCs w:val="24"/>
        </w:rPr>
        <w:t>, Instalación y Desinstalación</w:t>
      </w:r>
      <w:r w:rsidRPr="00F96987">
        <w:rPr>
          <w:rFonts w:ascii="Arial" w:hAnsi="Arial" w:cs="Arial"/>
          <w:szCs w:val="24"/>
        </w:rPr>
        <w:t xml:space="preserve"> de Software.</w:t>
      </w:r>
    </w:p>
    <w:p w14:paraId="3E951B37" w14:textId="77777777" w:rsidR="00EB097B" w:rsidRPr="00F96987" w:rsidRDefault="00EB097B"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Mantenimiento y Sop</w:t>
      </w:r>
      <w:r w:rsidR="001137B1" w:rsidRPr="00F96987">
        <w:rPr>
          <w:rFonts w:ascii="Arial" w:hAnsi="Arial" w:cs="Arial"/>
          <w:szCs w:val="24"/>
        </w:rPr>
        <w:t>orte de Software y Aplicaciones.</w:t>
      </w:r>
    </w:p>
    <w:p w14:paraId="7941D043" w14:textId="77777777" w:rsidR="00EB097B"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Actualización de Soft</w:t>
      </w:r>
      <w:r w:rsidR="001137B1" w:rsidRPr="00F96987">
        <w:rPr>
          <w:rFonts w:ascii="Arial" w:hAnsi="Arial" w:cs="Arial"/>
          <w:szCs w:val="24"/>
        </w:rPr>
        <w:t>ware.</w:t>
      </w:r>
    </w:p>
    <w:p w14:paraId="6CDF9EE3" w14:textId="77777777" w:rsidR="00AF384A" w:rsidRPr="00F96987" w:rsidRDefault="001137B1"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w:t>
      </w:r>
      <w:r w:rsidR="00AF384A" w:rsidRPr="00F96987">
        <w:rPr>
          <w:rFonts w:ascii="Arial" w:hAnsi="Arial" w:cs="Arial"/>
          <w:szCs w:val="24"/>
        </w:rPr>
        <w:t xml:space="preserve"> sobre </w:t>
      </w:r>
      <w:r w:rsidRPr="00F96987">
        <w:rPr>
          <w:rFonts w:ascii="Arial" w:hAnsi="Arial" w:cs="Arial"/>
          <w:szCs w:val="24"/>
        </w:rPr>
        <w:t>el</w:t>
      </w:r>
      <w:r w:rsidR="00AF384A" w:rsidRPr="00F96987">
        <w:rPr>
          <w:rFonts w:ascii="Arial" w:hAnsi="Arial" w:cs="Arial"/>
          <w:szCs w:val="24"/>
        </w:rPr>
        <w:t xml:space="preserve"> c</w:t>
      </w:r>
      <w:r w:rsidRPr="00F96987">
        <w:rPr>
          <w:rFonts w:ascii="Arial" w:hAnsi="Arial" w:cs="Arial"/>
          <w:szCs w:val="24"/>
        </w:rPr>
        <w:t>orreo electrónico institucional.</w:t>
      </w:r>
    </w:p>
    <w:p w14:paraId="59DF50BE" w14:textId="77777777" w:rsidR="00EB097B"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sobre custodia y administración de licencias</w:t>
      </w:r>
      <w:r w:rsidR="001137B1" w:rsidRPr="00F96987">
        <w:rPr>
          <w:rFonts w:ascii="Arial" w:hAnsi="Arial" w:cs="Arial"/>
          <w:szCs w:val="24"/>
        </w:rPr>
        <w:t>.</w:t>
      </w:r>
      <w:r w:rsidRPr="00F96987">
        <w:rPr>
          <w:rFonts w:ascii="Arial" w:hAnsi="Arial" w:cs="Arial"/>
          <w:szCs w:val="24"/>
        </w:rPr>
        <w:t xml:space="preserve"> </w:t>
      </w:r>
    </w:p>
    <w:p w14:paraId="6729609D"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Adquisición, instalación, actualización o renovación, asignación a servidores públicos, mantenimiento de Hardware.</w:t>
      </w:r>
    </w:p>
    <w:p w14:paraId="396C4DD6"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sobre la actualización d los contenidos digitales.</w:t>
      </w:r>
    </w:p>
    <w:p w14:paraId="0AF2ECAD"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para el uso de la extranet</w:t>
      </w:r>
      <w:r w:rsidR="001137B1" w:rsidRPr="00F96987">
        <w:rPr>
          <w:rFonts w:ascii="Arial" w:hAnsi="Arial" w:cs="Arial"/>
          <w:szCs w:val="24"/>
        </w:rPr>
        <w:t>.</w:t>
      </w:r>
      <w:r w:rsidRPr="00F96987">
        <w:rPr>
          <w:rFonts w:ascii="Arial" w:hAnsi="Arial" w:cs="Arial"/>
          <w:szCs w:val="24"/>
        </w:rPr>
        <w:t xml:space="preserve"> </w:t>
      </w:r>
    </w:p>
    <w:p w14:paraId="246E6BD6"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 xml:space="preserve">Disposiciones para la red LAN e </w:t>
      </w:r>
      <w:r w:rsidR="001137B1" w:rsidRPr="00F96987">
        <w:rPr>
          <w:rFonts w:ascii="Arial" w:hAnsi="Arial" w:cs="Arial"/>
          <w:szCs w:val="24"/>
        </w:rPr>
        <w:t>Inalámbrica.</w:t>
      </w:r>
    </w:p>
    <w:p w14:paraId="3B2BB30E" w14:textId="77777777" w:rsidR="00AF384A" w:rsidRPr="00F96987" w:rsidRDefault="00AF384A"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w:t>
      </w:r>
      <w:r w:rsidR="001137B1" w:rsidRPr="00F96987">
        <w:rPr>
          <w:rFonts w:ascii="Arial" w:hAnsi="Arial" w:cs="Arial"/>
          <w:szCs w:val="24"/>
        </w:rPr>
        <w:t>isposiciones sobre el uso de internet.</w:t>
      </w:r>
    </w:p>
    <w:p w14:paraId="1680F069" w14:textId="77777777" w:rsidR="001137B1" w:rsidRPr="00F96987" w:rsidRDefault="001137B1" w:rsidP="002A19CD">
      <w:pPr>
        <w:pStyle w:val="Prrafodelista"/>
        <w:numPr>
          <w:ilvl w:val="0"/>
          <w:numId w:val="17"/>
        </w:numPr>
        <w:spacing w:line="360" w:lineRule="auto"/>
        <w:jc w:val="both"/>
        <w:rPr>
          <w:rFonts w:ascii="Arial" w:hAnsi="Arial" w:cs="Arial"/>
          <w:szCs w:val="24"/>
        </w:rPr>
      </w:pPr>
      <w:r w:rsidRPr="00F96987">
        <w:rPr>
          <w:rFonts w:ascii="Arial" w:hAnsi="Arial" w:cs="Arial"/>
          <w:szCs w:val="24"/>
        </w:rPr>
        <w:t>Disposiciones sobre el uso de la energía dentro de las instalaciones del INCI</w:t>
      </w:r>
    </w:p>
    <w:p w14:paraId="1D8138D8" w14:textId="77777777" w:rsidR="00B740D8" w:rsidRPr="00F96987" w:rsidRDefault="00D8101A" w:rsidP="00463FA9">
      <w:pPr>
        <w:pStyle w:val="Ttulo3"/>
      </w:pPr>
      <w:bookmarkStart w:id="39" w:name="_Toc62724975"/>
      <w:r w:rsidRPr="00F96987">
        <w:t>7.5.</w:t>
      </w:r>
      <w:r w:rsidR="00DB25DB" w:rsidRPr="00F96987">
        <w:t>5. Mesa</w:t>
      </w:r>
      <w:r w:rsidR="00B740D8" w:rsidRPr="00F96987">
        <w:t xml:space="preserve"> de servicios</w:t>
      </w:r>
      <w:r w:rsidRPr="00F96987">
        <w:t>.</w:t>
      </w:r>
      <w:bookmarkEnd w:id="39"/>
    </w:p>
    <w:p w14:paraId="016E7BA2" w14:textId="4DEAE896" w:rsidR="00DB25DB" w:rsidRPr="00F96987" w:rsidRDefault="00395642" w:rsidP="00CA7120">
      <w:pPr>
        <w:spacing w:line="360" w:lineRule="auto"/>
        <w:jc w:val="both"/>
        <w:rPr>
          <w:rFonts w:ascii="Arial" w:hAnsi="Arial" w:cs="Arial"/>
          <w:szCs w:val="24"/>
        </w:rPr>
      </w:pPr>
      <w:r>
        <w:rPr>
          <w:rFonts w:ascii="Arial" w:hAnsi="Arial" w:cs="Arial"/>
          <w:szCs w:val="24"/>
        </w:rPr>
        <w:t>El</w:t>
      </w:r>
      <w:r w:rsidR="00D8101A" w:rsidRPr="00F96987">
        <w:rPr>
          <w:rFonts w:ascii="Arial" w:hAnsi="Arial" w:cs="Arial"/>
          <w:szCs w:val="24"/>
        </w:rPr>
        <w:t xml:space="preserve"> </w:t>
      </w:r>
      <w:r w:rsidR="00613A8B">
        <w:rPr>
          <w:rFonts w:ascii="Arial" w:hAnsi="Arial" w:cs="Arial"/>
          <w:szCs w:val="24"/>
        </w:rPr>
        <w:t xml:space="preserve">proceso de informática y tecnología </w:t>
      </w:r>
      <w:r w:rsidR="00651533">
        <w:rPr>
          <w:rFonts w:ascii="Arial" w:hAnsi="Arial" w:cs="Arial"/>
          <w:szCs w:val="24"/>
        </w:rPr>
        <w:t xml:space="preserve">está </w:t>
      </w:r>
      <w:proofErr w:type="gramStart"/>
      <w:r w:rsidR="00613A8B">
        <w:rPr>
          <w:rFonts w:ascii="Arial" w:hAnsi="Arial" w:cs="Arial"/>
          <w:szCs w:val="24"/>
        </w:rPr>
        <w:t>encargada</w:t>
      </w:r>
      <w:proofErr w:type="gramEnd"/>
      <w:r w:rsidR="00613A8B">
        <w:rPr>
          <w:rFonts w:ascii="Arial" w:hAnsi="Arial" w:cs="Arial"/>
          <w:szCs w:val="24"/>
        </w:rPr>
        <w:t xml:space="preserve"> de implementar y capacitar sobre</w:t>
      </w:r>
      <w:r>
        <w:rPr>
          <w:rFonts w:ascii="Arial" w:hAnsi="Arial" w:cs="Arial"/>
          <w:szCs w:val="24"/>
        </w:rPr>
        <w:t xml:space="preserve"> </w:t>
      </w:r>
      <w:r w:rsidR="00D8101A" w:rsidRPr="00F96987">
        <w:rPr>
          <w:rFonts w:ascii="Arial" w:hAnsi="Arial" w:cs="Arial"/>
          <w:szCs w:val="24"/>
        </w:rPr>
        <w:t xml:space="preserve">una Mesa de Ayuda </w:t>
      </w:r>
      <w:r>
        <w:rPr>
          <w:rFonts w:ascii="Arial" w:hAnsi="Arial" w:cs="Arial"/>
          <w:szCs w:val="24"/>
        </w:rPr>
        <w:t>web que garantiza</w:t>
      </w:r>
      <w:r w:rsidR="00613A8B">
        <w:rPr>
          <w:rFonts w:ascii="Arial" w:hAnsi="Arial" w:cs="Arial"/>
          <w:szCs w:val="24"/>
        </w:rPr>
        <w:t>rá</w:t>
      </w:r>
      <w:r w:rsidR="00D8101A" w:rsidRPr="00F96987">
        <w:rPr>
          <w:rFonts w:ascii="Arial" w:hAnsi="Arial" w:cs="Arial"/>
          <w:szCs w:val="24"/>
        </w:rPr>
        <w:t xml:space="preserve"> la oportunidad y trazabilidad del servicio </w:t>
      </w:r>
      <w:r w:rsidR="00DB25DB" w:rsidRPr="00F96987">
        <w:rPr>
          <w:rFonts w:ascii="Arial" w:hAnsi="Arial" w:cs="Arial"/>
          <w:szCs w:val="24"/>
        </w:rPr>
        <w:t>de soporte a las TIC.</w:t>
      </w:r>
    </w:p>
    <w:p w14:paraId="06899C12" w14:textId="75B37E42" w:rsidR="001C3984" w:rsidRPr="00F96987" w:rsidRDefault="00DB25DB" w:rsidP="00CA7120">
      <w:pPr>
        <w:spacing w:line="360" w:lineRule="auto"/>
        <w:jc w:val="both"/>
        <w:rPr>
          <w:rFonts w:ascii="Arial" w:hAnsi="Arial" w:cs="Arial"/>
          <w:szCs w:val="24"/>
        </w:rPr>
      </w:pPr>
      <w:r w:rsidRPr="00F96987">
        <w:rPr>
          <w:rFonts w:ascii="Arial" w:hAnsi="Arial" w:cs="Arial"/>
          <w:szCs w:val="24"/>
        </w:rPr>
        <w:t xml:space="preserve">El sistema de información </w:t>
      </w:r>
      <w:r w:rsidR="001C3984" w:rsidRPr="00F96987">
        <w:rPr>
          <w:rFonts w:ascii="Arial" w:hAnsi="Arial" w:cs="Arial"/>
          <w:szCs w:val="24"/>
        </w:rPr>
        <w:t>WEBSAFI</w:t>
      </w:r>
      <w:r w:rsidRPr="00F96987">
        <w:rPr>
          <w:rFonts w:ascii="Arial" w:hAnsi="Arial" w:cs="Arial"/>
          <w:szCs w:val="24"/>
        </w:rPr>
        <w:t xml:space="preserve"> cuenta con su propio </w:t>
      </w:r>
      <w:proofErr w:type="spellStart"/>
      <w:r w:rsidR="001C3984" w:rsidRPr="00F96987">
        <w:rPr>
          <w:rFonts w:ascii="Arial" w:hAnsi="Arial" w:cs="Arial"/>
          <w:szCs w:val="24"/>
        </w:rPr>
        <w:t>Help</w:t>
      </w:r>
      <w:proofErr w:type="spellEnd"/>
      <w:r w:rsidR="001C3984" w:rsidRPr="00F96987">
        <w:rPr>
          <w:rFonts w:ascii="Arial" w:hAnsi="Arial" w:cs="Arial"/>
          <w:szCs w:val="24"/>
        </w:rPr>
        <w:t xml:space="preserve"> </w:t>
      </w:r>
      <w:proofErr w:type="spellStart"/>
      <w:r w:rsidR="001C3984" w:rsidRPr="00F96987">
        <w:rPr>
          <w:rFonts w:ascii="Arial" w:hAnsi="Arial" w:cs="Arial"/>
          <w:szCs w:val="24"/>
        </w:rPr>
        <w:t>Desk</w:t>
      </w:r>
      <w:proofErr w:type="spellEnd"/>
      <w:r w:rsidRPr="00F96987">
        <w:rPr>
          <w:rFonts w:ascii="Arial" w:hAnsi="Arial" w:cs="Arial"/>
          <w:szCs w:val="24"/>
        </w:rPr>
        <w:t xml:space="preserve">, el cual es </w:t>
      </w:r>
      <w:r w:rsidR="001C3984" w:rsidRPr="00F96987">
        <w:rPr>
          <w:rFonts w:ascii="Arial" w:hAnsi="Arial" w:cs="Arial"/>
          <w:szCs w:val="24"/>
        </w:rPr>
        <w:t xml:space="preserve">directamente atendido por el </w:t>
      </w:r>
      <w:r w:rsidRPr="00F96987">
        <w:rPr>
          <w:rFonts w:ascii="Arial" w:hAnsi="Arial" w:cs="Arial"/>
          <w:szCs w:val="24"/>
        </w:rPr>
        <w:t>proveedor</w:t>
      </w:r>
      <w:r w:rsidR="001C3984" w:rsidRPr="00F96987">
        <w:rPr>
          <w:rFonts w:ascii="Arial" w:hAnsi="Arial" w:cs="Arial"/>
          <w:szCs w:val="24"/>
        </w:rPr>
        <w:t xml:space="preserve"> del producto.</w:t>
      </w:r>
    </w:p>
    <w:p w14:paraId="68350414" w14:textId="77777777" w:rsidR="00DB25DB" w:rsidRPr="00F96987" w:rsidRDefault="00DB25DB" w:rsidP="00463FA9">
      <w:pPr>
        <w:pStyle w:val="Ttulo3"/>
      </w:pPr>
      <w:bookmarkStart w:id="40" w:name="_Toc62724976"/>
      <w:r w:rsidRPr="00F96987">
        <w:t xml:space="preserve">7.5.6. </w:t>
      </w:r>
      <w:r w:rsidR="00B740D8" w:rsidRPr="00F96987">
        <w:t xml:space="preserve">Procedimientos de </w:t>
      </w:r>
      <w:r w:rsidRPr="00F96987">
        <w:t>Gestión.</w:t>
      </w:r>
      <w:bookmarkEnd w:id="40"/>
    </w:p>
    <w:p w14:paraId="3D58C488" w14:textId="1663B082" w:rsidR="00596FD6" w:rsidRPr="00F96987" w:rsidRDefault="00DB25DB" w:rsidP="00CA7120">
      <w:pPr>
        <w:spacing w:line="360" w:lineRule="auto"/>
        <w:jc w:val="both"/>
        <w:rPr>
          <w:rFonts w:ascii="Arial" w:hAnsi="Arial" w:cs="Arial"/>
          <w:szCs w:val="24"/>
        </w:rPr>
      </w:pPr>
      <w:r w:rsidRPr="00F96987">
        <w:rPr>
          <w:rFonts w:ascii="Arial" w:hAnsi="Arial" w:cs="Arial"/>
          <w:szCs w:val="24"/>
        </w:rPr>
        <w:t xml:space="preserve">El Proceso </w:t>
      </w:r>
      <w:r w:rsidR="00613A8B">
        <w:rPr>
          <w:rFonts w:ascii="Arial" w:hAnsi="Arial" w:cs="Arial"/>
          <w:szCs w:val="24"/>
        </w:rPr>
        <w:t xml:space="preserve">de informática y tecnología </w:t>
      </w:r>
      <w:r w:rsidRPr="00F96987">
        <w:rPr>
          <w:rFonts w:ascii="Arial" w:hAnsi="Arial" w:cs="Arial"/>
          <w:szCs w:val="24"/>
        </w:rPr>
        <w:t xml:space="preserve">actualmente </w:t>
      </w:r>
      <w:r w:rsidR="00596FD6" w:rsidRPr="00F96987">
        <w:rPr>
          <w:rFonts w:ascii="Arial" w:hAnsi="Arial" w:cs="Arial"/>
          <w:szCs w:val="24"/>
        </w:rPr>
        <w:t>cuenta con los siguientes formatos:</w:t>
      </w:r>
    </w:p>
    <w:p w14:paraId="11786D86" w14:textId="77777777" w:rsidR="00596FD6" w:rsidRPr="00F96987" w:rsidRDefault="00AD04F1" w:rsidP="002A19CD">
      <w:pPr>
        <w:pStyle w:val="Prrafodelista"/>
        <w:numPr>
          <w:ilvl w:val="0"/>
          <w:numId w:val="18"/>
        </w:numPr>
        <w:spacing w:line="360" w:lineRule="auto"/>
        <w:jc w:val="both"/>
        <w:rPr>
          <w:rFonts w:ascii="Arial" w:hAnsi="Arial" w:cs="Arial"/>
          <w:szCs w:val="24"/>
        </w:rPr>
      </w:pPr>
      <w:r w:rsidRPr="00F96987">
        <w:rPr>
          <w:rFonts w:ascii="Arial" w:hAnsi="Arial" w:cs="Arial"/>
          <w:szCs w:val="24"/>
        </w:rPr>
        <w:t>“</w:t>
      </w:r>
      <w:r w:rsidR="00596FD6" w:rsidRPr="00F96987">
        <w:rPr>
          <w:rFonts w:ascii="Arial" w:hAnsi="Arial" w:cs="Arial"/>
          <w:szCs w:val="24"/>
        </w:rPr>
        <w:t>Formato de Gestión de incidentes</w:t>
      </w:r>
      <w:r w:rsidRPr="00F96987">
        <w:rPr>
          <w:rFonts w:ascii="Arial" w:hAnsi="Arial" w:cs="Arial"/>
          <w:szCs w:val="24"/>
        </w:rPr>
        <w:t>”</w:t>
      </w:r>
      <w:r w:rsidR="00596FD6" w:rsidRPr="00F96987">
        <w:rPr>
          <w:rFonts w:ascii="Arial" w:hAnsi="Arial" w:cs="Arial"/>
          <w:szCs w:val="24"/>
        </w:rPr>
        <w:t xml:space="preserve"> el cual permite registrar los incidentes y describir la solución brindada.</w:t>
      </w:r>
    </w:p>
    <w:p w14:paraId="540E7888" w14:textId="77777777" w:rsidR="00596FD6" w:rsidRPr="00F96987" w:rsidRDefault="00AD04F1" w:rsidP="002A19CD">
      <w:pPr>
        <w:pStyle w:val="Prrafodelista"/>
        <w:numPr>
          <w:ilvl w:val="0"/>
          <w:numId w:val="18"/>
        </w:numPr>
        <w:spacing w:line="360" w:lineRule="auto"/>
        <w:jc w:val="both"/>
        <w:rPr>
          <w:rFonts w:ascii="Arial" w:hAnsi="Arial" w:cs="Arial"/>
          <w:szCs w:val="24"/>
        </w:rPr>
      </w:pPr>
      <w:r w:rsidRPr="00F96987">
        <w:rPr>
          <w:rFonts w:ascii="Arial" w:hAnsi="Arial" w:cs="Arial"/>
          <w:szCs w:val="24"/>
        </w:rPr>
        <w:t>“</w:t>
      </w:r>
      <w:r w:rsidR="00596FD6" w:rsidRPr="00F96987">
        <w:rPr>
          <w:rFonts w:ascii="Arial" w:hAnsi="Arial" w:cs="Arial"/>
          <w:szCs w:val="24"/>
        </w:rPr>
        <w:t xml:space="preserve">Formato Verificación de los Requisitos para la Implementación de Servicios </w:t>
      </w:r>
      <w:r w:rsidRPr="00F96987">
        <w:rPr>
          <w:rFonts w:ascii="Arial" w:hAnsi="Arial" w:cs="Arial"/>
          <w:szCs w:val="24"/>
        </w:rPr>
        <w:t>Tecnológicos</w:t>
      </w:r>
      <w:r w:rsidR="00596FD6" w:rsidRPr="00F96987">
        <w:rPr>
          <w:rFonts w:ascii="Arial" w:hAnsi="Arial" w:cs="Arial"/>
          <w:szCs w:val="24"/>
        </w:rPr>
        <w:t xml:space="preserve"> y Herramientas Informáticas</w:t>
      </w:r>
      <w:r w:rsidRPr="00F96987">
        <w:rPr>
          <w:rFonts w:ascii="Arial" w:hAnsi="Arial" w:cs="Arial"/>
          <w:szCs w:val="24"/>
        </w:rPr>
        <w:t>”</w:t>
      </w:r>
      <w:r w:rsidR="00596FD6" w:rsidRPr="00F96987">
        <w:rPr>
          <w:rFonts w:ascii="Arial" w:hAnsi="Arial" w:cs="Arial"/>
          <w:szCs w:val="24"/>
        </w:rPr>
        <w:t xml:space="preserve"> </w:t>
      </w:r>
      <w:r w:rsidRPr="00F96987">
        <w:rPr>
          <w:rFonts w:ascii="Arial" w:hAnsi="Arial" w:cs="Arial"/>
          <w:szCs w:val="24"/>
        </w:rPr>
        <w:t>que permite describir los requisitos y resultados obtenidos de proyectos o soluciones implementadas.</w:t>
      </w:r>
    </w:p>
    <w:p w14:paraId="4A32E4DA" w14:textId="0A85138D" w:rsidR="00AD04F1" w:rsidRPr="00F96987" w:rsidRDefault="00AD04F1" w:rsidP="002A19CD">
      <w:pPr>
        <w:pStyle w:val="Prrafodelista"/>
        <w:numPr>
          <w:ilvl w:val="0"/>
          <w:numId w:val="18"/>
        </w:numPr>
        <w:spacing w:line="360" w:lineRule="auto"/>
        <w:jc w:val="both"/>
        <w:rPr>
          <w:rFonts w:ascii="Arial" w:hAnsi="Arial" w:cs="Arial"/>
          <w:szCs w:val="24"/>
        </w:rPr>
      </w:pPr>
      <w:r w:rsidRPr="00F96987">
        <w:rPr>
          <w:rFonts w:ascii="Arial" w:hAnsi="Arial" w:cs="Arial"/>
          <w:szCs w:val="24"/>
        </w:rPr>
        <w:lastRenderedPageBreak/>
        <w:t xml:space="preserve">La Gestión de Niveles de servicio, se encuentran definidos en la Política de seguridad </w:t>
      </w:r>
      <w:r w:rsidR="00D31AAD">
        <w:rPr>
          <w:rFonts w:ascii="Arial" w:hAnsi="Arial" w:cs="Arial"/>
          <w:szCs w:val="24"/>
        </w:rPr>
        <w:t>de la información</w:t>
      </w:r>
      <w:r w:rsidRPr="00F96987">
        <w:rPr>
          <w:rFonts w:ascii="Arial" w:hAnsi="Arial" w:cs="Arial"/>
          <w:szCs w:val="24"/>
        </w:rPr>
        <w:t xml:space="preserve"> para</w:t>
      </w:r>
      <w:r w:rsidR="00FB5C18">
        <w:rPr>
          <w:rFonts w:ascii="Arial" w:hAnsi="Arial" w:cs="Arial"/>
          <w:szCs w:val="24"/>
        </w:rPr>
        <w:t xml:space="preserve"> la navegación por Internet, WI</w:t>
      </w:r>
      <w:r w:rsidRPr="00F96987">
        <w:rPr>
          <w:rFonts w:ascii="Arial" w:hAnsi="Arial" w:cs="Arial"/>
          <w:szCs w:val="24"/>
        </w:rPr>
        <w:t>FI, mantenimiento de hardware y software, correo electrónico.</w:t>
      </w:r>
    </w:p>
    <w:p w14:paraId="1D826B2B" w14:textId="77777777" w:rsidR="00596FD6" w:rsidRPr="00F96987" w:rsidRDefault="00AD04F1" w:rsidP="00463FA9">
      <w:pPr>
        <w:pStyle w:val="Ttulo2"/>
        <w:rPr>
          <w:szCs w:val="24"/>
        </w:rPr>
      </w:pPr>
      <w:bookmarkStart w:id="41" w:name="_Toc62724977"/>
      <w:r w:rsidRPr="00463FA9">
        <w:rPr>
          <w:rStyle w:val="Ttulo1Car"/>
          <w:rFonts w:ascii="Arial" w:hAnsi="Arial" w:cs="Arial"/>
          <w:sz w:val="22"/>
          <w:szCs w:val="22"/>
        </w:rPr>
        <w:t>7.6. Uso y Apropiación</w:t>
      </w:r>
      <w:r w:rsidRPr="00F96987">
        <w:rPr>
          <w:szCs w:val="24"/>
        </w:rPr>
        <w:t>.</w:t>
      </w:r>
      <w:bookmarkEnd w:id="41"/>
    </w:p>
    <w:p w14:paraId="5ABAE20D" w14:textId="77777777" w:rsidR="00FB5C18" w:rsidRDefault="00FB5C18" w:rsidP="00CA7120">
      <w:pPr>
        <w:spacing w:line="360" w:lineRule="auto"/>
        <w:jc w:val="both"/>
        <w:rPr>
          <w:rFonts w:ascii="Arial" w:hAnsi="Arial" w:cs="Arial"/>
          <w:szCs w:val="24"/>
        </w:rPr>
      </w:pPr>
      <w:r>
        <w:rPr>
          <w:rFonts w:ascii="Arial" w:hAnsi="Arial" w:cs="Arial"/>
          <w:szCs w:val="24"/>
        </w:rPr>
        <w:t>El Proceso de informática y tecnología pretende trabajar de la mano con la oficina de comunicaciones con el fin de generar campañas de:</w:t>
      </w:r>
    </w:p>
    <w:p w14:paraId="40C4F1B4" w14:textId="4B7677C6" w:rsidR="00FB5C18" w:rsidRDefault="00FB5C18" w:rsidP="00FB5C18">
      <w:pPr>
        <w:pStyle w:val="Prrafodelista"/>
        <w:numPr>
          <w:ilvl w:val="0"/>
          <w:numId w:val="30"/>
        </w:numPr>
        <w:spacing w:line="360" w:lineRule="auto"/>
        <w:jc w:val="both"/>
        <w:rPr>
          <w:rFonts w:ascii="Arial" w:hAnsi="Arial" w:cs="Arial"/>
          <w:szCs w:val="24"/>
        </w:rPr>
      </w:pPr>
      <w:r>
        <w:rPr>
          <w:rFonts w:ascii="Arial" w:hAnsi="Arial" w:cs="Arial"/>
          <w:szCs w:val="24"/>
        </w:rPr>
        <w:t>Prevención en materia de seguridad electrónica.</w:t>
      </w:r>
    </w:p>
    <w:p w14:paraId="6C75C09A" w14:textId="77777777" w:rsidR="00FB5C18" w:rsidRDefault="00FB5C18" w:rsidP="00A77021">
      <w:pPr>
        <w:pStyle w:val="Prrafodelista"/>
        <w:numPr>
          <w:ilvl w:val="0"/>
          <w:numId w:val="30"/>
        </w:numPr>
        <w:spacing w:line="360" w:lineRule="auto"/>
        <w:jc w:val="both"/>
        <w:rPr>
          <w:rFonts w:ascii="Arial" w:hAnsi="Arial" w:cs="Arial"/>
          <w:szCs w:val="24"/>
        </w:rPr>
      </w:pPr>
      <w:r w:rsidRPr="00FB5C18">
        <w:rPr>
          <w:rFonts w:ascii="Arial" w:hAnsi="Arial" w:cs="Arial"/>
          <w:szCs w:val="24"/>
        </w:rPr>
        <w:t>Socialización acerca de</w:t>
      </w:r>
      <w:r w:rsidR="000461CA" w:rsidRPr="00FB5C18">
        <w:rPr>
          <w:rFonts w:ascii="Arial" w:hAnsi="Arial" w:cs="Arial"/>
          <w:szCs w:val="24"/>
        </w:rPr>
        <w:t xml:space="preserve"> las</w:t>
      </w:r>
      <w:r w:rsidR="003B469F" w:rsidRPr="00FB5C18">
        <w:rPr>
          <w:rFonts w:ascii="Arial" w:hAnsi="Arial" w:cs="Arial"/>
          <w:szCs w:val="24"/>
        </w:rPr>
        <w:t xml:space="preserve"> </w:t>
      </w:r>
      <w:r w:rsidR="000461CA" w:rsidRPr="00FB5C18">
        <w:rPr>
          <w:rFonts w:ascii="Arial" w:hAnsi="Arial" w:cs="Arial"/>
          <w:szCs w:val="24"/>
        </w:rPr>
        <w:t>mejoras</w:t>
      </w:r>
      <w:r w:rsidR="003B469F" w:rsidRPr="00FB5C18">
        <w:rPr>
          <w:rFonts w:ascii="Arial" w:hAnsi="Arial" w:cs="Arial"/>
          <w:szCs w:val="24"/>
        </w:rPr>
        <w:t xml:space="preserve"> </w:t>
      </w:r>
      <w:r>
        <w:rPr>
          <w:rFonts w:ascii="Arial" w:hAnsi="Arial" w:cs="Arial"/>
          <w:szCs w:val="24"/>
        </w:rPr>
        <w:t>tecnológicas.</w:t>
      </w:r>
    </w:p>
    <w:p w14:paraId="292B899F" w14:textId="6FA2D21A" w:rsidR="00FB5C18" w:rsidRDefault="00FB5C18" w:rsidP="00A77021">
      <w:pPr>
        <w:pStyle w:val="Prrafodelista"/>
        <w:numPr>
          <w:ilvl w:val="0"/>
          <w:numId w:val="30"/>
        </w:numPr>
        <w:spacing w:line="360" w:lineRule="auto"/>
        <w:jc w:val="both"/>
        <w:rPr>
          <w:rFonts w:ascii="Arial" w:hAnsi="Arial" w:cs="Arial"/>
          <w:szCs w:val="24"/>
        </w:rPr>
      </w:pPr>
      <w:r>
        <w:rPr>
          <w:rFonts w:ascii="Arial" w:hAnsi="Arial" w:cs="Arial"/>
          <w:szCs w:val="24"/>
        </w:rPr>
        <w:t>Comunicación de mejores prácticas para el uso de Tecnología.</w:t>
      </w:r>
    </w:p>
    <w:p w14:paraId="5463315F" w14:textId="04BEB1EB" w:rsidR="00FB5C18" w:rsidRDefault="00FB5C18" w:rsidP="00A77021">
      <w:pPr>
        <w:pStyle w:val="Prrafodelista"/>
        <w:numPr>
          <w:ilvl w:val="0"/>
          <w:numId w:val="30"/>
        </w:numPr>
        <w:spacing w:line="360" w:lineRule="auto"/>
        <w:jc w:val="both"/>
        <w:rPr>
          <w:rFonts w:ascii="Arial" w:hAnsi="Arial" w:cs="Arial"/>
          <w:szCs w:val="24"/>
        </w:rPr>
      </w:pPr>
      <w:r>
        <w:rPr>
          <w:rFonts w:ascii="Arial" w:hAnsi="Arial" w:cs="Arial"/>
          <w:szCs w:val="24"/>
        </w:rPr>
        <w:t>Propagación de un instructivo para la organización y estandarización de firmas en correo electrónico.</w:t>
      </w:r>
    </w:p>
    <w:p w14:paraId="162F337C" w14:textId="77777777" w:rsidR="00CE7E62" w:rsidRPr="00463FA9" w:rsidRDefault="003B469F" w:rsidP="00463FA9">
      <w:pPr>
        <w:pStyle w:val="Ttulo1"/>
        <w:rPr>
          <w:rFonts w:ascii="Arial" w:hAnsi="Arial" w:cs="Arial"/>
          <w:sz w:val="22"/>
          <w:szCs w:val="22"/>
        </w:rPr>
      </w:pPr>
      <w:bookmarkStart w:id="42" w:name="_Toc62724978"/>
      <w:r w:rsidRPr="00463FA9">
        <w:rPr>
          <w:rFonts w:ascii="Arial" w:hAnsi="Arial" w:cs="Arial"/>
          <w:sz w:val="22"/>
          <w:szCs w:val="22"/>
        </w:rPr>
        <w:t>8. Modelo de Planeación</w:t>
      </w:r>
      <w:bookmarkEnd w:id="42"/>
      <w:r w:rsidRPr="00463FA9">
        <w:rPr>
          <w:rFonts w:ascii="Arial" w:hAnsi="Arial" w:cs="Arial"/>
          <w:sz w:val="22"/>
          <w:szCs w:val="22"/>
        </w:rPr>
        <w:t xml:space="preserve"> </w:t>
      </w:r>
    </w:p>
    <w:p w14:paraId="2BD6D1D9" w14:textId="5543B020" w:rsidR="003B469F" w:rsidRPr="00F96987" w:rsidRDefault="00150503" w:rsidP="00041511">
      <w:pPr>
        <w:spacing w:line="360" w:lineRule="auto"/>
        <w:jc w:val="both"/>
        <w:rPr>
          <w:rFonts w:ascii="Arial" w:hAnsi="Arial" w:cs="Arial"/>
          <w:szCs w:val="24"/>
        </w:rPr>
      </w:pPr>
      <w:r>
        <w:rPr>
          <w:rFonts w:ascii="Arial" w:hAnsi="Arial" w:cs="Arial"/>
          <w:szCs w:val="24"/>
        </w:rPr>
        <w:t>El I</w:t>
      </w:r>
      <w:r w:rsidR="003B469F" w:rsidRPr="00F96987">
        <w:rPr>
          <w:rFonts w:ascii="Arial" w:hAnsi="Arial" w:cs="Arial"/>
          <w:szCs w:val="24"/>
        </w:rPr>
        <w:t>nstituto Nacional para Ciegos INCI dando cumplimiento a los Lineamientos G</w:t>
      </w:r>
      <w:r w:rsidR="008F1C01">
        <w:rPr>
          <w:rFonts w:ascii="Arial" w:hAnsi="Arial" w:cs="Arial"/>
          <w:szCs w:val="24"/>
        </w:rPr>
        <w:t>obierno Digital</w:t>
      </w:r>
      <w:r w:rsidR="003B469F" w:rsidRPr="00F96987">
        <w:rPr>
          <w:rFonts w:ascii="Arial" w:hAnsi="Arial" w:cs="Arial"/>
          <w:szCs w:val="24"/>
        </w:rPr>
        <w:t>, utiliza la Guía para estructur</w:t>
      </w:r>
      <w:r w:rsidR="0079401E" w:rsidRPr="00F96987">
        <w:rPr>
          <w:rFonts w:ascii="Arial" w:hAnsi="Arial" w:cs="Arial"/>
          <w:szCs w:val="24"/>
        </w:rPr>
        <w:t>ar e</w:t>
      </w:r>
      <w:r w:rsidR="003B469F" w:rsidRPr="00F96987">
        <w:rPr>
          <w:rFonts w:ascii="Arial" w:hAnsi="Arial" w:cs="Arial"/>
          <w:szCs w:val="24"/>
        </w:rPr>
        <w:t>l Plan Estratégico de Tecnologías de la Información PETI</w:t>
      </w:r>
      <w:r w:rsidR="0079401E" w:rsidRPr="00F96987">
        <w:rPr>
          <w:rFonts w:ascii="Arial" w:hAnsi="Arial" w:cs="Arial"/>
          <w:szCs w:val="24"/>
        </w:rPr>
        <w:t>, que le permite r</w:t>
      </w:r>
      <w:r w:rsidR="003B469F" w:rsidRPr="00F96987">
        <w:rPr>
          <w:rFonts w:ascii="Arial" w:hAnsi="Arial" w:cs="Arial"/>
          <w:szCs w:val="24"/>
        </w:rPr>
        <w:t xml:space="preserve">ealizar la planeación estratégica de la entidad </w:t>
      </w:r>
      <w:r w:rsidR="0079401E" w:rsidRPr="00F96987">
        <w:rPr>
          <w:rFonts w:ascii="Arial" w:hAnsi="Arial" w:cs="Arial"/>
          <w:szCs w:val="24"/>
        </w:rPr>
        <w:t xml:space="preserve">en materia de Tecnología </w:t>
      </w:r>
      <w:r w:rsidR="003B469F" w:rsidRPr="00F96987">
        <w:rPr>
          <w:rFonts w:ascii="Arial" w:hAnsi="Arial" w:cs="Arial"/>
          <w:szCs w:val="24"/>
        </w:rPr>
        <w:t>y así lograr las metas y objetivos planteados</w:t>
      </w:r>
      <w:r w:rsidR="008F1C01">
        <w:rPr>
          <w:rFonts w:ascii="Arial" w:hAnsi="Arial" w:cs="Arial"/>
          <w:szCs w:val="24"/>
        </w:rPr>
        <w:t xml:space="preserve"> en el Plan Estratégico 2019</w:t>
      </w:r>
      <w:r w:rsidR="0079401E" w:rsidRPr="00F96987">
        <w:rPr>
          <w:rFonts w:ascii="Arial" w:hAnsi="Arial" w:cs="Arial"/>
          <w:szCs w:val="24"/>
        </w:rPr>
        <w:t>-20</w:t>
      </w:r>
      <w:r w:rsidR="008F1C01">
        <w:rPr>
          <w:rFonts w:ascii="Arial" w:hAnsi="Arial" w:cs="Arial"/>
          <w:szCs w:val="24"/>
        </w:rPr>
        <w:t>22</w:t>
      </w:r>
      <w:r w:rsidR="0079401E" w:rsidRPr="00F96987">
        <w:rPr>
          <w:rFonts w:ascii="Arial" w:hAnsi="Arial" w:cs="Arial"/>
          <w:szCs w:val="24"/>
        </w:rPr>
        <w:t>.</w:t>
      </w:r>
    </w:p>
    <w:p w14:paraId="26343DB2" w14:textId="537AC0E3" w:rsidR="00CE7E62" w:rsidRPr="00D31AAD" w:rsidRDefault="00D31AAD" w:rsidP="00463FA9">
      <w:pPr>
        <w:pStyle w:val="Ttulo2"/>
      </w:pPr>
      <w:bookmarkStart w:id="43" w:name="_Toc62724979"/>
      <w:r w:rsidRPr="00F96987">
        <w:t>8.</w:t>
      </w:r>
      <w:r>
        <w:t>1</w:t>
      </w:r>
      <w:r w:rsidRPr="00F96987">
        <w:t xml:space="preserve">. </w:t>
      </w:r>
      <w:r w:rsidR="00FA754B" w:rsidRPr="000C6718">
        <w:t>Lineamientos y/o principios que rigen el plan estratégico de TIC</w:t>
      </w:r>
      <w:bookmarkEnd w:id="43"/>
    </w:p>
    <w:p w14:paraId="3D2FAF81" w14:textId="51828580" w:rsidR="00FA754B" w:rsidRPr="00F96987" w:rsidRDefault="000C6718" w:rsidP="00DF4955">
      <w:pPr>
        <w:spacing w:line="360" w:lineRule="auto"/>
        <w:jc w:val="both"/>
        <w:rPr>
          <w:rFonts w:ascii="Arial" w:hAnsi="Arial" w:cs="Arial"/>
          <w:szCs w:val="24"/>
        </w:rPr>
      </w:pPr>
      <w:r>
        <w:rPr>
          <w:rFonts w:ascii="Arial" w:hAnsi="Arial" w:cs="Arial"/>
          <w:szCs w:val="24"/>
        </w:rPr>
        <w:t>El proceso de informática y tecnología</w:t>
      </w:r>
      <w:r w:rsidR="00DF4955" w:rsidRPr="00F96987">
        <w:rPr>
          <w:rFonts w:ascii="Arial" w:hAnsi="Arial" w:cs="Arial"/>
          <w:szCs w:val="24"/>
        </w:rPr>
        <w:t xml:space="preserve"> define los lineamientos y principios que guían la definición del Plan Estratégico de TI así: </w:t>
      </w:r>
    </w:p>
    <w:p w14:paraId="7C30963D" w14:textId="77777777" w:rsidR="00FD3CB0" w:rsidRDefault="00FD3CB0" w:rsidP="002A19CD">
      <w:pPr>
        <w:pStyle w:val="Prrafodelista"/>
        <w:numPr>
          <w:ilvl w:val="0"/>
          <w:numId w:val="22"/>
        </w:numPr>
        <w:spacing w:line="360" w:lineRule="auto"/>
        <w:jc w:val="both"/>
        <w:rPr>
          <w:rFonts w:ascii="Arial" w:hAnsi="Arial" w:cs="Arial"/>
          <w:szCs w:val="24"/>
        </w:rPr>
      </w:pPr>
      <w:r w:rsidRPr="00FD3CB0">
        <w:rPr>
          <w:rFonts w:ascii="Arial" w:hAnsi="Arial" w:cs="Arial"/>
          <w:szCs w:val="24"/>
        </w:rPr>
        <w:t>D</w:t>
      </w:r>
      <w:r w:rsidR="00D06D4F" w:rsidRPr="00FD3CB0">
        <w:rPr>
          <w:rFonts w:ascii="Arial" w:hAnsi="Arial" w:cs="Arial"/>
          <w:szCs w:val="24"/>
        </w:rPr>
        <w:t xml:space="preserve">efinirá </w:t>
      </w:r>
      <w:r w:rsidR="00FA754B" w:rsidRPr="00FD3CB0">
        <w:rPr>
          <w:rFonts w:ascii="Arial" w:hAnsi="Arial" w:cs="Arial"/>
          <w:szCs w:val="24"/>
        </w:rPr>
        <w:t xml:space="preserve">las políticas, estrategias, </w:t>
      </w:r>
      <w:r w:rsidR="005370C2" w:rsidRPr="00FD3CB0">
        <w:rPr>
          <w:rFonts w:ascii="Arial" w:hAnsi="Arial" w:cs="Arial"/>
          <w:szCs w:val="24"/>
        </w:rPr>
        <w:t>Planes y L</w:t>
      </w:r>
      <w:r w:rsidR="00FA754B" w:rsidRPr="00FD3CB0">
        <w:rPr>
          <w:rFonts w:ascii="Arial" w:hAnsi="Arial" w:cs="Arial"/>
          <w:szCs w:val="24"/>
        </w:rPr>
        <w:t>ineamientos</w:t>
      </w:r>
      <w:r w:rsidR="005370C2" w:rsidRPr="00FD3CB0">
        <w:rPr>
          <w:rFonts w:ascii="Arial" w:hAnsi="Arial" w:cs="Arial"/>
          <w:szCs w:val="24"/>
        </w:rPr>
        <w:t xml:space="preserve"> para la administración</w:t>
      </w:r>
      <w:r w:rsidR="00FA754B" w:rsidRPr="00FD3CB0">
        <w:rPr>
          <w:rFonts w:ascii="Arial" w:hAnsi="Arial" w:cs="Arial"/>
          <w:szCs w:val="24"/>
        </w:rPr>
        <w:t xml:space="preserve"> de la información y </w:t>
      </w:r>
      <w:r w:rsidR="00DF4955" w:rsidRPr="00FD3CB0">
        <w:rPr>
          <w:rFonts w:ascii="Arial" w:hAnsi="Arial" w:cs="Arial"/>
          <w:szCs w:val="24"/>
        </w:rPr>
        <w:t>tecnología</w:t>
      </w:r>
      <w:r w:rsidR="005370C2" w:rsidRPr="00FD3CB0">
        <w:rPr>
          <w:rFonts w:ascii="Arial" w:hAnsi="Arial" w:cs="Arial"/>
          <w:szCs w:val="24"/>
        </w:rPr>
        <w:t xml:space="preserve"> de la entidad</w:t>
      </w:r>
      <w:r w:rsidR="00DF4955" w:rsidRPr="00FD3CB0">
        <w:rPr>
          <w:rFonts w:ascii="Arial" w:hAnsi="Arial" w:cs="Arial"/>
          <w:szCs w:val="24"/>
        </w:rPr>
        <w:t>, alineándolos</w:t>
      </w:r>
      <w:r w:rsidR="00D06D4F" w:rsidRPr="00FD3CB0">
        <w:rPr>
          <w:rFonts w:ascii="Arial" w:hAnsi="Arial" w:cs="Arial"/>
          <w:szCs w:val="24"/>
        </w:rPr>
        <w:t xml:space="preserve"> al Plan Estratégico de la Entidad. </w:t>
      </w:r>
    </w:p>
    <w:p w14:paraId="28B533FD" w14:textId="77777777" w:rsidR="00CD7936" w:rsidRDefault="00FD3CB0" w:rsidP="002A19CD">
      <w:pPr>
        <w:pStyle w:val="Prrafodelista"/>
        <w:numPr>
          <w:ilvl w:val="0"/>
          <w:numId w:val="22"/>
        </w:numPr>
        <w:spacing w:line="360" w:lineRule="auto"/>
        <w:jc w:val="both"/>
        <w:rPr>
          <w:rFonts w:ascii="Arial" w:hAnsi="Arial" w:cs="Arial"/>
          <w:szCs w:val="24"/>
        </w:rPr>
      </w:pPr>
      <w:r>
        <w:rPr>
          <w:rFonts w:ascii="Arial" w:hAnsi="Arial" w:cs="Arial"/>
          <w:szCs w:val="24"/>
        </w:rPr>
        <w:t xml:space="preserve">Evaluará </w:t>
      </w:r>
      <w:r w:rsidR="00A377F3">
        <w:rPr>
          <w:rFonts w:ascii="Arial" w:hAnsi="Arial" w:cs="Arial"/>
          <w:szCs w:val="24"/>
        </w:rPr>
        <w:t>el</w:t>
      </w:r>
      <w:r w:rsidR="00DF4955" w:rsidRPr="00FD3CB0">
        <w:rPr>
          <w:rFonts w:ascii="Arial" w:hAnsi="Arial" w:cs="Arial"/>
          <w:szCs w:val="24"/>
        </w:rPr>
        <w:t xml:space="preserve"> mejoramiento de los servicios de tecnolog</w:t>
      </w:r>
      <w:r w:rsidR="00CD7936">
        <w:rPr>
          <w:rFonts w:ascii="Arial" w:hAnsi="Arial" w:cs="Arial"/>
          <w:szCs w:val="24"/>
        </w:rPr>
        <w:t>ía e información de la entidad.</w:t>
      </w:r>
    </w:p>
    <w:p w14:paraId="43ECF4C3" w14:textId="23DB7CA6" w:rsidR="00CD7936" w:rsidRDefault="00CD7936" w:rsidP="002A19CD">
      <w:pPr>
        <w:pStyle w:val="Prrafodelista"/>
        <w:numPr>
          <w:ilvl w:val="0"/>
          <w:numId w:val="22"/>
        </w:numPr>
        <w:spacing w:line="360" w:lineRule="auto"/>
        <w:jc w:val="both"/>
        <w:rPr>
          <w:rFonts w:ascii="Arial" w:hAnsi="Arial" w:cs="Arial"/>
          <w:szCs w:val="24"/>
        </w:rPr>
      </w:pPr>
      <w:r>
        <w:rPr>
          <w:rFonts w:ascii="Arial" w:hAnsi="Arial" w:cs="Arial"/>
          <w:szCs w:val="24"/>
        </w:rPr>
        <w:t>De</w:t>
      </w:r>
      <w:r w:rsidR="005370C2" w:rsidRPr="00CD7936">
        <w:rPr>
          <w:rFonts w:ascii="Arial" w:hAnsi="Arial" w:cs="Arial"/>
          <w:szCs w:val="24"/>
        </w:rPr>
        <w:t xml:space="preserve">finirá </w:t>
      </w:r>
      <w:r w:rsidR="00DF4955" w:rsidRPr="00CD7936">
        <w:rPr>
          <w:rFonts w:ascii="Arial" w:hAnsi="Arial" w:cs="Arial"/>
          <w:szCs w:val="24"/>
        </w:rPr>
        <w:t>las</w:t>
      </w:r>
      <w:r w:rsidR="007A59A8" w:rsidRPr="00CD7936">
        <w:rPr>
          <w:rFonts w:ascii="Arial" w:hAnsi="Arial" w:cs="Arial"/>
          <w:szCs w:val="24"/>
        </w:rPr>
        <w:t xml:space="preserve"> actividades</w:t>
      </w:r>
      <w:r w:rsidR="00DF4955" w:rsidRPr="00CD7936">
        <w:rPr>
          <w:rFonts w:ascii="Arial" w:hAnsi="Arial" w:cs="Arial"/>
          <w:szCs w:val="24"/>
        </w:rPr>
        <w:t xml:space="preserve"> necesarias p</w:t>
      </w:r>
      <w:r w:rsidR="007A59A8" w:rsidRPr="00CD7936">
        <w:rPr>
          <w:rFonts w:ascii="Arial" w:hAnsi="Arial" w:cs="Arial"/>
          <w:szCs w:val="24"/>
        </w:rPr>
        <w:t xml:space="preserve">ara </w:t>
      </w:r>
      <w:r w:rsidR="005370C2" w:rsidRPr="00CD7936">
        <w:rPr>
          <w:rFonts w:ascii="Arial" w:hAnsi="Arial" w:cs="Arial"/>
          <w:szCs w:val="24"/>
        </w:rPr>
        <w:t xml:space="preserve">realizar </w:t>
      </w:r>
      <w:r w:rsidR="007A59A8" w:rsidRPr="00CD7936">
        <w:rPr>
          <w:rFonts w:ascii="Arial" w:hAnsi="Arial" w:cs="Arial"/>
          <w:szCs w:val="24"/>
        </w:rPr>
        <w:t>e</w:t>
      </w:r>
      <w:r w:rsidR="00DF4955" w:rsidRPr="00CD7936">
        <w:rPr>
          <w:rFonts w:ascii="Arial" w:hAnsi="Arial" w:cs="Arial"/>
          <w:szCs w:val="24"/>
        </w:rPr>
        <w:t>l proceso de gestión de</w:t>
      </w:r>
      <w:r w:rsidR="005370C2" w:rsidRPr="00CD7936">
        <w:rPr>
          <w:rFonts w:ascii="Arial" w:hAnsi="Arial" w:cs="Arial"/>
          <w:szCs w:val="24"/>
        </w:rPr>
        <w:t>l</w:t>
      </w:r>
      <w:r w:rsidR="00DF4955" w:rsidRPr="00CD7936">
        <w:rPr>
          <w:rFonts w:ascii="Arial" w:hAnsi="Arial" w:cs="Arial"/>
          <w:szCs w:val="24"/>
        </w:rPr>
        <w:t xml:space="preserve"> cambio</w:t>
      </w:r>
      <w:r w:rsidR="000461CA">
        <w:rPr>
          <w:rFonts w:ascii="Arial" w:hAnsi="Arial" w:cs="Arial"/>
          <w:szCs w:val="24"/>
        </w:rPr>
        <w:t xml:space="preserve"> estratégico</w:t>
      </w:r>
      <w:r w:rsidR="00DF4955" w:rsidRPr="00CD7936">
        <w:rPr>
          <w:rFonts w:ascii="Arial" w:hAnsi="Arial" w:cs="Arial"/>
          <w:szCs w:val="24"/>
        </w:rPr>
        <w:t xml:space="preserve"> de los servicios</w:t>
      </w:r>
      <w:r w:rsidR="007A59A8" w:rsidRPr="00CD7936">
        <w:rPr>
          <w:rFonts w:ascii="Arial" w:hAnsi="Arial" w:cs="Arial"/>
          <w:szCs w:val="24"/>
        </w:rPr>
        <w:t xml:space="preserve"> de tecnología e información</w:t>
      </w:r>
      <w:r w:rsidR="00DF4955" w:rsidRPr="00CD7936">
        <w:rPr>
          <w:rFonts w:ascii="Arial" w:hAnsi="Arial" w:cs="Arial"/>
          <w:szCs w:val="24"/>
        </w:rPr>
        <w:t xml:space="preserve"> </w:t>
      </w:r>
      <w:r w:rsidR="0040582D">
        <w:rPr>
          <w:rFonts w:ascii="Arial" w:hAnsi="Arial" w:cs="Arial"/>
          <w:szCs w:val="24"/>
        </w:rPr>
        <w:t xml:space="preserve">a </w:t>
      </w:r>
      <w:r w:rsidR="00DF4955" w:rsidRPr="00CD7936">
        <w:rPr>
          <w:rFonts w:ascii="Arial" w:hAnsi="Arial" w:cs="Arial"/>
          <w:szCs w:val="24"/>
        </w:rPr>
        <w:t>implementa</w:t>
      </w:r>
      <w:r w:rsidR="0040582D">
        <w:rPr>
          <w:rFonts w:ascii="Arial" w:hAnsi="Arial" w:cs="Arial"/>
          <w:szCs w:val="24"/>
        </w:rPr>
        <w:t>r</w:t>
      </w:r>
      <w:r w:rsidR="00DF4955" w:rsidRPr="00CD7936">
        <w:rPr>
          <w:rFonts w:ascii="Arial" w:hAnsi="Arial" w:cs="Arial"/>
          <w:szCs w:val="24"/>
        </w:rPr>
        <w:t xml:space="preserve"> en la vigenci</w:t>
      </w:r>
      <w:r w:rsidR="008F1C01">
        <w:rPr>
          <w:rFonts w:ascii="Arial" w:hAnsi="Arial" w:cs="Arial"/>
          <w:szCs w:val="24"/>
        </w:rPr>
        <w:t>a 2019</w:t>
      </w:r>
      <w:r w:rsidR="00DF4955" w:rsidRPr="00CD7936">
        <w:rPr>
          <w:rFonts w:ascii="Arial" w:hAnsi="Arial" w:cs="Arial"/>
          <w:szCs w:val="24"/>
        </w:rPr>
        <w:t>-20</w:t>
      </w:r>
      <w:r w:rsidR="008F1C01">
        <w:rPr>
          <w:rFonts w:ascii="Arial" w:hAnsi="Arial" w:cs="Arial"/>
          <w:szCs w:val="24"/>
        </w:rPr>
        <w:t>22</w:t>
      </w:r>
      <w:r w:rsidR="00DF4955" w:rsidRPr="00CD7936">
        <w:rPr>
          <w:rFonts w:ascii="Arial" w:hAnsi="Arial" w:cs="Arial"/>
          <w:szCs w:val="24"/>
        </w:rPr>
        <w:t>.</w:t>
      </w:r>
    </w:p>
    <w:p w14:paraId="1E5D6A18" w14:textId="77777777" w:rsidR="00CD7936" w:rsidRDefault="00CD7936" w:rsidP="002A19CD">
      <w:pPr>
        <w:pStyle w:val="Prrafodelista"/>
        <w:numPr>
          <w:ilvl w:val="0"/>
          <w:numId w:val="22"/>
        </w:numPr>
        <w:spacing w:line="360" w:lineRule="auto"/>
        <w:jc w:val="both"/>
        <w:rPr>
          <w:rFonts w:ascii="Arial" w:hAnsi="Arial" w:cs="Arial"/>
          <w:szCs w:val="24"/>
        </w:rPr>
      </w:pPr>
      <w:r>
        <w:rPr>
          <w:rFonts w:ascii="Arial" w:hAnsi="Arial" w:cs="Arial"/>
          <w:szCs w:val="24"/>
        </w:rPr>
        <w:t xml:space="preserve">Implementará el aplicativo </w:t>
      </w:r>
      <w:r w:rsidR="00F93B36" w:rsidRPr="00CD7936">
        <w:rPr>
          <w:rFonts w:ascii="Arial" w:hAnsi="Arial" w:cs="Arial"/>
          <w:szCs w:val="24"/>
        </w:rPr>
        <w:t xml:space="preserve">para </w:t>
      </w:r>
      <w:r w:rsidR="007A59A8" w:rsidRPr="00CD7936">
        <w:rPr>
          <w:rFonts w:ascii="Arial" w:hAnsi="Arial" w:cs="Arial"/>
          <w:szCs w:val="24"/>
        </w:rPr>
        <w:t>tramita</w:t>
      </w:r>
      <w:r w:rsidR="00F93B36" w:rsidRPr="00CD7936">
        <w:rPr>
          <w:rFonts w:ascii="Arial" w:hAnsi="Arial" w:cs="Arial"/>
          <w:szCs w:val="24"/>
        </w:rPr>
        <w:t xml:space="preserve">r, </w:t>
      </w:r>
      <w:r w:rsidR="00585336" w:rsidRPr="00CD7936">
        <w:rPr>
          <w:rFonts w:ascii="Arial" w:hAnsi="Arial" w:cs="Arial"/>
          <w:szCs w:val="24"/>
        </w:rPr>
        <w:t>solucionar</w:t>
      </w:r>
      <w:r w:rsidR="00F93B36" w:rsidRPr="00CD7936">
        <w:rPr>
          <w:rFonts w:ascii="Arial" w:hAnsi="Arial" w:cs="Arial"/>
          <w:szCs w:val="24"/>
        </w:rPr>
        <w:t xml:space="preserve"> y registrar los</w:t>
      </w:r>
      <w:r w:rsidR="00585336" w:rsidRPr="00CD7936">
        <w:rPr>
          <w:rFonts w:ascii="Arial" w:hAnsi="Arial" w:cs="Arial"/>
          <w:szCs w:val="24"/>
        </w:rPr>
        <w:t xml:space="preserve"> incidentes presentados en los sistemas de información.</w:t>
      </w:r>
    </w:p>
    <w:p w14:paraId="4B424CC1" w14:textId="4026F6DF" w:rsidR="00585336" w:rsidRPr="00CD7936" w:rsidRDefault="00CD7936" w:rsidP="002A19CD">
      <w:pPr>
        <w:pStyle w:val="Prrafodelista"/>
        <w:numPr>
          <w:ilvl w:val="0"/>
          <w:numId w:val="22"/>
        </w:numPr>
        <w:spacing w:line="360" w:lineRule="auto"/>
        <w:jc w:val="both"/>
        <w:rPr>
          <w:rFonts w:ascii="Arial" w:hAnsi="Arial" w:cs="Arial"/>
          <w:szCs w:val="24"/>
        </w:rPr>
      </w:pPr>
      <w:r>
        <w:rPr>
          <w:rFonts w:ascii="Arial" w:hAnsi="Arial" w:cs="Arial"/>
          <w:szCs w:val="24"/>
        </w:rPr>
        <w:t>I</w:t>
      </w:r>
      <w:r w:rsidR="00F93B36" w:rsidRPr="00CD7936">
        <w:rPr>
          <w:rFonts w:ascii="Arial" w:hAnsi="Arial" w:cs="Arial"/>
          <w:szCs w:val="24"/>
        </w:rPr>
        <w:t>mplementará</w:t>
      </w:r>
      <w:r w:rsidR="00585336" w:rsidRPr="00CD7936">
        <w:rPr>
          <w:rFonts w:ascii="Arial" w:hAnsi="Arial" w:cs="Arial"/>
          <w:szCs w:val="24"/>
        </w:rPr>
        <w:t xml:space="preserve"> una mesa de servicios que permita atender las solicitudes de soporte de usuarios relacionada</w:t>
      </w:r>
      <w:r w:rsidR="007A59A8" w:rsidRPr="00CD7936">
        <w:rPr>
          <w:rFonts w:ascii="Arial" w:hAnsi="Arial" w:cs="Arial"/>
          <w:szCs w:val="24"/>
        </w:rPr>
        <w:t xml:space="preserve">s con la infraestructura tecnológica de </w:t>
      </w:r>
      <w:r w:rsidR="00585336" w:rsidRPr="00CD7936">
        <w:rPr>
          <w:rFonts w:ascii="Arial" w:hAnsi="Arial" w:cs="Arial"/>
          <w:szCs w:val="24"/>
        </w:rPr>
        <w:t>la entidad.</w:t>
      </w:r>
    </w:p>
    <w:p w14:paraId="4F347426" w14:textId="77777777" w:rsidR="007C2FF8" w:rsidRPr="00096528" w:rsidRDefault="00585336" w:rsidP="00463FA9">
      <w:pPr>
        <w:pStyle w:val="Ttulo2"/>
      </w:pPr>
      <w:bookmarkStart w:id="44" w:name="_Toc62724980"/>
      <w:r w:rsidRPr="00096528">
        <w:lastRenderedPageBreak/>
        <w:t>8.2. Estructura de actividades estratégicas.</w:t>
      </w:r>
      <w:bookmarkEnd w:id="44"/>
    </w:p>
    <w:p w14:paraId="2A58BBC9" w14:textId="65FD9BE6" w:rsidR="00770129" w:rsidRPr="00F96987" w:rsidRDefault="00B17E08" w:rsidP="00B17E08">
      <w:pPr>
        <w:spacing w:line="360" w:lineRule="auto"/>
        <w:jc w:val="both"/>
        <w:rPr>
          <w:rFonts w:ascii="Arial" w:hAnsi="Arial" w:cs="Arial"/>
          <w:szCs w:val="24"/>
        </w:rPr>
      </w:pPr>
      <w:r w:rsidRPr="00096528">
        <w:rPr>
          <w:rFonts w:ascii="Arial" w:hAnsi="Arial" w:cs="Arial"/>
          <w:szCs w:val="24"/>
        </w:rPr>
        <w:t>De acuerdo al Plan de Adquisiciones del Instituto Nacional para Ci</w:t>
      </w:r>
      <w:r w:rsidR="00A85E67">
        <w:rPr>
          <w:rFonts w:ascii="Arial" w:hAnsi="Arial" w:cs="Arial"/>
          <w:szCs w:val="24"/>
        </w:rPr>
        <w:t>egos- INCI para la vigencia 2021</w:t>
      </w:r>
      <w:r w:rsidRPr="00096528">
        <w:rPr>
          <w:rFonts w:ascii="Arial" w:hAnsi="Arial" w:cs="Arial"/>
          <w:szCs w:val="24"/>
        </w:rPr>
        <w:t xml:space="preserve"> se </w:t>
      </w:r>
      <w:r w:rsidR="008F1C01">
        <w:rPr>
          <w:rFonts w:ascii="Arial" w:hAnsi="Arial" w:cs="Arial"/>
          <w:szCs w:val="24"/>
        </w:rPr>
        <w:t>llevará</w:t>
      </w:r>
      <w:r w:rsidR="00041511" w:rsidRPr="00096528">
        <w:rPr>
          <w:rFonts w:ascii="Arial" w:hAnsi="Arial" w:cs="Arial"/>
          <w:szCs w:val="24"/>
        </w:rPr>
        <w:t>n</w:t>
      </w:r>
      <w:r w:rsidRPr="00096528">
        <w:rPr>
          <w:rFonts w:ascii="Arial" w:hAnsi="Arial" w:cs="Arial"/>
          <w:szCs w:val="24"/>
        </w:rPr>
        <w:t xml:space="preserve"> a cabo los siguientes contratos</w:t>
      </w:r>
      <w:r w:rsidR="008F1C01">
        <w:rPr>
          <w:rFonts w:ascii="Arial" w:hAnsi="Arial" w:cs="Arial"/>
          <w:szCs w:val="24"/>
        </w:rPr>
        <w:t>:</w:t>
      </w:r>
    </w:p>
    <w:tbl>
      <w:tblPr>
        <w:tblW w:w="8936" w:type="dxa"/>
        <w:jc w:val="center"/>
        <w:tblInd w:w="65" w:type="dxa"/>
        <w:tblCellMar>
          <w:left w:w="70" w:type="dxa"/>
          <w:right w:w="70" w:type="dxa"/>
        </w:tblCellMar>
        <w:tblLook w:val="04A0" w:firstRow="1" w:lastRow="0" w:firstColumn="1" w:lastColumn="0" w:noHBand="0" w:noVBand="1"/>
      </w:tblPr>
      <w:tblGrid>
        <w:gridCol w:w="8936"/>
      </w:tblGrid>
      <w:tr w:rsidR="00A85E67" w:rsidRPr="006E7849" w14:paraId="732FC52E" w14:textId="77777777" w:rsidTr="00527791">
        <w:trPr>
          <w:trHeight w:val="283"/>
          <w:jc w:val="center"/>
        </w:trPr>
        <w:tc>
          <w:tcPr>
            <w:tcW w:w="89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24C894" w14:textId="77777777" w:rsidR="00A85E67" w:rsidRPr="006E7849" w:rsidRDefault="00A85E67" w:rsidP="00A85E67">
            <w:pPr>
              <w:spacing w:after="0" w:line="240" w:lineRule="auto"/>
              <w:jc w:val="center"/>
              <w:rPr>
                <w:rFonts w:ascii="Arial" w:eastAsia="Times New Roman" w:hAnsi="Arial" w:cs="Arial"/>
                <w:lang w:eastAsia="es-CO"/>
              </w:rPr>
            </w:pPr>
            <w:r>
              <w:rPr>
                <w:rFonts w:ascii="Arial" w:eastAsia="Times New Roman" w:hAnsi="Arial" w:cs="Arial"/>
                <w:lang w:eastAsia="es-CO"/>
              </w:rPr>
              <w:t>TECNOLOGIAS DE LA INFORMACIÓN – SERVICIOS Y ADQUISICIONES</w:t>
            </w:r>
          </w:p>
        </w:tc>
      </w:tr>
      <w:tr w:rsidR="00A85E67" w:rsidRPr="006E7849" w14:paraId="15C6FD3D" w14:textId="77777777" w:rsidTr="00527791">
        <w:trPr>
          <w:trHeight w:val="567"/>
          <w:jc w:val="center"/>
        </w:trPr>
        <w:tc>
          <w:tcPr>
            <w:tcW w:w="8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79BD"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Contratación de prestación de servicio para soporte y actualización de licencia IOS aplicaciones del INCI y plataforma de E- </w:t>
            </w:r>
            <w:proofErr w:type="spellStart"/>
            <w:r w:rsidRPr="006E7849">
              <w:rPr>
                <w:rFonts w:ascii="Arial" w:eastAsia="Times New Roman" w:hAnsi="Arial" w:cs="Arial"/>
                <w:lang w:eastAsia="es-CO"/>
              </w:rPr>
              <w:t>learning</w:t>
            </w:r>
            <w:proofErr w:type="spellEnd"/>
          </w:p>
        </w:tc>
      </w:tr>
      <w:tr w:rsidR="00A85E67" w:rsidRPr="006E7849" w14:paraId="7449274A" w14:textId="77777777" w:rsidTr="00527791">
        <w:trPr>
          <w:trHeight w:val="547"/>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0DEDBBC5"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Contratación de prestación de servicio para soporte y mantenimiento de la página web, el aplicativo de asistencia técnica </w:t>
            </w:r>
          </w:p>
        </w:tc>
      </w:tr>
      <w:tr w:rsidR="00A85E67" w:rsidRPr="006E7849" w14:paraId="6E49F99A" w14:textId="77777777" w:rsidTr="00527791">
        <w:trPr>
          <w:trHeight w:val="413"/>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357540F6"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Servicio de </w:t>
            </w:r>
            <w:proofErr w:type="spellStart"/>
            <w:r w:rsidRPr="006E7849">
              <w:rPr>
                <w:rFonts w:ascii="Arial" w:eastAsia="Times New Roman" w:hAnsi="Arial" w:cs="Arial"/>
                <w:lang w:eastAsia="es-CO"/>
              </w:rPr>
              <w:t>Streaming</w:t>
            </w:r>
            <w:proofErr w:type="spellEnd"/>
            <w:r w:rsidRPr="006E7849">
              <w:rPr>
                <w:rFonts w:ascii="Arial" w:eastAsia="Times New Roman" w:hAnsi="Arial" w:cs="Arial"/>
                <w:lang w:eastAsia="es-CO"/>
              </w:rPr>
              <w:t xml:space="preserve"> para la Emisora Virtual INCI Radio, del Instituto Nacional para Ciegos</w:t>
            </w:r>
          </w:p>
        </w:tc>
      </w:tr>
      <w:tr w:rsidR="00A85E67" w:rsidRPr="006E7849" w14:paraId="4BC20323" w14:textId="77777777" w:rsidTr="00527791">
        <w:trPr>
          <w:trHeight w:val="328"/>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26F979CA"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Adquisición de licenciamiento </w:t>
            </w:r>
            <w:proofErr w:type="spellStart"/>
            <w:r w:rsidRPr="006E7849">
              <w:rPr>
                <w:rFonts w:ascii="Arial" w:eastAsia="Times New Roman" w:hAnsi="Arial" w:cs="Arial"/>
                <w:lang w:eastAsia="es-CO"/>
              </w:rPr>
              <w:t>microsoft</w:t>
            </w:r>
            <w:proofErr w:type="spellEnd"/>
            <w:r w:rsidRPr="006E7849">
              <w:rPr>
                <w:rFonts w:ascii="Arial" w:eastAsia="Times New Roman" w:hAnsi="Arial" w:cs="Arial"/>
                <w:lang w:eastAsia="es-CO"/>
              </w:rPr>
              <w:t xml:space="preserve"> office 365 para los equipos de cómputo del INCI </w:t>
            </w:r>
          </w:p>
        </w:tc>
      </w:tr>
      <w:tr w:rsidR="00A85E67" w:rsidRPr="006E7849" w14:paraId="16F5338F" w14:textId="77777777" w:rsidTr="00527791">
        <w:trPr>
          <w:trHeight w:val="276"/>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6CFF3DDD"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Adquisición Licenciamiento Suite Adobe </w:t>
            </w:r>
          </w:p>
        </w:tc>
      </w:tr>
      <w:tr w:rsidR="00A85E67" w:rsidRPr="006E7849" w14:paraId="244CCFFA" w14:textId="77777777" w:rsidTr="00527791">
        <w:trPr>
          <w:trHeight w:val="845"/>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57C7BA8E"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Contratar el servicio de </w:t>
            </w:r>
            <w:proofErr w:type="spellStart"/>
            <w:r w:rsidRPr="006E7849">
              <w:rPr>
                <w:rFonts w:ascii="Arial" w:eastAsia="Times New Roman" w:hAnsi="Arial" w:cs="Arial"/>
                <w:lang w:eastAsia="es-CO"/>
              </w:rPr>
              <w:t>hosting</w:t>
            </w:r>
            <w:proofErr w:type="spellEnd"/>
            <w:r w:rsidRPr="006E7849">
              <w:rPr>
                <w:rFonts w:ascii="Arial" w:eastAsia="Times New Roman" w:hAnsi="Arial" w:cs="Arial"/>
                <w:lang w:eastAsia="es-CO"/>
              </w:rPr>
              <w:t xml:space="preserve"> para el alojamiento de la página web y aplicaciones del Instituto Nacional Para Ciegos - INCI, acorde con el anexo técnico, los estudios previos y el pliego de condiciones.</w:t>
            </w:r>
          </w:p>
        </w:tc>
      </w:tr>
      <w:tr w:rsidR="00A85E67" w:rsidRPr="006E7849" w14:paraId="14A37ECD" w14:textId="77777777" w:rsidTr="00527791">
        <w:trPr>
          <w:trHeight w:val="467"/>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31D35CFF"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Prestar sus servicios como ingeniero de sistemas para soporte, desarrollo y mejoramiento en el SGD ORFEO del Instituto Nacional para Ciegos </w:t>
            </w:r>
          </w:p>
        </w:tc>
      </w:tr>
      <w:tr w:rsidR="00A85E67" w:rsidRPr="006E7849" w14:paraId="58A42D46" w14:textId="77777777" w:rsidTr="00527791">
        <w:trPr>
          <w:trHeight w:val="234"/>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5F4441FB"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Mantenimiento servidor y actualización sistema telefónico IP - </w:t>
            </w:r>
            <w:proofErr w:type="spellStart"/>
            <w:r w:rsidRPr="006E7849">
              <w:rPr>
                <w:rFonts w:ascii="Arial" w:eastAsia="Times New Roman" w:hAnsi="Arial" w:cs="Arial"/>
                <w:lang w:eastAsia="es-CO"/>
              </w:rPr>
              <w:t>Elastix</w:t>
            </w:r>
            <w:proofErr w:type="spellEnd"/>
            <w:r w:rsidRPr="006E7849">
              <w:rPr>
                <w:rFonts w:ascii="Arial" w:eastAsia="Times New Roman" w:hAnsi="Arial" w:cs="Arial"/>
                <w:lang w:eastAsia="es-CO"/>
              </w:rPr>
              <w:t xml:space="preserve">  </w:t>
            </w:r>
          </w:p>
        </w:tc>
      </w:tr>
      <w:tr w:rsidR="00A85E67" w:rsidRPr="006E7849" w14:paraId="4A9C18BD" w14:textId="77777777" w:rsidTr="00527791">
        <w:trPr>
          <w:trHeight w:val="819"/>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2D69B045"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Mantenimiento preventivo y correctivo por horas,  de equipos de redes WI-FI AP, </w:t>
            </w:r>
            <w:proofErr w:type="spellStart"/>
            <w:r w:rsidRPr="006E7849">
              <w:rPr>
                <w:rFonts w:ascii="Arial" w:eastAsia="Times New Roman" w:hAnsi="Arial" w:cs="Arial"/>
                <w:lang w:eastAsia="es-CO"/>
              </w:rPr>
              <w:t>Switch</w:t>
            </w:r>
            <w:proofErr w:type="spellEnd"/>
            <w:r w:rsidRPr="006E7849">
              <w:rPr>
                <w:rFonts w:ascii="Arial" w:eastAsia="Times New Roman" w:hAnsi="Arial" w:cs="Arial"/>
                <w:lang w:eastAsia="es-CO"/>
              </w:rPr>
              <w:t> </w:t>
            </w:r>
            <w:proofErr w:type="spellStart"/>
            <w:r w:rsidRPr="006E7849">
              <w:rPr>
                <w:rFonts w:ascii="Arial" w:eastAsia="Times New Roman" w:hAnsi="Arial" w:cs="Arial"/>
                <w:lang w:eastAsia="es-CO"/>
              </w:rPr>
              <w:t>Core</w:t>
            </w:r>
            <w:proofErr w:type="spellEnd"/>
            <w:r w:rsidRPr="006E7849">
              <w:rPr>
                <w:rFonts w:ascii="Arial" w:eastAsia="Times New Roman" w:hAnsi="Arial" w:cs="Arial"/>
                <w:lang w:eastAsia="es-CO"/>
              </w:rPr>
              <w:t xml:space="preserve"> y Borde, controladoras  relacionadas, actualización, implementaciones, configuraciones de propiedad del INCI </w:t>
            </w:r>
          </w:p>
        </w:tc>
      </w:tr>
      <w:tr w:rsidR="00A85E67" w:rsidRPr="006E7849" w14:paraId="4FD294F2" w14:textId="77777777" w:rsidTr="00527791">
        <w:trPr>
          <w:trHeight w:val="358"/>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616DE40C"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Adquisición de Antivirus </w:t>
            </w:r>
          </w:p>
        </w:tc>
      </w:tr>
      <w:tr w:rsidR="00A85E67" w:rsidRPr="006E7849" w14:paraId="598CD0E2" w14:textId="77777777" w:rsidTr="00527791">
        <w:trPr>
          <w:trHeight w:val="420"/>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5CA8FA07"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Adquisición de Licencias Firewall </w:t>
            </w:r>
          </w:p>
        </w:tc>
      </w:tr>
      <w:tr w:rsidR="00A85E67" w:rsidRPr="006E7849" w14:paraId="6080EE10" w14:textId="77777777" w:rsidTr="00527791">
        <w:trPr>
          <w:trHeight w:val="541"/>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0A364EFD"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Contrato de prestación de servicios para el soporte, mantenimiento y actualizaciones del aplicativo WEBSAFI </w:t>
            </w:r>
          </w:p>
        </w:tc>
      </w:tr>
      <w:tr w:rsidR="00A85E67" w:rsidRPr="006E7849" w14:paraId="3F195E5E" w14:textId="77777777" w:rsidTr="00527791">
        <w:trPr>
          <w:trHeight w:val="433"/>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4D39D7D1"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Servicio de mantenimiento MV y actualización SERVERCENTER </w:t>
            </w:r>
          </w:p>
        </w:tc>
      </w:tr>
      <w:tr w:rsidR="00A85E67" w:rsidRPr="006E7849" w14:paraId="5ACC1C52" w14:textId="77777777" w:rsidTr="00527791">
        <w:trPr>
          <w:trHeight w:val="412"/>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4B461623"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Servicio de mantenimiento y ajustes a IPv6 - Incluye permanencia en "LACNIC" </w:t>
            </w:r>
          </w:p>
        </w:tc>
      </w:tr>
      <w:tr w:rsidR="00A85E67" w:rsidRPr="006E7849" w14:paraId="11D8F1F3" w14:textId="77777777" w:rsidTr="00527791">
        <w:trPr>
          <w:trHeight w:val="418"/>
          <w:jc w:val="center"/>
        </w:trPr>
        <w:tc>
          <w:tcPr>
            <w:tcW w:w="8936" w:type="dxa"/>
            <w:tcBorders>
              <w:top w:val="nil"/>
              <w:left w:val="single" w:sz="4" w:space="0" w:color="auto"/>
              <w:bottom w:val="single" w:sz="4" w:space="0" w:color="auto"/>
              <w:right w:val="single" w:sz="4" w:space="0" w:color="auto"/>
            </w:tcBorders>
            <w:shd w:val="clear" w:color="auto" w:fill="auto"/>
            <w:vAlign w:val="center"/>
            <w:hideMark/>
          </w:tcPr>
          <w:p w14:paraId="63676D4C"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Soporte de Directorio activo </w:t>
            </w:r>
          </w:p>
        </w:tc>
      </w:tr>
      <w:tr w:rsidR="00A85E67" w:rsidRPr="006E7849" w14:paraId="4526A20A" w14:textId="77777777" w:rsidTr="00527791">
        <w:trPr>
          <w:trHeight w:val="410"/>
          <w:jc w:val="center"/>
        </w:trPr>
        <w:tc>
          <w:tcPr>
            <w:tcW w:w="8936" w:type="dxa"/>
            <w:tcBorders>
              <w:top w:val="single" w:sz="4" w:space="0" w:color="auto"/>
              <w:left w:val="single" w:sz="4" w:space="0" w:color="auto"/>
              <w:bottom w:val="nil"/>
              <w:right w:val="single" w:sz="4" w:space="0" w:color="auto"/>
            </w:tcBorders>
            <w:shd w:val="clear" w:color="auto" w:fill="auto"/>
            <w:vAlign w:val="center"/>
            <w:hideMark/>
          </w:tcPr>
          <w:p w14:paraId="4AC6BBFC" w14:textId="77777777" w:rsidR="00A85E67" w:rsidRPr="006E7849" w:rsidRDefault="00A85E67" w:rsidP="00527791">
            <w:pPr>
              <w:spacing w:after="0" w:line="240" w:lineRule="auto"/>
              <w:rPr>
                <w:rFonts w:ascii="Arial" w:eastAsia="Times New Roman" w:hAnsi="Arial" w:cs="Arial"/>
                <w:lang w:eastAsia="es-CO"/>
              </w:rPr>
            </w:pPr>
            <w:r w:rsidRPr="006E7849">
              <w:rPr>
                <w:rFonts w:ascii="Arial" w:eastAsia="Times New Roman" w:hAnsi="Arial" w:cs="Arial"/>
                <w:lang w:eastAsia="es-CO"/>
              </w:rPr>
              <w:t xml:space="preserve"> Soporte de Firewall </w:t>
            </w:r>
          </w:p>
        </w:tc>
      </w:tr>
      <w:tr w:rsidR="00A85E67" w:rsidRPr="006E7849" w14:paraId="41186802" w14:textId="77777777" w:rsidTr="00527791">
        <w:trPr>
          <w:trHeight w:val="593"/>
          <w:jc w:val="center"/>
        </w:trPr>
        <w:tc>
          <w:tcPr>
            <w:tcW w:w="8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3E42" w14:textId="77777777" w:rsidR="00A85E67" w:rsidRPr="006E7849" w:rsidRDefault="00A85E67" w:rsidP="00527791">
            <w:pPr>
              <w:spacing w:after="0" w:line="240" w:lineRule="auto"/>
              <w:rPr>
                <w:rFonts w:ascii="Arial" w:eastAsia="Times New Roman" w:hAnsi="Arial" w:cs="Arial"/>
                <w:color w:val="000000"/>
                <w:lang w:eastAsia="es-CO"/>
              </w:rPr>
            </w:pPr>
            <w:r w:rsidRPr="006E7849">
              <w:rPr>
                <w:rFonts w:ascii="Arial" w:eastAsia="Times New Roman" w:hAnsi="Arial" w:cs="Arial"/>
                <w:color w:val="000000"/>
                <w:lang w:eastAsia="es-CO"/>
              </w:rPr>
              <w:t xml:space="preserve">Prestación de servicios profesionales como </w:t>
            </w:r>
            <w:proofErr w:type="spellStart"/>
            <w:r w:rsidRPr="006E7849">
              <w:rPr>
                <w:rFonts w:ascii="Arial" w:eastAsia="Times New Roman" w:hAnsi="Arial" w:cs="Arial"/>
                <w:color w:val="000000"/>
                <w:lang w:eastAsia="es-CO"/>
              </w:rPr>
              <w:t>Community</w:t>
            </w:r>
            <w:proofErr w:type="spellEnd"/>
            <w:r w:rsidRPr="006E7849">
              <w:rPr>
                <w:rFonts w:ascii="Arial" w:eastAsia="Times New Roman" w:hAnsi="Arial" w:cs="Arial"/>
                <w:color w:val="000000"/>
                <w:lang w:eastAsia="es-CO"/>
              </w:rPr>
              <w:t xml:space="preserve"> Manager para la actualización y desarrollo de las redes sociales del Instituto Nacional para Ciegos INCI </w:t>
            </w:r>
          </w:p>
        </w:tc>
      </w:tr>
      <w:tr w:rsidR="00A85E67" w:rsidRPr="006E7849" w14:paraId="18C1A1E8" w14:textId="77777777" w:rsidTr="00527791">
        <w:trPr>
          <w:trHeight w:val="283"/>
          <w:jc w:val="center"/>
        </w:trPr>
        <w:tc>
          <w:tcPr>
            <w:tcW w:w="8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DC48" w14:textId="77777777" w:rsidR="00A85E67" w:rsidRPr="006E7849" w:rsidRDefault="00A85E67" w:rsidP="00527791">
            <w:pPr>
              <w:spacing w:after="0" w:line="240" w:lineRule="auto"/>
              <w:rPr>
                <w:rFonts w:ascii="Arial" w:eastAsia="Times New Roman" w:hAnsi="Arial" w:cs="Arial"/>
                <w:color w:val="000000"/>
                <w:lang w:eastAsia="es-CO"/>
              </w:rPr>
            </w:pPr>
            <w:r w:rsidRPr="006E7849">
              <w:rPr>
                <w:rFonts w:ascii="Arial" w:eastAsia="Times New Roman" w:hAnsi="Arial" w:cs="Arial"/>
                <w:color w:val="000000"/>
                <w:lang w:eastAsia="es-CO"/>
              </w:rPr>
              <w:t>Contratación de servicios profesionales para el desarrollo y administración de los canales digitales de comunicación del INCI</w:t>
            </w:r>
          </w:p>
        </w:tc>
      </w:tr>
      <w:tr w:rsidR="00A85E67" w:rsidRPr="006E7849" w14:paraId="0B1BBAF6" w14:textId="77777777" w:rsidTr="00527791">
        <w:trPr>
          <w:trHeight w:val="431"/>
          <w:jc w:val="center"/>
        </w:trPr>
        <w:tc>
          <w:tcPr>
            <w:tcW w:w="8936" w:type="dxa"/>
            <w:tcBorders>
              <w:top w:val="single" w:sz="4" w:space="0" w:color="auto"/>
              <w:left w:val="single" w:sz="4" w:space="0" w:color="auto"/>
              <w:bottom w:val="single" w:sz="4" w:space="0" w:color="auto"/>
              <w:right w:val="single" w:sz="4" w:space="0" w:color="auto"/>
            </w:tcBorders>
            <w:shd w:val="clear" w:color="auto" w:fill="auto"/>
            <w:vAlign w:val="center"/>
          </w:tcPr>
          <w:p w14:paraId="576CFC66" w14:textId="77777777" w:rsidR="00A85E67" w:rsidRPr="006E7849" w:rsidRDefault="00A85E67" w:rsidP="00527791">
            <w:pPr>
              <w:spacing w:after="0" w:line="240" w:lineRule="auto"/>
              <w:rPr>
                <w:rFonts w:ascii="Arial" w:eastAsia="Times New Roman" w:hAnsi="Arial" w:cs="Arial"/>
                <w:color w:val="000000"/>
                <w:lang w:eastAsia="es-CO"/>
              </w:rPr>
            </w:pPr>
            <w:r w:rsidRPr="00A20B5F">
              <w:rPr>
                <w:rFonts w:ascii="Arial" w:eastAsia="Times New Roman" w:hAnsi="Arial" w:cs="Arial"/>
                <w:color w:val="000000"/>
                <w:lang w:eastAsia="es-CO"/>
              </w:rPr>
              <w:t>Servicio de Internet Canal Principal</w:t>
            </w:r>
          </w:p>
        </w:tc>
      </w:tr>
      <w:tr w:rsidR="00A85E67" w:rsidRPr="006E7849" w14:paraId="4ED38812" w14:textId="77777777" w:rsidTr="00527791">
        <w:trPr>
          <w:trHeight w:val="283"/>
          <w:jc w:val="center"/>
        </w:trPr>
        <w:tc>
          <w:tcPr>
            <w:tcW w:w="8936" w:type="dxa"/>
            <w:tcBorders>
              <w:top w:val="single" w:sz="4" w:space="0" w:color="auto"/>
              <w:left w:val="single" w:sz="4" w:space="0" w:color="auto"/>
              <w:bottom w:val="single" w:sz="4" w:space="0" w:color="auto"/>
              <w:right w:val="single" w:sz="4" w:space="0" w:color="auto"/>
            </w:tcBorders>
            <w:shd w:val="clear" w:color="auto" w:fill="auto"/>
            <w:vAlign w:val="center"/>
          </w:tcPr>
          <w:p w14:paraId="41E0240B" w14:textId="3C0282AA" w:rsidR="00A85E67" w:rsidRPr="00A20B5F" w:rsidRDefault="00A85E67" w:rsidP="00527791">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Mantenimiento</w:t>
            </w:r>
            <w:r w:rsidRPr="00A20B5F">
              <w:rPr>
                <w:rFonts w:ascii="Arial" w:eastAsia="Times New Roman" w:hAnsi="Arial" w:cs="Arial"/>
                <w:color w:val="000000"/>
                <w:lang w:eastAsia="es-CO"/>
              </w:rPr>
              <w:t xml:space="preserve"> correctivo y preventivo de E</w:t>
            </w:r>
            <w:r>
              <w:rPr>
                <w:rFonts w:ascii="Arial" w:eastAsia="Times New Roman" w:hAnsi="Arial" w:cs="Arial"/>
                <w:color w:val="000000"/>
                <w:lang w:eastAsia="es-CO"/>
              </w:rPr>
              <w:t>quipos de cómputo, Impresoras, S</w:t>
            </w:r>
            <w:r w:rsidRPr="00A20B5F">
              <w:rPr>
                <w:rFonts w:ascii="Arial" w:eastAsia="Times New Roman" w:hAnsi="Arial" w:cs="Arial"/>
                <w:color w:val="000000"/>
                <w:lang w:eastAsia="es-CO"/>
              </w:rPr>
              <w:t>canner y otr</w:t>
            </w:r>
            <w:r>
              <w:rPr>
                <w:rFonts w:ascii="Arial" w:eastAsia="Times New Roman" w:hAnsi="Arial" w:cs="Arial"/>
                <w:color w:val="000000"/>
                <w:lang w:eastAsia="es-CO"/>
              </w:rPr>
              <w:t xml:space="preserve">os dispositivos de informática, incluyendo bolsa </w:t>
            </w:r>
            <w:r w:rsidR="00527791">
              <w:rPr>
                <w:rFonts w:ascii="Arial" w:eastAsia="Times New Roman" w:hAnsi="Arial" w:cs="Arial"/>
                <w:color w:val="000000"/>
                <w:lang w:eastAsia="es-CO"/>
              </w:rPr>
              <w:t xml:space="preserve">de </w:t>
            </w:r>
            <w:r>
              <w:rPr>
                <w:rFonts w:ascii="Arial" w:eastAsia="Times New Roman" w:hAnsi="Arial" w:cs="Arial"/>
                <w:color w:val="000000"/>
                <w:lang w:eastAsia="es-CO"/>
              </w:rPr>
              <w:t>repuestos.</w:t>
            </w:r>
          </w:p>
        </w:tc>
      </w:tr>
    </w:tbl>
    <w:p w14:paraId="712FC808" w14:textId="77777777" w:rsidR="00957679" w:rsidRDefault="00957679" w:rsidP="00463FA9">
      <w:pPr>
        <w:pStyle w:val="Ttulo2"/>
      </w:pPr>
    </w:p>
    <w:p w14:paraId="2417FEB8" w14:textId="77777777" w:rsidR="00A85E67" w:rsidRPr="00A85E67" w:rsidRDefault="00A85E67" w:rsidP="00A85E67"/>
    <w:p w14:paraId="00A7057B" w14:textId="77777777" w:rsidR="00A85E67" w:rsidRDefault="00A85E67" w:rsidP="00463FA9">
      <w:pPr>
        <w:pStyle w:val="Ttulo2"/>
      </w:pPr>
    </w:p>
    <w:p w14:paraId="40F08DC0" w14:textId="77777777" w:rsidR="00734438" w:rsidRPr="00F96987" w:rsidRDefault="00B84781" w:rsidP="00463FA9">
      <w:pPr>
        <w:pStyle w:val="Ttulo2"/>
      </w:pPr>
      <w:bookmarkStart w:id="45" w:name="_Toc62724981"/>
      <w:r w:rsidRPr="00F96987">
        <w:t xml:space="preserve">8.3. </w:t>
      </w:r>
      <w:r w:rsidR="00734438" w:rsidRPr="00F96987">
        <w:t>Plan maestro o Mapa de Ruta</w:t>
      </w:r>
      <w:bookmarkEnd w:id="45"/>
    </w:p>
    <w:p w14:paraId="677ACE8C" w14:textId="77777777" w:rsidR="00F02C24" w:rsidRPr="00F96987" w:rsidRDefault="00734438" w:rsidP="00585336">
      <w:pPr>
        <w:spacing w:line="360" w:lineRule="auto"/>
        <w:jc w:val="both"/>
        <w:rPr>
          <w:rFonts w:ascii="Arial" w:hAnsi="Arial" w:cs="Arial"/>
          <w:szCs w:val="24"/>
        </w:rPr>
      </w:pPr>
      <w:r w:rsidRPr="00F96987">
        <w:rPr>
          <w:rFonts w:ascii="Arial" w:hAnsi="Arial" w:cs="Arial"/>
          <w:szCs w:val="24"/>
        </w:rPr>
        <w:t>El Marco de Referencia de Arquitectura Empresaria para la Gestión definida por el MINTIC, define 6 dominios</w:t>
      </w:r>
      <w:r w:rsidR="00F02C24" w:rsidRPr="00F96987">
        <w:rPr>
          <w:rFonts w:ascii="Arial" w:hAnsi="Arial" w:cs="Arial"/>
          <w:szCs w:val="24"/>
        </w:rPr>
        <w:t xml:space="preserve"> </w:t>
      </w:r>
      <w:r w:rsidR="000B523B" w:rsidRPr="00F96987">
        <w:rPr>
          <w:rFonts w:ascii="Arial" w:hAnsi="Arial" w:cs="Arial"/>
          <w:szCs w:val="24"/>
        </w:rPr>
        <w:t>así</w:t>
      </w:r>
      <w:r w:rsidRPr="00F96987">
        <w:rPr>
          <w:rFonts w:ascii="Arial" w:hAnsi="Arial" w:cs="Arial"/>
          <w:szCs w:val="24"/>
        </w:rPr>
        <w:t xml:space="preserve">: Estrategia de TI, Gobierno de TI, Información, Sistema de Información, Servicios Tecnológicos y Uso y Apropiación. </w:t>
      </w:r>
    </w:p>
    <w:p w14:paraId="16F60767" w14:textId="7C145440" w:rsidR="000E79C1" w:rsidRPr="00F96987" w:rsidRDefault="000E79C1" w:rsidP="00585336">
      <w:pPr>
        <w:spacing w:line="360" w:lineRule="auto"/>
        <w:jc w:val="both"/>
        <w:rPr>
          <w:rFonts w:ascii="Arial" w:hAnsi="Arial" w:cs="Arial"/>
          <w:b/>
          <w:szCs w:val="24"/>
        </w:rPr>
      </w:pPr>
      <w:r w:rsidRPr="00F96987">
        <w:rPr>
          <w:rFonts w:ascii="Arial" w:hAnsi="Arial" w:cs="Arial"/>
          <w:b/>
          <w:szCs w:val="24"/>
        </w:rPr>
        <w:t xml:space="preserve">Dominio de Servicios Tecnológicos: </w:t>
      </w:r>
    </w:p>
    <w:p w14:paraId="07AF9A80" w14:textId="77777777" w:rsidR="00412F79" w:rsidRPr="00F96987" w:rsidRDefault="000B523B" w:rsidP="00585336">
      <w:pPr>
        <w:spacing w:line="360" w:lineRule="auto"/>
        <w:jc w:val="both"/>
        <w:rPr>
          <w:rFonts w:ascii="Arial" w:hAnsi="Arial" w:cs="Arial"/>
          <w:szCs w:val="24"/>
        </w:rPr>
      </w:pPr>
      <w:r w:rsidRPr="00F96987">
        <w:rPr>
          <w:rFonts w:ascii="Arial" w:hAnsi="Arial" w:cs="Arial"/>
          <w:szCs w:val="24"/>
        </w:rPr>
        <w:t xml:space="preserve">Para dar cumplimiento a </w:t>
      </w:r>
      <w:r w:rsidR="00C8116E" w:rsidRPr="00F96987">
        <w:rPr>
          <w:rFonts w:ascii="Arial" w:hAnsi="Arial" w:cs="Arial"/>
          <w:szCs w:val="24"/>
        </w:rPr>
        <w:t>La estrategia de Servicios T</w:t>
      </w:r>
      <w:r w:rsidR="00412F79" w:rsidRPr="00F96987">
        <w:rPr>
          <w:rFonts w:ascii="Arial" w:hAnsi="Arial" w:cs="Arial"/>
          <w:szCs w:val="24"/>
        </w:rPr>
        <w:t>ecnológicos la entidad contempla el desarrollo de los siguientes aspectos:</w:t>
      </w:r>
    </w:p>
    <w:tbl>
      <w:tblPr>
        <w:tblStyle w:val="Tablaconcuadrcula"/>
        <w:tblW w:w="10485" w:type="dxa"/>
        <w:jc w:val="center"/>
        <w:tblLayout w:type="fixed"/>
        <w:tblLook w:val="04A0" w:firstRow="1" w:lastRow="0" w:firstColumn="1" w:lastColumn="0" w:noHBand="0" w:noVBand="1"/>
      </w:tblPr>
      <w:tblGrid>
        <w:gridCol w:w="1696"/>
        <w:gridCol w:w="3351"/>
        <w:gridCol w:w="4162"/>
        <w:gridCol w:w="1276"/>
      </w:tblGrid>
      <w:tr w:rsidR="00356136" w:rsidRPr="00F96987" w14:paraId="3A787702" w14:textId="7BA49E2E" w:rsidTr="00356136">
        <w:trPr>
          <w:trHeight w:val="482"/>
          <w:jc w:val="center"/>
        </w:trPr>
        <w:tc>
          <w:tcPr>
            <w:tcW w:w="10485" w:type="dxa"/>
            <w:gridSpan w:val="4"/>
            <w:vAlign w:val="center"/>
          </w:tcPr>
          <w:p w14:paraId="1BA1D6E0" w14:textId="4E6AF806" w:rsidR="00356136" w:rsidRPr="009A04D9" w:rsidRDefault="00356136" w:rsidP="009A04D9">
            <w:pPr>
              <w:jc w:val="center"/>
              <w:rPr>
                <w:b/>
              </w:rPr>
            </w:pPr>
            <w:bookmarkStart w:id="46" w:name="_Toc876817"/>
            <w:bookmarkStart w:id="47" w:name="_Toc878625"/>
            <w:bookmarkStart w:id="48" w:name="_Toc880308"/>
            <w:r w:rsidRPr="009A04D9">
              <w:rPr>
                <w:b/>
              </w:rPr>
              <w:t>Ámbito Arquitectura de Servicios Tecnológicos</w:t>
            </w:r>
            <w:bookmarkEnd w:id="46"/>
            <w:bookmarkEnd w:id="47"/>
            <w:bookmarkEnd w:id="48"/>
          </w:p>
          <w:p w14:paraId="75554238" w14:textId="2ABD1A74" w:rsidR="00356136" w:rsidRPr="00F96987" w:rsidRDefault="00356136" w:rsidP="009A04D9">
            <w:pPr>
              <w:jc w:val="center"/>
            </w:pPr>
            <w:bookmarkStart w:id="49" w:name="_Toc876818"/>
            <w:bookmarkStart w:id="50" w:name="_Toc878626"/>
            <w:bookmarkStart w:id="51" w:name="_Toc880309"/>
            <w:r w:rsidRPr="00F96987">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49"/>
            <w:bookmarkEnd w:id="50"/>
            <w:bookmarkEnd w:id="51"/>
          </w:p>
        </w:tc>
      </w:tr>
      <w:tr w:rsidR="00356136" w:rsidRPr="00F96987" w14:paraId="06F5A007" w14:textId="62DA53C1" w:rsidTr="00957679">
        <w:trPr>
          <w:jc w:val="center"/>
        </w:trPr>
        <w:tc>
          <w:tcPr>
            <w:tcW w:w="1696" w:type="dxa"/>
          </w:tcPr>
          <w:p w14:paraId="3A7A4B9D" w14:textId="77777777" w:rsidR="00356136" w:rsidRPr="00F96987" w:rsidRDefault="00356136" w:rsidP="009A04D9">
            <w:pPr>
              <w:rPr>
                <w:szCs w:val="24"/>
              </w:rPr>
            </w:pPr>
            <w:r w:rsidRPr="00F96987">
              <w:rPr>
                <w:szCs w:val="24"/>
              </w:rPr>
              <w:t>Lineamiento</w:t>
            </w:r>
          </w:p>
        </w:tc>
        <w:tc>
          <w:tcPr>
            <w:tcW w:w="3351" w:type="dxa"/>
          </w:tcPr>
          <w:p w14:paraId="00B38F3F" w14:textId="77777777" w:rsidR="00356136" w:rsidRPr="00F96987" w:rsidRDefault="00356136" w:rsidP="009A04D9">
            <w:pPr>
              <w:rPr>
                <w:szCs w:val="24"/>
              </w:rPr>
            </w:pPr>
            <w:r w:rsidRPr="00F96987">
              <w:rPr>
                <w:szCs w:val="24"/>
              </w:rPr>
              <w:t>Descripción</w:t>
            </w:r>
          </w:p>
        </w:tc>
        <w:tc>
          <w:tcPr>
            <w:tcW w:w="4162" w:type="dxa"/>
          </w:tcPr>
          <w:p w14:paraId="038B02C3" w14:textId="77777777" w:rsidR="00356136" w:rsidRPr="00F96987" w:rsidRDefault="00356136" w:rsidP="009A04D9">
            <w:pPr>
              <w:rPr>
                <w:szCs w:val="24"/>
              </w:rPr>
            </w:pPr>
            <w:r w:rsidRPr="00F96987">
              <w:rPr>
                <w:szCs w:val="24"/>
              </w:rPr>
              <w:t>Acciones a Realizar</w:t>
            </w:r>
          </w:p>
        </w:tc>
        <w:tc>
          <w:tcPr>
            <w:tcW w:w="1276" w:type="dxa"/>
          </w:tcPr>
          <w:p w14:paraId="6CCC053A" w14:textId="76AD49BA" w:rsidR="00356136" w:rsidRPr="00F96987" w:rsidRDefault="00356136" w:rsidP="009A04D9">
            <w:pPr>
              <w:rPr>
                <w:szCs w:val="24"/>
              </w:rPr>
            </w:pPr>
            <w:r>
              <w:rPr>
                <w:szCs w:val="24"/>
              </w:rPr>
              <w:t xml:space="preserve">Año </w:t>
            </w:r>
          </w:p>
        </w:tc>
      </w:tr>
      <w:tr w:rsidR="00356136" w:rsidRPr="00F96987" w14:paraId="6182F643" w14:textId="020C90BC" w:rsidTr="00957679">
        <w:trPr>
          <w:jc w:val="center"/>
        </w:trPr>
        <w:tc>
          <w:tcPr>
            <w:tcW w:w="1696" w:type="dxa"/>
          </w:tcPr>
          <w:p w14:paraId="35CC8140" w14:textId="31A3929C" w:rsidR="00356136" w:rsidRPr="00F96987" w:rsidRDefault="00356136" w:rsidP="009A04D9">
            <w:bookmarkStart w:id="52" w:name="_Toc876819"/>
            <w:bookmarkStart w:id="53" w:name="_Toc878627"/>
            <w:bookmarkStart w:id="54" w:name="_Toc880310"/>
            <w:r w:rsidRPr="00F96987">
              <w:t>Gestión de los Servicios tecnológicos - LI.ST.03</w:t>
            </w:r>
            <w:bookmarkEnd w:id="52"/>
            <w:bookmarkEnd w:id="53"/>
            <w:bookmarkEnd w:id="54"/>
          </w:p>
        </w:tc>
        <w:tc>
          <w:tcPr>
            <w:tcW w:w="3351" w:type="dxa"/>
          </w:tcPr>
          <w:p w14:paraId="01873691" w14:textId="77777777" w:rsidR="00356136" w:rsidRPr="00F96987" w:rsidRDefault="00356136" w:rsidP="009A04D9">
            <w:pPr>
              <w:rPr>
                <w:szCs w:val="24"/>
              </w:rPr>
            </w:pPr>
            <w:r w:rsidRPr="00F96987">
              <w:rPr>
                <w:szCs w:val="24"/>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4162" w:type="dxa"/>
          </w:tcPr>
          <w:p w14:paraId="3B4502A3" w14:textId="5BD41FF7" w:rsidR="00356136" w:rsidRPr="00F96987" w:rsidRDefault="00356136" w:rsidP="009A04D9">
            <w:pPr>
              <w:rPr>
                <w:szCs w:val="24"/>
              </w:rPr>
            </w:pPr>
            <w:r w:rsidRPr="00F96987">
              <w:rPr>
                <w:szCs w:val="24"/>
              </w:rPr>
              <w:t xml:space="preserve">El Proceso </w:t>
            </w:r>
            <w:r w:rsidR="002A0760">
              <w:rPr>
                <w:szCs w:val="24"/>
              </w:rPr>
              <w:t xml:space="preserve">de informática y tecnología </w:t>
            </w:r>
            <w:r>
              <w:rPr>
                <w:szCs w:val="24"/>
              </w:rPr>
              <w:t>generará los ambientes y espacios necesarios para la implementación y paso a producción de nuevos proyectos sin que esto interrumpa drásticamente la disponibilidad del servicio</w:t>
            </w:r>
            <w:r w:rsidRPr="00F96987">
              <w:rPr>
                <w:szCs w:val="24"/>
              </w:rPr>
              <w:t xml:space="preserve">. </w:t>
            </w:r>
          </w:p>
        </w:tc>
        <w:tc>
          <w:tcPr>
            <w:tcW w:w="1276" w:type="dxa"/>
          </w:tcPr>
          <w:p w14:paraId="371920A3" w14:textId="5B6B7014" w:rsidR="00356136" w:rsidRPr="00F96987" w:rsidRDefault="00957679" w:rsidP="009A04D9">
            <w:pPr>
              <w:rPr>
                <w:szCs w:val="24"/>
              </w:rPr>
            </w:pPr>
            <w:r>
              <w:rPr>
                <w:szCs w:val="24"/>
              </w:rPr>
              <w:t>2019-2022</w:t>
            </w:r>
          </w:p>
        </w:tc>
      </w:tr>
      <w:tr w:rsidR="00356136" w:rsidRPr="00F96987" w14:paraId="2E7E3801" w14:textId="7129FA74" w:rsidTr="00356136">
        <w:trPr>
          <w:jc w:val="center"/>
        </w:trPr>
        <w:tc>
          <w:tcPr>
            <w:tcW w:w="10485" w:type="dxa"/>
            <w:gridSpan w:val="4"/>
          </w:tcPr>
          <w:p w14:paraId="43C5643E" w14:textId="04DA1081" w:rsidR="00356136" w:rsidRPr="009A04D9" w:rsidRDefault="00356136" w:rsidP="009A04D9">
            <w:pPr>
              <w:jc w:val="center"/>
              <w:rPr>
                <w:b/>
              </w:rPr>
            </w:pPr>
            <w:bookmarkStart w:id="55" w:name="_Toc876820"/>
            <w:bookmarkStart w:id="56" w:name="_Toc878628"/>
            <w:bookmarkStart w:id="57" w:name="_Toc880311"/>
            <w:r w:rsidRPr="009A04D9">
              <w:rPr>
                <w:b/>
              </w:rPr>
              <w:t>Ámbito Operación de Servicios Tecnológicos</w:t>
            </w:r>
            <w:bookmarkEnd w:id="55"/>
            <w:bookmarkEnd w:id="56"/>
            <w:bookmarkEnd w:id="57"/>
          </w:p>
          <w:p w14:paraId="727A39A9" w14:textId="06A36E7A" w:rsidR="00356136" w:rsidRPr="00F96987" w:rsidRDefault="00356136" w:rsidP="009A04D9">
            <w:bookmarkStart w:id="58" w:name="_Toc876821"/>
            <w:bookmarkStart w:id="59" w:name="_Toc878629"/>
            <w:bookmarkStart w:id="60" w:name="_Toc880312"/>
            <w:r w:rsidRPr="00F96987">
              <w:t>Busca estructurar e implementar los procesos de operación, monitoreo y supervisión de los Servicios Tecnológicos.</w:t>
            </w:r>
            <w:bookmarkEnd w:id="58"/>
            <w:bookmarkEnd w:id="59"/>
            <w:bookmarkEnd w:id="60"/>
          </w:p>
        </w:tc>
      </w:tr>
      <w:tr w:rsidR="00356136" w:rsidRPr="00F96987" w14:paraId="3DABAA7F" w14:textId="5602FC9B" w:rsidTr="00957679">
        <w:trPr>
          <w:jc w:val="center"/>
        </w:trPr>
        <w:tc>
          <w:tcPr>
            <w:tcW w:w="1696" w:type="dxa"/>
          </w:tcPr>
          <w:p w14:paraId="3B375A60" w14:textId="77777777" w:rsidR="00356136" w:rsidRPr="00F96987" w:rsidRDefault="00356136" w:rsidP="009A04D9">
            <w:pPr>
              <w:rPr>
                <w:szCs w:val="24"/>
              </w:rPr>
            </w:pPr>
            <w:r w:rsidRPr="00F96987">
              <w:rPr>
                <w:szCs w:val="24"/>
              </w:rPr>
              <w:t>Lineamiento</w:t>
            </w:r>
          </w:p>
        </w:tc>
        <w:tc>
          <w:tcPr>
            <w:tcW w:w="3351" w:type="dxa"/>
          </w:tcPr>
          <w:p w14:paraId="5592F0D0" w14:textId="77777777" w:rsidR="00356136" w:rsidRPr="00F96987" w:rsidRDefault="00356136" w:rsidP="009A04D9">
            <w:pPr>
              <w:rPr>
                <w:szCs w:val="24"/>
              </w:rPr>
            </w:pPr>
            <w:r w:rsidRPr="00F96987">
              <w:rPr>
                <w:szCs w:val="24"/>
              </w:rPr>
              <w:t>Descripción</w:t>
            </w:r>
          </w:p>
        </w:tc>
        <w:tc>
          <w:tcPr>
            <w:tcW w:w="4162" w:type="dxa"/>
          </w:tcPr>
          <w:p w14:paraId="012D3089" w14:textId="77777777" w:rsidR="00356136" w:rsidRPr="00F96987" w:rsidRDefault="00356136" w:rsidP="009A04D9">
            <w:pPr>
              <w:rPr>
                <w:szCs w:val="24"/>
              </w:rPr>
            </w:pPr>
            <w:r w:rsidRPr="00F96987">
              <w:rPr>
                <w:szCs w:val="24"/>
              </w:rPr>
              <w:t>Acciones a Realizar</w:t>
            </w:r>
          </w:p>
        </w:tc>
        <w:tc>
          <w:tcPr>
            <w:tcW w:w="1276" w:type="dxa"/>
          </w:tcPr>
          <w:p w14:paraId="4BA1BC05" w14:textId="7E1F1D53" w:rsidR="00356136" w:rsidRPr="00F96987" w:rsidRDefault="00356136" w:rsidP="009A04D9">
            <w:pPr>
              <w:rPr>
                <w:szCs w:val="24"/>
              </w:rPr>
            </w:pPr>
            <w:r>
              <w:rPr>
                <w:szCs w:val="24"/>
              </w:rPr>
              <w:t>Año</w:t>
            </w:r>
          </w:p>
        </w:tc>
      </w:tr>
      <w:tr w:rsidR="00356136" w:rsidRPr="00F96987" w14:paraId="552B7CC6" w14:textId="27A997C6" w:rsidTr="00957679">
        <w:trPr>
          <w:jc w:val="center"/>
        </w:trPr>
        <w:tc>
          <w:tcPr>
            <w:tcW w:w="1696" w:type="dxa"/>
          </w:tcPr>
          <w:p w14:paraId="0F7B144A" w14:textId="77777777" w:rsidR="00356136" w:rsidRPr="00F96987" w:rsidRDefault="00356136" w:rsidP="009A04D9">
            <w:pPr>
              <w:rPr>
                <w:szCs w:val="24"/>
              </w:rPr>
            </w:pPr>
            <w:r w:rsidRPr="00F96987">
              <w:rPr>
                <w:szCs w:val="24"/>
              </w:rPr>
              <w:t>Alta Disponibilidad de los Servicios tecnológicos - LI.ST.06</w:t>
            </w:r>
          </w:p>
        </w:tc>
        <w:tc>
          <w:tcPr>
            <w:tcW w:w="3351" w:type="dxa"/>
          </w:tcPr>
          <w:p w14:paraId="7FC6274E" w14:textId="2B333B0F" w:rsidR="00356136" w:rsidRPr="00F96987" w:rsidRDefault="00356136" w:rsidP="009A04D9">
            <w:pPr>
              <w:rPr>
                <w:szCs w:val="24"/>
              </w:rPr>
            </w:pPr>
            <w:r w:rsidRPr="00F96987">
              <w:rPr>
                <w:szCs w:val="24"/>
              </w:rPr>
              <w:t>La dirección de Tecnologías y Sistemas de la Información o quien haga sus veces debe implementar capacidades de alta disponibilidad que</w:t>
            </w:r>
            <w:r>
              <w:rPr>
                <w:szCs w:val="24"/>
              </w:rPr>
              <w:t xml:space="preserve"> incluyan</w:t>
            </w:r>
            <w:r w:rsidRPr="00F96987">
              <w:rPr>
                <w:szCs w:val="24"/>
              </w:rPr>
              <w:t xml:space="preserve"> redundancia para los Servicios Tecnológicos que afecten la continuidad del servicio de la institución, las cuales deben ser puestas a prueba periódicamente.</w:t>
            </w:r>
          </w:p>
        </w:tc>
        <w:tc>
          <w:tcPr>
            <w:tcW w:w="4162" w:type="dxa"/>
          </w:tcPr>
          <w:p w14:paraId="6FDEE607" w14:textId="400EB501" w:rsidR="00356136" w:rsidRPr="00F96987" w:rsidRDefault="00356136" w:rsidP="009A04D9">
            <w:pPr>
              <w:rPr>
                <w:color w:val="000000" w:themeColor="text1"/>
                <w:szCs w:val="24"/>
              </w:rPr>
            </w:pPr>
            <w:r w:rsidRPr="00F96987">
              <w:rPr>
                <w:color w:val="000000" w:themeColor="text1"/>
                <w:szCs w:val="24"/>
              </w:rPr>
              <w:t>El Proceso I</w:t>
            </w:r>
            <w:r w:rsidR="002A0760">
              <w:rPr>
                <w:color w:val="000000" w:themeColor="text1"/>
                <w:szCs w:val="24"/>
              </w:rPr>
              <w:t xml:space="preserve">nformática y tecnología deberá elaborar un </w:t>
            </w:r>
            <w:r w:rsidR="00957679">
              <w:rPr>
                <w:color w:val="000000" w:themeColor="text1"/>
                <w:szCs w:val="24"/>
              </w:rPr>
              <w:t>documento</w:t>
            </w:r>
            <w:r w:rsidR="002A0760">
              <w:rPr>
                <w:color w:val="000000" w:themeColor="text1"/>
                <w:szCs w:val="24"/>
              </w:rPr>
              <w:t xml:space="preserve"> </w:t>
            </w:r>
            <w:r w:rsidR="00957679">
              <w:rPr>
                <w:color w:val="000000" w:themeColor="text1"/>
                <w:szCs w:val="24"/>
              </w:rPr>
              <w:t xml:space="preserve">donde se identifiquen los </w:t>
            </w:r>
            <w:r w:rsidR="002A0760">
              <w:rPr>
                <w:color w:val="000000" w:themeColor="text1"/>
                <w:szCs w:val="24"/>
              </w:rPr>
              <w:t>servicios críticos del INCI</w:t>
            </w:r>
            <w:r w:rsidR="00957679">
              <w:rPr>
                <w:color w:val="000000" w:themeColor="text1"/>
                <w:szCs w:val="24"/>
              </w:rPr>
              <w:t xml:space="preserve"> para asegurar su alta disponibilidad.</w:t>
            </w:r>
          </w:p>
        </w:tc>
        <w:tc>
          <w:tcPr>
            <w:tcW w:w="1276" w:type="dxa"/>
          </w:tcPr>
          <w:p w14:paraId="30304CFD" w14:textId="41BFF9C1" w:rsidR="00356136" w:rsidRPr="00F96987" w:rsidRDefault="00957679" w:rsidP="009A04D9">
            <w:pPr>
              <w:rPr>
                <w:color w:val="000000" w:themeColor="text1"/>
                <w:szCs w:val="24"/>
              </w:rPr>
            </w:pPr>
            <w:r>
              <w:rPr>
                <w:color w:val="000000" w:themeColor="text1"/>
                <w:szCs w:val="24"/>
              </w:rPr>
              <w:t>2020-2022</w:t>
            </w:r>
          </w:p>
        </w:tc>
      </w:tr>
      <w:tr w:rsidR="00B45867" w:rsidRPr="00F96987" w14:paraId="6D9A65C9" w14:textId="2A6551EB" w:rsidTr="005C2597">
        <w:trPr>
          <w:jc w:val="center"/>
        </w:trPr>
        <w:tc>
          <w:tcPr>
            <w:tcW w:w="10485" w:type="dxa"/>
            <w:gridSpan w:val="4"/>
          </w:tcPr>
          <w:p w14:paraId="698C1A0F" w14:textId="77F3FBF8" w:rsidR="00B45867" w:rsidRPr="009A04D9" w:rsidRDefault="00B45867" w:rsidP="009A04D9">
            <w:pPr>
              <w:jc w:val="center"/>
              <w:rPr>
                <w:b/>
              </w:rPr>
            </w:pPr>
            <w:bookmarkStart w:id="61" w:name="_Toc876822"/>
            <w:bookmarkStart w:id="62" w:name="_Toc878630"/>
            <w:bookmarkStart w:id="63" w:name="_Toc880313"/>
            <w:r w:rsidRPr="009A04D9">
              <w:rPr>
                <w:b/>
              </w:rPr>
              <w:t>Ámbito Soporte de los Servicios Tecnológicos</w:t>
            </w:r>
            <w:bookmarkEnd w:id="61"/>
            <w:bookmarkEnd w:id="62"/>
            <w:bookmarkEnd w:id="63"/>
          </w:p>
          <w:p w14:paraId="0C04791E" w14:textId="3ED0994D" w:rsidR="00B45867" w:rsidRPr="00F96987" w:rsidRDefault="00B45867" w:rsidP="009A04D9">
            <w:bookmarkStart w:id="64" w:name="_Toc876823"/>
            <w:bookmarkStart w:id="65" w:name="_Toc878631"/>
            <w:bookmarkStart w:id="66" w:name="_Toc880314"/>
            <w:r w:rsidRPr="00F96987">
              <w:t>Busca establecer, implementar y gestionar los procesos de soporte y mantenimiento de los Servicios Tecnológicos.</w:t>
            </w:r>
            <w:bookmarkEnd w:id="64"/>
            <w:bookmarkEnd w:id="65"/>
            <w:bookmarkEnd w:id="66"/>
          </w:p>
        </w:tc>
      </w:tr>
      <w:tr w:rsidR="00356136" w:rsidRPr="00F96987" w14:paraId="13D51617" w14:textId="22A73816" w:rsidTr="00957679">
        <w:trPr>
          <w:jc w:val="center"/>
        </w:trPr>
        <w:tc>
          <w:tcPr>
            <w:tcW w:w="1696" w:type="dxa"/>
          </w:tcPr>
          <w:p w14:paraId="573FCD13" w14:textId="77777777" w:rsidR="00356136" w:rsidRPr="00F96987" w:rsidRDefault="00356136" w:rsidP="009A04D9">
            <w:pPr>
              <w:rPr>
                <w:szCs w:val="24"/>
              </w:rPr>
            </w:pPr>
            <w:r w:rsidRPr="00F96987">
              <w:rPr>
                <w:szCs w:val="24"/>
              </w:rPr>
              <w:t>Lineamiento</w:t>
            </w:r>
          </w:p>
        </w:tc>
        <w:tc>
          <w:tcPr>
            <w:tcW w:w="3351" w:type="dxa"/>
          </w:tcPr>
          <w:p w14:paraId="45AB31E3" w14:textId="77777777" w:rsidR="00356136" w:rsidRPr="00F96987" w:rsidRDefault="00356136" w:rsidP="009A04D9">
            <w:pPr>
              <w:rPr>
                <w:szCs w:val="24"/>
              </w:rPr>
            </w:pPr>
            <w:r w:rsidRPr="00F96987">
              <w:rPr>
                <w:szCs w:val="24"/>
              </w:rPr>
              <w:t>Descripción</w:t>
            </w:r>
          </w:p>
        </w:tc>
        <w:tc>
          <w:tcPr>
            <w:tcW w:w="4162" w:type="dxa"/>
          </w:tcPr>
          <w:p w14:paraId="53A59F17" w14:textId="77777777" w:rsidR="00356136" w:rsidRPr="00F96987" w:rsidRDefault="00356136" w:rsidP="009A04D9">
            <w:pPr>
              <w:rPr>
                <w:szCs w:val="24"/>
              </w:rPr>
            </w:pPr>
            <w:r w:rsidRPr="00F96987">
              <w:rPr>
                <w:szCs w:val="24"/>
              </w:rPr>
              <w:t>Acciones a Realizar</w:t>
            </w:r>
          </w:p>
        </w:tc>
        <w:tc>
          <w:tcPr>
            <w:tcW w:w="1276" w:type="dxa"/>
          </w:tcPr>
          <w:p w14:paraId="041F62B6" w14:textId="6395EF5E" w:rsidR="00356136" w:rsidRPr="00F96987" w:rsidRDefault="00B45867" w:rsidP="009A04D9">
            <w:pPr>
              <w:rPr>
                <w:szCs w:val="24"/>
              </w:rPr>
            </w:pPr>
            <w:r>
              <w:rPr>
                <w:szCs w:val="24"/>
              </w:rPr>
              <w:t>Año</w:t>
            </w:r>
          </w:p>
        </w:tc>
      </w:tr>
      <w:tr w:rsidR="00356136" w:rsidRPr="00F96987" w14:paraId="1B731A57" w14:textId="431A94DE" w:rsidTr="00957679">
        <w:trPr>
          <w:jc w:val="center"/>
        </w:trPr>
        <w:tc>
          <w:tcPr>
            <w:tcW w:w="1696" w:type="dxa"/>
          </w:tcPr>
          <w:p w14:paraId="70BD36EF" w14:textId="77777777" w:rsidR="00356136" w:rsidRPr="00F96987" w:rsidRDefault="00356136" w:rsidP="009A04D9">
            <w:pPr>
              <w:rPr>
                <w:szCs w:val="24"/>
              </w:rPr>
            </w:pPr>
            <w:r w:rsidRPr="00F96987">
              <w:rPr>
                <w:szCs w:val="24"/>
              </w:rPr>
              <w:t>Acuerdos de Nivel de Servicios - LI.ST.08</w:t>
            </w:r>
          </w:p>
        </w:tc>
        <w:tc>
          <w:tcPr>
            <w:tcW w:w="3351" w:type="dxa"/>
          </w:tcPr>
          <w:p w14:paraId="25F17313" w14:textId="77777777" w:rsidR="00356136" w:rsidRPr="00F96987" w:rsidRDefault="00356136" w:rsidP="009A04D9">
            <w:pPr>
              <w:rPr>
                <w:szCs w:val="24"/>
              </w:rPr>
            </w:pPr>
            <w:r w:rsidRPr="00F96987">
              <w:rPr>
                <w:szCs w:val="24"/>
              </w:rPr>
              <w:t xml:space="preserve">La dirección de Tecnologías y Sistemas de la Información o quien haga sus veces debe velar por el cumplimiento de los Acuerdos de </w:t>
            </w:r>
            <w:r w:rsidRPr="00F96987">
              <w:rPr>
                <w:szCs w:val="24"/>
              </w:rPr>
              <w:lastRenderedPageBreak/>
              <w:t>Nivel de Servicio (ANS) para los Servicios Tecnológicos.</w:t>
            </w:r>
          </w:p>
        </w:tc>
        <w:tc>
          <w:tcPr>
            <w:tcW w:w="4162" w:type="dxa"/>
          </w:tcPr>
          <w:p w14:paraId="3AD86A4F" w14:textId="0CB99377" w:rsidR="00356136" w:rsidRPr="00F96987" w:rsidRDefault="00356136" w:rsidP="009A04D9">
            <w:pPr>
              <w:rPr>
                <w:szCs w:val="24"/>
              </w:rPr>
            </w:pPr>
            <w:r w:rsidRPr="00B47E36">
              <w:rPr>
                <w:szCs w:val="24"/>
              </w:rPr>
              <w:lastRenderedPageBreak/>
              <w:t>El Proceso I</w:t>
            </w:r>
            <w:r w:rsidR="001F47B3">
              <w:rPr>
                <w:szCs w:val="24"/>
              </w:rPr>
              <w:t xml:space="preserve">nformática y tecnología deberá solicitar y realizar seguimiento periódico a </w:t>
            </w:r>
            <w:r w:rsidRPr="00B47E36">
              <w:rPr>
                <w:szCs w:val="24"/>
              </w:rPr>
              <w:t xml:space="preserve">los </w:t>
            </w:r>
            <w:r w:rsidR="00657AC5">
              <w:rPr>
                <w:szCs w:val="24"/>
              </w:rPr>
              <w:t xml:space="preserve">contratos que incluyan </w:t>
            </w:r>
            <w:r w:rsidRPr="00B47E36">
              <w:rPr>
                <w:szCs w:val="24"/>
              </w:rPr>
              <w:t xml:space="preserve">Acuerdos de Niveles de Servicios con los </w:t>
            </w:r>
            <w:r w:rsidR="001F47B3">
              <w:rPr>
                <w:szCs w:val="24"/>
              </w:rPr>
              <w:t xml:space="preserve">proveedores de </w:t>
            </w:r>
            <w:r w:rsidR="001F47B3">
              <w:rPr>
                <w:szCs w:val="24"/>
              </w:rPr>
              <w:lastRenderedPageBreak/>
              <w:t xml:space="preserve">sus </w:t>
            </w:r>
            <w:r w:rsidRPr="00B47E36">
              <w:rPr>
                <w:szCs w:val="24"/>
              </w:rPr>
              <w:t>servicios Tecnológicos</w:t>
            </w:r>
            <w:r w:rsidR="00657AC5">
              <w:rPr>
                <w:szCs w:val="24"/>
              </w:rPr>
              <w:t>, por medio de los informes de supervisión contractual</w:t>
            </w:r>
            <w:r w:rsidRPr="00B47E36">
              <w:rPr>
                <w:szCs w:val="24"/>
              </w:rPr>
              <w:t>.</w:t>
            </w:r>
          </w:p>
        </w:tc>
        <w:tc>
          <w:tcPr>
            <w:tcW w:w="1276" w:type="dxa"/>
          </w:tcPr>
          <w:p w14:paraId="6DCDDDB1" w14:textId="2CCEB685" w:rsidR="00356136" w:rsidRPr="00B47E36" w:rsidRDefault="00957679" w:rsidP="009A04D9">
            <w:pPr>
              <w:rPr>
                <w:szCs w:val="24"/>
              </w:rPr>
            </w:pPr>
            <w:r>
              <w:rPr>
                <w:szCs w:val="24"/>
              </w:rPr>
              <w:lastRenderedPageBreak/>
              <w:t>2019-2022</w:t>
            </w:r>
          </w:p>
        </w:tc>
      </w:tr>
      <w:tr w:rsidR="00356136" w:rsidRPr="00F96987" w14:paraId="6707C848" w14:textId="0A1D02CF" w:rsidTr="00957679">
        <w:trPr>
          <w:jc w:val="center"/>
        </w:trPr>
        <w:tc>
          <w:tcPr>
            <w:tcW w:w="1696" w:type="dxa"/>
          </w:tcPr>
          <w:p w14:paraId="61A6A5D5" w14:textId="77777777" w:rsidR="00356136" w:rsidRPr="00F96987" w:rsidRDefault="00356136" w:rsidP="009A04D9">
            <w:pPr>
              <w:rPr>
                <w:szCs w:val="24"/>
              </w:rPr>
            </w:pPr>
            <w:r w:rsidRPr="00F96987">
              <w:rPr>
                <w:szCs w:val="24"/>
              </w:rPr>
              <w:lastRenderedPageBreak/>
              <w:t>Planes de mantenimiento -  LI.ST.10</w:t>
            </w:r>
          </w:p>
        </w:tc>
        <w:tc>
          <w:tcPr>
            <w:tcW w:w="3351" w:type="dxa"/>
          </w:tcPr>
          <w:p w14:paraId="5134BAB7" w14:textId="6BB7CEE2" w:rsidR="00356136" w:rsidRPr="00F96987" w:rsidRDefault="00356136" w:rsidP="009A04D9">
            <w:pPr>
              <w:rPr>
                <w:szCs w:val="24"/>
              </w:rPr>
            </w:pPr>
            <w:r w:rsidRPr="00F96987">
              <w:rPr>
                <w:szCs w:val="24"/>
              </w:rPr>
              <w:t>La dirección de Tecnologías y Sistemas de la Información o quien haga sus veces debe implementar un plan de mantenimiento preventivo</w:t>
            </w:r>
            <w:r>
              <w:rPr>
                <w:szCs w:val="24"/>
              </w:rPr>
              <w:t xml:space="preserve"> y correctivo</w:t>
            </w:r>
            <w:r w:rsidRPr="00F96987">
              <w:rPr>
                <w:szCs w:val="24"/>
              </w:rPr>
              <w:t xml:space="preserve"> sobre toda la infraestructura y los Servicios Tecnológicos.</w:t>
            </w:r>
          </w:p>
        </w:tc>
        <w:tc>
          <w:tcPr>
            <w:tcW w:w="4162" w:type="dxa"/>
          </w:tcPr>
          <w:p w14:paraId="6EEBCC41" w14:textId="0C3AE0F3" w:rsidR="00356136" w:rsidRPr="00F96987" w:rsidRDefault="00356136" w:rsidP="009A04D9">
            <w:pPr>
              <w:rPr>
                <w:szCs w:val="24"/>
              </w:rPr>
            </w:pPr>
            <w:r w:rsidRPr="00F96987">
              <w:rPr>
                <w:szCs w:val="24"/>
              </w:rPr>
              <w:t xml:space="preserve">El Proceso </w:t>
            </w:r>
            <w:r w:rsidR="00974970">
              <w:rPr>
                <w:szCs w:val="24"/>
              </w:rPr>
              <w:t xml:space="preserve">de </w:t>
            </w:r>
            <w:r w:rsidR="00974970" w:rsidRPr="00B47E36">
              <w:rPr>
                <w:szCs w:val="24"/>
              </w:rPr>
              <w:t>Proceso I</w:t>
            </w:r>
            <w:r w:rsidR="00974970">
              <w:rPr>
                <w:szCs w:val="24"/>
              </w:rPr>
              <w:t>nformática y tecnología</w:t>
            </w:r>
            <w:r w:rsidRPr="00F96987">
              <w:rPr>
                <w:szCs w:val="24"/>
              </w:rPr>
              <w:t xml:space="preserve"> definirá el Plan de Mantenimiento de TI</w:t>
            </w:r>
            <w:r>
              <w:rPr>
                <w:szCs w:val="24"/>
              </w:rPr>
              <w:t>.</w:t>
            </w:r>
          </w:p>
        </w:tc>
        <w:tc>
          <w:tcPr>
            <w:tcW w:w="1276" w:type="dxa"/>
          </w:tcPr>
          <w:p w14:paraId="16017DEB" w14:textId="465AF699" w:rsidR="00356136" w:rsidRPr="00F96987" w:rsidRDefault="00974970" w:rsidP="009A04D9">
            <w:pPr>
              <w:rPr>
                <w:szCs w:val="24"/>
              </w:rPr>
            </w:pPr>
            <w:r>
              <w:rPr>
                <w:szCs w:val="24"/>
              </w:rPr>
              <w:t>2019</w:t>
            </w:r>
            <w:r w:rsidR="00657AC5">
              <w:rPr>
                <w:szCs w:val="24"/>
              </w:rPr>
              <w:t>, 2020, 2021, 2022</w:t>
            </w:r>
          </w:p>
        </w:tc>
      </w:tr>
      <w:tr w:rsidR="00B45867" w:rsidRPr="00F96987" w14:paraId="3947DF20" w14:textId="5248551F" w:rsidTr="005C2597">
        <w:trPr>
          <w:jc w:val="center"/>
        </w:trPr>
        <w:tc>
          <w:tcPr>
            <w:tcW w:w="10485" w:type="dxa"/>
            <w:gridSpan w:val="4"/>
          </w:tcPr>
          <w:p w14:paraId="4BE58495" w14:textId="4E513F60" w:rsidR="00B45867" w:rsidRPr="00480DCF" w:rsidRDefault="00B45867" w:rsidP="00480DCF">
            <w:pPr>
              <w:jc w:val="center"/>
              <w:rPr>
                <w:b/>
              </w:rPr>
            </w:pPr>
            <w:bookmarkStart w:id="67" w:name="_Toc876824"/>
            <w:bookmarkStart w:id="68" w:name="_Toc878632"/>
            <w:bookmarkStart w:id="69" w:name="_Toc880315"/>
            <w:r w:rsidRPr="00480DCF">
              <w:rPr>
                <w:b/>
              </w:rPr>
              <w:t>Ámbito Gestión de la calidad y seguridad de los Servicios Tecnológicos</w:t>
            </w:r>
            <w:bookmarkEnd w:id="67"/>
            <w:bookmarkEnd w:id="68"/>
            <w:bookmarkEnd w:id="69"/>
          </w:p>
          <w:p w14:paraId="3BF65B4E" w14:textId="3F1C183A" w:rsidR="00B45867" w:rsidRPr="00480DCF" w:rsidRDefault="00B45867" w:rsidP="00480DCF">
            <w:pPr>
              <w:jc w:val="center"/>
            </w:pPr>
            <w:bookmarkStart w:id="70" w:name="_Toc876825"/>
            <w:bookmarkStart w:id="71" w:name="_Toc878633"/>
            <w:bookmarkStart w:id="72" w:name="_Toc880316"/>
            <w:r w:rsidRPr="00480DCF">
              <w:t>Busca la definición y gestión de los controles y mecanismos para alcanzar los niveles requeridos de seguridad y trazabilidad de los Servicios Tecnológicos.</w:t>
            </w:r>
            <w:bookmarkEnd w:id="70"/>
            <w:bookmarkEnd w:id="71"/>
            <w:bookmarkEnd w:id="72"/>
          </w:p>
        </w:tc>
      </w:tr>
      <w:tr w:rsidR="00356136" w:rsidRPr="00F96987" w14:paraId="7A0D3AB2" w14:textId="75199F64" w:rsidTr="00957679">
        <w:trPr>
          <w:jc w:val="center"/>
        </w:trPr>
        <w:tc>
          <w:tcPr>
            <w:tcW w:w="1696" w:type="dxa"/>
          </w:tcPr>
          <w:p w14:paraId="1547AD30" w14:textId="77777777" w:rsidR="00356136" w:rsidRPr="00F96987" w:rsidRDefault="00356136" w:rsidP="009A04D9">
            <w:pPr>
              <w:rPr>
                <w:szCs w:val="24"/>
              </w:rPr>
            </w:pPr>
            <w:r w:rsidRPr="00F96987">
              <w:rPr>
                <w:szCs w:val="24"/>
              </w:rPr>
              <w:t>Lineamiento</w:t>
            </w:r>
          </w:p>
        </w:tc>
        <w:tc>
          <w:tcPr>
            <w:tcW w:w="3351" w:type="dxa"/>
          </w:tcPr>
          <w:p w14:paraId="79CBC6C0" w14:textId="77777777" w:rsidR="00356136" w:rsidRPr="00F96987" w:rsidRDefault="00356136" w:rsidP="009A04D9">
            <w:pPr>
              <w:rPr>
                <w:szCs w:val="24"/>
              </w:rPr>
            </w:pPr>
            <w:r w:rsidRPr="00F96987">
              <w:rPr>
                <w:szCs w:val="24"/>
              </w:rPr>
              <w:t>Descripción</w:t>
            </w:r>
          </w:p>
        </w:tc>
        <w:tc>
          <w:tcPr>
            <w:tcW w:w="4162" w:type="dxa"/>
          </w:tcPr>
          <w:p w14:paraId="1994BC6C" w14:textId="77777777" w:rsidR="00356136" w:rsidRPr="00F96987" w:rsidRDefault="00356136" w:rsidP="009A04D9">
            <w:pPr>
              <w:rPr>
                <w:szCs w:val="24"/>
              </w:rPr>
            </w:pPr>
            <w:r w:rsidRPr="00F96987">
              <w:rPr>
                <w:szCs w:val="24"/>
              </w:rPr>
              <w:t>Acciones a Realizar</w:t>
            </w:r>
          </w:p>
        </w:tc>
        <w:tc>
          <w:tcPr>
            <w:tcW w:w="1276" w:type="dxa"/>
          </w:tcPr>
          <w:p w14:paraId="7304BA48" w14:textId="33DA4994" w:rsidR="00356136" w:rsidRPr="00F96987" w:rsidRDefault="00B45867" w:rsidP="009A04D9">
            <w:pPr>
              <w:rPr>
                <w:szCs w:val="24"/>
              </w:rPr>
            </w:pPr>
            <w:r>
              <w:rPr>
                <w:szCs w:val="24"/>
              </w:rPr>
              <w:t>Año</w:t>
            </w:r>
          </w:p>
        </w:tc>
      </w:tr>
      <w:tr w:rsidR="00356136" w:rsidRPr="00F96987" w14:paraId="457F4C87" w14:textId="176B5F35" w:rsidTr="00957679">
        <w:trPr>
          <w:jc w:val="center"/>
        </w:trPr>
        <w:tc>
          <w:tcPr>
            <w:tcW w:w="1696" w:type="dxa"/>
          </w:tcPr>
          <w:p w14:paraId="1BAD215F" w14:textId="77777777" w:rsidR="00356136" w:rsidRPr="00F96987" w:rsidRDefault="00356136" w:rsidP="009A04D9">
            <w:pPr>
              <w:rPr>
                <w:szCs w:val="24"/>
              </w:rPr>
            </w:pPr>
            <w:r w:rsidRPr="00F96987">
              <w:rPr>
                <w:szCs w:val="24"/>
              </w:rPr>
              <w:t>Respaldo y recuperación de los Servicios tecnológicos - LI.ST.13</w:t>
            </w:r>
          </w:p>
        </w:tc>
        <w:tc>
          <w:tcPr>
            <w:tcW w:w="3351" w:type="dxa"/>
          </w:tcPr>
          <w:p w14:paraId="5BE6002B" w14:textId="77777777" w:rsidR="00356136" w:rsidRPr="00F96987" w:rsidRDefault="00356136" w:rsidP="009A04D9">
            <w:pPr>
              <w:rPr>
                <w:szCs w:val="24"/>
              </w:rPr>
            </w:pPr>
            <w:r w:rsidRPr="00F96987">
              <w:rPr>
                <w:szCs w:val="24"/>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4162" w:type="dxa"/>
          </w:tcPr>
          <w:p w14:paraId="21A1567A" w14:textId="2E5AD70A" w:rsidR="00356136" w:rsidRPr="00F96987" w:rsidRDefault="00356136" w:rsidP="009A04D9">
            <w:pPr>
              <w:rPr>
                <w:szCs w:val="24"/>
              </w:rPr>
            </w:pPr>
            <w:r w:rsidRPr="00F96987">
              <w:rPr>
                <w:szCs w:val="24"/>
              </w:rPr>
              <w:t xml:space="preserve">El Proceso </w:t>
            </w:r>
            <w:r w:rsidR="00974970">
              <w:rPr>
                <w:szCs w:val="24"/>
              </w:rPr>
              <w:t xml:space="preserve">de </w:t>
            </w:r>
            <w:r w:rsidR="00974970" w:rsidRPr="00B47E36">
              <w:rPr>
                <w:szCs w:val="24"/>
              </w:rPr>
              <w:t>Proceso I</w:t>
            </w:r>
            <w:r w:rsidR="00974970">
              <w:rPr>
                <w:szCs w:val="24"/>
              </w:rPr>
              <w:t xml:space="preserve">nformática y </w:t>
            </w:r>
            <w:r w:rsidR="00657AC5">
              <w:rPr>
                <w:szCs w:val="24"/>
              </w:rPr>
              <w:t>tecnología</w:t>
            </w:r>
            <w:r w:rsidR="00657AC5" w:rsidRPr="00F96987">
              <w:rPr>
                <w:szCs w:val="24"/>
              </w:rPr>
              <w:t xml:space="preserve"> ejecutará</w:t>
            </w:r>
            <w:r w:rsidRPr="00F96987">
              <w:rPr>
                <w:szCs w:val="24"/>
              </w:rPr>
              <w:t xml:space="preserve"> los Procedimientos existentes para realizar el proceso periódico de respaldo de la información y Bases de Datos.</w:t>
            </w:r>
          </w:p>
        </w:tc>
        <w:tc>
          <w:tcPr>
            <w:tcW w:w="1276" w:type="dxa"/>
          </w:tcPr>
          <w:p w14:paraId="0D304242" w14:textId="68CC38E6" w:rsidR="00356136" w:rsidRPr="00F96987" w:rsidRDefault="00957679" w:rsidP="009A04D9">
            <w:pPr>
              <w:rPr>
                <w:szCs w:val="24"/>
              </w:rPr>
            </w:pPr>
            <w:r>
              <w:rPr>
                <w:szCs w:val="24"/>
              </w:rPr>
              <w:t>2019-2022</w:t>
            </w:r>
          </w:p>
        </w:tc>
      </w:tr>
      <w:tr w:rsidR="00356136" w:rsidRPr="00F96987" w14:paraId="4605E47E" w14:textId="0F6A94D4" w:rsidTr="00957679">
        <w:trPr>
          <w:jc w:val="center"/>
        </w:trPr>
        <w:tc>
          <w:tcPr>
            <w:tcW w:w="1696" w:type="dxa"/>
          </w:tcPr>
          <w:p w14:paraId="3FA7B873" w14:textId="77777777" w:rsidR="00356136" w:rsidRPr="00F96987" w:rsidRDefault="00356136" w:rsidP="009A04D9">
            <w:pPr>
              <w:rPr>
                <w:szCs w:val="24"/>
              </w:rPr>
            </w:pPr>
            <w:r w:rsidRPr="00F96987">
              <w:rPr>
                <w:szCs w:val="24"/>
              </w:rPr>
              <w:t>Análisis de vulnerabilidades - LI.ST.14</w:t>
            </w:r>
          </w:p>
        </w:tc>
        <w:tc>
          <w:tcPr>
            <w:tcW w:w="3351" w:type="dxa"/>
          </w:tcPr>
          <w:p w14:paraId="205BF2B7" w14:textId="24D1B2D3" w:rsidR="00356136" w:rsidRPr="00F96987" w:rsidRDefault="00356136" w:rsidP="009A04D9">
            <w:pPr>
              <w:rPr>
                <w:szCs w:val="24"/>
              </w:rPr>
            </w:pPr>
            <w:r w:rsidRPr="00F96987">
              <w:rPr>
                <w:szCs w:val="24"/>
              </w:rPr>
              <w:t>La dirección de Tecnologías y Sistemas de la Información o quien haga sus veces debe implementar el análisis de vulnerabilidades de</w:t>
            </w:r>
            <w:r>
              <w:rPr>
                <w:szCs w:val="24"/>
              </w:rPr>
              <w:t xml:space="preserve"> la infraestructura tecnológica</w:t>
            </w:r>
            <w:r w:rsidRPr="00F96987">
              <w:rPr>
                <w:szCs w:val="24"/>
              </w:rPr>
              <w:t>.</w:t>
            </w:r>
          </w:p>
        </w:tc>
        <w:tc>
          <w:tcPr>
            <w:tcW w:w="4162" w:type="dxa"/>
          </w:tcPr>
          <w:p w14:paraId="027B0F48" w14:textId="71463CBD" w:rsidR="00356136" w:rsidRPr="00F96987" w:rsidRDefault="00974970" w:rsidP="009A04D9">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w:t>
            </w:r>
            <w:r w:rsidR="00356136" w:rsidRPr="00F96987">
              <w:rPr>
                <w:szCs w:val="24"/>
              </w:rPr>
              <w:t>identificar</w:t>
            </w:r>
            <w:r w:rsidR="00356136">
              <w:rPr>
                <w:szCs w:val="24"/>
              </w:rPr>
              <w:t>á</w:t>
            </w:r>
            <w:r w:rsidR="00356136" w:rsidRPr="00F96987">
              <w:rPr>
                <w:szCs w:val="24"/>
              </w:rPr>
              <w:t xml:space="preserve"> vulnerabilidades en los sistemas de información, aplicaciones y sistemas web¸ para garantizar mayores niveles de seguridad en la información institucional</w:t>
            </w:r>
            <w:r w:rsidR="00657AC5">
              <w:rPr>
                <w:szCs w:val="24"/>
              </w:rPr>
              <w:t xml:space="preserve">, a través del mapa de riesgos de gestión del proceso y el </w:t>
            </w:r>
            <w:r w:rsidR="00657AC5" w:rsidRPr="00657AC5">
              <w:rPr>
                <w:szCs w:val="24"/>
              </w:rPr>
              <w:t>Plan de Tratamiento de Riesgos de Seguridad y Privacidad de la información</w:t>
            </w:r>
            <w:r w:rsidR="00356136" w:rsidRPr="00F96987">
              <w:rPr>
                <w:szCs w:val="24"/>
              </w:rPr>
              <w:t>.</w:t>
            </w:r>
          </w:p>
        </w:tc>
        <w:tc>
          <w:tcPr>
            <w:tcW w:w="1276" w:type="dxa"/>
          </w:tcPr>
          <w:p w14:paraId="06DC3AFF" w14:textId="5A5DD2B2" w:rsidR="00356136" w:rsidRPr="00F96987" w:rsidRDefault="00957679" w:rsidP="009A04D9">
            <w:pPr>
              <w:rPr>
                <w:szCs w:val="24"/>
              </w:rPr>
            </w:pPr>
            <w:r>
              <w:rPr>
                <w:szCs w:val="24"/>
              </w:rPr>
              <w:t>2019-2022</w:t>
            </w:r>
          </w:p>
        </w:tc>
      </w:tr>
    </w:tbl>
    <w:p w14:paraId="3E095E2B" w14:textId="77777777" w:rsidR="00412F79" w:rsidRDefault="00412F79" w:rsidP="00585336">
      <w:pPr>
        <w:spacing w:line="360" w:lineRule="auto"/>
        <w:jc w:val="both"/>
        <w:rPr>
          <w:rFonts w:ascii="Arial" w:hAnsi="Arial" w:cs="Arial"/>
          <w:szCs w:val="24"/>
        </w:rPr>
      </w:pPr>
    </w:p>
    <w:p w14:paraId="79D78D48" w14:textId="77777777" w:rsidR="00480DCF" w:rsidRPr="00F96987" w:rsidRDefault="00480DCF" w:rsidP="00585336">
      <w:pPr>
        <w:spacing w:line="360" w:lineRule="auto"/>
        <w:jc w:val="both"/>
        <w:rPr>
          <w:rFonts w:ascii="Arial" w:hAnsi="Arial" w:cs="Arial"/>
          <w:szCs w:val="24"/>
        </w:rPr>
      </w:pPr>
    </w:p>
    <w:p w14:paraId="086E75BC" w14:textId="77777777" w:rsidR="00F451FE" w:rsidRPr="00F96987" w:rsidRDefault="00F451FE" w:rsidP="00F451FE">
      <w:pPr>
        <w:spacing w:line="360" w:lineRule="auto"/>
        <w:jc w:val="both"/>
        <w:rPr>
          <w:rFonts w:ascii="Arial" w:hAnsi="Arial" w:cs="Arial"/>
          <w:b/>
          <w:szCs w:val="24"/>
        </w:rPr>
      </w:pPr>
      <w:r w:rsidRPr="00F96987">
        <w:rPr>
          <w:rFonts w:ascii="Arial" w:hAnsi="Arial" w:cs="Arial"/>
          <w:b/>
          <w:szCs w:val="24"/>
        </w:rPr>
        <w:t xml:space="preserve">Dominio de Sistemas de Información: </w:t>
      </w:r>
    </w:p>
    <w:p w14:paraId="11397E77" w14:textId="77777777" w:rsidR="0018592B" w:rsidRPr="00F96987" w:rsidRDefault="0018592B" w:rsidP="0018592B">
      <w:pPr>
        <w:spacing w:line="360" w:lineRule="auto"/>
        <w:jc w:val="both"/>
        <w:rPr>
          <w:rFonts w:ascii="Arial" w:hAnsi="Arial" w:cs="Arial"/>
          <w:szCs w:val="24"/>
        </w:rPr>
      </w:pPr>
      <w:r w:rsidRPr="00F96987">
        <w:rPr>
          <w:rFonts w:ascii="Arial" w:hAnsi="Arial" w:cs="Arial"/>
          <w:szCs w:val="24"/>
        </w:rPr>
        <w:t xml:space="preserve">Para dar cumplimiento a </w:t>
      </w:r>
      <w:r w:rsidR="008171C4" w:rsidRPr="00F96987">
        <w:rPr>
          <w:rFonts w:ascii="Arial" w:hAnsi="Arial" w:cs="Arial"/>
          <w:szCs w:val="24"/>
        </w:rPr>
        <w:t>La estrategia de Sistemas de Información la</w:t>
      </w:r>
      <w:r w:rsidRPr="00F96987">
        <w:rPr>
          <w:rFonts w:ascii="Arial" w:hAnsi="Arial" w:cs="Arial"/>
          <w:szCs w:val="24"/>
        </w:rPr>
        <w:t xml:space="preserve"> entidad contempla el desarrollo de los siguientes aspectos:</w:t>
      </w:r>
    </w:p>
    <w:tbl>
      <w:tblPr>
        <w:tblStyle w:val="Tablaconcuadrcula"/>
        <w:tblW w:w="10627" w:type="dxa"/>
        <w:jc w:val="center"/>
        <w:tblLook w:val="04A0" w:firstRow="1" w:lastRow="0" w:firstColumn="1" w:lastColumn="0" w:noHBand="0" w:noVBand="1"/>
      </w:tblPr>
      <w:tblGrid>
        <w:gridCol w:w="2830"/>
        <w:gridCol w:w="3157"/>
        <w:gridCol w:w="3227"/>
        <w:gridCol w:w="1413"/>
      </w:tblGrid>
      <w:tr w:rsidR="00B45867" w:rsidRPr="00F96987" w14:paraId="16BA5502" w14:textId="35451B8E" w:rsidTr="00B45867">
        <w:trPr>
          <w:jc w:val="center"/>
        </w:trPr>
        <w:tc>
          <w:tcPr>
            <w:tcW w:w="10627" w:type="dxa"/>
            <w:gridSpan w:val="4"/>
          </w:tcPr>
          <w:p w14:paraId="626A382F" w14:textId="77777777" w:rsidR="00B45867" w:rsidRPr="00F96987" w:rsidRDefault="00B45867" w:rsidP="006C4102">
            <w:pPr>
              <w:spacing w:line="360" w:lineRule="auto"/>
              <w:jc w:val="center"/>
              <w:rPr>
                <w:rFonts w:ascii="Arial" w:hAnsi="Arial" w:cs="Arial"/>
                <w:b/>
                <w:szCs w:val="24"/>
              </w:rPr>
            </w:pPr>
            <w:r w:rsidRPr="00F96987">
              <w:rPr>
                <w:rFonts w:ascii="Arial" w:hAnsi="Arial" w:cs="Arial"/>
                <w:b/>
                <w:szCs w:val="24"/>
              </w:rPr>
              <w:t>Ámbito Planeación y gestión de los Sistemas de Información</w:t>
            </w:r>
          </w:p>
          <w:p w14:paraId="373EE94F" w14:textId="1FFA45AF" w:rsidR="00B45867" w:rsidRPr="00480DCF" w:rsidRDefault="00B45867" w:rsidP="00480DCF">
            <w:pPr>
              <w:jc w:val="center"/>
              <w:rPr>
                <w:rFonts w:cs="Arial"/>
                <w:b/>
                <w:szCs w:val="24"/>
              </w:rPr>
            </w:pPr>
            <w:r w:rsidRPr="00480DCF">
              <w:rPr>
                <w:rFonts w:cs="Arial"/>
                <w:szCs w:val="24"/>
              </w:rPr>
              <w:t>Busca la adecuada planeación y gestión de los Sistemas de Información (misional, de apoyo, portales digitales y de direccionamiento estratégico).</w:t>
            </w:r>
          </w:p>
        </w:tc>
      </w:tr>
      <w:tr w:rsidR="00B45867" w:rsidRPr="00F96987" w14:paraId="168CFE65" w14:textId="0389438F" w:rsidTr="00B45867">
        <w:trPr>
          <w:jc w:val="center"/>
        </w:trPr>
        <w:tc>
          <w:tcPr>
            <w:tcW w:w="2830" w:type="dxa"/>
          </w:tcPr>
          <w:p w14:paraId="055BE5ED" w14:textId="77777777" w:rsidR="00B45867" w:rsidRPr="00F96987" w:rsidRDefault="00B45867" w:rsidP="006C4102">
            <w:pPr>
              <w:spacing w:line="360" w:lineRule="auto"/>
              <w:jc w:val="both"/>
              <w:rPr>
                <w:rFonts w:ascii="Arial" w:hAnsi="Arial" w:cs="Arial"/>
                <w:szCs w:val="24"/>
              </w:rPr>
            </w:pPr>
            <w:r w:rsidRPr="00F96987">
              <w:rPr>
                <w:rFonts w:ascii="Arial" w:hAnsi="Arial" w:cs="Arial"/>
                <w:szCs w:val="24"/>
              </w:rPr>
              <w:t>Lineamiento</w:t>
            </w:r>
          </w:p>
        </w:tc>
        <w:tc>
          <w:tcPr>
            <w:tcW w:w="3157" w:type="dxa"/>
          </w:tcPr>
          <w:p w14:paraId="3190716B" w14:textId="77777777" w:rsidR="00B45867" w:rsidRPr="00F96987" w:rsidRDefault="00B45867" w:rsidP="006C4102">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0D5BD1D1" w14:textId="77777777" w:rsidR="00B45867" w:rsidRPr="00F96987" w:rsidRDefault="00B45867" w:rsidP="006C4102">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43F17FD8" w14:textId="2071E9B1" w:rsidR="00B45867" w:rsidRPr="00F96987" w:rsidRDefault="00B45867" w:rsidP="006C4102">
            <w:pPr>
              <w:spacing w:line="360" w:lineRule="auto"/>
              <w:jc w:val="both"/>
              <w:rPr>
                <w:rFonts w:ascii="Arial" w:hAnsi="Arial" w:cs="Arial"/>
                <w:szCs w:val="24"/>
              </w:rPr>
            </w:pPr>
            <w:r>
              <w:rPr>
                <w:rFonts w:ascii="Arial" w:hAnsi="Arial" w:cs="Arial"/>
                <w:szCs w:val="24"/>
              </w:rPr>
              <w:t>Año</w:t>
            </w:r>
          </w:p>
        </w:tc>
      </w:tr>
      <w:tr w:rsidR="00B45867" w:rsidRPr="00F96987" w14:paraId="0BD440D5" w14:textId="22C25278" w:rsidTr="00B45867">
        <w:trPr>
          <w:jc w:val="center"/>
        </w:trPr>
        <w:tc>
          <w:tcPr>
            <w:tcW w:w="2830" w:type="dxa"/>
          </w:tcPr>
          <w:p w14:paraId="3A081666"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Definición estratégica de los sistemas de información - LI.SIS.01</w:t>
            </w:r>
          </w:p>
        </w:tc>
        <w:tc>
          <w:tcPr>
            <w:tcW w:w="3157" w:type="dxa"/>
          </w:tcPr>
          <w:p w14:paraId="63501940"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w:t>
            </w:r>
            <w:r w:rsidRPr="00F96987">
              <w:rPr>
                <w:rFonts w:ascii="Arial" w:hAnsi="Arial" w:cs="Arial"/>
                <w:szCs w:val="24"/>
              </w:rPr>
              <w:lastRenderedPageBreak/>
              <w:t>definir la arquitectura de los sistemas de información teniendo en cuenta las relaciones entre ellos y la articulación con los otros dominios del marco de referencia.</w:t>
            </w:r>
          </w:p>
        </w:tc>
        <w:tc>
          <w:tcPr>
            <w:tcW w:w="3227" w:type="dxa"/>
          </w:tcPr>
          <w:p w14:paraId="12E5900F" w14:textId="7C65573F" w:rsidR="00B45867" w:rsidRPr="00F96987" w:rsidRDefault="00974970" w:rsidP="003B0BEF">
            <w:pPr>
              <w:spacing w:line="276" w:lineRule="auto"/>
              <w:jc w:val="both"/>
              <w:rPr>
                <w:rFonts w:ascii="Arial" w:hAnsi="Arial" w:cs="Arial"/>
                <w:szCs w:val="24"/>
              </w:rPr>
            </w:pPr>
            <w:r w:rsidRPr="00F96987">
              <w:rPr>
                <w:rFonts w:ascii="Arial" w:hAnsi="Arial" w:cs="Arial"/>
                <w:szCs w:val="24"/>
              </w:rPr>
              <w:lastRenderedPageBreak/>
              <w:t xml:space="preserve">El Proceso </w:t>
            </w:r>
            <w:r w:rsidRPr="00B47E36">
              <w:rPr>
                <w:rFonts w:ascii="Arial" w:hAnsi="Arial" w:cs="Arial"/>
                <w:szCs w:val="24"/>
              </w:rPr>
              <w:t>I</w:t>
            </w:r>
            <w:r>
              <w:rPr>
                <w:rFonts w:ascii="Arial" w:hAnsi="Arial" w:cs="Arial"/>
                <w:szCs w:val="24"/>
              </w:rPr>
              <w:t xml:space="preserve">nformática y </w:t>
            </w:r>
            <w:r w:rsidR="00657AC5">
              <w:rPr>
                <w:rFonts w:ascii="Arial" w:hAnsi="Arial" w:cs="Arial"/>
                <w:szCs w:val="24"/>
              </w:rPr>
              <w:t>tecnología</w:t>
            </w:r>
            <w:r w:rsidR="00657AC5" w:rsidRPr="00F96987">
              <w:rPr>
                <w:rFonts w:ascii="Arial" w:hAnsi="Arial" w:cs="Arial"/>
                <w:szCs w:val="24"/>
              </w:rPr>
              <w:t xml:space="preserve"> definirá</w:t>
            </w:r>
            <w:r w:rsidR="00B45867" w:rsidRPr="00F96987">
              <w:rPr>
                <w:rFonts w:ascii="Arial" w:hAnsi="Arial" w:cs="Arial"/>
                <w:szCs w:val="24"/>
              </w:rPr>
              <w:t xml:space="preserve"> el diseño conceptual de la arquitectura </w:t>
            </w:r>
            <w:r w:rsidR="00B45867" w:rsidRPr="00F96987">
              <w:rPr>
                <w:rFonts w:ascii="Arial" w:hAnsi="Arial" w:cs="Arial"/>
                <w:szCs w:val="24"/>
              </w:rPr>
              <w:lastRenderedPageBreak/>
              <w:t>empresarial que permita el logro de los objetivos institucionales.</w:t>
            </w:r>
          </w:p>
        </w:tc>
        <w:tc>
          <w:tcPr>
            <w:tcW w:w="1413" w:type="dxa"/>
          </w:tcPr>
          <w:p w14:paraId="13E286A2" w14:textId="452089F9" w:rsidR="00B45867" w:rsidRPr="00F96987" w:rsidRDefault="00B45867" w:rsidP="00B47E36">
            <w:pPr>
              <w:spacing w:line="276" w:lineRule="auto"/>
              <w:jc w:val="both"/>
              <w:rPr>
                <w:rFonts w:ascii="Arial" w:hAnsi="Arial" w:cs="Arial"/>
                <w:szCs w:val="24"/>
              </w:rPr>
            </w:pPr>
            <w:r>
              <w:rPr>
                <w:rFonts w:ascii="Arial" w:hAnsi="Arial" w:cs="Arial"/>
                <w:szCs w:val="24"/>
              </w:rPr>
              <w:lastRenderedPageBreak/>
              <w:t>2019</w:t>
            </w:r>
          </w:p>
        </w:tc>
      </w:tr>
      <w:tr w:rsidR="00B45867" w:rsidRPr="00F96987" w14:paraId="47AF2982" w14:textId="1EFA5DCE" w:rsidTr="00B45867">
        <w:trPr>
          <w:jc w:val="center"/>
        </w:trPr>
        <w:tc>
          <w:tcPr>
            <w:tcW w:w="2830" w:type="dxa"/>
          </w:tcPr>
          <w:p w14:paraId="70EAA508"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lastRenderedPageBreak/>
              <w:t>Arquitecturas de referencia de sistemas de información - LI.SIS.03</w:t>
            </w:r>
          </w:p>
        </w:tc>
        <w:tc>
          <w:tcPr>
            <w:tcW w:w="3157" w:type="dxa"/>
          </w:tcPr>
          <w:p w14:paraId="74CA1D11" w14:textId="15A589B3" w:rsidR="00B45867" w:rsidRPr="00F96987" w:rsidRDefault="00B45867" w:rsidP="00B47E36">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es la responsable de definir y hacer evolucionar las arquitecturas de manera eficiente, homogénea y con calidad.</w:t>
            </w:r>
          </w:p>
        </w:tc>
        <w:tc>
          <w:tcPr>
            <w:tcW w:w="3227" w:type="dxa"/>
          </w:tcPr>
          <w:p w14:paraId="08C9FB02" w14:textId="56D0F8C2" w:rsidR="00B45867" w:rsidRPr="00F96987" w:rsidRDefault="00974970" w:rsidP="003B0BEF">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657AC5">
              <w:rPr>
                <w:rFonts w:ascii="Arial" w:hAnsi="Arial" w:cs="Arial"/>
                <w:szCs w:val="24"/>
              </w:rPr>
              <w:t xml:space="preserve">ejecutará lo definido en el diseño conceptual </w:t>
            </w:r>
            <w:r w:rsidR="00657AC5" w:rsidRPr="00F96987">
              <w:rPr>
                <w:rFonts w:ascii="Arial" w:hAnsi="Arial" w:cs="Arial"/>
                <w:szCs w:val="24"/>
              </w:rPr>
              <w:t>de la arquitectura empresarial</w:t>
            </w:r>
            <w:r w:rsidR="00B45867">
              <w:rPr>
                <w:rFonts w:ascii="Arial" w:hAnsi="Arial" w:cs="Arial"/>
                <w:szCs w:val="24"/>
              </w:rPr>
              <w:t>.</w:t>
            </w:r>
          </w:p>
        </w:tc>
        <w:tc>
          <w:tcPr>
            <w:tcW w:w="1413" w:type="dxa"/>
          </w:tcPr>
          <w:p w14:paraId="05ED69ED" w14:textId="6F16211C" w:rsidR="00B45867" w:rsidRDefault="00B45867" w:rsidP="00B47E36">
            <w:pPr>
              <w:spacing w:line="276" w:lineRule="auto"/>
              <w:jc w:val="both"/>
              <w:rPr>
                <w:rFonts w:ascii="Arial" w:hAnsi="Arial" w:cs="Arial"/>
                <w:szCs w:val="24"/>
              </w:rPr>
            </w:pPr>
            <w:r>
              <w:rPr>
                <w:rFonts w:ascii="Arial" w:hAnsi="Arial" w:cs="Arial"/>
                <w:szCs w:val="24"/>
              </w:rPr>
              <w:t>2019</w:t>
            </w:r>
          </w:p>
        </w:tc>
      </w:tr>
      <w:tr w:rsidR="00B45867" w:rsidRPr="00F96987" w14:paraId="2C30FB55" w14:textId="00056485" w:rsidTr="00B45867">
        <w:trPr>
          <w:jc w:val="center"/>
        </w:trPr>
        <w:tc>
          <w:tcPr>
            <w:tcW w:w="2830" w:type="dxa"/>
          </w:tcPr>
          <w:p w14:paraId="25D83965"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Arquitecturas de solución de sistemas de información - LI.SIS.04</w:t>
            </w:r>
          </w:p>
        </w:tc>
        <w:tc>
          <w:tcPr>
            <w:tcW w:w="3157" w:type="dxa"/>
          </w:tcPr>
          <w:p w14:paraId="731E9102" w14:textId="054FA677" w:rsidR="00B45867" w:rsidRPr="00F96987" w:rsidRDefault="00B45867" w:rsidP="00B47E36">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w:t>
            </w:r>
            <w:r>
              <w:rPr>
                <w:rFonts w:ascii="Arial" w:hAnsi="Arial" w:cs="Arial"/>
                <w:szCs w:val="24"/>
              </w:rPr>
              <w:t xml:space="preserve">considerar </w:t>
            </w:r>
            <w:r w:rsidRPr="00F96987">
              <w:rPr>
                <w:rFonts w:ascii="Arial" w:hAnsi="Arial" w:cs="Arial"/>
                <w:szCs w:val="24"/>
              </w:rPr>
              <w:t xml:space="preserve">una Arquitectura de solución para los proyectos </w:t>
            </w:r>
            <w:r>
              <w:rPr>
                <w:rFonts w:ascii="Arial" w:hAnsi="Arial" w:cs="Arial"/>
                <w:szCs w:val="24"/>
              </w:rPr>
              <w:t>donde sea requerido</w:t>
            </w:r>
            <w:r w:rsidRPr="00F96987">
              <w:rPr>
                <w:rFonts w:ascii="Arial" w:hAnsi="Arial" w:cs="Arial"/>
                <w:szCs w:val="24"/>
              </w:rPr>
              <w:t>.</w:t>
            </w:r>
          </w:p>
        </w:tc>
        <w:tc>
          <w:tcPr>
            <w:tcW w:w="3227" w:type="dxa"/>
          </w:tcPr>
          <w:p w14:paraId="0B17D41C" w14:textId="29E40178" w:rsidR="00B45867" w:rsidRPr="00F96987" w:rsidRDefault="00974970" w:rsidP="003B0BEF">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participará efectivamente a través del acompañamiento en proyectos que involucren TI dando su concepto y propuestas de solución.</w:t>
            </w:r>
          </w:p>
        </w:tc>
        <w:tc>
          <w:tcPr>
            <w:tcW w:w="1413" w:type="dxa"/>
          </w:tcPr>
          <w:p w14:paraId="69EDF75D" w14:textId="3B55FF12" w:rsidR="00B45867" w:rsidRPr="00F96987" w:rsidRDefault="00957679" w:rsidP="00B47E36">
            <w:pPr>
              <w:spacing w:line="276" w:lineRule="auto"/>
              <w:jc w:val="both"/>
              <w:rPr>
                <w:rFonts w:ascii="Arial" w:hAnsi="Arial" w:cs="Arial"/>
                <w:szCs w:val="24"/>
              </w:rPr>
            </w:pPr>
            <w:r>
              <w:rPr>
                <w:rFonts w:ascii="Arial" w:hAnsi="Arial" w:cs="Arial"/>
                <w:szCs w:val="24"/>
              </w:rPr>
              <w:t>2019-2022</w:t>
            </w:r>
          </w:p>
        </w:tc>
      </w:tr>
      <w:tr w:rsidR="00B45867" w:rsidRPr="00F96987" w14:paraId="164E442E" w14:textId="69379BB4" w:rsidTr="00B45867">
        <w:trPr>
          <w:jc w:val="center"/>
        </w:trPr>
        <w:tc>
          <w:tcPr>
            <w:tcW w:w="2830" w:type="dxa"/>
          </w:tcPr>
          <w:p w14:paraId="6E26B874" w14:textId="77777777" w:rsidR="00B45867" w:rsidRPr="00B47E36" w:rsidRDefault="00B45867" w:rsidP="00B47E36">
            <w:pPr>
              <w:spacing w:line="276" w:lineRule="auto"/>
              <w:jc w:val="both"/>
              <w:rPr>
                <w:rFonts w:ascii="Arial" w:hAnsi="Arial" w:cs="Arial"/>
                <w:szCs w:val="24"/>
              </w:rPr>
            </w:pPr>
            <w:r w:rsidRPr="00B47E36">
              <w:rPr>
                <w:rFonts w:ascii="Arial" w:hAnsi="Arial" w:cs="Arial"/>
                <w:szCs w:val="24"/>
              </w:rPr>
              <w:t>Metodología de referencia para el desarrollo de sistemas de información - LI.SIS.05</w:t>
            </w:r>
          </w:p>
        </w:tc>
        <w:tc>
          <w:tcPr>
            <w:tcW w:w="3157" w:type="dxa"/>
          </w:tcPr>
          <w:p w14:paraId="5E7F2C68" w14:textId="77777777" w:rsidR="00B45867" w:rsidRPr="00B47E36" w:rsidRDefault="00B45867" w:rsidP="00B47E36">
            <w:pPr>
              <w:spacing w:line="276" w:lineRule="auto"/>
              <w:jc w:val="both"/>
              <w:rPr>
                <w:rFonts w:ascii="Arial" w:hAnsi="Arial" w:cs="Arial"/>
                <w:szCs w:val="24"/>
              </w:rPr>
            </w:pPr>
            <w:r w:rsidRPr="00B47E36">
              <w:rPr>
                <w:rFonts w:ascii="Arial" w:hAnsi="Arial" w:cs="Arial"/>
                <w:szCs w:val="24"/>
              </w:rPr>
              <w:t>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3227" w:type="dxa"/>
          </w:tcPr>
          <w:p w14:paraId="4FD76BC5" w14:textId="2B192E03" w:rsidR="00B45867" w:rsidRPr="00B47E36" w:rsidRDefault="005E4337" w:rsidP="00657AC5">
            <w:pPr>
              <w:spacing w:line="276" w:lineRule="auto"/>
              <w:jc w:val="both"/>
              <w:rPr>
                <w:rFonts w:ascii="Arial" w:hAnsi="Arial" w:cs="Arial"/>
                <w:szCs w:val="24"/>
              </w:rPr>
            </w:pPr>
            <w:r w:rsidRPr="00F96987">
              <w:rPr>
                <w:rFonts w:ascii="Arial" w:hAnsi="Arial" w:cs="Arial"/>
                <w:szCs w:val="24"/>
              </w:rPr>
              <w:t>El Proceso</w:t>
            </w:r>
            <w:r w:rsidR="003B0BEF">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00B45867" w:rsidRPr="00B47E36">
              <w:rPr>
                <w:rFonts w:ascii="Arial" w:hAnsi="Arial" w:cs="Arial"/>
                <w:szCs w:val="24"/>
              </w:rPr>
              <w:t>incluirá en los procesos contractuales de desarrollo de software obligación (es) para que el proveedor haga entrega de las especificidades técnicas</w:t>
            </w:r>
            <w:r w:rsidR="00657AC5">
              <w:rPr>
                <w:rFonts w:ascii="Arial" w:hAnsi="Arial" w:cs="Arial"/>
                <w:szCs w:val="24"/>
              </w:rPr>
              <w:t xml:space="preserve"> d</w:t>
            </w:r>
            <w:r w:rsidR="00B45867" w:rsidRPr="00B47E36">
              <w:rPr>
                <w:rFonts w:ascii="Arial" w:hAnsi="Arial" w:cs="Arial"/>
                <w:szCs w:val="24"/>
              </w:rPr>
              <w:t>el desarrollo realizado</w:t>
            </w:r>
            <w:r w:rsidR="00B45867">
              <w:rPr>
                <w:rFonts w:ascii="Arial" w:hAnsi="Arial" w:cs="Arial"/>
                <w:szCs w:val="24"/>
              </w:rPr>
              <w:t>.</w:t>
            </w:r>
          </w:p>
        </w:tc>
        <w:tc>
          <w:tcPr>
            <w:tcW w:w="1413" w:type="dxa"/>
          </w:tcPr>
          <w:p w14:paraId="155D25D4" w14:textId="13C468BD" w:rsidR="00B45867" w:rsidRPr="00B47E36" w:rsidRDefault="00957679" w:rsidP="00B47E36">
            <w:pPr>
              <w:spacing w:line="276" w:lineRule="auto"/>
              <w:jc w:val="both"/>
              <w:rPr>
                <w:rFonts w:ascii="Arial" w:hAnsi="Arial" w:cs="Arial"/>
                <w:szCs w:val="24"/>
              </w:rPr>
            </w:pPr>
            <w:r>
              <w:rPr>
                <w:rFonts w:ascii="Arial" w:hAnsi="Arial" w:cs="Arial"/>
                <w:szCs w:val="24"/>
              </w:rPr>
              <w:t>2019-2022</w:t>
            </w:r>
          </w:p>
        </w:tc>
      </w:tr>
      <w:tr w:rsidR="00B45867" w:rsidRPr="00F96987" w14:paraId="10B1E105" w14:textId="3180FCE6" w:rsidTr="00B45867">
        <w:trPr>
          <w:jc w:val="center"/>
        </w:trPr>
        <w:tc>
          <w:tcPr>
            <w:tcW w:w="2830" w:type="dxa"/>
          </w:tcPr>
          <w:p w14:paraId="539A437E"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lastRenderedPageBreak/>
              <w:t>Derechos patrimoniales sobre los sistemas de información - LI.SIS.06</w:t>
            </w:r>
          </w:p>
        </w:tc>
        <w:tc>
          <w:tcPr>
            <w:tcW w:w="3157" w:type="dxa"/>
          </w:tcPr>
          <w:p w14:paraId="601C2E1C"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3227" w:type="dxa"/>
          </w:tcPr>
          <w:p w14:paraId="3421D33F" w14:textId="000705A1" w:rsidR="00B45867" w:rsidRPr="00F96987" w:rsidRDefault="005E4337" w:rsidP="003E5DFB">
            <w:pPr>
              <w:spacing w:line="276" w:lineRule="auto"/>
              <w:jc w:val="both"/>
              <w:rPr>
                <w:rFonts w:ascii="Arial" w:hAnsi="Arial" w:cs="Arial"/>
                <w:szCs w:val="24"/>
              </w:rPr>
            </w:pPr>
            <w:r w:rsidRPr="00F96987">
              <w:rPr>
                <w:rFonts w:ascii="Arial" w:hAnsi="Arial" w:cs="Arial"/>
                <w:szCs w:val="24"/>
              </w:rPr>
              <w:t>El Proceso</w:t>
            </w:r>
            <w:r w:rsidR="003B0BEF">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657AC5">
              <w:rPr>
                <w:rFonts w:ascii="Arial" w:hAnsi="Arial" w:cs="Arial"/>
                <w:szCs w:val="24"/>
              </w:rPr>
              <w:t xml:space="preserve">velará porque se incluya en los procesos de contratación que involucren desarrollo </w:t>
            </w:r>
            <w:r w:rsidR="003E5DFB">
              <w:rPr>
                <w:rFonts w:ascii="Arial" w:hAnsi="Arial" w:cs="Arial"/>
                <w:szCs w:val="24"/>
              </w:rPr>
              <w:t xml:space="preserve">o adquisición </w:t>
            </w:r>
            <w:r w:rsidR="00657AC5">
              <w:rPr>
                <w:rFonts w:ascii="Arial" w:hAnsi="Arial" w:cs="Arial"/>
                <w:szCs w:val="24"/>
              </w:rPr>
              <w:t>de software</w:t>
            </w:r>
            <w:r w:rsidR="003E5DFB">
              <w:rPr>
                <w:rFonts w:ascii="Arial" w:hAnsi="Arial" w:cs="Arial"/>
                <w:szCs w:val="24"/>
              </w:rPr>
              <w:t xml:space="preserve"> los</w:t>
            </w:r>
            <w:r w:rsidR="00B45867" w:rsidRPr="00F96987">
              <w:rPr>
                <w:rFonts w:ascii="Arial" w:hAnsi="Arial" w:cs="Arial"/>
                <w:szCs w:val="24"/>
              </w:rPr>
              <w:t xml:space="preserve"> derechos patrimoniales sobre los sistemas de información, contratados con terceras personas.</w:t>
            </w:r>
          </w:p>
        </w:tc>
        <w:tc>
          <w:tcPr>
            <w:tcW w:w="1413" w:type="dxa"/>
          </w:tcPr>
          <w:p w14:paraId="3C72D6F3" w14:textId="31DA3859" w:rsidR="00B45867" w:rsidRPr="00F96987" w:rsidRDefault="00957679" w:rsidP="00B45867">
            <w:pPr>
              <w:spacing w:line="276" w:lineRule="auto"/>
              <w:jc w:val="both"/>
              <w:rPr>
                <w:rFonts w:ascii="Arial" w:hAnsi="Arial" w:cs="Arial"/>
                <w:szCs w:val="24"/>
              </w:rPr>
            </w:pPr>
            <w:r>
              <w:rPr>
                <w:rFonts w:ascii="Arial" w:hAnsi="Arial" w:cs="Arial"/>
                <w:szCs w:val="24"/>
              </w:rPr>
              <w:t>2019-2022</w:t>
            </w:r>
          </w:p>
        </w:tc>
      </w:tr>
      <w:tr w:rsidR="00B45867" w:rsidRPr="00F96987" w14:paraId="43546704" w14:textId="1CAD087D" w:rsidTr="005C2597">
        <w:trPr>
          <w:jc w:val="center"/>
        </w:trPr>
        <w:tc>
          <w:tcPr>
            <w:tcW w:w="10627" w:type="dxa"/>
            <w:gridSpan w:val="4"/>
          </w:tcPr>
          <w:p w14:paraId="0094C4D5" w14:textId="77777777" w:rsidR="00B45867" w:rsidRPr="00F96987" w:rsidRDefault="00B45867" w:rsidP="00021DED">
            <w:pPr>
              <w:jc w:val="center"/>
              <w:rPr>
                <w:rFonts w:ascii="Arial" w:hAnsi="Arial" w:cs="Arial"/>
                <w:b/>
                <w:szCs w:val="24"/>
              </w:rPr>
            </w:pPr>
            <w:r w:rsidRPr="00F96987">
              <w:rPr>
                <w:rFonts w:ascii="Arial" w:hAnsi="Arial" w:cs="Arial"/>
                <w:b/>
                <w:szCs w:val="24"/>
              </w:rPr>
              <w:t>Ámbito Diseño de los Sistemas de Información</w:t>
            </w:r>
          </w:p>
          <w:p w14:paraId="352B5F94" w14:textId="664FBE2C" w:rsidR="00B45867" w:rsidRPr="00F96987" w:rsidRDefault="00B45867" w:rsidP="00021DED">
            <w:pPr>
              <w:jc w:val="center"/>
              <w:rPr>
                <w:rFonts w:ascii="Arial" w:hAnsi="Arial" w:cs="Arial"/>
                <w:b/>
                <w:szCs w:val="24"/>
              </w:rPr>
            </w:pPr>
            <w:r w:rsidRPr="00F96987">
              <w:rPr>
                <w:rFonts w:ascii="Arial" w:hAnsi="Arial" w:cs="Arial"/>
                <w:szCs w:val="24"/>
              </w:rPr>
              <w:t>Busca que las instituciones cuenten con sistemas estandarizados, interoperables y usables.</w:t>
            </w:r>
          </w:p>
        </w:tc>
      </w:tr>
      <w:tr w:rsidR="00B45867" w:rsidRPr="00F96987" w14:paraId="6679C5F6" w14:textId="5BFE8522" w:rsidTr="00B45867">
        <w:trPr>
          <w:jc w:val="center"/>
        </w:trPr>
        <w:tc>
          <w:tcPr>
            <w:tcW w:w="2830" w:type="dxa"/>
          </w:tcPr>
          <w:p w14:paraId="1800E244"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Lineamiento</w:t>
            </w:r>
          </w:p>
        </w:tc>
        <w:tc>
          <w:tcPr>
            <w:tcW w:w="3157" w:type="dxa"/>
          </w:tcPr>
          <w:p w14:paraId="74F50E10"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782960F6"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4E46576C" w14:textId="1C3F90EE" w:rsidR="00B45867" w:rsidRPr="00F96987" w:rsidRDefault="00B45867" w:rsidP="00E42248">
            <w:pPr>
              <w:spacing w:line="360" w:lineRule="auto"/>
              <w:jc w:val="both"/>
              <w:rPr>
                <w:rFonts w:ascii="Arial" w:hAnsi="Arial" w:cs="Arial"/>
                <w:szCs w:val="24"/>
              </w:rPr>
            </w:pPr>
            <w:r>
              <w:rPr>
                <w:rFonts w:ascii="Arial" w:hAnsi="Arial" w:cs="Arial"/>
                <w:szCs w:val="24"/>
              </w:rPr>
              <w:t>Año</w:t>
            </w:r>
          </w:p>
        </w:tc>
      </w:tr>
      <w:tr w:rsidR="00B45867" w:rsidRPr="00F96987" w14:paraId="3207FAF1" w14:textId="542F1FFF" w:rsidTr="00B45867">
        <w:trPr>
          <w:jc w:val="center"/>
        </w:trPr>
        <w:tc>
          <w:tcPr>
            <w:tcW w:w="2830" w:type="dxa"/>
          </w:tcPr>
          <w:p w14:paraId="2A865EE2"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Interoperabilidad - LI.SIS.09</w:t>
            </w:r>
          </w:p>
        </w:tc>
        <w:tc>
          <w:tcPr>
            <w:tcW w:w="3157" w:type="dxa"/>
          </w:tcPr>
          <w:p w14:paraId="7FF2DBFD"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3227" w:type="dxa"/>
          </w:tcPr>
          <w:p w14:paraId="22EE7B96" w14:textId="286FB17B" w:rsidR="00B45867" w:rsidRPr="00F96987" w:rsidRDefault="005E4337" w:rsidP="005E4337">
            <w:pPr>
              <w:spacing w:line="276" w:lineRule="auto"/>
              <w:jc w:val="both"/>
              <w:rPr>
                <w:rFonts w:ascii="Arial" w:hAnsi="Arial" w:cs="Arial"/>
                <w:szCs w:val="24"/>
              </w:rPr>
            </w:pPr>
            <w:r w:rsidRPr="00F96987">
              <w:rPr>
                <w:rFonts w:ascii="Arial" w:hAnsi="Arial" w:cs="Arial"/>
                <w:szCs w:val="24"/>
              </w:rPr>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B45867" w:rsidRPr="00F96987">
              <w:rPr>
                <w:rFonts w:ascii="Arial" w:hAnsi="Arial" w:cs="Arial"/>
                <w:szCs w:val="24"/>
              </w:rPr>
              <w:t xml:space="preserve">analizará la información </w:t>
            </w:r>
            <w:r w:rsidR="00B45867">
              <w:rPr>
                <w:rFonts w:ascii="Arial" w:hAnsi="Arial" w:cs="Arial"/>
                <w:szCs w:val="24"/>
              </w:rPr>
              <w:t>que requiere y puede proporcionar</w:t>
            </w:r>
            <w:r w:rsidR="00B45867" w:rsidRPr="00F96987">
              <w:rPr>
                <w:rFonts w:ascii="Arial" w:hAnsi="Arial" w:cs="Arial"/>
                <w:szCs w:val="24"/>
              </w:rPr>
              <w:t>, para interactuar con la Plataforma de Interoperabilidad del Estado Colombiano.</w:t>
            </w:r>
          </w:p>
        </w:tc>
        <w:tc>
          <w:tcPr>
            <w:tcW w:w="1413" w:type="dxa"/>
          </w:tcPr>
          <w:p w14:paraId="2EEB61F0" w14:textId="5CF4E235" w:rsidR="00B45867" w:rsidRPr="00F96987" w:rsidRDefault="00957679" w:rsidP="00B47E36">
            <w:pPr>
              <w:spacing w:line="276" w:lineRule="auto"/>
              <w:jc w:val="both"/>
              <w:rPr>
                <w:rFonts w:ascii="Arial" w:hAnsi="Arial" w:cs="Arial"/>
                <w:szCs w:val="24"/>
              </w:rPr>
            </w:pPr>
            <w:r>
              <w:rPr>
                <w:rFonts w:ascii="Arial" w:hAnsi="Arial" w:cs="Arial"/>
                <w:szCs w:val="24"/>
              </w:rPr>
              <w:t>2019-2022</w:t>
            </w:r>
            <w:r w:rsidR="005E6D08">
              <w:rPr>
                <w:rFonts w:ascii="Arial" w:hAnsi="Arial" w:cs="Arial"/>
                <w:szCs w:val="24"/>
              </w:rPr>
              <w:t xml:space="preserve"> </w:t>
            </w:r>
          </w:p>
        </w:tc>
      </w:tr>
      <w:tr w:rsidR="00B45867" w:rsidRPr="00F96987" w14:paraId="58FAE0B6" w14:textId="17190809" w:rsidTr="00B45867">
        <w:trPr>
          <w:jc w:val="center"/>
        </w:trPr>
        <w:tc>
          <w:tcPr>
            <w:tcW w:w="2830" w:type="dxa"/>
          </w:tcPr>
          <w:p w14:paraId="7732B408"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Implementación de componentes de información - LI.SIS.10</w:t>
            </w:r>
          </w:p>
        </w:tc>
        <w:tc>
          <w:tcPr>
            <w:tcW w:w="3157" w:type="dxa"/>
          </w:tcPr>
          <w:p w14:paraId="6F3197DB" w14:textId="2772B64F" w:rsidR="00B45867" w:rsidRPr="00F96987" w:rsidRDefault="00B45867" w:rsidP="00B47E36">
            <w:pPr>
              <w:spacing w:line="276" w:lineRule="auto"/>
              <w:jc w:val="both"/>
              <w:rPr>
                <w:rFonts w:ascii="Arial" w:hAnsi="Arial" w:cs="Arial"/>
                <w:szCs w:val="24"/>
              </w:rPr>
            </w:pPr>
            <w:r w:rsidRPr="00F96987">
              <w:rPr>
                <w:rFonts w:ascii="Arial" w:hAnsi="Arial" w:cs="Arial"/>
                <w:szCs w:val="24"/>
              </w:rPr>
              <w:t>Los sistemas de información deben funcionar sobre la arquitectura de informaci</w:t>
            </w:r>
            <w:r>
              <w:rPr>
                <w:rFonts w:ascii="Arial" w:hAnsi="Arial" w:cs="Arial"/>
                <w:szCs w:val="24"/>
              </w:rPr>
              <w:t>ón definida para la institución.</w:t>
            </w:r>
          </w:p>
        </w:tc>
        <w:tc>
          <w:tcPr>
            <w:tcW w:w="3227" w:type="dxa"/>
          </w:tcPr>
          <w:p w14:paraId="5C9B9DA0" w14:textId="597F8F2F" w:rsidR="00B45867" w:rsidRPr="00F96987" w:rsidRDefault="00316673" w:rsidP="00316673">
            <w:pPr>
              <w:spacing w:line="276" w:lineRule="auto"/>
              <w:jc w:val="both"/>
              <w:rPr>
                <w:rFonts w:ascii="Arial" w:hAnsi="Arial" w:cs="Arial"/>
                <w:szCs w:val="24"/>
              </w:rPr>
            </w:pPr>
            <w:r w:rsidRPr="00F96987">
              <w:rPr>
                <w:rFonts w:ascii="Arial" w:hAnsi="Arial" w:cs="Arial"/>
                <w:szCs w:val="24"/>
              </w:rPr>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B45867" w:rsidRPr="00F96987">
              <w:rPr>
                <w:rFonts w:ascii="Arial" w:hAnsi="Arial" w:cs="Arial"/>
                <w:szCs w:val="24"/>
              </w:rPr>
              <w:t xml:space="preserve">verificará </w:t>
            </w:r>
            <w:r w:rsidR="00B45867">
              <w:rPr>
                <w:rFonts w:ascii="Arial" w:hAnsi="Arial" w:cs="Arial"/>
                <w:szCs w:val="24"/>
              </w:rPr>
              <w:t xml:space="preserve">el buen funcionamiento de </w:t>
            </w:r>
            <w:r w:rsidR="00B45867" w:rsidRPr="00F96987">
              <w:rPr>
                <w:rFonts w:ascii="Arial" w:hAnsi="Arial" w:cs="Arial"/>
                <w:szCs w:val="24"/>
              </w:rPr>
              <w:t>los sistemas de información.</w:t>
            </w:r>
          </w:p>
        </w:tc>
        <w:tc>
          <w:tcPr>
            <w:tcW w:w="1413" w:type="dxa"/>
          </w:tcPr>
          <w:p w14:paraId="3655FE90" w14:textId="711E2A81" w:rsidR="00B45867" w:rsidRPr="00F96987" w:rsidRDefault="00957679" w:rsidP="00B47E36">
            <w:pPr>
              <w:spacing w:line="276" w:lineRule="auto"/>
              <w:jc w:val="both"/>
              <w:rPr>
                <w:rFonts w:ascii="Arial" w:hAnsi="Arial" w:cs="Arial"/>
                <w:szCs w:val="24"/>
              </w:rPr>
            </w:pPr>
            <w:r>
              <w:rPr>
                <w:rFonts w:ascii="Arial" w:hAnsi="Arial" w:cs="Arial"/>
                <w:szCs w:val="24"/>
              </w:rPr>
              <w:t>2019-2022</w:t>
            </w:r>
          </w:p>
        </w:tc>
      </w:tr>
      <w:tr w:rsidR="00B45867" w:rsidRPr="00F96987" w14:paraId="41D425CD" w14:textId="1C13A41F" w:rsidTr="00B45867">
        <w:trPr>
          <w:jc w:val="center"/>
        </w:trPr>
        <w:tc>
          <w:tcPr>
            <w:tcW w:w="2830" w:type="dxa"/>
            <w:shd w:val="clear" w:color="auto" w:fill="auto"/>
          </w:tcPr>
          <w:p w14:paraId="2B8B7AF0" w14:textId="77777777" w:rsidR="00B45867" w:rsidRPr="00F96987" w:rsidRDefault="00B45867" w:rsidP="00B47E36">
            <w:pPr>
              <w:spacing w:line="276" w:lineRule="auto"/>
              <w:jc w:val="both"/>
              <w:rPr>
                <w:rFonts w:ascii="Arial" w:hAnsi="Arial" w:cs="Arial"/>
                <w:szCs w:val="24"/>
              </w:rPr>
            </w:pPr>
            <w:r w:rsidRPr="0093247E">
              <w:rPr>
                <w:rFonts w:ascii="Arial" w:hAnsi="Arial" w:cs="Arial"/>
                <w:szCs w:val="24"/>
              </w:rPr>
              <w:t>Accesibilidad - LI.SIS.24</w:t>
            </w:r>
          </w:p>
        </w:tc>
        <w:tc>
          <w:tcPr>
            <w:tcW w:w="3157" w:type="dxa"/>
          </w:tcPr>
          <w:p w14:paraId="20F81458" w14:textId="77777777" w:rsidR="00B45867" w:rsidRPr="00F96987" w:rsidRDefault="00B45867" w:rsidP="00B47E36">
            <w:pPr>
              <w:spacing w:line="276" w:lineRule="auto"/>
              <w:jc w:val="both"/>
              <w:rPr>
                <w:rFonts w:ascii="Arial" w:hAnsi="Arial" w:cs="Arial"/>
                <w:szCs w:val="24"/>
              </w:rPr>
            </w:pPr>
            <w:r w:rsidRPr="00F96987">
              <w:rPr>
                <w:rFonts w:ascii="Arial" w:hAnsi="Arial" w:cs="Arial"/>
                <w:szCs w:val="24"/>
              </w:rPr>
              <w:t>Los sistemas de información que estén dispuestos para el acceso a usuarios externos o grupos de interés deben cumplir con las características de accesibilidad que indique la estrategia de Gobierno en Línea.</w:t>
            </w:r>
          </w:p>
        </w:tc>
        <w:tc>
          <w:tcPr>
            <w:tcW w:w="3227" w:type="dxa"/>
          </w:tcPr>
          <w:p w14:paraId="68312E90" w14:textId="0DA4E6C1" w:rsidR="00B45867" w:rsidRPr="00F96987" w:rsidRDefault="00316673" w:rsidP="00B47E36">
            <w:pPr>
              <w:spacing w:line="276" w:lineRule="auto"/>
              <w:jc w:val="both"/>
              <w:rPr>
                <w:rFonts w:ascii="Arial" w:hAnsi="Arial" w:cs="Arial"/>
                <w:szCs w:val="24"/>
              </w:rPr>
            </w:pPr>
            <w:r w:rsidRPr="00F96987">
              <w:rPr>
                <w:rFonts w:ascii="Arial" w:hAnsi="Arial" w:cs="Arial"/>
                <w:szCs w:val="24"/>
              </w:rPr>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sidR="00B45867" w:rsidRPr="00F96987">
              <w:rPr>
                <w:rFonts w:ascii="Arial" w:hAnsi="Arial" w:cs="Arial"/>
                <w:szCs w:val="24"/>
              </w:rPr>
              <w:t>incorporará en sus sistemas de Información las características de accesibilidad de acuerdo a la Norma Técnica Colombiana NTC 5854 de Accesibilidad a páginas Web.</w:t>
            </w:r>
          </w:p>
        </w:tc>
        <w:tc>
          <w:tcPr>
            <w:tcW w:w="1413" w:type="dxa"/>
          </w:tcPr>
          <w:p w14:paraId="388BE984" w14:textId="2A90E1CB" w:rsidR="00B45867" w:rsidRPr="00F96987" w:rsidRDefault="00957679" w:rsidP="00B47E36">
            <w:pPr>
              <w:spacing w:line="276" w:lineRule="auto"/>
              <w:jc w:val="both"/>
              <w:rPr>
                <w:rFonts w:ascii="Arial" w:hAnsi="Arial" w:cs="Arial"/>
                <w:szCs w:val="24"/>
              </w:rPr>
            </w:pPr>
            <w:r>
              <w:rPr>
                <w:rFonts w:ascii="Arial" w:hAnsi="Arial" w:cs="Arial"/>
                <w:szCs w:val="24"/>
              </w:rPr>
              <w:t>2019-2022</w:t>
            </w:r>
          </w:p>
        </w:tc>
      </w:tr>
      <w:tr w:rsidR="005E6D08" w:rsidRPr="00F96987" w14:paraId="44444CD3" w14:textId="6A8A45E4" w:rsidTr="005C2597">
        <w:trPr>
          <w:jc w:val="center"/>
        </w:trPr>
        <w:tc>
          <w:tcPr>
            <w:tcW w:w="10627" w:type="dxa"/>
            <w:gridSpan w:val="4"/>
          </w:tcPr>
          <w:p w14:paraId="1D9F6AE1" w14:textId="77777777" w:rsidR="005E6D08" w:rsidRPr="00F96987" w:rsidRDefault="005E6D08" w:rsidP="00E42248">
            <w:pPr>
              <w:jc w:val="center"/>
              <w:rPr>
                <w:rFonts w:ascii="Arial" w:hAnsi="Arial" w:cs="Arial"/>
                <w:b/>
                <w:szCs w:val="24"/>
              </w:rPr>
            </w:pPr>
            <w:r w:rsidRPr="00F96987">
              <w:rPr>
                <w:rFonts w:ascii="Arial" w:hAnsi="Arial" w:cs="Arial"/>
                <w:b/>
                <w:szCs w:val="24"/>
              </w:rPr>
              <w:t>Ámbito Ciclo de vida de los Sistemas de Información</w:t>
            </w:r>
          </w:p>
          <w:p w14:paraId="55A82CF8" w14:textId="07D3E8B9" w:rsidR="005E6D08" w:rsidRPr="00F96987" w:rsidRDefault="005E6D08" w:rsidP="00E42248">
            <w:pPr>
              <w:jc w:val="center"/>
              <w:rPr>
                <w:rFonts w:ascii="Arial" w:hAnsi="Arial" w:cs="Arial"/>
                <w:b/>
                <w:szCs w:val="24"/>
              </w:rPr>
            </w:pPr>
            <w:r w:rsidRPr="00F96987">
              <w:rPr>
                <w:rFonts w:ascii="Arial" w:hAnsi="Arial" w:cs="Arial"/>
                <w:szCs w:val="24"/>
              </w:rPr>
              <w:t>Busca definir y gestionar las etapas que deben surtir los Sistemas de Información desde la definición de requerimientos hasta el despliegue, puesta en funcionamiento y uso.</w:t>
            </w:r>
          </w:p>
        </w:tc>
      </w:tr>
      <w:tr w:rsidR="00B45867" w:rsidRPr="00F96987" w14:paraId="71DC3829" w14:textId="2FD20A93" w:rsidTr="00B45867">
        <w:trPr>
          <w:jc w:val="center"/>
        </w:trPr>
        <w:tc>
          <w:tcPr>
            <w:tcW w:w="2830" w:type="dxa"/>
          </w:tcPr>
          <w:p w14:paraId="0B441CA9"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lastRenderedPageBreak/>
              <w:t>Lineamiento</w:t>
            </w:r>
          </w:p>
        </w:tc>
        <w:tc>
          <w:tcPr>
            <w:tcW w:w="3157" w:type="dxa"/>
          </w:tcPr>
          <w:p w14:paraId="4F0C4959"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2566BFE3" w14:textId="77777777" w:rsidR="00B45867" w:rsidRPr="00F96987" w:rsidRDefault="00B45867" w:rsidP="00E42248">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27EC7322" w14:textId="6793B069" w:rsidR="00B45867" w:rsidRPr="00F96987" w:rsidRDefault="005E6D08" w:rsidP="00E42248">
            <w:pPr>
              <w:spacing w:line="360" w:lineRule="auto"/>
              <w:jc w:val="both"/>
              <w:rPr>
                <w:rFonts w:ascii="Arial" w:hAnsi="Arial" w:cs="Arial"/>
                <w:szCs w:val="24"/>
              </w:rPr>
            </w:pPr>
            <w:r>
              <w:rPr>
                <w:rFonts w:ascii="Arial" w:hAnsi="Arial" w:cs="Arial"/>
                <w:szCs w:val="24"/>
              </w:rPr>
              <w:t>Año</w:t>
            </w:r>
          </w:p>
        </w:tc>
      </w:tr>
      <w:tr w:rsidR="00B45867" w:rsidRPr="00F96987" w14:paraId="7BCEB313" w14:textId="3509AF00" w:rsidTr="00B45867">
        <w:trPr>
          <w:jc w:val="center"/>
        </w:trPr>
        <w:tc>
          <w:tcPr>
            <w:tcW w:w="2830" w:type="dxa"/>
          </w:tcPr>
          <w:p w14:paraId="28636ECA"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Ambientes independientes en el ciclo de vida de los sistemas de información - LI.SIS.11</w:t>
            </w:r>
          </w:p>
        </w:tc>
        <w:tc>
          <w:tcPr>
            <w:tcW w:w="3157" w:type="dxa"/>
          </w:tcPr>
          <w:p w14:paraId="099DF275"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3227" w:type="dxa"/>
            <w:vMerge w:val="restart"/>
          </w:tcPr>
          <w:p w14:paraId="0B6B3964" w14:textId="0A352414" w:rsidR="00B45867" w:rsidRDefault="00854271" w:rsidP="00733F2E">
            <w:pPr>
              <w:spacing w:line="276" w:lineRule="auto"/>
              <w:jc w:val="both"/>
              <w:rPr>
                <w:rFonts w:ascii="Arial" w:hAnsi="Arial" w:cs="Arial"/>
                <w:szCs w:val="24"/>
              </w:rPr>
            </w:pPr>
            <w:r w:rsidRPr="00F96987">
              <w:rPr>
                <w:rFonts w:ascii="Arial" w:hAnsi="Arial" w:cs="Arial"/>
                <w:szCs w:val="24"/>
              </w:rPr>
              <w:t xml:space="preserve">El Proceso </w:t>
            </w:r>
            <w:r w:rsidR="003B0BEF">
              <w:rPr>
                <w:rFonts w:ascii="Arial" w:hAnsi="Arial" w:cs="Arial"/>
                <w:szCs w:val="24"/>
              </w:rPr>
              <w:t xml:space="preserve">de </w:t>
            </w:r>
            <w:r w:rsidRPr="00B47E36">
              <w:rPr>
                <w:rFonts w:ascii="Arial" w:hAnsi="Arial" w:cs="Arial"/>
                <w:szCs w:val="24"/>
              </w:rPr>
              <w:t>I</w:t>
            </w:r>
            <w:r>
              <w:rPr>
                <w:rFonts w:ascii="Arial" w:hAnsi="Arial" w:cs="Arial"/>
                <w:szCs w:val="24"/>
              </w:rPr>
              <w:t xml:space="preserve">nformática y tecnología </w:t>
            </w:r>
            <w:r w:rsidR="00B45867">
              <w:rPr>
                <w:rFonts w:ascii="Arial" w:hAnsi="Arial" w:cs="Arial"/>
                <w:szCs w:val="24"/>
              </w:rPr>
              <w:t>en caso de contar con desarrollos propios para un sistema de información deberá incluir los siguientes aspectos:</w:t>
            </w:r>
          </w:p>
          <w:p w14:paraId="3FFE5634" w14:textId="77777777" w:rsidR="00B45867" w:rsidRPr="00F96987" w:rsidRDefault="00B45867" w:rsidP="00733F2E">
            <w:pPr>
              <w:spacing w:line="276" w:lineRule="auto"/>
              <w:jc w:val="both"/>
              <w:rPr>
                <w:rFonts w:ascii="Arial" w:hAnsi="Arial" w:cs="Arial"/>
                <w:szCs w:val="24"/>
              </w:rPr>
            </w:pPr>
          </w:p>
          <w:p w14:paraId="2B855E5D" w14:textId="229A203D" w:rsidR="00B45867" w:rsidRPr="00F96987" w:rsidRDefault="00B45867" w:rsidP="00733F2E">
            <w:pPr>
              <w:spacing w:line="276" w:lineRule="auto"/>
              <w:jc w:val="both"/>
              <w:rPr>
                <w:rFonts w:ascii="Arial" w:hAnsi="Arial" w:cs="Arial"/>
                <w:szCs w:val="24"/>
              </w:rPr>
            </w:pPr>
            <w:r w:rsidRPr="00F96987">
              <w:rPr>
                <w:rFonts w:ascii="Arial" w:hAnsi="Arial" w:cs="Arial"/>
                <w:szCs w:val="24"/>
              </w:rPr>
              <w:t>1. Definición y Diseño</w:t>
            </w:r>
          </w:p>
          <w:p w14:paraId="3681CFA1" w14:textId="2E20662A" w:rsidR="00B45867" w:rsidRDefault="00B45867" w:rsidP="00733F2E">
            <w:pPr>
              <w:spacing w:line="276" w:lineRule="auto"/>
              <w:jc w:val="both"/>
              <w:rPr>
                <w:rFonts w:ascii="Arial" w:hAnsi="Arial" w:cs="Arial"/>
                <w:szCs w:val="24"/>
              </w:rPr>
            </w:pPr>
            <w:r w:rsidRPr="00F96987">
              <w:rPr>
                <w:rFonts w:ascii="Arial" w:hAnsi="Arial" w:cs="Arial"/>
                <w:szCs w:val="24"/>
              </w:rPr>
              <w:t xml:space="preserve">2. </w:t>
            </w:r>
            <w:r>
              <w:rPr>
                <w:rFonts w:ascii="Arial" w:hAnsi="Arial" w:cs="Arial"/>
                <w:szCs w:val="24"/>
              </w:rPr>
              <w:t>V</w:t>
            </w:r>
            <w:r w:rsidRPr="00F96987">
              <w:rPr>
                <w:rFonts w:ascii="Arial" w:hAnsi="Arial" w:cs="Arial"/>
                <w:szCs w:val="24"/>
              </w:rPr>
              <w:t>alidación y pruebas</w:t>
            </w:r>
            <w:r w:rsidR="003F2F96">
              <w:rPr>
                <w:rFonts w:ascii="Arial" w:hAnsi="Arial" w:cs="Arial"/>
                <w:szCs w:val="24"/>
              </w:rPr>
              <w:t xml:space="preserve"> de los desarrollos</w:t>
            </w:r>
            <w:r w:rsidRPr="00F96987">
              <w:rPr>
                <w:rFonts w:ascii="Arial" w:hAnsi="Arial" w:cs="Arial"/>
                <w:szCs w:val="24"/>
              </w:rPr>
              <w:t>.</w:t>
            </w:r>
          </w:p>
          <w:p w14:paraId="7F9BAE44" w14:textId="0F737AD3" w:rsidR="001E2BCF" w:rsidRPr="00F96987" w:rsidRDefault="001E2BCF" w:rsidP="00733F2E">
            <w:pPr>
              <w:spacing w:line="276" w:lineRule="auto"/>
              <w:jc w:val="both"/>
              <w:rPr>
                <w:rFonts w:ascii="Arial" w:hAnsi="Arial" w:cs="Arial"/>
                <w:szCs w:val="24"/>
              </w:rPr>
            </w:pPr>
            <w:r>
              <w:rPr>
                <w:rFonts w:ascii="Arial" w:hAnsi="Arial" w:cs="Arial"/>
                <w:szCs w:val="24"/>
              </w:rPr>
              <w:t>3.Validación y pruebas de accesibilidad</w:t>
            </w:r>
          </w:p>
          <w:p w14:paraId="2D073605" w14:textId="44335F57" w:rsidR="00B45867" w:rsidRPr="00F96987" w:rsidRDefault="003F2F96" w:rsidP="00733F2E">
            <w:pPr>
              <w:spacing w:line="276" w:lineRule="auto"/>
              <w:jc w:val="both"/>
              <w:rPr>
                <w:rFonts w:ascii="Arial" w:hAnsi="Arial" w:cs="Arial"/>
                <w:szCs w:val="24"/>
              </w:rPr>
            </w:pPr>
            <w:r>
              <w:rPr>
                <w:rFonts w:ascii="Arial" w:hAnsi="Arial" w:cs="Arial"/>
                <w:szCs w:val="24"/>
              </w:rPr>
              <w:t>4</w:t>
            </w:r>
            <w:r w:rsidR="00B45867" w:rsidRPr="00F96987">
              <w:rPr>
                <w:rFonts w:ascii="Arial" w:hAnsi="Arial" w:cs="Arial"/>
                <w:szCs w:val="24"/>
              </w:rPr>
              <w:t xml:space="preserve">. </w:t>
            </w:r>
            <w:r w:rsidR="00B45867">
              <w:rPr>
                <w:rFonts w:ascii="Arial" w:hAnsi="Arial" w:cs="Arial"/>
                <w:szCs w:val="24"/>
              </w:rPr>
              <w:t>G</w:t>
            </w:r>
            <w:r w:rsidR="00B45867" w:rsidRPr="00F96987">
              <w:rPr>
                <w:rFonts w:ascii="Arial" w:hAnsi="Arial" w:cs="Arial"/>
                <w:szCs w:val="24"/>
              </w:rPr>
              <w:t>estión de cambios</w:t>
            </w:r>
            <w:r w:rsidR="00B45867">
              <w:rPr>
                <w:rFonts w:ascii="Arial" w:hAnsi="Arial" w:cs="Arial"/>
                <w:szCs w:val="24"/>
              </w:rPr>
              <w:t xml:space="preserve"> de los sistemas de información.</w:t>
            </w:r>
          </w:p>
          <w:p w14:paraId="08B03230" w14:textId="27EBFB5A" w:rsidR="00B45867" w:rsidRPr="00F96987" w:rsidRDefault="003F2F96" w:rsidP="00733F2E">
            <w:pPr>
              <w:spacing w:line="276" w:lineRule="auto"/>
              <w:jc w:val="both"/>
              <w:rPr>
                <w:rFonts w:ascii="Arial" w:hAnsi="Arial" w:cs="Arial"/>
                <w:szCs w:val="24"/>
              </w:rPr>
            </w:pPr>
            <w:r>
              <w:rPr>
                <w:rFonts w:ascii="Arial" w:hAnsi="Arial" w:cs="Arial"/>
                <w:szCs w:val="24"/>
              </w:rPr>
              <w:t>5</w:t>
            </w:r>
            <w:r w:rsidR="00B45867">
              <w:rPr>
                <w:rFonts w:ascii="Arial" w:hAnsi="Arial" w:cs="Arial"/>
                <w:szCs w:val="24"/>
              </w:rPr>
              <w:t>. C</w:t>
            </w:r>
            <w:r w:rsidR="00B45867" w:rsidRPr="00F96987">
              <w:rPr>
                <w:rFonts w:ascii="Arial" w:hAnsi="Arial" w:cs="Arial"/>
                <w:szCs w:val="24"/>
              </w:rPr>
              <w:t>apacitación y entrenamiento a los usuarios en los sistemas de información.</w:t>
            </w:r>
          </w:p>
          <w:p w14:paraId="6A822324" w14:textId="40E1B66E" w:rsidR="00B45867" w:rsidRPr="00F96987" w:rsidRDefault="003F2F96" w:rsidP="00733F2E">
            <w:pPr>
              <w:spacing w:line="276" w:lineRule="auto"/>
              <w:jc w:val="both"/>
              <w:rPr>
                <w:rFonts w:ascii="Arial" w:hAnsi="Arial" w:cs="Arial"/>
                <w:szCs w:val="24"/>
              </w:rPr>
            </w:pPr>
            <w:r>
              <w:rPr>
                <w:rFonts w:ascii="Arial" w:hAnsi="Arial" w:cs="Arial"/>
                <w:szCs w:val="24"/>
              </w:rPr>
              <w:t>6</w:t>
            </w:r>
            <w:r w:rsidR="00B45867" w:rsidRPr="00F96987">
              <w:rPr>
                <w:rFonts w:ascii="Arial" w:hAnsi="Arial" w:cs="Arial"/>
                <w:szCs w:val="24"/>
              </w:rPr>
              <w:t>.</w:t>
            </w:r>
            <w:r w:rsidR="00B45867">
              <w:rPr>
                <w:rFonts w:ascii="Arial" w:hAnsi="Arial" w:cs="Arial"/>
                <w:szCs w:val="24"/>
              </w:rPr>
              <w:t xml:space="preserve"> </w:t>
            </w:r>
            <w:r w:rsidR="00B45867" w:rsidRPr="00F96987">
              <w:rPr>
                <w:rFonts w:ascii="Arial" w:hAnsi="Arial" w:cs="Arial"/>
                <w:szCs w:val="24"/>
              </w:rPr>
              <w:t xml:space="preserve">Creación y actualización de los Manuales del usuario, técnico y de operación de los sistemas de información. </w:t>
            </w:r>
          </w:p>
          <w:p w14:paraId="1D8B15C4" w14:textId="77777777" w:rsidR="00B45867" w:rsidRPr="00F96987" w:rsidRDefault="00B45867" w:rsidP="00E42248">
            <w:pPr>
              <w:spacing w:line="360" w:lineRule="auto"/>
              <w:jc w:val="both"/>
              <w:rPr>
                <w:rFonts w:ascii="Arial" w:hAnsi="Arial" w:cs="Arial"/>
                <w:szCs w:val="24"/>
              </w:rPr>
            </w:pPr>
          </w:p>
        </w:tc>
        <w:tc>
          <w:tcPr>
            <w:tcW w:w="1413" w:type="dxa"/>
          </w:tcPr>
          <w:p w14:paraId="4F8B700F" w14:textId="375A149B" w:rsidR="00B45867" w:rsidRPr="00F96987" w:rsidRDefault="005E6D08" w:rsidP="005E6D08">
            <w:pPr>
              <w:spacing w:line="276" w:lineRule="auto"/>
              <w:jc w:val="both"/>
              <w:rPr>
                <w:rFonts w:ascii="Arial" w:hAnsi="Arial" w:cs="Arial"/>
                <w:szCs w:val="24"/>
              </w:rPr>
            </w:pPr>
            <w:r>
              <w:rPr>
                <w:rFonts w:ascii="Arial" w:hAnsi="Arial" w:cs="Arial"/>
                <w:szCs w:val="24"/>
              </w:rPr>
              <w:t>Cuando sea requerido.</w:t>
            </w:r>
          </w:p>
        </w:tc>
      </w:tr>
      <w:tr w:rsidR="00B45867" w:rsidRPr="00F96987" w14:paraId="22A61A95" w14:textId="3356E038" w:rsidTr="00B45867">
        <w:trPr>
          <w:jc w:val="center"/>
        </w:trPr>
        <w:tc>
          <w:tcPr>
            <w:tcW w:w="2830" w:type="dxa"/>
          </w:tcPr>
          <w:p w14:paraId="43B8ECEB"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Análisis de requerimientos de los sistemas de información - LI.SIS.12</w:t>
            </w:r>
          </w:p>
        </w:tc>
        <w:tc>
          <w:tcPr>
            <w:tcW w:w="3157" w:type="dxa"/>
          </w:tcPr>
          <w:p w14:paraId="2865C784" w14:textId="77777777" w:rsidR="00B45867" w:rsidRPr="00F96987" w:rsidRDefault="00B45867" w:rsidP="00733F2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3227" w:type="dxa"/>
            <w:vMerge/>
          </w:tcPr>
          <w:p w14:paraId="63A3EC1E" w14:textId="77777777" w:rsidR="00B45867" w:rsidRPr="00F96987" w:rsidRDefault="00B45867" w:rsidP="00E42248">
            <w:pPr>
              <w:spacing w:line="360" w:lineRule="auto"/>
              <w:jc w:val="both"/>
              <w:rPr>
                <w:rFonts w:ascii="Arial" w:hAnsi="Arial" w:cs="Arial"/>
                <w:szCs w:val="24"/>
              </w:rPr>
            </w:pPr>
          </w:p>
        </w:tc>
        <w:tc>
          <w:tcPr>
            <w:tcW w:w="1413" w:type="dxa"/>
          </w:tcPr>
          <w:p w14:paraId="26E485FC" w14:textId="29B0E578" w:rsidR="00B45867" w:rsidRPr="00F96987" w:rsidRDefault="00A539D4" w:rsidP="00E42248">
            <w:pPr>
              <w:spacing w:line="360" w:lineRule="auto"/>
              <w:jc w:val="both"/>
              <w:rPr>
                <w:rFonts w:ascii="Arial" w:hAnsi="Arial" w:cs="Arial"/>
                <w:szCs w:val="24"/>
              </w:rPr>
            </w:pPr>
            <w:r>
              <w:rPr>
                <w:rFonts w:ascii="Arial" w:hAnsi="Arial" w:cs="Arial"/>
                <w:szCs w:val="24"/>
              </w:rPr>
              <w:t>Cuando sea requerido.</w:t>
            </w:r>
          </w:p>
        </w:tc>
      </w:tr>
      <w:tr w:rsidR="00A539D4" w:rsidRPr="00F96987" w14:paraId="6F64E6ED" w14:textId="27F4CC85" w:rsidTr="00B45867">
        <w:trPr>
          <w:jc w:val="center"/>
        </w:trPr>
        <w:tc>
          <w:tcPr>
            <w:tcW w:w="2830" w:type="dxa"/>
          </w:tcPr>
          <w:p w14:paraId="59569E3E"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Integración continua durante el ciclo de vida de los sistemas de información - LI.SIS.13</w:t>
            </w:r>
          </w:p>
        </w:tc>
        <w:tc>
          <w:tcPr>
            <w:tcW w:w="3157" w:type="dxa"/>
          </w:tcPr>
          <w:p w14:paraId="6B01A1BD"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3227" w:type="dxa"/>
            <w:vMerge/>
          </w:tcPr>
          <w:p w14:paraId="38A6BB1C" w14:textId="77777777" w:rsidR="00A539D4" w:rsidRPr="00F96987" w:rsidRDefault="00A539D4" w:rsidP="00A539D4">
            <w:pPr>
              <w:spacing w:line="360" w:lineRule="auto"/>
              <w:jc w:val="both"/>
              <w:rPr>
                <w:rFonts w:ascii="Arial" w:hAnsi="Arial" w:cs="Arial"/>
                <w:szCs w:val="24"/>
              </w:rPr>
            </w:pPr>
          </w:p>
        </w:tc>
        <w:tc>
          <w:tcPr>
            <w:tcW w:w="1413" w:type="dxa"/>
          </w:tcPr>
          <w:p w14:paraId="7556D817" w14:textId="672C6B3A"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48CECE0A" w14:textId="1FACD907" w:rsidTr="00B45867">
        <w:trPr>
          <w:jc w:val="center"/>
        </w:trPr>
        <w:tc>
          <w:tcPr>
            <w:tcW w:w="2830" w:type="dxa"/>
          </w:tcPr>
          <w:p w14:paraId="0CFC166D"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Plan de pruebas durante el ciclo de vida de los sistemas de información - LI.SIS.14</w:t>
            </w:r>
          </w:p>
        </w:tc>
        <w:tc>
          <w:tcPr>
            <w:tcW w:w="3157" w:type="dxa"/>
          </w:tcPr>
          <w:p w14:paraId="3DF4FEAF"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 xml:space="preserve">En el proceso de desarrollo y evolución de un sistema de información, la dirección de Tecnologías y Sistemas de la Información o quien haga sus veces debe contar con un </w:t>
            </w:r>
            <w:r w:rsidRPr="00F96987">
              <w:rPr>
                <w:rFonts w:ascii="Arial" w:hAnsi="Arial" w:cs="Arial"/>
                <w:szCs w:val="24"/>
              </w:rPr>
              <w:lastRenderedPageBreak/>
              <w:t>plan de pruebas que cubra lo funcional y lo no funcional. La aceptación de cada una de las etapas de este plan debe estar vinculada a la transición del sistema de información a través de los diferentes ambientes</w:t>
            </w:r>
          </w:p>
        </w:tc>
        <w:tc>
          <w:tcPr>
            <w:tcW w:w="3227" w:type="dxa"/>
            <w:vMerge/>
          </w:tcPr>
          <w:p w14:paraId="7ADB440E" w14:textId="77777777" w:rsidR="00A539D4" w:rsidRPr="00F96987" w:rsidRDefault="00A539D4" w:rsidP="00A539D4">
            <w:pPr>
              <w:spacing w:line="360" w:lineRule="auto"/>
              <w:jc w:val="both"/>
              <w:rPr>
                <w:rFonts w:ascii="Arial" w:hAnsi="Arial" w:cs="Arial"/>
                <w:szCs w:val="24"/>
              </w:rPr>
            </w:pPr>
          </w:p>
        </w:tc>
        <w:tc>
          <w:tcPr>
            <w:tcW w:w="1413" w:type="dxa"/>
          </w:tcPr>
          <w:p w14:paraId="450E9FF5" w14:textId="2E1A7FCA"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49976801" w14:textId="5D1B5F9B" w:rsidTr="00B45867">
        <w:trPr>
          <w:jc w:val="center"/>
        </w:trPr>
        <w:tc>
          <w:tcPr>
            <w:tcW w:w="2830" w:type="dxa"/>
          </w:tcPr>
          <w:p w14:paraId="40C32056"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lastRenderedPageBreak/>
              <w:t>Plan de capacitación y entrenamiento para los sistemas de información - LI.SIS.15</w:t>
            </w:r>
          </w:p>
        </w:tc>
        <w:tc>
          <w:tcPr>
            <w:tcW w:w="3157" w:type="dxa"/>
          </w:tcPr>
          <w:p w14:paraId="18BC60C1"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contar con planes de capacitación y entrenamiento a los usuarios, que faciliten el uso y apropiación de los sistemas de información.</w:t>
            </w:r>
          </w:p>
        </w:tc>
        <w:tc>
          <w:tcPr>
            <w:tcW w:w="3227" w:type="dxa"/>
            <w:vMerge/>
          </w:tcPr>
          <w:p w14:paraId="0DD899F8" w14:textId="77777777" w:rsidR="00A539D4" w:rsidRPr="00F96987" w:rsidRDefault="00A539D4" w:rsidP="00A539D4">
            <w:pPr>
              <w:spacing w:line="360" w:lineRule="auto"/>
              <w:jc w:val="both"/>
              <w:rPr>
                <w:rFonts w:ascii="Arial" w:hAnsi="Arial" w:cs="Arial"/>
                <w:szCs w:val="24"/>
              </w:rPr>
            </w:pPr>
          </w:p>
        </w:tc>
        <w:tc>
          <w:tcPr>
            <w:tcW w:w="1413" w:type="dxa"/>
          </w:tcPr>
          <w:p w14:paraId="7E2FA2D5" w14:textId="2B996E65"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48BAF6DD" w14:textId="0486CA4E" w:rsidTr="00B45867">
        <w:trPr>
          <w:jc w:val="center"/>
        </w:trPr>
        <w:tc>
          <w:tcPr>
            <w:tcW w:w="2830" w:type="dxa"/>
          </w:tcPr>
          <w:p w14:paraId="507DCEF2"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Manual de usuario, técnico y de operación de los sistemas de información - LI.SIS.16</w:t>
            </w:r>
          </w:p>
        </w:tc>
        <w:tc>
          <w:tcPr>
            <w:tcW w:w="3157" w:type="dxa"/>
          </w:tcPr>
          <w:p w14:paraId="0578F8ED"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3227" w:type="dxa"/>
            <w:vMerge/>
          </w:tcPr>
          <w:p w14:paraId="0CF25BDD" w14:textId="77777777" w:rsidR="00A539D4" w:rsidRPr="00F96987" w:rsidRDefault="00A539D4" w:rsidP="00A539D4">
            <w:pPr>
              <w:spacing w:line="360" w:lineRule="auto"/>
              <w:jc w:val="both"/>
              <w:rPr>
                <w:rFonts w:ascii="Arial" w:hAnsi="Arial" w:cs="Arial"/>
                <w:szCs w:val="24"/>
              </w:rPr>
            </w:pPr>
          </w:p>
        </w:tc>
        <w:tc>
          <w:tcPr>
            <w:tcW w:w="1413" w:type="dxa"/>
          </w:tcPr>
          <w:p w14:paraId="420BCECE" w14:textId="382CDD40"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168C70D4" w14:textId="5A097EB7" w:rsidTr="00B45867">
        <w:trPr>
          <w:jc w:val="center"/>
        </w:trPr>
        <w:tc>
          <w:tcPr>
            <w:tcW w:w="2830" w:type="dxa"/>
          </w:tcPr>
          <w:p w14:paraId="479D645C"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Actualización y requerimientos de cambio de los sistemas de información - LI.SIS.17</w:t>
            </w:r>
          </w:p>
        </w:tc>
        <w:tc>
          <w:tcPr>
            <w:tcW w:w="3157" w:type="dxa"/>
          </w:tcPr>
          <w:p w14:paraId="7C2002B9" w14:textId="0B2F8795" w:rsidR="00A539D4" w:rsidRPr="00F96987" w:rsidRDefault="00A539D4" w:rsidP="00A539D4">
            <w:pPr>
              <w:spacing w:line="276" w:lineRule="auto"/>
              <w:jc w:val="both"/>
              <w:rPr>
                <w:rFonts w:ascii="Arial" w:hAnsi="Arial" w:cs="Arial"/>
                <w:szCs w:val="24"/>
              </w:rPr>
            </w:pPr>
            <w:r w:rsidRPr="00F96987">
              <w:rPr>
                <w:rFonts w:ascii="Arial" w:hAnsi="Arial" w:cs="Arial"/>
                <w:szCs w:val="24"/>
              </w:rPr>
              <w:t>En los servicios de soporte de los sistemas de información, la dirección de Tecnologías y Sistemas de la Información o quien haga sus veces debe formalizar la petición de nuevas funcionalidade</w:t>
            </w:r>
            <w:r>
              <w:rPr>
                <w:rFonts w:ascii="Arial" w:hAnsi="Arial" w:cs="Arial"/>
                <w:szCs w:val="24"/>
              </w:rPr>
              <w:t>s o de cambios a las existentes.</w:t>
            </w:r>
          </w:p>
        </w:tc>
        <w:tc>
          <w:tcPr>
            <w:tcW w:w="3227" w:type="dxa"/>
            <w:vMerge/>
          </w:tcPr>
          <w:p w14:paraId="73156339" w14:textId="77777777" w:rsidR="00A539D4" w:rsidRPr="00F96987" w:rsidRDefault="00A539D4" w:rsidP="00A539D4">
            <w:pPr>
              <w:spacing w:line="360" w:lineRule="auto"/>
              <w:jc w:val="both"/>
              <w:rPr>
                <w:rFonts w:ascii="Arial" w:hAnsi="Arial" w:cs="Arial"/>
                <w:szCs w:val="24"/>
              </w:rPr>
            </w:pPr>
          </w:p>
        </w:tc>
        <w:tc>
          <w:tcPr>
            <w:tcW w:w="1413" w:type="dxa"/>
          </w:tcPr>
          <w:p w14:paraId="394F1011" w14:textId="2C30C1CF" w:rsidR="00A539D4" w:rsidRPr="00F96987" w:rsidRDefault="00A539D4" w:rsidP="00A539D4">
            <w:pPr>
              <w:spacing w:line="360" w:lineRule="auto"/>
              <w:jc w:val="both"/>
              <w:rPr>
                <w:rFonts w:ascii="Arial" w:hAnsi="Arial" w:cs="Arial"/>
                <w:szCs w:val="24"/>
              </w:rPr>
            </w:pPr>
            <w:r>
              <w:rPr>
                <w:rFonts w:ascii="Arial" w:hAnsi="Arial" w:cs="Arial"/>
                <w:szCs w:val="24"/>
              </w:rPr>
              <w:t>Cuando sea requerido.</w:t>
            </w:r>
          </w:p>
        </w:tc>
      </w:tr>
      <w:tr w:rsidR="00A539D4" w:rsidRPr="00F96987" w14:paraId="09C3C8D1" w14:textId="292830FF" w:rsidTr="005C2597">
        <w:trPr>
          <w:jc w:val="center"/>
        </w:trPr>
        <w:tc>
          <w:tcPr>
            <w:tcW w:w="10627" w:type="dxa"/>
            <w:gridSpan w:val="4"/>
          </w:tcPr>
          <w:p w14:paraId="02E80BAA" w14:textId="77777777" w:rsidR="00A539D4" w:rsidRDefault="00A539D4" w:rsidP="00A539D4">
            <w:pPr>
              <w:jc w:val="center"/>
              <w:rPr>
                <w:rFonts w:ascii="Arial" w:hAnsi="Arial" w:cs="Arial"/>
                <w:b/>
                <w:szCs w:val="24"/>
              </w:rPr>
            </w:pPr>
          </w:p>
          <w:p w14:paraId="1B14347A" w14:textId="77777777" w:rsidR="00A539D4" w:rsidRPr="00891350" w:rsidRDefault="00A539D4" w:rsidP="00A539D4">
            <w:pPr>
              <w:jc w:val="center"/>
              <w:rPr>
                <w:rFonts w:ascii="Arial" w:hAnsi="Arial" w:cs="Arial"/>
                <w:b/>
                <w:szCs w:val="24"/>
              </w:rPr>
            </w:pPr>
            <w:r w:rsidRPr="00891350">
              <w:rPr>
                <w:rFonts w:ascii="Arial" w:hAnsi="Arial" w:cs="Arial"/>
                <w:b/>
                <w:szCs w:val="24"/>
              </w:rPr>
              <w:t>Ámbito Soporte de los Sistemas de Información</w:t>
            </w:r>
          </w:p>
          <w:p w14:paraId="05EC71CB" w14:textId="712DFD3E" w:rsidR="00A539D4" w:rsidRDefault="00A539D4" w:rsidP="00A539D4">
            <w:pPr>
              <w:jc w:val="center"/>
              <w:rPr>
                <w:rFonts w:ascii="Arial" w:hAnsi="Arial" w:cs="Arial"/>
                <w:b/>
                <w:szCs w:val="24"/>
              </w:rPr>
            </w:pPr>
            <w:r w:rsidRPr="00891350">
              <w:rPr>
                <w:rFonts w:ascii="Arial" w:hAnsi="Arial" w:cs="Arial"/>
                <w:szCs w:val="24"/>
              </w:rPr>
              <w:t>Busca definir los aspectos necesarios para garantizar la entrega, evolución y adecuado soporte de los Sistemas de Información.</w:t>
            </w:r>
          </w:p>
        </w:tc>
      </w:tr>
      <w:tr w:rsidR="00A539D4" w:rsidRPr="00F96987" w14:paraId="762C7A5A" w14:textId="5AD63357" w:rsidTr="00B45867">
        <w:trPr>
          <w:jc w:val="center"/>
        </w:trPr>
        <w:tc>
          <w:tcPr>
            <w:tcW w:w="2830" w:type="dxa"/>
          </w:tcPr>
          <w:p w14:paraId="36FB9CFE"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Lineamiento</w:t>
            </w:r>
          </w:p>
        </w:tc>
        <w:tc>
          <w:tcPr>
            <w:tcW w:w="3157" w:type="dxa"/>
          </w:tcPr>
          <w:p w14:paraId="6DC29669"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5D1127B0"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667C6C17" w14:textId="0C592AF6" w:rsidR="00A539D4" w:rsidRPr="00F96987" w:rsidRDefault="00A539D4" w:rsidP="00A539D4">
            <w:pPr>
              <w:spacing w:line="360" w:lineRule="auto"/>
              <w:jc w:val="both"/>
              <w:rPr>
                <w:rFonts w:ascii="Arial" w:hAnsi="Arial" w:cs="Arial"/>
                <w:szCs w:val="24"/>
              </w:rPr>
            </w:pPr>
            <w:r>
              <w:rPr>
                <w:rFonts w:ascii="Arial" w:hAnsi="Arial" w:cs="Arial"/>
                <w:szCs w:val="24"/>
              </w:rPr>
              <w:t>Año</w:t>
            </w:r>
          </w:p>
        </w:tc>
      </w:tr>
      <w:tr w:rsidR="00A539D4" w:rsidRPr="00F96987" w14:paraId="6CFDC436" w14:textId="4E4BA63D" w:rsidTr="00B45867">
        <w:trPr>
          <w:jc w:val="center"/>
        </w:trPr>
        <w:tc>
          <w:tcPr>
            <w:tcW w:w="2830" w:type="dxa"/>
          </w:tcPr>
          <w:p w14:paraId="235ED2B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 xml:space="preserve">Estrategia de mantenimiento de los </w:t>
            </w:r>
            <w:r w:rsidRPr="00F96987">
              <w:rPr>
                <w:rFonts w:ascii="Arial" w:hAnsi="Arial" w:cs="Arial"/>
                <w:szCs w:val="24"/>
              </w:rPr>
              <w:lastRenderedPageBreak/>
              <w:t>sistemas de información - LI.SIS.18</w:t>
            </w:r>
          </w:p>
        </w:tc>
        <w:tc>
          <w:tcPr>
            <w:tcW w:w="3157" w:type="dxa"/>
          </w:tcPr>
          <w:p w14:paraId="07C6B8C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lastRenderedPageBreak/>
              <w:t xml:space="preserve">Para el mantenimiento de los componentes de software de </w:t>
            </w:r>
            <w:r w:rsidRPr="00F96987">
              <w:rPr>
                <w:rFonts w:ascii="Arial" w:hAnsi="Arial" w:cs="Arial"/>
                <w:szCs w:val="24"/>
              </w:rPr>
              <w:lastRenderedPageBreak/>
              <w:t>los sistemas de información, la dirección de Tecnologías y Sistemas de la Información o quien haga sus veces debe hacer un análisis de impacto ante un cambio o modificación a dichos componentes, con el fin de determinar las acciones a seguir.</w:t>
            </w:r>
          </w:p>
        </w:tc>
        <w:tc>
          <w:tcPr>
            <w:tcW w:w="3227" w:type="dxa"/>
            <w:vMerge w:val="restart"/>
          </w:tcPr>
          <w:p w14:paraId="6DABA59F" w14:textId="58ED296B" w:rsidR="00A539D4" w:rsidRPr="00F96987" w:rsidRDefault="003F2F96" w:rsidP="003F2F96">
            <w:pPr>
              <w:spacing w:line="276" w:lineRule="auto"/>
              <w:jc w:val="both"/>
              <w:rPr>
                <w:rFonts w:ascii="Arial" w:hAnsi="Arial" w:cs="Arial"/>
                <w:szCs w:val="24"/>
              </w:rPr>
            </w:pPr>
            <w:r w:rsidRPr="00F96987">
              <w:rPr>
                <w:rFonts w:ascii="Arial" w:hAnsi="Arial" w:cs="Arial"/>
                <w:szCs w:val="24"/>
              </w:rPr>
              <w:lastRenderedPageBreak/>
              <w:t>El Proceso</w:t>
            </w:r>
            <w:r w:rsidR="003B0BEF">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00A539D4" w:rsidRPr="00F96987">
              <w:rPr>
                <w:rFonts w:ascii="Arial" w:hAnsi="Arial" w:cs="Arial"/>
                <w:szCs w:val="24"/>
              </w:rPr>
              <w:t xml:space="preserve">definirá la </w:t>
            </w:r>
            <w:r w:rsidR="00A539D4" w:rsidRPr="00F96987">
              <w:rPr>
                <w:rFonts w:ascii="Arial" w:hAnsi="Arial" w:cs="Arial"/>
                <w:szCs w:val="24"/>
              </w:rPr>
              <w:lastRenderedPageBreak/>
              <w:t>Estrategia de Mantenimiento de los sistemas de Información propios o contratados con terceros, donde incluya el análisis de impacto del servicio prestado y los acuerdos que permitan la continuidad de los mismos.</w:t>
            </w:r>
          </w:p>
        </w:tc>
        <w:tc>
          <w:tcPr>
            <w:tcW w:w="1413" w:type="dxa"/>
          </w:tcPr>
          <w:p w14:paraId="473563FA" w14:textId="21E0E0C0" w:rsidR="00A539D4" w:rsidRPr="00F96987" w:rsidRDefault="00957679" w:rsidP="00A539D4">
            <w:pPr>
              <w:spacing w:line="276" w:lineRule="auto"/>
              <w:jc w:val="both"/>
              <w:rPr>
                <w:rFonts w:ascii="Arial" w:hAnsi="Arial" w:cs="Arial"/>
                <w:szCs w:val="24"/>
              </w:rPr>
            </w:pPr>
            <w:r>
              <w:rPr>
                <w:rFonts w:ascii="Arial" w:hAnsi="Arial" w:cs="Arial"/>
                <w:szCs w:val="24"/>
              </w:rPr>
              <w:lastRenderedPageBreak/>
              <w:t>2019-2022</w:t>
            </w:r>
          </w:p>
        </w:tc>
      </w:tr>
      <w:tr w:rsidR="00A539D4" w:rsidRPr="00F96987" w14:paraId="276BCDC1" w14:textId="66494449" w:rsidTr="00B45867">
        <w:trPr>
          <w:jc w:val="center"/>
        </w:trPr>
        <w:tc>
          <w:tcPr>
            <w:tcW w:w="2830" w:type="dxa"/>
          </w:tcPr>
          <w:p w14:paraId="5E5D4AC5"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lastRenderedPageBreak/>
              <w:t>Servicios de mantenimiento de sistemas de información con terceras partes - LI.SIS.19</w:t>
            </w:r>
          </w:p>
        </w:tc>
        <w:tc>
          <w:tcPr>
            <w:tcW w:w="3157" w:type="dxa"/>
          </w:tcPr>
          <w:p w14:paraId="3C0A4AD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3227" w:type="dxa"/>
            <w:vMerge/>
          </w:tcPr>
          <w:p w14:paraId="71E63428" w14:textId="77777777" w:rsidR="00A539D4" w:rsidRPr="00F96987" w:rsidRDefault="00A539D4" w:rsidP="00A539D4">
            <w:pPr>
              <w:spacing w:line="360" w:lineRule="auto"/>
              <w:jc w:val="both"/>
              <w:rPr>
                <w:rFonts w:ascii="Arial" w:hAnsi="Arial" w:cs="Arial"/>
                <w:szCs w:val="24"/>
              </w:rPr>
            </w:pPr>
          </w:p>
        </w:tc>
        <w:tc>
          <w:tcPr>
            <w:tcW w:w="1413" w:type="dxa"/>
          </w:tcPr>
          <w:p w14:paraId="23CD95E3" w14:textId="63C98CAD" w:rsidR="00A539D4" w:rsidRPr="00F96987" w:rsidRDefault="00957679" w:rsidP="00A539D4">
            <w:pPr>
              <w:spacing w:line="360" w:lineRule="auto"/>
              <w:jc w:val="both"/>
              <w:rPr>
                <w:rFonts w:ascii="Arial" w:hAnsi="Arial" w:cs="Arial"/>
                <w:szCs w:val="24"/>
              </w:rPr>
            </w:pPr>
            <w:r>
              <w:rPr>
                <w:rFonts w:ascii="Arial" w:hAnsi="Arial" w:cs="Arial"/>
                <w:szCs w:val="24"/>
              </w:rPr>
              <w:t>2019-2022</w:t>
            </w:r>
            <w:r w:rsidR="004D5C4C">
              <w:rPr>
                <w:rFonts w:ascii="Arial" w:hAnsi="Arial" w:cs="Arial"/>
                <w:szCs w:val="24"/>
              </w:rPr>
              <w:t>.</w:t>
            </w:r>
          </w:p>
        </w:tc>
      </w:tr>
      <w:tr w:rsidR="004D5C4C" w:rsidRPr="00F96987" w14:paraId="682E3A89" w14:textId="20FBF87D" w:rsidTr="005C2597">
        <w:trPr>
          <w:jc w:val="center"/>
        </w:trPr>
        <w:tc>
          <w:tcPr>
            <w:tcW w:w="10627" w:type="dxa"/>
            <w:gridSpan w:val="4"/>
          </w:tcPr>
          <w:p w14:paraId="4474A2FF" w14:textId="77777777" w:rsidR="004D5C4C" w:rsidRPr="00F96987" w:rsidRDefault="004D5C4C" w:rsidP="00A539D4">
            <w:pPr>
              <w:jc w:val="center"/>
              <w:rPr>
                <w:rFonts w:ascii="Arial" w:hAnsi="Arial" w:cs="Arial"/>
                <w:b/>
                <w:szCs w:val="24"/>
              </w:rPr>
            </w:pPr>
            <w:r w:rsidRPr="00F96987">
              <w:rPr>
                <w:rFonts w:ascii="Arial" w:hAnsi="Arial" w:cs="Arial"/>
                <w:b/>
                <w:szCs w:val="24"/>
              </w:rPr>
              <w:t>Ámbito Gestión de la calidad y seguridad de los Sistemas de Información</w:t>
            </w:r>
          </w:p>
          <w:p w14:paraId="7D7890C6" w14:textId="499DEA07" w:rsidR="004D5C4C" w:rsidRPr="00F96987" w:rsidRDefault="004D5C4C" w:rsidP="00A539D4">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Sistemas de Información.</w:t>
            </w:r>
          </w:p>
        </w:tc>
      </w:tr>
      <w:tr w:rsidR="00A539D4" w:rsidRPr="00F96987" w14:paraId="49F31740" w14:textId="1556F312" w:rsidTr="00B45867">
        <w:trPr>
          <w:jc w:val="center"/>
        </w:trPr>
        <w:tc>
          <w:tcPr>
            <w:tcW w:w="2830" w:type="dxa"/>
          </w:tcPr>
          <w:p w14:paraId="50888ECF"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Lineamiento</w:t>
            </w:r>
          </w:p>
        </w:tc>
        <w:tc>
          <w:tcPr>
            <w:tcW w:w="3157" w:type="dxa"/>
          </w:tcPr>
          <w:p w14:paraId="21DB6A67"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Descripción</w:t>
            </w:r>
          </w:p>
        </w:tc>
        <w:tc>
          <w:tcPr>
            <w:tcW w:w="3227" w:type="dxa"/>
          </w:tcPr>
          <w:p w14:paraId="798DA4AA" w14:textId="77777777" w:rsidR="00A539D4" w:rsidRPr="00F96987" w:rsidRDefault="00A539D4" w:rsidP="00A539D4">
            <w:pPr>
              <w:spacing w:line="360" w:lineRule="auto"/>
              <w:jc w:val="both"/>
              <w:rPr>
                <w:rFonts w:ascii="Arial" w:hAnsi="Arial" w:cs="Arial"/>
                <w:szCs w:val="24"/>
              </w:rPr>
            </w:pPr>
            <w:r w:rsidRPr="00F96987">
              <w:rPr>
                <w:rFonts w:ascii="Arial" w:hAnsi="Arial" w:cs="Arial"/>
                <w:szCs w:val="24"/>
              </w:rPr>
              <w:t>Acciones a Realizar</w:t>
            </w:r>
          </w:p>
        </w:tc>
        <w:tc>
          <w:tcPr>
            <w:tcW w:w="1413" w:type="dxa"/>
          </w:tcPr>
          <w:p w14:paraId="43B7A5D2" w14:textId="4A27DCC5" w:rsidR="00A539D4" w:rsidRPr="00F96987" w:rsidRDefault="004D5C4C" w:rsidP="00A539D4">
            <w:pPr>
              <w:spacing w:line="360" w:lineRule="auto"/>
              <w:jc w:val="both"/>
              <w:rPr>
                <w:rFonts w:ascii="Arial" w:hAnsi="Arial" w:cs="Arial"/>
                <w:szCs w:val="24"/>
              </w:rPr>
            </w:pPr>
            <w:r>
              <w:rPr>
                <w:rFonts w:ascii="Arial" w:hAnsi="Arial" w:cs="Arial"/>
                <w:szCs w:val="24"/>
              </w:rPr>
              <w:t>Año</w:t>
            </w:r>
          </w:p>
        </w:tc>
      </w:tr>
      <w:tr w:rsidR="00A539D4" w:rsidRPr="00F96987" w14:paraId="46E3EF82" w14:textId="7761508A" w:rsidTr="00B45867">
        <w:trPr>
          <w:jc w:val="center"/>
        </w:trPr>
        <w:tc>
          <w:tcPr>
            <w:tcW w:w="2830" w:type="dxa"/>
          </w:tcPr>
          <w:p w14:paraId="5D00A962"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Criterios no funcionales y de calidad de los sistemas de información - LI.SIS.21</w:t>
            </w:r>
          </w:p>
        </w:tc>
        <w:tc>
          <w:tcPr>
            <w:tcW w:w="3157" w:type="dxa"/>
          </w:tcPr>
          <w:p w14:paraId="7D6F0537"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3227" w:type="dxa"/>
          </w:tcPr>
          <w:p w14:paraId="27280F69" w14:textId="51A9A93D" w:rsidR="00A539D4" w:rsidRPr="00F96987" w:rsidRDefault="003F2F96" w:rsidP="00F9564C">
            <w:pPr>
              <w:spacing w:line="276" w:lineRule="auto"/>
              <w:jc w:val="both"/>
              <w:rPr>
                <w:rFonts w:ascii="Arial" w:hAnsi="Arial" w:cs="Arial"/>
                <w:szCs w:val="24"/>
              </w:rPr>
            </w:pPr>
            <w:r>
              <w:rPr>
                <w:rFonts w:ascii="Arial" w:hAnsi="Arial" w:cs="Arial"/>
                <w:szCs w:val="24"/>
              </w:rPr>
              <w:t>El Proceso de informática y tecnología</w:t>
            </w:r>
            <w:r w:rsidR="00F9564C">
              <w:rPr>
                <w:rFonts w:ascii="Arial" w:hAnsi="Arial" w:cs="Arial"/>
                <w:szCs w:val="24"/>
              </w:rPr>
              <w:t xml:space="preserve"> dentro </w:t>
            </w:r>
            <w:r w:rsidR="00A539D4" w:rsidRPr="00F96987">
              <w:rPr>
                <w:rFonts w:ascii="Arial" w:hAnsi="Arial" w:cs="Arial"/>
                <w:szCs w:val="24"/>
              </w:rPr>
              <w:t>de los Sistemas, tendrá en cuenta los criterios no funcionales que definan las características y restricciones de los sistemas de información</w:t>
            </w:r>
            <w:r w:rsidR="00F9564C">
              <w:rPr>
                <w:rFonts w:ascii="Arial" w:hAnsi="Arial" w:cs="Arial"/>
                <w:szCs w:val="24"/>
              </w:rPr>
              <w:t xml:space="preserve"> actuales del INCI.</w:t>
            </w:r>
          </w:p>
        </w:tc>
        <w:tc>
          <w:tcPr>
            <w:tcW w:w="1413" w:type="dxa"/>
          </w:tcPr>
          <w:p w14:paraId="6B5BA382" w14:textId="547B1D41" w:rsidR="00A539D4" w:rsidRPr="00F96987" w:rsidRDefault="00957679" w:rsidP="00A539D4">
            <w:pPr>
              <w:spacing w:line="276" w:lineRule="auto"/>
              <w:jc w:val="both"/>
              <w:rPr>
                <w:rFonts w:ascii="Arial" w:hAnsi="Arial" w:cs="Arial"/>
                <w:szCs w:val="24"/>
              </w:rPr>
            </w:pPr>
            <w:r>
              <w:rPr>
                <w:rFonts w:ascii="Arial" w:hAnsi="Arial" w:cs="Arial"/>
                <w:szCs w:val="24"/>
              </w:rPr>
              <w:t>2019-2022</w:t>
            </w:r>
          </w:p>
        </w:tc>
      </w:tr>
      <w:tr w:rsidR="00A539D4" w:rsidRPr="00F96987" w14:paraId="2FFEFEFA" w14:textId="359CA94A" w:rsidTr="00B45867">
        <w:trPr>
          <w:jc w:val="center"/>
        </w:trPr>
        <w:tc>
          <w:tcPr>
            <w:tcW w:w="2830" w:type="dxa"/>
          </w:tcPr>
          <w:p w14:paraId="31682931"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Seguridad y privacidad de los sistemas de información - LI.SIS.22</w:t>
            </w:r>
          </w:p>
        </w:tc>
        <w:tc>
          <w:tcPr>
            <w:tcW w:w="3157" w:type="dxa"/>
          </w:tcPr>
          <w:p w14:paraId="040103E9" w14:textId="77777777" w:rsidR="00A539D4" w:rsidRPr="00F96987" w:rsidRDefault="00A539D4" w:rsidP="00A539D4">
            <w:pPr>
              <w:spacing w:line="276" w:lineRule="auto"/>
              <w:jc w:val="both"/>
              <w:rPr>
                <w:rFonts w:ascii="Arial" w:hAnsi="Arial" w:cs="Arial"/>
                <w:szCs w:val="24"/>
              </w:rPr>
            </w:pPr>
            <w:r w:rsidRPr="00F96987">
              <w:rPr>
                <w:rFonts w:ascii="Arial" w:hAnsi="Arial" w:cs="Arial"/>
                <w:szCs w:val="24"/>
              </w:rPr>
              <w:t xml:space="preserve">En el diseño de sus sistemas de información, la dirección de Tecnologías y Sistemas de la Información o quien haga sus veces debe incorporar aquellos componentes de seguridad para el tratamiento de la privacidad de la información, </w:t>
            </w:r>
            <w:r w:rsidRPr="00F96987">
              <w:rPr>
                <w:rFonts w:ascii="Arial" w:hAnsi="Arial" w:cs="Arial"/>
                <w:szCs w:val="24"/>
              </w:rPr>
              <w:lastRenderedPageBreak/>
              <w:t>la implementación de controles de acceso, así como los mecanismos de integridad y cifrado de la información.</w:t>
            </w:r>
          </w:p>
        </w:tc>
        <w:tc>
          <w:tcPr>
            <w:tcW w:w="3227" w:type="dxa"/>
          </w:tcPr>
          <w:p w14:paraId="35FFC395" w14:textId="2B35B571" w:rsidR="00A539D4" w:rsidRPr="00F96987" w:rsidRDefault="003F2F96" w:rsidP="00F9564C">
            <w:pPr>
              <w:spacing w:line="276" w:lineRule="auto"/>
              <w:jc w:val="both"/>
              <w:rPr>
                <w:rFonts w:ascii="Arial" w:hAnsi="Arial" w:cs="Arial"/>
                <w:szCs w:val="24"/>
              </w:rPr>
            </w:pPr>
            <w:r>
              <w:rPr>
                <w:rFonts w:ascii="Arial" w:hAnsi="Arial" w:cs="Arial"/>
                <w:szCs w:val="24"/>
              </w:rPr>
              <w:lastRenderedPageBreak/>
              <w:t>El Proceso de informática y tecnología</w:t>
            </w:r>
            <w:r w:rsidR="00A539D4" w:rsidRPr="00F96987">
              <w:rPr>
                <w:rFonts w:ascii="Arial" w:hAnsi="Arial" w:cs="Arial"/>
                <w:szCs w:val="24"/>
              </w:rPr>
              <w:t xml:space="preserve"> definirá las características que deben cumplir los sistemas de información</w:t>
            </w:r>
            <w:r w:rsidR="00F9564C">
              <w:rPr>
                <w:rFonts w:ascii="Arial" w:hAnsi="Arial" w:cs="Arial"/>
                <w:szCs w:val="24"/>
              </w:rPr>
              <w:t xml:space="preserve"> actuales</w:t>
            </w:r>
            <w:r w:rsidR="00A539D4" w:rsidRPr="00F96987">
              <w:rPr>
                <w:rFonts w:ascii="Arial" w:hAnsi="Arial" w:cs="Arial"/>
                <w:szCs w:val="24"/>
              </w:rPr>
              <w:t xml:space="preserve"> de la entidad, relacionados con compon</w:t>
            </w:r>
            <w:r w:rsidR="00F9564C">
              <w:rPr>
                <w:rFonts w:ascii="Arial" w:hAnsi="Arial" w:cs="Arial"/>
                <w:szCs w:val="24"/>
              </w:rPr>
              <w:t xml:space="preserve">entes de seguridad, privacidad </w:t>
            </w:r>
            <w:r w:rsidR="00A539D4" w:rsidRPr="00F96987">
              <w:rPr>
                <w:rFonts w:ascii="Arial" w:hAnsi="Arial" w:cs="Arial"/>
                <w:szCs w:val="24"/>
              </w:rPr>
              <w:t>y controles de acceso.</w:t>
            </w:r>
          </w:p>
        </w:tc>
        <w:tc>
          <w:tcPr>
            <w:tcW w:w="1413" w:type="dxa"/>
          </w:tcPr>
          <w:p w14:paraId="5617477C" w14:textId="292EAF8C" w:rsidR="00A539D4" w:rsidRPr="00F96987" w:rsidRDefault="00957679" w:rsidP="00A539D4">
            <w:pPr>
              <w:spacing w:line="276" w:lineRule="auto"/>
              <w:jc w:val="both"/>
              <w:rPr>
                <w:rFonts w:ascii="Arial" w:hAnsi="Arial" w:cs="Arial"/>
                <w:szCs w:val="24"/>
              </w:rPr>
            </w:pPr>
            <w:r>
              <w:rPr>
                <w:rFonts w:ascii="Arial" w:hAnsi="Arial" w:cs="Arial"/>
                <w:szCs w:val="24"/>
              </w:rPr>
              <w:t>2019-2022</w:t>
            </w:r>
            <w:r w:rsidR="0012234B">
              <w:rPr>
                <w:rFonts w:ascii="Arial" w:hAnsi="Arial" w:cs="Arial"/>
                <w:szCs w:val="24"/>
              </w:rPr>
              <w:t>.</w:t>
            </w:r>
          </w:p>
        </w:tc>
      </w:tr>
    </w:tbl>
    <w:p w14:paraId="467E6FAA" w14:textId="77777777" w:rsidR="00F9564C" w:rsidRDefault="00F9564C" w:rsidP="00A61166">
      <w:pPr>
        <w:spacing w:line="360" w:lineRule="auto"/>
        <w:jc w:val="both"/>
        <w:rPr>
          <w:rFonts w:ascii="Arial" w:hAnsi="Arial" w:cs="Arial"/>
          <w:b/>
          <w:szCs w:val="24"/>
        </w:rPr>
      </w:pPr>
    </w:p>
    <w:p w14:paraId="4E1FF81B" w14:textId="77777777" w:rsidR="00A61166" w:rsidRPr="00F96987" w:rsidRDefault="00A61166" w:rsidP="00A61166">
      <w:pPr>
        <w:spacing w:line="360" w:lineRule="auto"/>
        <w:jc w:val="both"/>
        <w:rPr>
          <w:rFonts w:ascii="Arial" w:hAnsi="Arial" w:cs="Arial"/>
          <w:b/>
          <w:szCs w:val="24"/>
        </w:rPr>
      </w:pPr>
      <w:r w:rsidRPr="00F96987">
        <w:rPr>
          <w:rFonts w:ascii="Arial" w:hAnsi="Arial" w:cs="Arial"/>
          <w:b/>
          <w:szCs w:val="24"/>
        </w:rPr>
        <w:t xml:space="preserve">Dominio de Información: </w:t>
      </w:r>
    </w:p>
    <w:p w14:paraId="1927EC37" w14:textId="77777777" w:rsidR="00CD5AA9" w:rsidRDefault="00CD5AA9" w:rsidP="00CD5AA9">
      <w:pPr>
        <w:spacing w:after="0" w:line="360" w:lineRule="auto"/>
        <w:jc w:val="both"/>
        <w:rPr>
          <w:rFonts w:ascii="Arial" w:hAnsi="Arial" w:cs="Arial"/>
          <w:szCs w:val="24"/>
        </w:rPr>
      </w:pPr>
      <w:r w:rsidRPr="00F96987">
        <w:rPr>
          <w:rFonts w:ascii="Arial" w:hAnsi="Arial" w:cs="Arial"/>
          <w:szCs w:val="24"/>
        </w:rPr>
        <w:t>Para dar cumplimiento a La estrategia de Información la entidad contempla el desarrollo de los siguientes aspectos:</w:t>
      </w:r>
    </w:p>
    <w:tbl>
      <w:tblPr>
        <w:tblStyle w:val="Tablaconcuadrcula"/>
        <w:tblW w:w="10774" w:type="dxa"/>
        <w:tblInd w:w="-998" w:type="dxa"/>
        <w:tblLayout w:type="fixed"/>
        <w:tblLook w:val="04A0" w:firstRow="1" w:lastRow="0" w:firstColumn="1" w:lastColumn="0" w:noHBand="0" w:noVBand="1"/>
      </w:tblPr>
      <w:tblGrid>
        <w:gridCol w:w="2694"/>
        <w:gridCol w:w="3544"/>
        <w:gridCol w:w="3260"/>
        <w:gridCol w:w="1276"/>
      </w:tblGrid>
      <w:tr w:rsidR="0012234B" w:rsidRPr="00F96987" w14:paraId="2B49D321" w14:textId="73D9D2AF" w:rsidTr="00891350">
        <w:tc>
          <w:tcPr>
            <w:tcW w:w="10774" w:type="dxa"/>
            <w:gridSpan w:val="4"/>
          </w:tcPr>
          <w:p w14:paraId="193114E7" w14:textId="77777777" w:rsidR="0012234B" w:rsidRPr="00F96987" w:rsidRDefault="0012234B" w:rsidP="00AB266D">
            <w:pPr>
              <w:jc w:val="center"/>
              <w:rPr>
                <w:b/>
              </w:rPr>
            </w:pPr>
            <w:r w:rsidRPr="00F96987">
              <w:rPr>
                <w:b/>
              </w:rPr>
              <w:t>Ámbito Planeación y Gobierno de los Componentes de Información</w:t>
            </w:r>
          </w:p>
          <w:p w14:paraId="067477F1" w14:textId="0AFB94B9" w:rsidR="0012234B" w:rsidRPr="00F96987" w:rsidRDefault="0012234B" w:rsidP="00AB266D">
            <w:pPr>
              <w:jc w:val="center"/>
              <w:rPr>
                <w:b/>
              </w:rPr>
            </w:pPr>
            <w:r w:rsidRPr="00F96987">
              <w:t>Busca la adecuada planeación y gobierno de los componentes de información: datos, información, servicios de información y flujos de información.</w:t>
            </w:r>
          </w:p>
        </w:tc>
      </w:tr>
      <w:tr w:rsidR="0012234B" w:rsidRPr="00F96987" w14:paraId="4CEC7E2A" w14:textId="3D2A0F79" w:rsidTr="00891350">
        <w:tc>
          <w:tcPr>
            <w:tcW w:w="2694" w:type="dxa"/>
          </w:tcPr>
          <w:p w14:paraId="4A3550F6" w14:textId="77777777" w:rsidR="0012234B" w:rsidRPr="00F96987" w:rsidRDefault="0012234B" w:rsidP="00E42248">
            <w:pPr>
              <w:spacing w:line="360" w:lineRule="auto"/>
              <w:jc w:val="both"/>
              <w:rPr>
                <w:rFonts w:ascii="Arial" w:hAnsi="Arial" w:cs="Arial"/>
                <w:szCs w:val="24"/>
              </w:rPr>
            </w:pPr>
            <w:r w:rsidRPr="00F96987">
              <w:rPr>
                <w:rFonts w:ascii="Arial" w:hAnsi="Arial" w:cs="Arial"/>
                <w:szCs w:val="24"/>
              </w:rPr>
              <w:t>Lineamiento</w:t>
            </w:r>
          </w:p>
        </w:tc>
        <w:tc>
          <w:tcPr>
            <w:tcW w:w="3544" w:type="dxa"/>
          </w:tcPr>
          <w:p w14:paraId="7A6FBB24" w14:textId="77777777" w:rsidR="0012234B" w:rsidRPr="00F96987" w:rsidRDefault="0012234B" w:rsidP="00E42248">
            <w:pPr>
              <w:spacing w:line="360" w:lineRule="auto"/>
              <w:jc w:val="both"/>
              <w:rPr>
                <w:rFonts w:ascii="Arial" w:hAnsi="Arial" w:cs="Arial"/>
                <w:szCs w:val="24"/>
              </w:rPr>
            </w:pPr>
            <w:r w:rsidRPr="00F96987">
              <w:rPr>
                <w:rFonts w:ascii="Arial" w:hAnsi="Arial" w:cs="Arial"/>
                <w:szCs w:val="24"/>
              </w:rPr>
              <w:t>Descripción</w:t>
            </w:r>
          </w:p>
        </w:tc>
        <w:tc>
          <w:tcPr>
            <w:tcW w:w="3260" w:type="dxa"/>
          </w:tcPr>
          <w:p w14:paraId="2B6B42C0" w14:textId="77777777" w:rsidR="0012234B" w:rsidRPr="00F96987" w:rsidRDefault="0012234B" w:rsidP="00E42248">
            <w:pPr>
              <w:spacing w:line="360" w:lineRule="auto"/>
              <w:jc w:val="both"/>
              <w:rPr>
                <w:rFonts w:ascii="Arial" w:hAnsi="Arial" w:cs="Arial"/>
                <w:szCs w:val="24"/>
              </w:rPr>
            </w:pPr>
            <w:r w:rsidRPr="00F96987">
              <w:rPr>
                <w:rFonts w:ascii="Arial" w:hAnsi="Arial" w:cs="Arial"/>
                <w:szCs w:val="24"/>
              </w:rPr>
              <w:t>Acciones a Realizar</w:t>
            </w:r>
          </w:p>
        </w:tc>
        <w:tc>
          <w:tcPr>
            <w:tcW w:w="1276" w:type="dxa"/>
          </w:tcPr>
          <w:p w14:paraId="11A07445" w14:textId="0300F504" w:rsidR="0012234B" w:rsidRPr="00F96987" w:rsidRDefault="0012234B" w:rsidP="00E42248">
            <w:pPr>
              <w:spacing w:line="360" w:lineRule="auto"/>
              <w:jc w:val="both"/>
              <w:rPr>
                <w:rFonts w:ascii="Arial" w:hAnsi="Arial" w:cs="Arial"/>
                <w:szCs w:val="24"/>
              </w:rPr>
            </w:pPr>
            <w:r>
              <w:rPr>
                <w:rFonts w:ascii="Arial" w:hAnsi="Arial" w:cs="Arial"/>
                <w:szCs w:val="24"/>
              </w:rPr>
              <w:t>Año</w:t>
            </w:r>
          </w:p>
        </w:tc>
      </w:tr>
      <w:tr w:rsidR="0012234B" w:rsidRPr="00F96987" w14:paraId="0E9F620B" w14:textId="53993057" w:rsidTr="00891350">
        <w:tc>
          <w:tcPr>
            <w:tcW w:w="2694" w:type="dxa"/>
          </w:tcPr>
          <w:p w14:paraId="27B0F6DD"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Responsabilidad y gestión de Componentes de información - LI.INF.01</w:t>
            </w:r>
          </w:p>
        </w:tc>
        <w:tc>
          <w:tcPr>
            <w:tcW w:w="3544" w:type="dxa"/>
          </w:tcPr>
          <w:p w14:paraId="4AFB3B73" w14:textId="77777777" w:rsidR="0012234B" w:rsidRPr="00F96987" w:rsidRDefault="0012234B" w:rsidP="00CC5CEC">
            <w:pPr>
              <w:spacing w:line="276" w:lineRule="auto"/>
              <w:jc w:val="both"/>
              <w:rPr>
                <w:rFonts w:ascii="Arial" w:hAnsi="Arial" w:cs="Arial"/>
                <w:sz w:val="18"/>
                <w:szCs w:val="20"/>
              </w:rPr>
            </w:pPr>
            <w:r w:rsidRPr="00F96987">
              <w:rPr>
                <w:rFonts w:ascii="Arial" w:hAnsi="Arial" w:cs="Arial"/>
                <w:szCs w:val="24"/>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3260" w:type="dxa"/>
          </w:tcPr>
          <w:p w14:paraId="4BB58AEC" w14:textId="3A3CC7CE" w:rsidR="0012234B" w:rsidRPr="00F96987" w:rsidRDefault="003F2F96" w:rsidP="006F5336">
            <w:pPr>
              <w:spacing w:line="276" w:lineRule="auto"/>
              <w:jc w:val="both"/>
              <w:rPr>
                <w:rFonts w:ascii="Arial" w:hAnsi="Arial" w:cs="Arial"/>
                <w:sz w:val="18"/>
                <w:szCs w:val="20"/>
              </w:rPr>
            </w:pPr>
            <w:r>
              <w:rPr>
                <w:rFonts w:ascii="Arial" w:hAnsi="Arial" w:cs="Arial"/>
                <w:szCs w:val="24"/>
              </w:rPr>
              <w:t>El Proceso de informática y tecnología</w:t>
            </w:r>
            <w:r w:rsidR="0012234B" w:rsidRPr="00F96987">
              <w:rPr>
                <w:rFonts w:ascii="Arial" w:hAnsi="Arial" w:cs="Arial"/>
                <w:szCs w:val="24"/>
              </w:rPr>
              <w:t xml:space="preserve"> informará y orientará a la entidad en el adecuado uso de los recursos de TI.</w:t>
            </w:r>
          </w:p>
        </w:tc>
        <w:tc>
          <w:tcPr>
            <w:tcW w:w="1276" w:type="dxa"/>
          </w:tcPr>
          <w:p w14:paraId="36E05911" w14:textId="5690D48E" w:rsidR="0012234B" w:rsidRPr="00F96987" w:rsidRDefault="00957679" w:rsidP="00CC5CEC">
            <w:pPr>
              <w:spacing w:line="276" w:lineRule="auto"/>
              <w:jc w:val="both"/>
              <w:rPr>
                <w:rFonts w:ascii="Arial" w:hAnsi="Arial" w:cs="Arial"/>
                <w:szCs w:val="24"/>
              </w:rPr>
            </w:pPr>
            <w:r>
              <w:rPr>
                <w:rFonts w:ascii="Arial" w:hAnsi="Arial" w:cs="Arial"/>
                <w:szCs w:val="24"/>
              </w:rPr>
              <w:t>2019-2022</w:t>
            </w:r>
          </w:p>
        </w:tc>
      </w:tr>
      <w:tr w:rsidR="0012234B" w:rsidRPr="00F96987" w14:paraId="16B75E86" w14:textId="57C5A463" w:rsidTr="00891350">
        <w:tc>
          <w:tcPr>
            <w:tcW w:w="2694" w:type="dxa"/>
          </w:tcPr>
          <w:p w14:paraId="1380FF77"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Plan de calidad de los componentes de información - LI.INF.02</w:t>
            </w:r>
          </w:p>
        </w:tc>
        <w:tc>
          <w:tcPr>
            <w:tcW w:w="3544" w:type="dxa"/>
          </w:tcPr>
          <w:p w14:paraId="56D525F0" w14:textId="31111A23" w:rsidR="0012234B" w:rsidRPr="00F96987" w:rsidRDefault="0012234B" w:rsidP="001D0BB4">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w:t>
            </w:r>
            <w:r w:rsidR="001D0BB4">
              <w:rPr>
                <w:rFonts w:ascii="Arial" w:hAnsi="Arial" w:cs="Arial"/>
                <w:szCs w:val="24"/>
              </w:rPr>
              <w:t xml:space="preserve">continuo </w:t>
            </w:r>
            <w:r w:rsidRPr="00F96987">
              <w:rPr>
                <w:rFonts w:ascii="Arial" w:hAnsi="Arial" w:cs="Arial"/>
                <w:szCs w:val="24"/>
              </w:rPr>
              <w:t>de la calidad de los componentes.</w:t>
            </w:r>
          </w:p>
        </w:tc>
        <w:tc>
          <w:tcPr>
            <w:tcW w:w="3260" w:type="dxa"/>
          </w:tcPr>
          <w:p w14:paraId="4A1D3A62" w14:textId="4DE49A11"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12234B">
              <w:rPr>
                <w:rFonts w:ascii="Arial" w:hAnsi="Arial" w:cs="Arial"/>
                <w:szCs w:val="24"/>
              </w:rPr>
              <w:t xml:space="preserve">velará </w:t>
            </w:r>
            <w:r w:rsidR="0012234B" w:rsidRPr="00F96987">
              <w:rPr>
                <w:rFonts w:ascii="Arial" w:hAnsi="Arial" w:cs="Arial"/>
                <w:szCs w:val="24"/>
              </w:rPr>
              <w:t>para</w:t>
            </w:r>
            <w:r w:rsidR="0012234B">
              <w:rPr>
                <w:rFonts w:ascii="Arial" w:hAnsi="Arial" w:cs="Arial"/>
                <w:szCs w:val="24"/>
              </w:rPr>
              <w:t xml:space="preserve"> que</w:t>
            </w:r>
            <w:r w:rsidR="0012234B" w:rsidRPr="00F96987">
              <w:rPr>
                <w:rFonts w:ascii="Arial" w:hAnsi="Arial" w:cs="Arial"/>
                <w:szCs w:val="24"/>
              </w:rPr>
              <w:t xml:space="preserve"> los componentes de información </w:t>
            </w:r>
            <w:r w:rsidR="0012234B">
              <w:rPr>
                <w:rFonts w:ascii="Arial" w:hAnsi="Arial" w:cs="Arial"/>
                <w:szCs w:val="24"/>
              </w:rPr>
              <w:t>sean de calidad</w:t>
            </w:r>
            <w:r w:rsidR="0012234B" w:rsidRPr="00F96987">
              <w:rPr>
                <w:rFonts w:ascii="Arial" w:hAnsi="Arial" w:cs="Arial"/>
                <w:szCs w:val="24"/>
              </w:rPr>
              <w:t xml:space="preserve">, </w:t>
            </w:r>
            <w:r w:rsidR="0012234B">
              <w:rPr>
                <w:rFonts w:ascii="Arial" w:hAnsi="Arial" w:cs="Arial"/>
                <w:szCs w:val="24"/>
              </w:rPr>
              <w:t xml:space="preserve">con el fin de </w:t>
            </w:r>
            <w:r w:rsidR="0012234B" w:rsidRPr="00F96987">
              <w:rPr>
                <w:rFonts w:ascii="Arial" w:hAnsi="Arial" w:cs="Arial"/>
                <w:szCs w:val="24"/>
              </w:rPr>
              <w:t xml:space="preserve">evitar re procesos y fuga de información. </w:t>
            </w:r>
          </w:p>
          <w:p w14:paraId="5E55A568" w14:textId="77777777" w:rsidR="0012234B" w:rsidRPr="00F96987" w:rsidRDefault="0012234B" w:rsidP="00CC5CEC">
            <w:pPr>
              <w:spacing w:line="276" w:lineRule="auto"/>
              <w:jc w:val="both"/>
              <w:rPr>
                <w:rFonts w:ascii="Arial" w:hAnsi="Arial" w:cs="Arial"/>
                <w:sz w:val="18"/>
                <w:szCs w:val="20"/>
              </w:rPr>
            </w:pPr>
          </w:p>
        </w:tc>
        <w:tc>
          <w:tcPr>
            <w:tcW w:w="1276" w:type="dxa"/>
          </w:tcPr>
          <w:p w14:paraId="5440412E" w14:textId="20BE3D97" w:rsidR="0012234B" w:rsidRPr="00F96987" w:rsidRDefault="00957679" w:rsidP="00CC5CEC">
            <w:pPr>
              <w:spacing w:line="276" w:lineRule="auto"/>
              <w:jc w:val="both"/>
              <w:rPr>
                <w:rFonts w:ascii="Arial" w:hAnsi="Arial" w:cs="Arial"/>
                <w:szCs w:val="24"/>
              </w:rPr>
            </w:pPr>
            <w:r>
              <w:rPr>
                <w:rFonts w:ascii="Arial" w:hAnsi="Arial" w:cs="Arial"/>
                <w:szCs w:val="24"/>
              </w:rPr>
              <w:t>2019-2022</w:t>
            </w:r>
          </w:p>
        </w:tc>
      </w:tr>
      <w:tr w:rsidR="0012234B" w:rsidRPr="00F96987" w14:paraId="05B29B2E" w14:textId="40116C09" w:rsidTr="00891350">
        <w:tc>
          <w:tcPr>
            <w:tcW w:w="2694" w:type="dxa"/>
          </w:tcPr>
          <w:p w14:paraId="13B2090F" w14:textId="77777777" w:rsidR="0012234B" w:rsidRPr="00F96987" w:rsidRDefault="0012234B" w:rsidP="00CC5CEC">
            <w:pPr>
              <w:spacing w:line="276" w:lineRule="auto"/>
              <w:jc w:val="both"/>
              <w:rPr>
                <w:rFonts w:ascii="Arial" w:hAnsi="Arial" w:cs="Arial"/>
                <w:sz w:val="18"/>
                <w:szCs w:val="20"/>
              </w:rPr>
            </w:pPr>
            <w:r w:rsidRPr="00F96987">
              <w:rPr>
                <w:rFonts w:ascii="Arial" w:hAnsi="Arial" w:cs="Arial"/>
                <w:szCs w:val="24"/>
              </w:rPr>
              <w:t>Gobierno de la Arquitectura de Información - LI.INF.03</w:t>
            </w:r>
          </w:p>
        </w:tc>
        <w:tc>
          <w:tcPr>
            <w:tcW w:w="3544" w:type="dxa"/>
          </w:tcPr>
          <w:p w14:paraId="301237C7" w14:textId="03BD6E69"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implementar y gobernar la Arquitectura de Información, estableciendo indicadores de seguimiento, gestión y evolución de dicha arquitectura.</w:t>
            </w:r>
          </w:p>
        </w:tc>
        <w:tc>
          <w:tcPr>
            <w:tcW w:w="3260" w:type="dxa"/>
          </w:tcPr>
          <w:p w14:paraId="45F29107" w14:textId="0E0696F9" w:rsidR="0012234B" w:rsidRPr="00F96987" w:rsidRDefault="003F2F96" w:rsidP="00CC5CEC">
            <w:pPr>
              <w:spacing w:line="276" w:lineRule="auto"/>
              <w:jc w:val="both"/>
              <w:rPr>
                <w:rFonts w:ascii="Arial" w:hAnsi="Arial" w:cs="Arial"/>
                <w:sz w:val="18"/>
                <w:szCs w:val="20"/>
              </w:rPr>
            </w:pPr>
            <w:r>
              <w:rPr>
                <w:rFonts w:ascii="Arial" w:hAnsi="Arial" w:cs="Arial"/>
                <w:szCs w:val="24"/>
              </w:rPr>
              <w:t>El Proceso de informática y tecnología</w:t>
            </w:r>
            <w:r w:rsidR="0012234B" w:rsidRPr="00F96987">
              <w:rPr>
                <w:rFonts w:ascii="Arial" w:hAnsi="Arial" w:cs="Arial"/>
                <w:szCs w:val="24"/>
              </w:rPr>
              <w:t xml:space="preserve"> definirá la Arquitectura de Información, políticas, responsables de la administración, mecanismos de control y seguimiento; que permitan a los procesos de la entidad adelantar su gestión </w:t>
            </w:r>
            <w:r w:rsidR="0012234B" w:rsidRPr="00F96987">
              <w:rPr>
                <w:rFonts w:ascii="Arial" w:hAnsi="Arial" w:cs="Arial"/>
                <w:szCs w:val="24"/>
              </w:rPr>
              <w:lastRenderedPageBreak/>
              <w:t>con principios de eficiencia y transparencia.</w:t>
            </w:r>
            <w:r w:rsidR="0012234B" w:rsidRPr="00F96987">
              <w:rPr>
                <w:rFonts w:ascii="Arial" w:hAnsi="Arial" w:cs="Arial"/>
                <w:sz w:val="18"/>
                <w:szCs w:val="20"/>
              </w:rPr>
              <w:t xml:space="preserve"> </w:t>
            </w:r>
          </w:p>
        </w:tc>
        <w:tc>
          <w:tcPr>
            <w:tcW w:w="1276" w:type="dxa"/>
          </w:tcPr>
          <w:p w14:paraId="776A6571" w14:textId="0F9E4BD9" w:rsidR="0012234B" w:rsidRPr="00F96987" w:rsidRDefault="00372F71" w:rsidP="00CC5CEC">
            <w:pPr>
              <w:spacing w:line="276" w:lineRule="auto"/>
              <w:jc w:val="both"/>
              <w:rPr>
                <w:rFonts w:ascii="Arial" w:hAnsi="Arial" w:cs="Arial"/>
                <w:szCs w:val="24"/>
              </w:rPr>
            </w:pPr>
            <w:r>
              <w:rPr>
                <w:rFonts w:ascii="Arial" w:hAnsi="Arial" w:cs="Arial"/>
                <w:szCs w:val="24"/>
              </w:rPr>
              <w:lastRenderedPageBreak/>
              <w:t>2019</w:t>
            </w:r>
          </w:p>
        </w:tc>
      </w:tr>
      <w:tr w:rsidR="0012234B" w:rsidRPr="00F96987" w14:paraId="1F028E15" w14:textId="47C28787" w:rsidTr="00891350">
        <w:tc>
          <w:tcPr>
            <w:tcW w:w="2694" w:type="dxa"/>
          </w:tcPr>
          <w:p w14:paraId="2FF7DAD3"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lastRenderedPageBreak/>
              <w:t>Gestión de documentos electrónicos - LI.INF.04</w:t>
            </w:r>
          </w:p>
        </w:tc>
        <w:tc>
          <w:tcPr>
            <w:tcW w:w="3544" w:type="dxa"/>
          </w:tcPr>
          <w:p w14:paraId="5292A373"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contemplar el ciclo de vida de la gestión documental en la Arquitectura de Información.</w:t>
            </w:r>
          </w:p>
        </w:tc>
        <w:tc>
          <w:tcPr>
            <w:tcW w:w="3260" w:type="dxa"/>
          </w:tcPr>
          <w:p w14:paraId="5E95419A" w14:textId="321686BD"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apoyará al Proceso de </w:t>
            </w:r>
            <w:r w:rsidR="0012234B">
              <w:rPr>
                <w:rFonts w:ascii="Arial" w:hAnsi="Arial" w:cs="Arial"/>
                <w:szCs w:val="24"/>
              </w:rPr>
              <w:t>Administració</w:t>
            </w:r>
            <w:r w:rsidR="0012234B" w:rsidRPr="00F96987">
              <w:rPr>
                <w:rFonts w:ascii="Arial" w:hAnsi="Arial" w:cs="Arial"/>
                <w:szCs w:val="24"/>
              </w:rPr>
              <w:t>n Documental para evaluar la transición de información No Electrónica a manejo electrónico, teniendo en cuenta el ciclo de vida de los documentos de la entidad.</w:t>
            </w:r>
          </w:p>
        </w:tc>
        <w:tc>
          <w:tcPr>
            <w:tcW w:w="1276" w:type="dxa"/>
          </w:tcPr>
          <w:p w14:paraId="0CD61A0B" w14:textId="61D0ABE9" w:rsidR="0012234B" w:rsidRPr="00F96987" w:rsidRDefault="00957679" w:rsidP="00CC5CEC">
            <w:pPr>
              <w:spacing w:line="276" w:lineRule="auto"/>
              <w:jc w:val="both"/>
              <w:rPr>
                <w:rFonts w:ascii="Arial" w:hAnsi="Arial" w:cs="Arial"/>
                <w:szCs w:val="24"/>
              </w:rPr>
            </w:pPr>
            <w:r>
              <w:rPr>
                <w:rFonts w:ascii="Arial" w:hAnsi="Arial" w:cs="Arial"/>
                <w:szCs w:val="24"/>
              </w:rPr>
              <w:t>2019-2022</w:t>
            </w:r>
          </w:p>
        </w:tc>
      </w:tr>
      <w:tr w:rsidR="00651268" w:rsidRPr="00F96987" w14:paraId="2A2B4F83" w14:textId="0CB1BCDD" w:rsidTr="00891350">
        <w:tc>
          <w:tcPr>
            <w:tcW w:w="10774" w:type="dxa"/>
            <w:gridSpan w:val="4"/>
          </w:tcPr>
          <w:p w14:paraId="138DC764" w14:textId="77777777" w:rsidR="00651268" w:rsidRPr="00F96987" w:rsidRDefault="00651268" w:rsidP="00365408">
            <w:pPr>
              <w:jc w:val="center"/>
              <w:rPr>
                <w:rFonts w:ascii="Arial" w:hAnsi="Arial" w:cs="Arial"/>
                <w:b/>
                <w:szCs w:val="24"/>
              </w:rPr>
            </w:pPr>
            <w:r w:rsidRPr="00F96987">
              <w:rPr>
                <w:rFonts w:ascii="Arial" w:hAnsi="Arial" w:cs="Arial"/>
                <w:b/>
                <w:szCs w:val="24"/>
              </w:rPr>
              <w:t>Ámbito Diseño de los Componentes de Información</w:t>
            </w:r>
          </w:p>
          <w:p w14:paraId="19A72BDA" w14:textId="4126F170" w:rsidR="00651268" w:rsidRPr="00F96987" w:rsidRDefault="00651268" w:rsidP="00365408">
            <w:pPr>
              <w:jc w:val="center"/>
              <w:rPr>
                <w:rFonts w:ascii="Arial" w:hAnsi="Arial" w:cs="Arial"/>
                <w:b/>
                <w:szCs w:val="24"/>
              </w:rPr>
            </w:pPr>
            <w:r w:rsidRPr="00F96987">
              <w:rPr>
                <w:rFonts w:ascii="Arial" w:hAnsi="Arial" w:cs="Arial"/>
                <w:szCs w:val="24"/>
              </w:rPr>
              <w:t>Busca la adecuada caracterización y estructuración de los componentes de Información</w:t>
            </w:r>
          </w:p>
        </w:tc>
      </w:tr>
      <w:tr w:rsidR="0012234B" w:rsidRPr="00F96987" w14:paraId="3668B0D8" w14:textId="3D49FB33" w:rsidTr="00891350">
        <w:tc>
          <w:tcPr>
            <w:tcW w:w="2694" w:type="dxa"/>
          </w:tcPr>
          <w:p w14:paraId="5A9623F0"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Lenguaje común de intercambio de componentes de información - LI.INF.06</w:t>
            </w:r>
          </w:p>
        </w:tc>
        <w:tc>
          <w:tcPr>
            <w:tcW w:w="3544" w:type="dxa"/>
          </w:tcPr>
          <w:p w14:paraId="4CED95BD" w14:textId="4E3F5EC4"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Se debe utilizar el lenguaje común para el intercambio de información con otras instituciones. </w:t>
            </w:r>
          </w:p>
        </w:tc>
        <w:tc>
          <w:tcPr>
            <w:tcW w:w="3260" w:type="dxa"/>
          </w:tcPr>
          <w:p w14:paraId="0E50375D" w14:textId="4D4798D6"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FB28B2">
              <w:rPr>
                <w:rFonts w:ascii="Arial" w:hAnsi="Arial" w:cs="Arial"/>
                <w:szCs w:val="24"/>
              </w:rPr>
              <w:t xml:space="preserve">identificará y en los casos que se requiera </w:t>
            </w:r>
            <w:r w:rsidR="0012234B">
              <w:rPr>
                <w:rFonts w:ascii="Arial" w:hAnsi="Arial" w:cs="Arial"/>
                <w:szCs w:val="24"/>
              </w:rPr>
              <w:t>adoptará</w:t>
            </w:r>
            <w:r w:rsidR="0012234B" w:rsidRPr="00F96987">
              <w:rPr>
                <w:rFonts w:ascii="Arial" w:hAnsi="Arial" w:cs="Arial"/>
                <w:szCs w:val="24"/>
              </w:rPr>
              <w:t xml:space="preserve"> el lenguaje común de intercambio de co</w:t>
            </w:r>
            <w:r w:rsidR="0012234B">
              <w:rPr>
                <w:rFonts w:ascii="Arial" w:hAnsi="Arial" w:cs="Arial"/>
                <w:szCs w:val="24"/>
              </w:rPr>
              <w:t>mponentes de información</w:t>
            </w:r>
            <w:r w:rsidR="00FB28B2">
              <w:rPr>
                <w:rFonts w:ascii="Arial" w:hAnsi="Arial" w:cs="Arial"/>
                <w:szCs w:val="24"/>
              </w:rPr>
              <w:t xml:space="preserve">. </w:t>
            </w:r>
          </w:p>
        </w:tc>
        <w:tc>
          <w:tcPr>
            <w:tcW w:w="1276" w:type="dxa"/>
          </w:tcPr>
          <w:p w14:paraId="5A36A56C" w14:textId="5D95AADE" w:rsidR="0012234B" w:rsidRPr="00F96987" w:rsidRDefault="00651268" w:rsidP="00332C6B">
            <w:pPr>
              <w:spacing w:line="276" w:lineRule="auto"/>
              <w:jc w:val="both"/>
              <w:rPr>
                <w:rFonts w:ascii="Arial" w:hAnsi="Arial" w:cs="Arial"/>
                <w:szCs w:val="24"/>
              </w:rPr>
            </w:pPr>
            <w:r>
              <w:rPr>
                <w:rFonts w:ascii="Arial" w:hAnsi="Arial" w:cs="Arial"/>
                <w:szCs w:val="24"/>
              </w:rPr>
              <w:t>2019</w:t>
            </w:r>
            <w:r w:rsidR="00332C6B">
              <w:rPr>
                <w:rFonts w:ascii="Arial" w:hAnsi="Arial" w:cs="Arial"/>
                <w:szCs w:val="24"/>
              </w:rPr>
              <w:t>-2022</w:t>
            </w:r>
          </w:p>
        </w:tc>
      </w:tr>
      <w:tr w:rsidR="0012234B" w:rsidRPr="00F96987" w14:paraId="411B1BE9" w14:textId="7D750E87" w:rsidTr="00891350">
        <w:tc>
          <w:tcPr>
            <w:tcW w:w="2694" w:type="dxa"/>
          </w:tcPr>
          <w:p w14:paraId="695521F0"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Directorio de servicios de Componentes de información - LI.INF.07</w:t>
            </w:r>
          </w:p>
        </w:tc>
        <w:tc>
          <w:tcPr>
            <w:tcW w:w="3544" w:type="dxa"/>
          </w:tcPr>
          <w:p w14:paraId="0203DB5E"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3260" w:type="dxa"/>
          </w:tcPr>
          <w:p w14:paraId="69035D31" w14:textId="3FFD0482"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actualizará </w:t>
            </w:r>
            <w:r w:rsidR="002F3D49" w:rsidRPr="002F3D49">
              <w:rPr>
                <w:rFonts w:ascii="Arial" w:hAnsi="Arial" w:cs="Arial"/>
                <w:szCs w:val="24"/>
              </w:rPr>
              <w:t>catálogo de componentes de información</w:t>
            </w:r>
            <w:r w:rsidR="0012234B" w:rsidRPr="00F96987">
              <w:rPr>
                <w:rFonts w:ascii="Arial" w:hAnsi="Arial" w:cs="Arial"/>
                <w:szCs w:val="24"/>
              </w:rPr>
              <w:t>, contemplando responsables y políticas de la protección y privacidad de la información.</w:t>
            </w:r>
          </w:p>
        </w:tc>
        <w:tc>
          <w:tcPr>
            <w:tcW w:w="1276" w:type="dxa"/>
          </w:tcPr>
          <w:p w14:paraId="0EBB3946" w14:textId="00E9FF89" w:rsidR="0012234B" w:rsidRPr="00F96987" w:rsidRDefault="002F3D49" w:rsidP="00CC5CEC">
            <w:pPr>
              <w:spacing w:line="276" w:lineRule="auto"/>
              <w:jc w:val="both"/>
              <w:rPr>
                <w:rFonts w:ascii="Arial" w:hAnsi="Arial" w:cs="Arial"/>
                <w:szCs w:val="24"/>
              </w:rPr>
            </w:pPr>
            <w:r>
              <w:rPr>
                <w:rFonts w:ascii="Arial" w:hAnsi="Arial" w:cs="Arial"/>
                <w:szCs w:val="24"/>
              </w:rPr>
              <w:t>2020-2022</w:t>
            </w:r>
          </w:p>
        </w:tc>
      </w:tr>
      <w:tr w:rsidR="0012234B" w:rsidRPr="00F96987" w14:paraId="1C2CA0AD" w14:textId="3F90D905" w:rsidTr="00891350">
        <w:tc>
          <w:tcPr>
            <w:tcW w:w="2694" w:type="dxa"/>
          </w:tcPr>
          <w:p w14:paraId="480A94D5"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Publicación de los servicios de intercambio de Componentes de información - LI.INF.08</w:t>
            </w:r>
          </w:p>
        </w:tc>
        <w:tc>
          <w:tcPr>
            <w:tcW w:w="3544" w:type="dxa"/>
          </w:tcPr>
          <w:p w14:paraId="58FC8B64"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publicar los servicios de intercambio de información a través de la Plataforma de Interoperabilidad del Estado colombiano.</w:t>
            </w:r>
          </w:p>
        </w:tc>
        <w:tc>
          <w:tcPr>
            <w:tcW w:w="3260" w:type="dxa"/>
          </w:tcPr>
          <w:p w14:paraId="6B7C5743" w14:textId="1C673315" w:rsidR="0012234B" w:rsidRPr="00F96987" w:rsidRDefault="003F2F96" w:rsidP="00F562DF">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F562DF">
              <w:rPr>
                <w:rFonts w:ascii="Arial" w:hAnsi="Arial" w:cs="Arial"/>
                <w:szCs w:val="24"/>
              </w:rPr>
              <w:t>publicará los servicios a través de la plataforma de interoperabilidad cuando aplique</w:t>
            </w:r>
            <w:r w:rsidR="0012234B" w:rsidRPr="00F96987">
              <w:rPr>
                <w:rFonts w:ascii="Arial" w:hAnsi="Arial" w:cs="Arial"/>
                <w:szCs w:val="24"/>
              </w:rPr>
              <w:t>.</w:t>
            </w:r>
          </w:p>
        </w:tc>
        <w:tc>
          <w:tcPr>
            <w:tcW w:w="1276" w:type="dxa"/>
          </w:tcPr>
          <w:p w14:paraId="1CD6E599" w14:textId="69664776" w:rsidR="0012234B" w:rsidRDefault="00F562DF" w:rsidP="00CC5CEC">
            <w:pPr>
              <w:spacing w:line="276" w:lineRule="auto"/>
              <w:jc w:val="both"/>
              <w:rPr>
                <w:rFonts w:ascii="Arial" w:hAnsi="Arial" w:cs="Arial"/>
                <w:szCs w:val="24"/>
              </w:rPr>
            </w:pPr>
            <w:r>
              <w:rPr>
                <w:rFonts w:ascii="Arial" w:hAnsi="Arial" w:cs="Arial"/>
                <w:szCs w:val="24"/>
              </w:rPr>
              <w:t xml:space="preserve">De acuerdo a los parámetros de publicación en la plataforma de interoperabilidad del </w:t>
            </w:r>
            <w:r>
              <w:rPr>
                <w:rFonts w:ascii="Arial" w:hAnsi="Arial" w:cs="Arial"/>
                <w:szCs w:val="24"/>
              </w:rPr>
              <w:lastRenderedPageBreak/>
              <w:t>Estado Colombiano.</w:t>
            </w:r>
          </w:p>
          <w:p w14:paraId="32E25D33" w14:textId="63E6805A" w:rsidR="00F562DF" w:rsidRPr="00F96987" w:rsidRDefault="00F562DF" w:rsidP="00CC5CEC">
            <w:pPr>
              <w:spacing w:line="276" w:lineRule="auto"/>
              <w:jc w:val="both"/>
              <w:rPr>
                <w:rFonts w:ascii="Arial" w:hAnsi="Arial" w:cs="Arial"/>
                <w:szCs w:val="24"/>
              </w:rPr>
            </w:pPr>
          </w:p>
        </w:tc>
      </w:tr>
      <w:tr w:rsidR="0012234B" w:rsidRPr="00F96987" w14:paraId="6E0A1357" w14:textId="311E32D6" w:rsidTr="00891350">
        <w:tc>
          <w:tcPr>
            <w:tcW w:w="2694" w:type="dxa"/>
          </w:tcPr>
          <w:p w14:paraId="771CBFB9"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lastRenderedPageBreak/>
              <w:t>Canales de acceso a los Componentes de información - LI.INF.09</w:t>
            </w:r>
          </w:p>
        </w:tc>
        <w:tc>
          <w:tcPr>
            <w:tcW w:w="3544" w:type="dxa"/>
          </w:tcPr>
          <w:p w14:paraId="24F402DC"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3260" w:type="dxa"/>
          </w:tcPr>
          <w:p w14:paraId="401E8611" w14:textId="0CBD323C" w:rsidR="0012234B" w:rsidRPr="00F96987" w:rsidRDefault="003F2F96" w:rsidP="00D45F14">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implementará </w:t>
            </w:r>
            <w:r w:rsidR="00F562DF">
              <w:rPr>
                <w:rFonts w:ascii="Arial" w:hAnsi="Arial" w:cs="Arial"/>
                <w:szCs w:val="24"/>
              </w:rPr>
              <w:t>un formato que deberá ser diligenciado para quienes requieran</w:t>
            </w:r>
            <w:r w:rsidR="0012234B" w:rsidRPr="00F96987">
              <w:rPr>
                <w:rFonts w:ascii="Arial" w:hAnsi="Arial" w:cs="Arial"/>
                <w:szCs w:val="24"/>
              </w:rPr>
              <w:t xml:space="preserve"> acceso a los </w:t>
            </w:r>
            <w:r w:rsidR="00D45F14">
              <w:rPr>
                <w:rFonts w:ascii="Arial" w:hAnsi="Arial" w:cs="Arial"/>
                <w:szCs w:val="24"/>
              </w:rPr>
              <w:t>servicios</w:t>
            </w:r>
            <w:r w:rsidR="0012234B" w:rsidRPr="00F96987">
              <w:rPr>
                <w:rFonts w:ascii="Arial" w:hAnsi="Arial" w:cs="Arial"/>
                <w:szCs w:val="24"/>
              </w:rPr>
              <w:t xml:space="preserve"> de información, identificando los grupos de interés que consumen la información.</w:t>
            </w:r>
          </w:p>
        </w:tc>
        <w:tc>
          <w:tcPr>
            <w:tcW w:w="1276" w:type="dxa"/>
          </w:tcPr>
          <w:p w14:paraId="6E911641" w14:textId="5476DF4E" w:rsidR="0012234B" w:rsidRPr="00F96987" w:rsidRDefault="00957679" w:rsidP="00E235D7">
            <w:pPr>
              <w:spacing w:line="276" w:lineRule="auto"/>
              <w:jc w:val="both"/>
              <w:rPr>
                <w:rFonts w:ascii="Arial" w:hAnsi="Arial" w:cs="Arial"/>
                <w:szCs w:val="24"/>
              </w:rPr>
            </w:pPr>
            <w:r>
              <w:rPr>
                <w:rFonts w:ascii="Arial" w:hAnsi="Arial" w:cs="Arial"/>
                <w:szCs w:val="24"/>
              </w:rPr>
              <w:t>2019</w:t>
            </w:r>
          </w:p>
        </w:tc>
      </w:tr>
      <w:tr w:rsidR="00651268" w:rsidRPr="00F96987" w14:paraId="19BB1989" w14:textId="4F0FA5A3" w:rsidTr="00891350">
        <w:tc>
          <w:tcPr>
            <w:tcW w:w="10774" w:type="dxa"/>
            <w:gridSpan w:val="4"/>
          </w:tcPr>
          <w:p w14:paraId="5AA65C3F" w14:textId="77777777" w:rsidR="00651268" w:rsidRPr="00F96987" w:rsidRDefault="00651268" w:rsidP="00236D87">
            <w:pPr>
              <w:spacing w:line="360" w:lineRule="auto"/>
              <w:jc w:val="both"/>
              <w:rPr>
                <w:rFonts w:ascii="Arial" w:hAnsi="Arial" w:cs="Arial"/>
                <w:szCs w:val="24"/>
              </w:rPr>
            </w:pPr>
          </w:p>
          <w:p w14:paraId="3B2DBE98" w14:textId="77777777" w:rsidR="00651268" w:rsidRPr="00F96987" w:rsidRDefault="00651268" w:rsidP="00236D87">
            <w:pPr>
              <w:jc w:val="center"/>
              <w:rPr>
                <w:rFonts w:ascii="Arial" w:hAnsi="Arial" w:cs="Arial"/>
                <w:szCs w:val="24"/>
              </w:rPr>
            </w:pPr>
            <w:r w:rsidRPr="00F96987">
              <w:rPr>
                <w:rFonts w:ascii="Arial" w:hAnsi="Arial" w:cs="Arial"/>
                <w:b/>
                <w:szCs w:val="24"/>
              </w:rPr>
              <w:t>Ámbito Análisis y aprovechamiento de los Componentes de Información</w:t>
            </w:r>
          </w:p>
          <w:p w14:paraId="265238F4" w14:textId="64F5A1A9" w:rsidR="00651268" w:rsidRPr="00F96987" w:rsidRDefault="00651268" w:rsidP="00651268">
            <w:pPr>
              <w:jc w:val="center"/>
              <w:rPr>
                <w:rFonts w:ascii="Arial" w:hAnsi="Arial" w:cs="Arial"/>
                <w:szCs w:val="24"/>
              </w:rPr>
            </w:pPr>
            <w:r w:rsidRPr="00F96987">
              <w:rPr>
                <w:rFonts w:ascii="Arial" w:hAnsi="Arial" w:cs="Arial"/>
                <w:szCs w:val="24"/>
              </w:rPr>
              <w:t>Busca orientar y estructurar procesos de análisis y toma de decisiones a partir de los componentes de información que se procesan en las instituciones</w:t>
            </w:r>
          </w:p>
        </w:tc>
      </w:tr>
      <w:tr w:rsidR="0012234B" w:rsidRPr="00F96987" w14:paraId="37C5B71E" w14:textId="3B5FC135" w:rsidTr="00891350">
        <w:tc>
          <w:tcPr>
            <w:tcW w:w="2694" w:type="dxa"/>
          </w:tcPr>
          <w:p w14:paraId="39CF62D4"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Mecanismos para el uso de los Componentes de información - LI.INF.10</w:t>
            </w:r>
          </w:p>
        </w:tc>
        <w:tc>
          <w:tcPr>
            <w:tcW w:w="3544" w:type="dxa"/>
          </w:tcPr>
          <w:p w14:paraId="640F327C"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3260" w:type="dxa"/>
          </w:tcPr>
          <w:p w14:paraId="3610A639" w14:textId="77EF555D" w:rsidR="0012234B" w:rsidRPr="00F96987" w:rsidRDefault="003F2F96" w:rsidP="00CC5CEC">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implementará mecanismos que promuevan el uso y aprovechamiento de la información a los grupos de interés.</w:t>
            </w:r>
          </w:p>
        </w:tc>
        <w:tc>
          <w:tcPr>
            <w:tcW w:w="1276" w:type="dxa"/>
          </w:tcPr>
          <w:p w14:paraId="6383DC8D" w14:textId="3EDCEE47" w:rsidR="0012234B" w:rsidRPr="00F96987" w:rsidRDefault="00957679" w:rsidP="00CC5CEC">
            <w:pPr>
              <w:spacing w:line="276" w:lineRule="auto"/>
              <w:jc w:val="both"/>
              <w:rPr>
                <w:rFonts w:ascii="Arial" w:hAnsi="Arial" w:cs="Arial"/>
                <w:szCs w:val="24"/>
              </w:rPr>
            </w:pPr>
            <w:r>
              <w:rPr>
                <w:rFonts w:ascii="Arial" w:hAnsi="Arial" w:cs="Arial"/>
                <w:szCs w:val="24"/>
              </w:rPr>
              <w:t>2019-2022</w:t>
            </w:r>
          </w:p>
        </w:tc>
      </w:tr>
      <w:tr w:rsidR="0012234B" w:rsidRPr="00F96987" w14:paraId="7F64B880" w14:textId="54B1064E" w:rsidTr="00891350">
        <w:tc>
          <w:tcPr>
            <w:tcW w:w="2694" w:type="dxa"/>
          </w:tcPr>
          <w:p w14:paraId="370ECEA5"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Acuerdos de intercambio de Información - LI.INF.11</w:t>
            </w:r>
          </w:p>
        </w:tc>
        <w:tc>
          <w:tcPr>
            <w:tcW w:w="3544" w:type="dxa"/>
          </w:tcPr>
          <w:p w14:paraId="4E1A5420"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3260" w:type="dxa"/>
          </w:tcPr>
          <w:p w14:paraId="631A34B4" w14:textId="63F25EB2" w:rsidR="0012234B" w:rsidRPr="00F96987" w:rsidRDefault="003F2F96" w:rsidP="00C172E7">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A536CC">
              <w:rPr>
                <w:rFonts w:ascii="Arial" w:hAnsi="Arial" w:cs="Arial"/>
                <w:szCs w:val="24"/>
              </w:rPr>
              <w:t xml:space="preserve">cuando sea requerido </w:t>
            </w:r>
            <w:r w:rsidR="0012234B" w:rsidRPr="00F96987">
              <w:rPr>
                <w:rFonts w:ascii="Arial" w:hAnsi="Arial" w:cs="Arial"/>
                <w:szCs w:val="24"/>
              </w:rPr>
              <w:t>establecerá, definirá y firmará los Acuerdos de Nivel de Servicio (ANS) con las entidades que realice intercambio de información para lograr la oportunid</w:t>
            </w:r>
            <w:r w:rsidR="00C172E7">
              <w:rPr>
                <w:rFonts w:ascii="Arial" w:hAnsi="Arial" w:cs="Arial"/>
                <w:szCs w:val="24"/>
              </w:rPr>
              <w:t>ad, disponibilidad e integridad.</w:t>
            </w:r>
          </w:p>
        </w:tc>
        <w:tc>
          <w:tcPr>
            <w:tcW w:w="1276" w:type="dxa"/>
          </w:tcPr>
          <w:p w14:paraId="264BCC8F" w14:textId="75FB7B74" w:rsidR="0012234B" w:rsidRPr="00F96987" w:rsidRDefault="00957679" w:rsidP="00CC5CEC">
            <w:pPr>
              <w:spacing w:line="276" w:lineRule="auto"/>
              <w:jc w:val="both"/>
              <w:rPr>
                <w:rFonts w:ascii="Arial" w:hAnsi="Arial" w:cs="Arial"/>
                <w:szCs w:val="24"/>
              </w:rPr>
            </w:pPr>
            <w:r>
              <w:rPr>
                <w:rFonts w:ascii="Arial" w:hAnsi="Arial" w:cs="Arial"/>
                <w:szCs w:val="24"/>
              </w:rPr>
              <w:t>2019-2022</w:t>
            </w:r>
            <w:r w:rsidR="008042BB">
              <w:rPr>
                <w:rFonts w:ascii="Arial" w:hAnsi="Arial" w:cs="Arial"/>
                <w:szCs w:val="24"/>
              </w:rPr>
              <w:t>.</w:t>
            </w:r>
          </w:p>
        </w:tc>
      </w:tr>
      <w:tr w:rsidR="008042BB" w:rsidRPr="00F96987" w14:paraId="36AF28D9" w14:textId="27B733A2" w:rsidTr="00891350">
        <w:tc>
          <w:tcPr>
            <w:tcW w:w="10774" w:type="dxa"/>
            <w:gridSpan w:val="4"/>
          </w:tcPr>
          <w:p w14:paraId="61BFE97E" w14:textId="77777777" w:rsidR="008042BB" w:rsidRPr="00F96987" w:rsidRDefault="008042BB" w:rsidP="004E01B1">
            <w:pPr>
              <w:jc w:val="center"/>
              <w:rPr>
                <w:rFonts w:ascii="Arial" w:hAnsi="Arial" w:cs="Arial"/>
                <w:b/>
                <w:szCs w:val="24"/>
              </w:rPr>
            </w:pPr>
            <w:r w:rsidRPr="00F96987">
              <w:rPr>
                <w:rFonts w:ascii="Arial" w:hAnsi="Arial" w:cs="Arial"/>
                <w:b/>
                <w:szCs w:val="24"/>
              </w:rPr>
              <w:t>Ámbito Calidad y Seguridad de los Componentes de Información</w:t>
            </w:r>
          </w:p>
          <w:p w14:paraId="3A449ACE" w14:textId="1A6D60C4" w:rsidR="008042BB" w:rsidRPr="00F96987" w:rsidRDefault="008042BB" w:rsidP="004E01B1">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Componentes de Información.</w:t>
            </w:r>
          </w:p>
        </w:tc>
      </w:tr>
      <w:tr w:rsidR="0012234B" w:rsidRPr="00F96987" w14:paraId="4EC772BF" w14:textId="74F39937" w:rsidTr="00891350">
        <w:tc>
          <w:tcPr>
            <w:tcW w:w="2694" w:type="dxa"/>
          </w:tcPr>
          <w:p w14:paraId="78BECB3F"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Hallazgos en el acceso a los Componentes de información - LI.INF.13</w:t>
            </w:r>
          </w:p>
        </w:tc>
        <w:tc>
          <w:tcPr>
            <w:tcW w:w="3544" w:type="dxa"/>
          </w:tcPr>
          <w:p w14:paraId="4A88157D"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generar mecanismos que permitan a los consumidores de </w:t>
            </w:r>
            <w:r w:rsidRPr="00F96987">
              <w:rPr>
                <w:rFonts w:ascii="Arial" w:hAnsi="Arial" w:cs="Arial"/>
                <w:szCs w:val="24"/>
              </w:rPr>
              <w:lastRenderedPageBreak/>
              <w:t>los Componentes de información reportar los hallazgos encontrados durante el uso de los servicios de información.</w:t>
            </w:r>
          </w:p>
        </w:tc>
        <w:tc>
          <w:tcPr>
            <w:tcW w:w="3260" w:type="dxa"/>
          </w:tcPr>
          <w:p w14:paraId="61AD41F0" w14:textId="39CE0C1B" w:rsidR="0012234B" w:rsidRPr="00F96987" w:rsidRDefault="003F2F96" w:rsidP="00C74823">
            <w:pPr>
              <w:spacing w:line="276" w:lineRule="auto"/>
              <w:jc w:val="both"/>
              <w:rPr>
                <w:rFonts w:ascii="Arial" w:hAnsi="Arial" w:cs="Arial"/>
                <w:szCs w:val="24"/>
              </w:rPr>
            </w:pPr>
            <w:r>
              <w:rPr>
                <w:rFonts w:ascii="Arial" w:hAnsi="Arial" w:cs="Arial"/>
                <w:szCs w:val="24"/>
              </w:rPr>
              <w:lastRenderedPageBreak/>
              <w:t>El Proceso de informática y tecnología</w:t>
            </w:r>
            <w:r w:rsidR="0012234B">
              <w:rPr>
                <w:rFonts w:ascii="Arial" w:hAnsi="Arial" w:cs="Arial"/>
                <w:szCs w:val="24"/>
              </w:rPr>
              <w:t xml:space="preserve"> implementará </w:t>
            </w:r>
            <w:r w:rsidR="00C74823">
              <w:rPr>
                <w:rFonts w:ascii="Arial" w:hAnsi="Arial" w:cs="Arial"/>
                <w:szCs w:val="24"/>
              </w:rPr>
              <w:t>el</w:t>
            </w:r>
            <w:r w:rsidR="0012234B">
              <w:rPr>
                <w:rFonts w:ascii="Arial" w:hAnsi="Arial" w:cs="Arial"/>
                <w:szCs w:val="24"/>
              </w:rPr>
              <w:t xml:space="preserve"> mecanism</w:t>
            </w:r>
            <w:r w:rsidR="00C74823">
              <w:rPr>
                <w:rFonts w:ascii="Arial" w:hAnsi="Arial" w:cs="Arial"/>
                <w:szCs w:val="24"/>
              </w:rPr>
              <w:t>o</w:t>
            </w:r>
            <w:r w:rsidR="00EA79B5">
              <w:rPr>
                <w:rFonts w:ascii="Arial" w:hAnsi="Arial" w:cs="Arial"/>
                <w:szCs w:val="24"/>
              </w:rPr>
              <w:t xml:space="preserve"> que permita</w:t>
            </w:r>
            <w:r w:rsidR="0012234B" w:rsidRPr="00F96987">
              <w:rPr>
                <w:rFonts w:ascii="Arial" w:hAnsi="Arial" w:cs="Arial"/>
                <w:szCs w:val="24"/>
              </w:rPr>
              <w:t xml:space="preserve"> re</w:t>
            </w:r>
            <w:r w:rsidR="0012234B">
              <w:rPr>
                <w:rFonts w:ascii="Arial" w:hAnsi="Arial" w:cs="Arial"/>
                <w:szCs w:val="24"/>
              </w:rPr>
              <w:t>cibi</w:t>
            </w:r>
            <w:r w:rsidR="0012234B" w:rsidRPr="00F96987">
              <w:rPr>
                <w:rFonts w:ascii="Arial" w:hAnsi="Arial" w:cs="Arial"/>
                <w:szCs w:val="24"/>
              </w:rPr>
              <w:t xml:space="preserve">r atender y solucionar los requerimientos de los usuarios </w:t>
            </w:r>
            <w:r w:rsidR="0012234B" w:rsidRPr="00F96987">
              <w:rPr>
                <w:rFonts w:ascii="Arial" w:hAnsi="Arial" w:cs="Arial"/>
                <w:szCs w:val="24"/>
              </w:rPr>
              <w:lastRenderedPageBreak/>
              <w:t>de la información.</w:t>
            </w:r>
          </w:p>
        </w:tc>
        <w:tc>
          <w:tcPr>
            <w:tcW w:w="1276" w:type="dxa"/>
          </w:tcPr>
          <w:p w14:paraId="4049BEA7" w14:textId="778DF5ED" w:rsidR="0012234B" w:rsidRPr="00F96987" w:rsidRDefault="003545BC" w:rsidP="00CC5CEC">
            <w:pPr>
              <w:spacing w:line="276" w:lineRule="auto"/>
              <w:jc w:val="both"/>
              <w:rPr>
                <w:rFonts w:ascii="Arial" w:hAnsi="Arial" w:cs="Arial"/>
                <w:szCs w:val="24"/>
              </w:rPr>
            </w:pPr>
            <w:r>
              <w:rPr>
                <w:rFonts w:ascii="Arial" w:hAnsi="Arial" w:cs="Arial"/>
                <w:szCs w:val="24"/>
              </w:rPr>
              <w:lastRenderedPageBreak/>
              <w:t>2019</w:t>
            </w:r>
          </w:p>
        </w:tc>
      </w:tr>
      <w:tr w:rsidR="0012234B" w:rsidRPr="00F96987" w14:paraId="3C5EF3A9" w14:textId="6823E741" w:rsidTr="00891350">
        <w:tc>
          <w:tcPr>
            <w:tcW w:w="2694" w:type="dxa"/>
          </w:tcPr>
          <w:p w14:paraId="5489EC11"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lastRenderedPageBreak/>
              <w:t>Protección y privacidad de Componentes de información - LI.INF.14</w:t>
            </w:r>
          </w:p>
        </w:tc>
        <w:tc>
          <w:tcPr>
            <w:tcW w:w="3544" w:type="dxa"/>
          </w:tcPr>
          <w:p w14:paraId="4A322A7B" w14:textId="55DA2345"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w:t>
            </w:r>
            <w:r>
              <w:rPr>
                <w:rFonts w:ascii="Arial" w:hAnsi="Arial" w:cs="Arial"/>
                <w:szCs w:val="24"/>
              </w:rPr>
              <w:t>deberá cumplir</w:t>
            </w:r>
            <w:r w:rsidRPr="00F96987">
              <w:rPr>
                <w:rFonts w:ascii="Arial" w:hAnsi="Arial" w:cs="Arial"/>
                <w:szCs w:val="24"/>
              </w:rPr>
              <w:t xml:space="preserve"> con la normativa de protección de datos de tipo personal y de acceso a la información pública.</w:t>
            </w:r>
          </w:p>
        </w:tc>
        <w:tc>
          <w:tcPr>
            <w:tcW w:w="3260" w:type="dxa"/>
          </w:tcPr>
          <w:p w14:paraId="01949684" w14:textId="0B862F23" w:rsidR="0012234B" w:rsidRPr="00F96987" w:rsidRDefault="003F2F96" w:rsidP="00936A36">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w:t>
            </w:r>
            <w:r w:rsidR="00936A36">
              <w:rPr>
                <w:rFonts w:ascii="Arial" w:hAnsi="Arial" w:cs="Arial"/>
                <w:szCs w:val="24"/>
              </w:rPr>
              <w:t>actualizará</w:t>
            </w:r>
            <w:r w:rsidR="0012234B" w:rsidRPr="00F96987">
              <w:rPr>
                <w:rFonts w:ascii="Arial" w:hAnsi="Arial" w:cs="Arial"/>
                <w:szCs w:val="24"/>
              </w:rPr>
              <w:t xml:space="preserve">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1276" w:type="dxa"/>
          </w:tcPr>
          <w:p w14:paraId="446B999B" w14:textId="1660348D" w:rsidR="0012234B" w:rsidRPr="00F96987" w:rsidRDefault="00957679" w:rsidP="00936A36">
            <w:pPr>
              <w:spacing w:line="276" w:lineRule="auto"/>
              <w:jc w:val="both"/>
              <w:rPr>
                <w:rFonts w:ascii="Arial" w:hAnsi="Arial" w:cs="Arial"/>
                <w:szCs w:val="24"/>
              </w:rPr>
            </w:pPr>
            <w:r>
              <w:rPr>
                <w:rFonts w:ascii="Arial" w:hAnsi="Arial" w:cs="Arial"/>
                <w:szCs w:val="24"/>
              </w:rPr>
              <w:t>2019-</w:t>
            </w:r>
            <w:r w:rsidR="00936A36">
              <w:rPr>
                <w:rFonts w:ascii="Arial" w:hAnsi="Arial" w:cs="Arial"/>
                <w:szCs w:val="24"/>
              </w:rPr>
              <w:t>2022</w:t>
            </w:r>
          </w:p>
        </w:tc>
      </w:tr>
      <w:tr w:rsidR="0012234B" w:rsidRPr="00F96987" w14:paraId="3EADB55D" w14:textId="6EF0A5D9" w:rsidTr="00891350">
        <w:tc>
          <w:tcPr>
            <w:tcW w:w="2694" w:type="dxa"/>
          </w:tcPr>
          <w:p w14:paraId="21B66C98" w14:textId="77777777" w:rsidR="0012234B" w:rsidRPr="00F96987" w:rsidRDefault="0012234B" w:rsidP="00CC5CEC">
            <w:pPr>
              <w:spacing w:line="276" w:lineRule="auto"/>
              <w:jc w:val="both"/>
              <w:rPr>
                <w:rFonts w:ascii="Arial" w:hAnsi="Arial" w:cs="Arial"/>
                <w:szCs w:val="24"/>
              </w:rPr>
            </w:pPr>
            <w:r w:rsidRPr="00F96987">
              <w:rPr>
                <w:rFonts w:ascii="Arial" w:hAnsi="Arial" w:cs="Arial"/>
                <w:szCs w:val="24"/>
              </w:rPr>
              <w:t>Auditoría y trazabilidad de Componentes de información - LI.INF.15</w:t>
            </w:r>
          </w:p>
        </w:tc>
        <w:tc>
          <w:tcPr>
            <w:tcW w:w="3544" w:type="dxa"/>
          </w:tcPr>
          <w:p w14:paraId="6E70CC1F" w14:textId="4E966A0E" w:rsidR="0012234B" w:rsidRPr="00F96987" w:rsidRDefault="0012234B" w:rsidP="00CC5CEC">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3260" w:type="dxa"/>
          </w:tcPr>
          <w:p w14:paraId="7853B758" w14:textId="10B46A70" w:rsidR="0012234B" w:rsidRPr="00F96987" w:rsidRDefault="003F2F96" w:rsidP="00D56D86">
            <w:pPr>
              <w:spacing w:line="276" w:lineRule="auto"/>
              <w:jc w:val="both"/>
              <w:rPr>
                <w:rFonts w:ascii="Arial" w:hAnsi="Arial" w:cs="Arial"/>
                <w:szCs w:val="24"/>
              </w:rPr>
            </w:pPr>
            <w:r>
              <w:rPr>
                <w:rFonts w:ascii="Arial" w:hAnsi="Arial" w:cs="Arial"/>
                <w:szCs w:val="24"/>
              </w:rPr>
              <w:t>El Proceso de informática y tecnología</w:t>
            </w:r>
            <w:r w:rsidR="0012234B" w:rsidRPr="00F96987">
              <w:rPr>
                <w:rFonts w:ascii="Arial" w:hAnsi="Arial" w:cs="Arial"/>
                <w:szCs w:val="24"/>
              </w:rPr>
              <w:t xml:space="preserve"> implementará </w:t>
            </w:r>
            <w:proofErr w:type="spellStart"/>
            <w:r w:rsidR="00D56D86">
              <w:rPr>
                <w:rFonts w:ascii="Arial" w:hAnsi="Arial" w:cs="Arial"/>
                <w:szCs w:val="24"/>
              </w:rPr>
              <w:t>logs</w:t>
            </w:r>
            <w:proofErr w:type="spellEnd"/>
            <w:r w:rsidR="0012234B" w:rsidRPr="00F96987">
              <w:rPr>
                <w:rFonts w:ascii="Arial" w:hAnsi="Arial" w:cs="Arial"/>
                <w:szCs w:val="24"/>
              </w:rPr>
              <w:t xml:space="preserve"> de auditoría y trazabilidad, para garantizar las acciones de creación, actualización, modificación o borrado de la misma</w:t>
            </w:r>
            <w:r w:rsidR="0012234B">
              <w:rPr>
                <w:rFonts w:ascii="Arial" w:hAnsi="Arial" w:cs="Arial"/>
                <w:szCs w:val="24"/>
              </w:rPr>
              <w:t xml:space="preserve"> en los sistemas</w:t>
            </w:r>
            <w:r w:rsidR="00936A36">
              <w:rPr>
                <w:rFonts w:ascii="Arial" w:hAnsi="Arial" w:cs="Arial"/>
                <w:szCs w:val="24"/>
              </w:rPr>
              <w:t>.</w:t>
            </w:r>
          </w:p>
        </w:tc>
        <w:tc>
          <w:tcPr>
            <w:tcW w:w="1276" w:type="dxa"/>
          </w:tcPr>
          <w:p w14:paraId="21176E2B" w14:textId="189CA044" w:rsidR="0012234B" w:rsidRPr="00F96987" w:rsidRDefault="00901BC5" w:rsidP="00CC5CEC">
            <w:pPr>
              <w:spacing w:line="276" w:lineRule="auto"/>
              <w:jc w:val="both"/>
              <w:rPr>
                <w:rFonts w:ascii="Arial" w:hAnsi="Arial" w:cs="Arial"/>
                <w:szCs w:val="24"/>
              </w:rPr>
            </w:pPr>
            <w:r>
              <w:rPr>
                <w:rFonts w:ascii="Arial" w:hAnsi="Arial" w:cs="Arial"/>
                <w:szCs w:val="24"/>
              </w:rPr>
              <w:t>2019</w:t>
            </w:r>
          </w:p>
        </w:tc>
      </w:tr>
    </w:tbl>
    <w:p w14:paraId="29137725" w14:textId="77777777" w:rsidR="00CD5AA9" w:rsidRPr="00F96987" w:rsidRDefault="00CD5AA9" w:rsidP="00CC5CEC">
      <w:pPr>
        <w:spacing w:after="0" w:line="276" w:lineRule="auto"/>
        <w:jc w:val="both"/>
        <w:rPr>
          <w:rFonts w:ascii="Arial" w:hAnsi="Arial" w:cs="Arial"/>
          <w:sz w:val="18"/>
          <w:szCs w:val="20"/>
        </w:rPr>
      </w:pPr>
    </w:p>
    <w:p w14:paraId="4B952D92" w14:textId="77777777" w:rsidR="006E7062" w:rsidRPr="00F96987" w:rsidRDefault="006E7062" w:rsidP="00463FA9">
      <w:pPr>
        <w:pStyle w:val="Ttulo2"/>
      </w:pPr>
      <w:bookmarkStart w:id="73" w:name="_Toc62724982"/>
      <w:r w:rsidRPr="00F96987">
        <w:t>8.4. Proyección de presupuesto área de TI</w:t>
      </w:r>
      <w:bookmarkEnd w:id="73"/>
    </w:p>
    <w:p w14:paraId="350228DC" w14:textId="2AC8443D" w:rsidR="006E7062" w:rsidRDefault="002A5494" w:rsidP="00CC5CEC">
      <w:pPr>
        <w:spacing w:line="276" w:lineRule="auto"/>
        <w:jc w:val="both"/>
        <w:rPr>
          <w:rFonts w:ascii="Arial" w:hAnsi="Arial" w:cs="Arial"/>
          <w:szCs w:val="24"/>
        </w:rPr>
      </w:pPr>
      <w:r w:rsidRPr="00F96987">
        <w:rPr>
          <w:rFonts w:ascii="Arial" w:hAnsi="Arial" w:cs="Arial"/>
          <w:szCs w:val="24"/>
        </w:rPr>
        <w:t>En cada Vigencia Fiscal, la Oficina Asesora de Planeación adelanta la programación de la contratación requerida</w:t>
      </w:r>
      <w:r w:rsidR="00537602">
        <w:rPr>
          <w:rFonts w:ascii="Arial" w:hAnsi="Arial" w:cs="Arial"/>
          <w:szCs w:val="24"/>
        </w:rPr>
        <w:t xml:space="preserve"> en el plan de adquisiciones institucional</w:t>
      </w:r>
      <w:r w:rsidRPr="00F96987">
        <w:rPr>
          <w:rFonts w:ascii="Arial" w:hAnsi="Arial" w:cs="Arial"/>
          <w:szCs w:val="24"/>
        </w:rPr>
        <w:t xml:space="preserve"> </w:t>
      </w:r>
      <w:r w:rsidR="00537602">
        <w:rPr>
          <w:rFonts w:ascii="Arial" w:hAnsi="Arial" w:cs="Arial"/>
          <w:szCs w:val="24"/>
        </w:rPr>
        <w:t>con</w:t>
      </w:r>
      <w:r w:rsidRPr="00F96987">
        <w:rPr>
          <w:rFonts w:ascii="Arial" w:hAnsi="Arial" w:cs="Arial"/>
          <w:szCs w:val="24"/>
        </w:rPr>
        <w:t xml:space="preserve"> los recursos financieros necesarios para llevar a cabo la implementación del PETI.</w:t>
      </w:r>
    </w:p>
    <w:p w14:paraId="2F31AF51" w14:textId="1C181156" w:rsidR="00463FA9" w:rsidRDefault="00463FA9" w:rsidP="00463FA9">
      <w:pPr>
        <w:pStyle w:val="Ttulo2"/>
      </w:pPr>
      <w:bookmarkStart w:id="74" w:name="_Toc62724983"/>
      <w:r>
        <w:t xml:space="preserve">8.5. </w:t>
      </w:r>
      <w:r w:rsidRPr="00463FA9">
        <w:t>Plan de intervención sistemas de información</w:t>
      </w:r>
      <w:bookmarkEnd w:id="74"/>
    </w:p>
    <w:p w14:paraId="0F067AFF" w14:textId="6B29AF09" w:rsidR="00463FA9" w:rsidRPr="0050260B" w:rsidRDefault="00463FA9" w:rsidP="0050260B">
      <w:pPr>
        <w:spacing w:after="0"/>
        <w:jc w:val="both"/>
        <w:rPr>
          <w:rFonts w:ascii="Arial" w:hAnsi="Arial" w:cs="Arial"/>
          <w:szCs w:val="24"/>
        </w:rPr>
      </w:pPr>
      <w:r w:rsidRPr="0050260B">
        <w:rPr>
          <w:rFonts w:ascii="Arial" w:hAnsi="Arial" w:cs="Arial"/>
          <w:szCs w:val="24"/>
        </w:rPr>
        <w:t>Se establece</w:t>
      </w:r>
      <w:r w:rsidR="00537602">
        <w:rPr>
          <w:rFonts w:ascii="Arial" w:hAnsi="Arial" w:cs="Arial"/>
          <w:szCs w:val="24"/>
        </w:rPr>
        <w:t xml:space="preserve"> un cronograma</w:t>
      </w:r>
      <w:r w:rsidRPr="0050260B">
        <w:rPr>
          <w:rFonts w:ascii="Arial" w:hAnsi="Arial" w:cs="Arial"/>
          <w:szCs w:val="24"/>
        </w:rPr>
        <w:t xml:space="preserve"> para llevar a cabo intervenciones sobre los sistemas</w:t>
      </w:r>
      <w:r w:rsidR="0050260B" w:rsidRPr="0050260B">
        <w:rPr>
          <w:rFonts w:ascii="Arial" w:hAnsi="Arial" w:cs="Arial"/>
          <w:szCs w:val="24"/>
        </w:rPr>
        <w:t xml:space="preserve"> </w:t>
      </w:r>
      <w:r w:rsidRPr="0050260B">
        <w:rPr>
          <w:rFonts w:ascii="Arial" w:hAnsi="Arial" w:cs="Arial"/>
          <w:szCs w:val="24"/>
        </w:rPr>
        <w:t>de información a fin de lograr una mayor alineación con los procesos y mejorar el apoyo</w:t>
      </w:r>
      <w:r w:rsidR="0050260B" w:rsidRPr="0050260B">
        <w:rPr>
          <w:rFonts w:ascii="Arial" w:hAnsi="Arial" w:cs="Arial"/>
          <w:szCs w:val="24"/>
        </w:rPr>
        <w:t xml:space="preserve"> </w:t>
      </w:r>
      <w:r w:rsidRPr="0050260B">
        <w:rPr>
          <w:rFonts w:ascii="Arial" w:hAnsi="Arial" w:cs="Arial"/>
          <w:szCs w:val="24"/>
        </w:rPr>
        <w:t>sobre los mismos.</w:t>
      </w:r>
    </w:p>
    <w:p w14:paraId="540616EB" w14:textId="77777777" w:rsidR="00912E50" w:rsidRPr="00463FA9" w:rsidRDefault="00CB3049" w:rsidP="00463FA9">
      <w:pPr>
        <w:pStyle w:val="Ttulo1"/>
        <w:rPr>
          <w:rFonts w:ascii="Arial" w:hAnsi="Arial" w:cs="Arial"/>
          <w:sz w:val="22"/>
          <w:szCs w:val="22"/>
        </w:rPr>
      </w:pPr>
      <w:bookmarkStart w:id="75" w:name="_Toc62724984"/>
      <w:r w:rsidRPr="00463FA9">
        <w:rPr>
          <w:rFonts w:ascii="Arial" w:hAnsi="Arial" w:cs="Arial"/>
          <w:sz w:val="22"/>
          <w:szCs w:val="22"/>
        </w:rPr>
        <w:t>9.</w:t>
      </w:r>
      <w:r w:rsidRPr="00463FA9">
        <w:rPr>
          <w:rFonts w:ascii="Arial" w:hAnsi="Arial" w:cs="Arial"/>
          <w:sz w:val="22"/>
          <w:szCs w:val="22"/>
        </w:rPr>
        <w:tab/>
      </w:r>
      <w:r w:rsidR="0037320D" w:rsidRPr="00463FA9">
        <w:rPr>
          <w:rFonts w:ascii="Arial" w:hAnsi="Arial" w:cs="Arial"/>
          <w:sz w:val="22"/>
          <w:szCs w:val="22"/>
        </w:rPr>
        <w:t>Plan de Comunicaciones del PETI</w:t>
      </w:r>
      <w:bookmarkEnd w:id="75"/>
    </w:p>
    <w:p w14:paraId="08AA1FC6" w14:textId="66212E07" w:rsidR="003C7D8F" w:rsidRPr="00F96987" w:rsidRDefault="003C7D8F" w:rsidP="00CC5CEC">
      <w:pPr>
        <w:spacing w:line="276" w:lineRule="auto"/>
        <w:jc w:val="both"/>
        <w:rPr>
          <w:rFonts w:ascii="Arial" w:hAnsi="Arial" w:cs="Arial"/>
          <w:szCs w:val="24"/>
        </w:rPr>
      </w:pPr>
      <w:r w:rsidRPr="00F96987">
        <w:rPr>
          <w:rFonts w:ascii="Arial" w:hAnsi="Arial" w:cs="Arial"/>
          <w:szCs w:val="24"/>
        </w:rPr>
        <w:t>Con el fin de hacer partícipe a los funcionarios públicos de la entidad de las actividades realizadas por el Proceso de I&amp;T en temas relacionados con TI y Seguridad de la Información, se plantea realizar para la Vigenci</w:t>
      </w:r>
      <w:r w:rsidR="00901BC5">
        <w:rPr>
          <w:rFonts w:ascii="Arial" w:hAnsi="Arial" w:cs="Arial"/>
          <w:szCs w:val="24"/>
        </w:rPr>
        <w:t>a 2019</w:t>
      </w:r>
      <w:r w:rsidRPr="00F96987">
        <w:rPr>
          <w:rFonts w:ascii="Arial" w:hAnsi="Arial" w:cs="Arial"/>
          <w:szCs w:val="24"/>
        </w:rPr>
        <w:t>- 20</w:t>
      </w:r>
      <w:r w:rsidR="00901BC5">
        <w:rPr>
          <w:rFonts w:ascii="Arial" w:hAnsi="Arial" w:cs="Arial"/>
          <w:szCs w:val="24"/>
        </w:rPr>
        <w:t>22</w:t>
      </w:r>
      <w:r w:rsidRPr="00F96987">
        <w:rPr>
          <w:rFonts w:ascii="Arial" w:hAnsi="Arial" w:cs="Arial"/>
          <w:szCs w:val="24"/>
        </w:rPr>
        <w:t xml:space="preserve"> </w:t>
      </w:r>
      <w:r w:rsidR="00AC26FC" w:rsidRPr="00F96987">
        <w:rPr>
          <w:rFonts w:ascii="Arial" w:hAnsi="Arial" w:cs="Arial"/>
          <w:szCs w:val="24"/>
        </w:rPr>
        <w:t>en conjunto</w:t>
      </w:r>
      <w:r w:rsidRPr="00F96987">
        <w:rPr>
          <w:rFonts w:ascii="Arial" w:hAnsi="Arial" w:cs="Arial"/>
          <w:szCs w:val="24"/>
        </w:rPr>
        <w:t xml:space="preserve"> con el área de Comunicaciones del INCI la elaboración de: </w:t>
      </w:r>
    </w:p>
    <w:p w14:paraId="01919FB6" w14:textId="4FF4E757" w:rsidR="00912E50" w:rsidRPr="00F96987" w:rsidRDefault="003C7D8F" w:rsidP="007A2E52">
      <w:pPr>
        <w:spacing w:line="276" w:lineRule="auto"/>
        <w:ind w:left="567" w:hanging="283"/>
        <w:jc w:val="both"/>
        <w:rPr>
          <w:rFonts w:ascii="Arial" w:hAnsi="Arial" w:cs="Arial"/>
          <w:szCs w:val="24"/>
        </w:rPr>
      </w:pPr>
      <w:r w:rsidRPr="00F96987">
        <w:rPr>
          <w:rFonts w:ascii="Arial" w:hAnsi="Arial" w:cs="Arial"/>
          <w:szCs w:val="24"/>
        </w:rPr>
        <w:t xml:space="preserve">1. </w:t>
      </w:r>
      <w:r w:rsidR="00AC26FC" w:rsidRPr="00F96987">
        <w:rPr>
          <w:rFonts w:ascii="Arial" w:hAnsi="Arial" w:cs="Arial"/>
          <w:szCs w:val="24"/>
        </w:rPr>
        <w:t>Contenidos I</w:t>
      </w:r>
      <w:r w:rsidR="00912E50" w:rsidRPr="00F96987">
        <w:rPr>
          <w:rFonts w:ascii="Arial" w:hAnsi="Arial" w:cs="Arial"/>
          <w:szCs w:val="24"/>
        </w:rPr>
        <w:t>nformativos</w:t>
      </w:r>
      <w:r w:rsidRPr="00F96987">
        <w:rPr>
          <w:rFonts w:ascii="Arial" w:hAnsi="Arial" w:cs="Arial"/>
          <w:szCs w:val="24"/>
        </w:rPr>
        <w:t xml:space="preserve"> con </w:t>
      </w:r>
      <w:r w:rsidR="00D113C5">
        <w:rPr>
          <w:rFonts w:ascii="Arial" w:hAnsi="Arial" w:cs="Arial"/>
          <w:szCs w:val="24"/>
        </w:rPr>
        <w:t>lineamientos de la Política</w:t>
      </w:r>
      <w:r w:rsidR="00AC26FC" w:rsidRPr="00F96987">
        <w:rPr>
          <w:rFonts w:ascii="Arial" w:hAnsi="Arial" w:cs="Arial"/>
          <w:szCs w:val="24"/>
        </w:rPr>
        <w:t xml:space="preserve"> </w:t>
      </w:r>
      <w:r w:rsidR="00D113C5">
        <w:rPr>
          <w:rFonts w:ascii="Arial" w:hAnsi="Arial" w:cs="Arial"/>
          <w:szCs w:val="24"/>
        </w:rPr>
        <w:t>de Seguridad de l</w:t>
      </w:r>
      <w:r w:rsidR="00AC26FC" w:rsidRPr="00F96987">
        <w:rPr>
          <w:rFonts w:ascii="Arial" w:hAnsi="Arial" w:cs="Arial"/>
          <w:szCs w:val="24"/>
        </w:rPr>
        <w:t>a Información</w:t>
      </w:r>
      <w:r w:rsidR="00912E50" w:rsidRPr="00F96987">
        <w:rPr>
          <w:rFonts w:ascii="Arial" w:hAnsi="Arial" w:cs="Arial"/>
          <w:szCs w:val="24"/>
        </w:rPr>
        <w:t>.</w:t>
      </w:r>
    </w:p>
    <w:p w14:paraId="4AA8C61C" w14:textId="25A0EEB1" w:rsidR="00AC26FC" w:rsidRPr="00F96987" w:rsidRDefault="00AC26FC" w:rsidP="007A2E52">
      <w:pPr>
        <w:spacing w:line="276" w:lineRule="auto"/>
        <w:ind w:left="567" w:hanging="283"/>
        <w:jc w:val="both"/>
        <w:rPr>
          <w:rFonts w:ascii="Arial" w:hAnsi="Arial" w:cs="Arial"/>
          <w:szCs w:val="24"/>
        </w:rPr>
      </w:pPr>
      <w:r w:rsidRPr="00F96987">
        <w:rPr>
          <w:rFonts w:ascii="Arial" w:hAnsi="Arial" w:cs="Arial"/>
          <w:szCs w:val="24"/>
        </w:rPr>
        <w:t xml:space="preserve">2. </w:t>
      </w:r>
      <w:r w:rsidR="003C7D8F" w:rsidRPr="00F96987">
        <w:rPr>
          <w:rFonts w:ascii="Arial" w:hAnsi="Arial" w:cs="Arial"/>
          <w:szCs w:val="24"/>
        </w:rPr>
        <w:t xml:space="preserve">Carteleras </w:t>
      </w:r>
      <w:r w:rsidR="00E4003E" w:rsidRPr="00F96987">
        <w:rPr>
          <w:rFonts w:ascii="Arial" w:hAnsi="Arial" w:cs="Arial"/>
          <w:szCs w:val="24"/>
        </w:rPr>
        <w:t xml:space="preserve">internas </w:t>
      </w:r>
      <w:r w:rsidRPr="00F96987">
        <w:rPr>
          <w:rFonts w:ascii="Arial" w:hAnsi="Arial" w:cs="Arial"/>
          <w:szCs w:val="24"/>
        </w:rPr>
        <w:t xml:space="preserve">con recomendaciones de uso y manejo de Contraseñas seguras, soluciones a los fallos más frecuentes presentados en </w:t>
      </w:r>
      <w:r w:rsidR="00E4003E" w:rsidRPr="00F96987">
        <w:rPr>
          <w:rFonts w:ascii="Arial" w:hAnsi="Arial" w:cs="Arial"/>
          <w:szCs w:val="24"/>
        </w:rPr>
        <w:t xml:space="preserve">los </w:t>
      </w:r>
      <w:r w:rsidRPr="00F96987">
        <w:rPr>
          <w:rFonts w:ascii="Arial" w:hAnsi="Arial" w:cs="Arial"/>
          <w:szCs w:val="24"/>
        </w:rPr>
        <w:t>equipo</w:t>
      </w:r>
      <w:r w:rsidR="00E4003E" w:rsidRPr="00F96987">
        <w:rPr>
          <w:rFonts w:ascii="Arial" w:hAnsi="Arial" w:cs="Arial"/>
          <w:szCs w:val="24"/>
        </w:rPr>
        <w:t>s de cómputo, impresoras; Uso Apropiado De Internet, entre otros.</w:t>
      </w:r>
    </w:p>
    <w:p w14:paraId="47C4F478" w14:textId="4D173F10" w:rsidR="00AC26FC" w:rsidRPr="00F96987" w:rsidRDefault="00AC26FC" w:rsidP="007A2E52">
      <w:pPr>
        <w:spacing w:line="276" w:lineRule="auto"/>
        <w:ind w:left="567" w:hanging="283"/>
        <w:jc w:val="both"/>
        <w:rPr>
          <w:rFonts w:ascii="Arial" w:hAnsi="Arial" w:cs="Arial"/>
          <w:szCs w:val="24"/>
        </w:rPr>
      </w:pPr>
      <w:r w:rsidRPr="00F96987">
        <w:rPr>
          <w:rFonts w:ascii="Arial" w:hAnsi="Arial" w:cs="Arial"/>
          <w:szCs w:val="24"/>
        </w:rPr>
        <w:lastRenderedPageBreak/>
        <w:t xml:space="preserve">3. </w:t>
      </w:r>
      <w:r w:rsidR="003C7D8F" w:rsidRPr="00F96987">
        <w:rPr>
          <w:rFonts w:ascii="Arial" w:hAnsi="Arial" w:cs="Arial"/>
          <w:szCs w:val="24"/>
        </w:rPr>
        <w:t xml:space="preserve">Boletín interno </w:t>
      </w:r>
      <w:r w:rsidRPr="00F96987">
        <w:rPr>
          <w:rFonts w:ascii="Arial" w:hAnsi="Arial" w:cs="Arial"/>
          <w:szCs w:val="24"/>
        </w:rPr>
        <w:t xml:space="preserve">con contenidos de </w:t>
      </w:r>
      <w:r w:rsidR="003C7D8F" w:rsidRPr="00F96987">
        <w:rPr>
          <w:rFonts w:ascii="Arial" w:hAnsi="Arial" w:cs="Arial"/>
          <w:szCs w:val="24"/>
        </w:rPr>
        <w:t xml:space="preserve">política de </w:t>
      </w:r>
      <w:r w:rsidR="00766F37">
        <w:rPr>
          <w:rFonts w:ascii="Arial" w:hAnsi="Arial" w:cs="Arial"/>
          <w:szCs w:val="24"/>
        </w:rPr>
        <w:t xml:space="preserve">cero </w:t>
      </w:r>
      <w:proofErr w:type="gramStart"/>
      <w:r w:rsidR="00766F37">
        <w:rPr>
          <w:rFonts w:ascii="Arial" w:hAnsi="Arial" w:cs="Arial"/>
          <w:szCs w:val="24"/>
        </w:rPr>
        <w:t>papel</w:t>
      </w:r>
      <w:proofErr w:type="gramEnd"/>
      <w:r w:rsidRPr="00F96987">
        <w:rPr>
          <w:rFonts w:ascii="Arial" w:hAnsi="Arial" w:cs="Arial"/>
          <w:szCs w:val="24"/>
        </w:rPr>
        <w:t>, orientados</w:t>
      </w:r>
      <w:r w:rsidR="003C7D8F" w:rsidRPr="00F96987">
        <w:rPr>
          <w:rFonts w:ascii="Arial" w:hAnsi="Arial" w:cs="Arial"/>
          <w:szCs w:val="24"/>
        </w:rPr>
        <w:t xml:space="preserve"> a la información administrativa</w:t>
      </w:r>
      <w:r w:rsidRPr="00F96987">
        <w:rPr>
          <w:rFonts w:ascii="Arial" w:hAnsi="Arial" w:cs="Arial"/>
          <w:szCs w:val="24"/>
        </w:rPr>
        <w:t xml:space="preserve"> y adopción de mejores prácticas.</w:t>
      </w:r>
    </w:p>
    <w:p w14:paraId="554DE9ED" w14:textId="3990E34D" w:rsidR="00766F37" w:rsidRDefault="00AC26FC" w:rsidP="00B467C2">
      <w:pPr>
        <w:spacing w:line="276" w:lineRule="auto"/>
        <w:ind w:left="567" w:hanging="283"/>
        <w:jc w:val="both"/>
        <w:rPr>
          <w:rFonts w:ascii="Arial" w:hAnsi="Arial" w:cs="Arial"/>
          <w:szCs w:val="24"/>
        </w:rPr>
      </w:pPr>
      <w:r w:rsidRPr="00F96987">
        <w:rPr>
          <w:rFonts w:ascii="Arial" w:hAnsi="Arial" w:cs="Arial"/>
          <w:szCs w:val="24"/>
        </w:rPr>
        <w:t>4. E</w:t>
      </w:r>
      <w:r w:rsidR="003C7D8F" w:rsidRPr="00F96987">
        <w:rPr>
          <w:rFonts w:ascii="Arial" w:hAnsi="Arial" w:cs="Arial"/>
          <w:szCs w:val="24"/>
        </w:rPr>
        <w:t xml:space="preserve">ncuesta satisfacción </w:t>
      </w:r>
      <w:r w:rsidRPr="00F96987">
        <w:rPr>
          <w:rFonts w:ascii="Arial" w:hAnsi="Arial" w:cs="Arial"/>
          <w:szCs w:val="24"/>
        </w:rPr>
        <w:t>con</w:t>
      </w:r>
      <w:r w:rsidR="003C7D8F" w:rsidRPr="00F96987">
        <w:rPr>
          <w:rFonts w:ascii="Arial" w:hAnsi="Arial" w:cs="Arial"/>
          <w:szCs w:val="24"/>
        </w:rPr>
        <w:t xml:space="preserve"> el objetivo de conocer la </w:t>
      </w:r>
      <w:r w:rsidR="00E4003E" w:rsidRPr="00F96987">
        <w:rPr>
          <w:rFonts w:ascii="Arial" w:hAnsi="Arial" w:cs="Arial"/>
          <w:szCs w:val="24"/>
        </w:rPr>
        <w:t xml:space="preserve">percepción del cliente interno </w:t>
      </w:r>
      <w:r w:rsidR="003C7D8F" w:rsidRPr="00F96987">
        <w:rPr>
          <w:rFonts w:ascii="Arial" w:hAnsi="Arial" w:cs="Arial"/>
          <w:szCs w:val="24"/>
        </w:rPr>
        <w:t xml:space="preserve">respecto de los servicios </w:t>
      </w:r>
      <w:r w:rsidR="00E4003E" w:rsidRPr="00F96987">
        <w:rPr>
          <w:rFonts w:ascii="Arial" w:hAnsi="Arial" w:cs="Arial"/>
          <w:szCs w:val="24"/>
        </w:rPr>
        <w:t>prestados por e</w:t>
      </w:r>
      <w:r w:rsidR="00766F37">
        <w:rPr>
          <w:rFonts w:ascii="Arial" w:hAnsi="Arial" w:cs="Arial"/>
          <w:szCs w:val="24"/>
        </w:rPr>
        <w:t>l Proceso de informática y tecnología</w:t>
      </w:r>
      <w:r w:rsidR="00E4003E" w:rsidRPr="00F96987">
        <w:rPr>
          <w:rFonts w:ascii="Arial" w:hAnsi="Arial" w:cs="Arial"/>
          <w:szCs w:val="24"/>
        </w:rPr>
        <w:t>. Esta encuesta servirá como</w:t>
      </w:r>
      <w:r w:rsidR="003C7D8F" w:rsidRPr="00F96987">
        <w:rPr>
          <w:rFonts w:ascii="Arial" w:hAnsi="Arial" w:cs="Arial"/>
          <w:szCs w:val="24"/>
        </w:rPr>
        <w:t xml:space="preserve"> in</w:t>
      </w:r>
      <w:r w:rsidR="00E4003E" w:rsidRPr="00F96987">
        <w:rPr>
          <w:rFonts w:ascii="Arial" w:hAnsi="Arial" w:cs="Arial"/>
          <w:szCs w:val="24"/>
        </w:rPr>
        <w:t xml:space="preserve">strumento para medir el impacto, </w:t>
      </w:r>
      <w:r w:rsidR="003C7D8F" w:rsidRPr="00F96987">
        <w:rPr>
          <w:rFonts w:ascii="Arial" w:hAnsi="Arial" w:cs="Arial"/>
          <w:szCs w:val="24"/>
        </w:rPr>
        <w:t>efectividad</w:t>
      </w:r>
      <w:r w:rsidR="00E4003E" w:rsidRPr="00F96987">
        <w:rPr>
          <w:rFonts w:ascii="Arial" w:hAnsi="Arial" w:cs="Arial"/>
          <w:szCs w:val="24"/>
        </w:rPr>
        <w:t xml:space="preserve"> y para toma de decisiones de las necesidades de la entidad. </w:t>
      </w:r>
    </w:p>
    <w:p w14:paraId="6107DE46" w14:textId="77777777" w:rsidR="003D5B3A" w:rsidRPr="00F96987" w:rsidRDefault="003D5B3A" w:rsidP="007A2E52">
      <w:pPr>
        <w:spacing w:line="276" w:lineRule="auto"/>
        <w:ind w:left="567" w:hanging="283"/>
        <w:jc w:val="both"/>
        <w:rPr>
          <w:rFonts w:ascii="Arial" w:hAnsi="Arial" w:cs="Arial"/>
          <w:szCs w:val="24"/>
        </w:rPr>
      </w:pPr>
    </w:p>
    <w:sectPr w:rsidR="003D5B3A" w:rsidRPr="00F96987" w:rsidSect="00B06212">
      <w:head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34E97" w14:textId="77777777" w:rsidR="0049254B" w:rsidRDefault="0049254B" w:rsidP="00AD5A3B">
      <w:pPr>
        <w:spacing w:after="0" w:line="240" w:lineRule="auto"/>
      </w:pPr>
      <w:r>
        <w:separator/>
      </w:r>
    </w:p>
  </w:endnote>
  <w:endnote w:type="continuationSeparator" w:id="0">
    <w:p w14:paraId="4B3E81A5" w14:textId="77777777" w:rsidR="0049254B" w:rsidRDefault="0049254B" w:rsidP="00AD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B9B3E" w14:textId="77777777" w:rsidR="0049254B" w:rsidRDefault="0049254B" w:rsidP="00AD5A3B">
      <w:pPr>
        <w:spacing w:after="0" w:line="240" w:lineRule="auto"/>
      </w:pPr>
      <w:r>
        <w:separator/>
      </w:r>
    </w:p>
  </w:footnote>
  <w:footnote w:type="continuationSeparator" w:id="0">
    <w:p w14:paraId="36AF6D8F" w14:textId="77777777" w:rsidR="0049254B" w:rsidRDefault="0049254B" w:rsidP="00AD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72F9F" w14:textId="178EAFC7" w:rsidR="00A85E67" w:rsidRDefault="00A85E67">
    <w:pPr>
      <w:pStyle w:val="Encabezado"/>
    </w:pPr>
    <w:r>
      <w:rPr>
        <w:noProof/>
        <w:lang w:val="es-CO" w:eastAsia="es-CO"/>
      </w:rPr>
      <w:drawing>
        <wp:anchor distT="0" distB="0" distL="114300" distR="114300" simplePos="0" relativeHeight="251659264" behindDoc="0" locked="0" layoutInCell="1" allowOverlap="1" wp14:anchorId="29452811" wp14:editId="7EDDB4CC">
          <wp:simplePos x="0" y="0"/>
          <wp:positionH relativeFrom="column">
            <wp:posOffset>-572780</wp:posOffset>
          </wp:positionH>
          <wp:positionV relativeFrom="paragraph">
            <wp:posOffset>-232410</wp:posOffset>
          </wp:positionV>
          <wp:extent cx="7821930" cy="675640"/>
          <wp:effectExtent l="0" t="0" r="7620" b="0"/>
          <wp:wrapSquare wrapText="bothSides"/>
          <wp:docPr id="22" name="Imagen 22"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C4C52" w14:textId="77777777" w:rsidR="00A85E67" w:rsidRDefault="00A85E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CD1"/>
    <w:multiLevelType w:val="hybridMultilevel"/>
    <w:tmpl w:val="25C42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2207EE"/>
    <w:multiLevelType w:val="hybridMultilevel"/>
    <w:tmpl w:val="EA0EA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C80263"/>
    <w:multiLevelType w:val="multilevel"/>
    <w:tmpl w:val="0C7E953E"/>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A34607E"/>
    <w:multiLevelType w:val="hybridMultilevel"/>
    <w:tmpl w:val="02D63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3C2BDF"/>
    <w:multiLevelType w:val="hybridMultilevel"/>
    <w:tmpl w:val="A2947B5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E462D09"/>
    <w:multiLevelType w:val="hybridMultilevel"/>
    <w:tmpl w:val="00AABAC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6674E3"/>
    <w:multiLevelType w:val="hybridMultilevel"/>
    <w:tmpl w:val="D6CCC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8D23597"/>
    <w:multiLevelType w:val="hybridMultilevel"/>
    <w:tmpl w:val="34C6D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1B57E1"/>
    <w:multiLevelType w:val="hybridMultilevel"/>
    <w:tmpl w:val="1AF8050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0F25DCB"/>
    <w:multiLevelType w:val="hybridMultilevel"/>
    <w:tmpl w:val="1A4406D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0">
    <w:nsid w:val="348173F0"/>
    <w:multiLevelType w:val="hybridMultilevel"/>
    <w:tmpl w:val="99F83AF2"/>
    <w:lvl w:ilvl="0" w:tplc="AAF88094">
      <w:start w:val="1"/>
      <w:numFmt w:val="decimal"/>
      <w:lvlText w:val="%1."/>
      <w:lvlJc w:val="left"/>
      <w:pPr>
        <w:ind w:left="720" w:hanging="360"/>
      </w:pPr>
      <w:rPr>
        <w:rFonts w:ascii="Arial" w:hAnsi="Arial" w:cs="Arial" w:hint="default"/>
        <w:sz w:val="22"/>
        <w:szCs w:val="22"/>
      </w:rPr>
    </w:lvl>
    <w:lvl w:ilvl="1" w:tplc="240A0019">
      <w:start w:val="1"/>
      <w:numFmt w:val="lowerLetter"/>
      <w:lvlText w:val="%2."/>
      <w:lvlJc w:val="left"/>
      <w:pPr>
        <w:ind w:left="1440" w:hanging="360"/>
      </w:pPr>
    </w:lvl>
    <w:lvl w:ilvl="2" w:tplc="4412CDBE">
      <w:start w:val="2"/>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4E020FB"/>
    <w:multiLevelType w:val="hybridMultilevel"/>
    <w:tmpl w:val="E202FB3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C83CC8"/>
    <w:multiLevelType w:val="hybridMultilevel"/>
    <w:tmpl w:val="F2C64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7E4957"/>
    <w:multiLevelType w:val="hybridMultilevel"/>
    <w:tmpl w:val="86E8E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DE52911"/>
    <w:multiLevelType w:val="hybridMultilevel"/>
    <w:tmpl w:val="7D86F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E3377D4"/>
    <w:multiLevelType w:val="hybridMultilevel"/>
    <w:tmpl w:val="9E523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0912DC4"/>
    <w:multiLevelType w:val="hybridMultilevel"/>
    <w:tmpl w:val="0E76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67943D2"/>
    <w:multiLevelType w:val="multilevel"/>
    <w:tmpl w:val="7A28F44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0C476D"/>
    <w:multiLevelType w:val="hybridMultilevel"/>
    <w:tmpl w:val="ECE4A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FC5958"/>
    <w:multiLevelType w:val="hybridMultilevel"/>
    <w:tmpl w:val="B5F288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B6734E5"/>
    <w:multiLevelType w:val="hybridMultilevel"/>
    <w:tmpl w:val="CD8AB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016376"/>
    <w:multiLevelType w:val="hybridMultilevel"/>
    <w:tmpl w:val="B4AEF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973BE9"/>
    <w:multiLevelType w:val="hybridMultilevel"/>
    <w:tmpl w:val="00204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663C5A"/>
    <w:multiLevelType w:val="hybridMultilevel"/>
    <w:tmpl w:val="9B0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F15B1F"/>
    <w:multiLevelType w:val="hybridMultilevel"/>
    <w:tmpl w:val="6632F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DFB1137"/>
    <w:multiLevelType w:val="hybridMultilevel"/>
    <w:tmpl w:val="FBBE2B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3FF605C"/>
    <w:multiLevelType w:val="hybridMultilevel"/>
    <w:tmpl w:val="0472D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4F76710"/>
    <w:multiLevelType w:val="multilevel"/>
    <w:tmpl w:val="F59E4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FF1172"/>
    <w:multiLevelType w:val="hybridMultilevel"/>
    <w:tmpl w:val="F140E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9A61BEB"/>
    <w:multiLevelType w:val="hybridMultilevel"/>
    <w:tmpl w:val="6816783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0">
    <w:nsid w:val="7B3C0177"/>
    <w:multiLevelType w:val="hybridMultilevel"/>
    <w:tmpl w:val="CE705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3"/>
  </w:num>
  <w:num w:numId="5">
    <w:abstractNumId w:val="16"/>
  </w:num>
  <w:num w:numId="6">
    <w:abstractNumId w:val="17"/>
  </w:num>
  <w:num w:numId="7">
    <w:abstractNumId w:val="22"/>
  </w:num>
  <w:num w:numId="8">
    <w:abstractNumId w:val="1"/>
  </w:num>
  <w:num w:numId="9">
    <w:abstractNumId w:val="25"/>
  </w:num>
  <w:num w:numId="10">
    <w:abstractNumId w:val="12"/>
  </w:num>
  <w:num w:numId="11">
    <w:abstractNumId w:val="18"/>
  </w:num>
  <w:num w:numId="12">
    <w:abstractNumId w:val="7"/>
  </w:num>
  <w:num w:numId="13">
    <w:abstractNumId w:val="4"/>
  </w:num>
  <w:num w:numId="14">
    <w:abstractNumId w:val="23"/>
  </w:num>
  <w:num w:numId="15">
    <w:abstractNumId w:val="20"/>
  </w:num>
  <w:num w:numId="16">
    <w:abstractNumId w:val="19"/>
  </w:num>
  <w:num w:numId="17">
    <w:abstractNumId w:val="11"/>
  </w:num>
  <w:num w:numId="18">
    <w:abstractNumId w:val="21"/>
  </w:num>
  <w:num w:numId="19">
    <w:abstractNumId w:val="6"/>
  </w:num>
  <w:num w:numId="20">
    <w:abstractNumId w:val="14"/>
  </w:num>
  <w:num w:numId="21">
    <w:abstractNumId w:val="26"/>
  </w:num>
  <w:num w:numId="22">
    <w:abstractNumId w:val="28"/>
  </w:num>
  <w:num w:numId="23">
    <w:abstractNumId w:val="5"/>
  </w:num>
  <w:num w:numId="24">
    <w:abstractNumId w:val="8"/>
  </w:num>
  <w:num w:numId="25">
    <w:abstractNumId w:val="30"/>
  </w:num>
  <w:num w:numId="26">
    <w:abstractNumId w:val="9"/>
  </w:num>
  <w:num w:numId="27">
    <w:abstractNumId w:val="15"/>
  </w:num>
  <w:num w:numId="28">
    <w:abstractNumId w:val="10"/>
  </w:num>
  <w:num w:numId="29">
    <w:abstractNumId w:val="24"/>
  </w:num>
  <w:num w:numId="30">
    <w:abstractNumId w:val="29"/>
  </w:num>
  <w:num w:numId="3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4E"/>
    <w:rsid w:val="00002C02"/>
    <w:rsid w:val="00004B70"/>
    <w:rsid w:val="0000520A"/>
    <w:rsid w:val="00006701"/>
    <w:rsid w:val="00015342"/>
    <w:rsid w:val="00017FFD"/>
    <w:rsid w:val="00021DED"/>
    <w:rsid w:val="000225EE"/>
    <w:rsid w:val="000264F7"/>
    <w:rsid w:val="0003206F"/>
    <w:rsid w:val="0004090B"/>
    <w:rsid w:val="00041511"/>
    <w:rsid w:val="000418D4"/>
    <w:rsid w:val="00042456"/>
    <w:rsid w:val="00043182"/>
    <w:rsid w:val="00043EB8"/>
    <w:rsid w:val="000461CA"/>
    <w:rsid w:val="00047F93"/>
    <w:rsid w:val="00050A50"/>
    <w:rsid w:val="00051052"/>
    <w:rsid w:val="0005348E"/>
    <w:rsid w:val="000537CC"/>
    <w:rsid w:val="000557CD"/>
    <w:rsid w:val="00055C69"/>
    <w:rsid w:val="000600B9"/>
    <w:rsid w:val="00060A7D"/>
    <w:rsid w:val="000613B8"/>
    <w:rsid w:val="0006153E"/>
    <w:rsid w:val="00061A79"/>
    <w:rsid w:val="0006313D"/>
    <w:rsid w:val="000643FC"/>
    <w:rsid w:val="0006564E"/>
    <w:rsid w:val="000673EB"/>
    <w:rsid w:val="00070A51"/>
    <w:rsid w:val="00074918"/>
    <w:rsid w:val="00075B8D"/>
    <w:rsid w:val="00075F67"/>
    <w:rsid w:val="00077478"/>
    <w:rsid w:val="000838B6"/>
    <w:rsid w:val="00085764"/>
    <w:rsid w:val="0008713D"/>
    <w:rsid w:val="00087408"/>
    <w:rsid w:val="00087716"/>
    <w:rsid w:val="00087AEE"/>
    <w:rsid w:val="000915EC"/>
    <w:rsid w:val="0009303B"/>
    <w:rsid w:val="000938AF"/>
    <w:rsid w:val="00093933"/>
    <w:rsid w:val="00094F33"/>
    <w:rsid w:val="00096528"/>
    <w:rsid w:val="000A150A"/>
    <w:rsid w:val="000A20AA"/>
    <w:rsid w:val="000A2806"/>
    <w:rsid w:val="000A2E99"/>
    <w:rsid w:val="000A5757"/>
    <w:rsid w:val="000A6FC1"/>
    <w:rsid w:val="000A719B"/>
    <w:rsid w:val="000B0002"/>
    <w:rsid w:val="000B0291"/>
    <w:rsid w:val="000B2BD8"/>
    <w:rsid w:val="000B36AF"/>
    <w:rsid w:val="000B4005"/>
    <w:rsid w:val="000B523B"/>
    <w:rsid w:val="000C5E37"/>
    <w:rsid w:val="000C6718"/>
    <w:rsid w:val="000C673E"/>
    <w:rsid w:val="000D017E"/>
    <w:rsid w:val="000E11EB"/>
    <w:rsid w:val="000E128B"/>
    <w:rsid w:val="000E245E"/>
    <w:rsid w:val="000E2DF5"/>
    <w:rsid w:val="000E460F"/>
    <w:rsid w:val="000E5D84"/>
    <w:rsid w:val="000E6EE0"/>
    <w:rsid w:val="000E79C1"/>
    <w:rsid w:val="000F7229"/>
    <w:rsid w:val="000F76E6"/>
    <w:rsid w:val="00101055"/>
    <w:rsid w:val="00102CD8"/>
    <w:rsid w:val="001041CA"/>
    <w:rsid w:val="00105E4A"/>
    <w:rsid w:val="00106810"/>
    <w:rsid w:val="0010787E"/>
    <w:rsid w:val="00110195"/>
    <w:rsid w:val="001109DC"/>
    <w:rsid w:val="00111CC9"/>
    <w:rsid w:val="001137B1"/>
    <w:rsid w:val="001137FF"/>
    <w:rsid w:val="001174FE"/>
    <w:rsid w:val="00117611"/>
    <w:rsid w:val="0012234B"/>
    <w:rsid w:val="001228C3"/>
    <w:rsid w:val="0012323F"/>
    <w:rsid w:val="001267D0"/>
    <w:rsid w:val="00130A10"/>
    <w:rsid w:val="00134026"/>
    <w:rsid w:val="00134EBD"/>
    <w:rsid w:val="00135217"/>
    <w:rsid w:val="0014071F"/>
    <w:rsid w:val="00145644"/>
    <w:rsid w:val="00150503"/>
    <w:rsid w:val="001526EE"/>
    <w:rsid w:val="00157CFF"/>
    <w:rsid w:val="00163E16"/>
    <w:rsid w:val="001707FA"/>
    <w:rsid w:val="00171E29"/>
    <w:rsid w:val="00172817"/>
    <w:rsid w:val="00175096"/>
    <w:rsid w:val="00175CD9"/>
    <w:rsid w:val="00176DA4"/>
    <w:rsid w:val="001832A4"/>
    <w:rsid w:val="00183C6E"/>
    <w:rsid w:val="001855C6"/>
    <w:rsid w:val="0018592B"/>
    <w:rsid w:val="00186272"/>
    <w:rsid w:val="00186E6E"/>
    <w:rsid w:val="001929BF"/>
    <w:rsid w:val="00195FD4"/>
    <w:rsid w:val="00197DC6"/>
    <w:rsid w:val="001A0618"/>
    <w:rsid w:val="001A1C01"/>
    <w:rsid w:val="001A26E5"/>
    <w:rsid w:val="001A3D9B"/>
    <w:rsid w:val="001A4022"/>
    <w:rsid w:val="001A4A14"/>
    <w:rsid w:val="001B076D"/>
    <w:rsid w:val="001B164A"/>
    <w:rsid w:val="001B26BD"/>
    <w:rsid w:val="001B283C"/>
    <w:rsid w:val="001B338F"/>
    <w:rsid w:val="001B5475"/>
    <w:rsid w:val="001B5B32"/>
    <w:rsid w:val="001C11FD"/>
    <w:rsid w:val="001C1A41"/>
    <w:rsid w:val="001C3984"/>
    <w:rsid w:val="001C4267"/>
    <w:rsid w:val="001C427C"/>
    <w:rsid w:val="001C4669"/>
    <w:rsid w:val="001C5A87"/>
    <w:rsid w:val="001C6221"/>
    <w:rsid w:val="001D0BB4"/>
    <w:rsid w:val="001D148B"/>
    <w:rsid w:val="001D2F2F"/>
    <w:rsid w:val="001E2BCF"/>
    <w:rsid w:val="001E3933"/>
    <w:rsid w:val="001E57BF"/>
    <w:rsid w:val="001E76DE"/>
    <w:rsid w:val="001F1FB1"/>
    <w:rsid w:val="001F47B3"/>
    <w:rsid w:val="001F7F76"/>
    <w:rsid w:val="00200034"/>
    <w:rsid w:val="00202FA2"/>
    <w:rsid w:val="00203961"/>
    <w:rsid w:val="002052AF"/>
    <w:rsid w:val="00206A86"/>
    <w:rsid w:val="00207806"/>
    <w:rsid w:val="00211062"/>
    <w:rsid w:val="00211601"/>
    <w:rsid w:val="00211677"/>
    <w:rsid w:val="00212D33"/>
    <w:rsid w:val="002151D1"/>
    <w:rsid w:val="00215EBE"/>
    <w:rsid w:val="0021656E"/>
    <w:rsid w:val="0022068A"/>
    <w:rsid w:val="00220B42"/>
    <w:rsid w:val="0022239D"/>
    <w:rsid w:val="00222587"/>
    <w:rsid w:val="00223072"/>
    <w:rsid w:val="00223DB7"/>
    <w:rsid w:val="002244A6"/>
    <w:rsid w:val="00236D87"/>
    <w:rsid w:val="0024125F"/>
    <w:rsid w:val="00250023"/>
    <w:rsid w:val="00251434"/>
    <w:rsid w:val="00251449"/>
    <w:rsid w:val="00253E88"/>
    <w:rsid w:val="002574FA"/>
    <w:rsid w:val="002600E5"/>
    <w:rsid w:val="0027018B"/>
    <w:rsid w:val="00270CEC"/>
    <w:rsid w:val="00275E28"/>
    <w:rsid w:val="00282F56"/>
    <w:rsid w:val="0028545A"/>
    <w:rsid w:val="0028731E"/>
    <w:rsid w:val="002917A7"/>
    <w:rsid w:val="00291E4C"/>
    <w:rsid w:val="00292D5D"/>
    <w:rsid w:val="00292EF9"/>
    <w:rsid w:val="00293FC8"/>
    <w:rsid w:val="0029523C"/>
    <w:rsid w:val="002A0760"/>
    <w:rsid w:val="002A19CD"/>
    <w:rsid w:val="002A1F2B"/>
    <w:rsid w:val="002A4DE5"/>
    <w:rsid w:val="002A5494"/>
    <w:rsid w:val="002A79EF"/>
    <w:rsid w:val="002B010A"/>
    <w:rsid w:val="002B2166"/>
    <w:rsid w:val="002B28B4"/>
    <w:rsid w:val="002C1BCE"/>
    <w:rsid w:val="002C230D"/>
    <w:rsid w:val="002C4A05"/>
    <w:rsid w:val="002C4E96"/>
    <w:rsid w:val="002C5AC8"/>
    <w:rsid w:val="002C68D8"/>
    <w:rsid w:val="002D0BAB"/>
    <w:rsid w:val="002D0EF8"/>
    <w:rsid w:val="002D7B2E"/>
    <w:rsid w:val="002E090A"/>
    <w:rsid w:val="002E218D"/>
    <w:rsid w:val="002E2DF0"/>
    <w:rsid w:val="002E442D"/>
    <w:rsid w:val="002F3281"/>
    <w:rsid w:val="002F3D49"/>
    <w:rsid w:val="00301CF0"/>
    <w:rsid w:val="00303098"/>
    <w:rsid w:val="003037D7"/>
    <w:rsid w:val="003047E6"/>
    <w:rsid w:val="00310900"/>
    <w:rsid w:val="00313DB2"/>
    <w:rsid w:val="00315120"/>
    <w:rsid w:val="00316673"/>
    <w:rsid w:val="00316C1B"/>
    <w:rsid w:val="00332C6B"/>
    <w:rsid w:val="003342C1"/>
    <w:rsid w:val="00334417"/>
    <w:rsid w:val="00334CF3"/>
    <w:rsid w:val="00335CDF"/>
    <w:rsid w:val="003370F9"/>
    <w:rsid w:val="003406B5"/>
    <w:rsid w:val="00341782"/>
    <w:rsid w:val="003469BA"/>
    <w:rsid w:val="003479A7"/>
    <w:rsid w:val="003545BC"/>
    <w:rsid w:val="00354ACF"/>
    <w:rsid w:val="00356136"/>
    <w:rsid w:val="00360E67"/>
    <w:rsid w:val="003628F3"/>
    <w:rsid w:val="00364099"/>
    <w:rsid w:val="00365408"/>
    <w:rsid w:val="00366A2B"/>
    <w:rsid w:val="003709B1"/>
    <w:rsid w:val="00372F71"/>
    <w:rsid w:val="0037320D"/>
    <w:rsid w:val="00374536"/>
    <w:rsid w:val="003745DF"/>
    <w:rsid w:val="00381E7A"/>
    <w:rsid w:val="00382232"/>
    <w:rsid w:val="00385B39"/>
    <w:rsid w:val="00385CCF"/>
    <w:rsid w:val="00392950"/>
    <w:rsid w:val="00392A48"/>
    <w:rsid w:val="00392B0A"/>
    <w:rsid w:val="0039544E"/>
    <w:rsid w:val="00395642"/>
    <w:rsid w:val="003957D8"/>
    <w:rsid w:val="00395E3D"/>
    <w:rsid w:val="003A1110"/>
    <w:rsid w:val="003A154F"/>
    <w:rsid w:val="003A34D3"/>
    <w:rsid w:val="003B0BEF"/>
    <w:rsid w:val="003B1ED6"/>
    <w:rsid w:val="003B2619"/>
    <w:rsid w:val="003B469F"/>
    <w:rsid w:val="003B510D"/>
    <w:rsid w:val="003C5F11"/>
    <w:rsid w:val="003C622C"/>
    <w:rsid w:val="003C7368"/>
    <w:rsid w:val="003C7C13"/>
    <w:rsid w:val="003C7D8F"/>
    <w:rsid w:val="003D41A7"/>
    <w:rsid w:val="003D43A4"/>
    <w:rsid w:val="003D5B3A"/>
    <w:rsid w:val="003D7420"/>
    <w:rsid w:val="003E2E8A"/>
    <w:rsid w:val="003E309D"/>
    <w:rsid w:val="003E5DFB"/>
    <w:rsid w:val="003E6372"/>
    <w:rsid w:val="003F2063"/>
    <w:rsid w:val="003F2F96"/>
    <w:rsid w:val="003F43CF"/>
    <w:rsid w:val="003F5143"/>
    <w:rsid w:val="003F58D9"/>
    <w:rsid w:val="003F6121"/>
    <w:rsid w:val="003F6152"/>
    <w:rsid w:val="003F7112"/>
    <w:rsid w:val="003F7E28"/>
    <w:rsid w:val="0040078C"/>
    <w:rsid w:val="0040165C"/>
    <w:rsid w:val="00401694"/>
    <w:rsid w:val="00401999"/>
    <w:rsid w:val="0040580A"/>
    <w:rsid w:val="0040582D"/>
    <w:rsid w:val="004065A9"/>
    <w:rsid w:val="00411EB2"/>
    <w:rsid w:val="00412322"/>
    <w:rsid w:val="00412F79"/>
    <w:rsid w:val="00414F24"/>
    <w:rsid w:val="00415D43"/>
    <w:rsid w:val="00420603"/>
    <w:rsid w:val="004215DA"/>
    <w:rsid w:val="004220F4"/>
    <w:rsid w:val="0042218F"/>
    <w:rsid w:val="00422309"/>
    <w:rsid w:val="00423A9A"/>
    <w:rsid w:val="00432747"/>
    <w:rsid w:val="00432D27"/>
    <w:rsid w:val="00440380"/>
    <w:rsid w:val="00443D01"/>
    <w:rsid w:val="00444F15"/>
    <w:rsid w:val="004474D9"/>
    <w:rsid w:val="0044758A"/>
    <w:rsid w:val="00451519"/>
    <w:rsid w:val="00452C45"/>
    <w:rsid w:val="00453099"/>
    <w:rsid w:val="00457A87"/>
    <w:rsid w:val="004634B2"/>
    <w:rsid w:val="00463FA9"/>
    <w:rsid w:val="0046682C"/>
    <w:rsid w:val="00472A53"/>
    <w:rsid w:val="004730F3"/>
    <w:rsid w:val="00477667"/>
    <w:rsid w:val="00477A1F"/>
    <w:rsid w:val="00480DCF"/>
    <w:rsid w:val="00486173"/>
    <w:rsid w:val="0049095A"/>
    <w:rsid w:val="0049254B"/>
    <w:rsid w:val="004930E1"/>
    <w:rsid w:val="004A210F"/>
    <w:rsid w:val="004A23E2"/>
    <w:rsid w:val="004A389B"/>
    <w:rsid w:val="004A5E50"/>
    <w:rsid w:val="004A70C2"/>
    <w:rsid w:val="004B078D"/>
    <w:rsid w:val="004B3AB4"/>
    <w:rsid w:val="004B3C8E"/>
    <w:rsid w:val="004B5EC2"/>
    <w:rsid w:val="004C029D"/>
    <w:rsid w:val="004C02BD"/>
    <w:rsid w:val="004C2397"/>
    <w:rsid w:val="004D160F"/>
    <w:rsid w:val="004D5C4C"/>
    <w:rsid w:val="004D74BE"/>
    <w:rsid w:val="004E01B1"/>
    <w:rsid w:val="004E52F4"/>
    <w:rsid w:val="004E719D"/>
    <w:rsid w:val="004F2DDE"/>
    <w:rsid w:val="004F7729"/>
    <w:rsid w:val="00500941"/>
    <w:rsid w:val="005024F8"/>
    <w:rsid w:val="0050260B"/>
    <w:rsid w:val="0050332B"/>
    <w:rsid w:val="005038B4"/>
    <w:rsid w:val="00505442"/>
    <w:rsid w:val="005073FE"/>
    <w:rsid w:val="00507F5E"/>
    <w:rsid w:val="00515281"/>
    <w:rsid w:val="00515A4E"/>
    <w:rsid w:val="00516E45"/>
    <w:rsid w:val="00522200"/>
    <w:rsid w:val="0052591D"/>
    <w:rsid w:val="00527791"/>
    <w:rsid w:val="005277DD"/>
    <w:rsid w:val="00530832"/>
    <w:rsid w:val="005317AF"/>
    <w:rsid w:val="005326D7"/>
    <w:rsid w:val="00534ECF"/>
    <w:rsid w:val="005370C2"/>
    <w:rsid w:val="00537602"/>
    <w:rsid w:val="0053765A"/>
    <w:rsid w:val="00544CB7"/>
    <w:rsid w:val="005502FE"/>
    <w:rsid w:val="00551B1E"/>
    <w:rsid w:val="00551E1D"/>
    <w:rsid w:val="005566E5"/>
    <w:rsid w:val="0056150D"/>
    <w:rsid w:val="00562313"/>
    <w:rsid w:val="00562B81"/>
    <w:rsid w:val="00564683"/>
    <w:rsid w:val="0056627C"/>
    <w:rsid w:val="0058462D"/>
    <w:rsid w:val="00585336"/>
    <w:rsid w:val="00591F90"/>
    <w:rsid w:val="005924ED"/>
    <w:rsid w:val="00592D1D"/>
    <w:rsid w:val="0059380E"/>
    <w:rsid w:val="00596FD6"/>
    <w:rsid w:val="005A1DB4"/>
    <w:rsid w:val="005A6F37"/>
    <w:rsid w:val="005B0625"/>
    <w:rsid w:val="005B06BA"/>
    <w:rsid w:val="005B1C66"/>
    <w:rsid w:val="005B2355"/>
    <w:rsid w:val="005B31BC"/>
    <w:rsid w:val="005B6B47"/>
    <w:rsid w:val="005C152D"/>
    <w:rsid w:val="005C2597"/>
    <w:rsid w:val="005C5D2D"/>
    <w:rsid w:val="005D0B71"/>
    <w:rsid w:val="005D1544"/>
    <w:rsid w:val="005D6348"/>
    <w:rsid w:val="005E180E"/>
    <w:rsid w:val="005E2F7F"/>
    <w:rsid w:val="005E3040"/>
    <w:rsid w:val="005E4337"/>
    <w:rsid w:val="005E5707"/>
    <w:rsid w:val="005E6169"/>
    <w:rsid w:val="005E6D08"/>
    <w:rsid w:val="005F01FB"/>
    <w:rsid w:val="005F0235"/>
    <w:rsid w:val="005F1F11"/>
    <w:rsid w:val="005F25E6"/>
    <w:rsid w:val="0060069E"/>
    <w:rsid w:val="00600B7E"/>
    <w:rsid w:val="00601BA2"/>
    <w:rsid w:val="006020F9"/>
    <w:rsid w:val="00610C8D"/>
    <w:rsid w:val="0061134D"/>
    <w:rsid w:val="0061378E"/>
    <w:rsid w:val="00613A8B"/>
    <w:rsid w:val="00615A03"/>
    <w:rsid w:val="006235FE"/>
    <w:rsid w:val="00624106"/>
    <w:rsid w:val="006241D0"/>
    <w:rsid w:val="0062669E"/>
    <w:rsid w:val="00627DD0"/>
    <w:rsid w:val="006334D6"/>
    <w:rsid w:val="006366C2"/>
    <w:rsid w:val="0064014C"/>
    <w:rsid w:val="00641A87"/>
    <w:rsid w:val="00641D26"/>
    <w:rsid w:val="0064380B"/>
    <w:rsid w:val="00644CE0"/>
    <w:rsid w:val="00645AAE"/>
    <w:rsid w:val="006506F9"/>
    <w:rsid w:val="00651268"/>
    <w:rsid w:val="00651533"/>
    <w:rsid w:val="00651ED0"/>
    <w:rsid w:val="0065511C"/>
    <w:rsid w:val="006556FF"/>
    <w:rsid w:val="006560D1"/>
    <w:rsid w:val="00657AC5"/>
    <w:rsid w:val="00665972"/>
    <w:rsid w:val="00666A97"/>
    <w:rsid w:val="006675F7"/>
    <w:rsid w:val="00673DE4"/>
    <w:rsid w:val="00676DBE"/>
    <w:rsid w:val="00681828"/>
    <w:rsid w:val="0068263B"/>
    <w:rsid w:val="00682D0C"/>
    <w:rsid w:val="006870A6"/>
    <w:rsid w:val="0069138B"/>
    <w:rsid w:val="00692431"/>
    <w:rsid w:val="00694165"/>
    <w:rsid w:val="00697F4D"/>
    <w:rsid w:val="006A0308"/>
    <w:rsid w:val="006A29BD"/>
    <w:rsid w:val="006A52B5"/>
    <w:rsid w:val="006A667A"/>
    <w:rsid w:val="006B21EE"/>
    <w:rsid w:val="006B31E9"/>
    <w:rsid w:val="006B375F"/>
    <w:rsid w:val="006B6015"/>
    <w:rsid w:val="006C0F84"/>
    <w:rsid w:val="006C0F95"/>
    <w:rsid w:val="006C23A2"/>
    <w:rsid w:val="006C2F4B"/>
    <w:rsid w:val="006C3BE8"/>
    <w:rsid w:val="006C4102"/>
    <w:rsid w:val="006D01B5"/>
    <w:rsid w:val="006D0CDE"/>
    <w:rsid w:val="006D2175"/>
    <w:rsid w:val="006D2F24"/>
    <w:rsid w:val="006D4DB2"/>
    <w:rsid w:val="006D7DFC"/>
    <w:rsid w:val="006E18C7"/>
    <w:rsid w:val="006E302C"/>
    <w:rsid w:val="006E337D"/>
    <w:rsid w:val="006E607F"/>
    <w:rsid w:val="006E7062"/>
    <w:rsid w:val="006E7724"/>
    <w:rsid w:val="006F32F4"/>
    <w:rsid w:val="006F4DDF"/>
    <w:rsid w:val="006F5336"/>
    <w:rsid w:val="006F6045"/>
    <w:rsid w:val="006F622A"/>
    <w:rsid w:val="00704516"/>
    <w:rsid w:val="00710F2C"/>
    <w:rsid w:val="00713A0B"/>
    <w:rsid w:val="00715824"/>
    <w:rsid w:val="00716195"/>
    <w:rsid w:val="00717B9B"/>
    <w:rsid w:val="00720E60"/>
    <w:rsid w:val="00721D4F"/>
    <w:rsid w:val="00722916"/>
    <w:rsid w:val="00722EF7"/>
    <w:rsid w:val="0072415D"/>
    <w:rsid w:val="00726DF1"/>
    <w:rsid w:val="007271FB"/>
    <w:rsid w:val="007304F7"/>
    <w:rsid w:val="00730CA7"/>
    <w:rsid w:val="00733017"/>
    <w:rsid w:val="00733F2E"/>
    <w:rsid w:val="00734438"/>
    <w:rsid w:val="0073474F"/>
    <w:rsid w:val="007356E0"/>
    <w:rsid w:val="00737DCF"/>
    <w:rsid w:val="00742504"/>
    <w:rsid w:val="00743A8D"/>
    <w:rsid w:val="007523C9"/>
    <w:rsid w:val="00752C18"/>
    <w:rsid w:val="00753905"/>
    <w:rsid w:val="0075754A"/>
    <w:rsid w:val="00761718"/>
    <w:rsid w:val="00761DA2"/>
    <w:rsid w:val="0076380C"/>
    <w:rsid w:val="007640D5"/>
    <w:rsid w:val="007649A5"/>
    <w:rsid w:val="00764CE4"/>
    <w:rsid w:val="00766F37"/>
    <w:rsid w:val="00767DFF"/>
    <w:rsid w:val="00770129"/>
    <w:rsid w:val="0077036F"/>
    <w:rsid w:val="007711EF"/>
    <w:rsid w:val="0077414C"/>
    <w:rsid w:val="0077519F"/>
    <w:rsid w:val="00777C46"/>
    <w:rsid w:val="007802E4"/>
    <w:rsid w:val="007805C5"/>
    <w:rsid w:val="00780E57"/>
    <w:rsid w:val="007813B4"/>
    <w:rsid w:val="00784DBC"/>
    <w:rsid w:val="00786EC1"/>
    <w:rsid w:val="007871F5"/>
    <w:rsid w:val="00787B0E"/>
    <w:rsid w:val="0079401E"/>
    <w:rsid w:val="00794310"/>
    <w:rsid w:val="00796A84"/>
    <w:rsid w:val="007A1996"/>
    <w:rsid w:val="007A1E61"/>
    <w:rsid w:val="007A2E52"/>
    <w:rsid w:val="007A59A8"/>
    <w:rsid w:val="007A6026"/>
    <w:rsid w:val="007B0D39"/>
    <w:rsid w:val="007C2CB3"/>
    <w:rsid w:val="007C2FF8"/>
    <w:rsid w:val="007C3E10"/>
    <w:rsid w:val="007C4B27"/>
    <w:rsid w:val="007C4E7E"/>
    <w:rsid w:val="007C66AE"/>
    <w:rsid w:val="007C733B"/>
    <w:rsid w:val="007D00FE"/>
    <w:rsid w:val="007D0505"/>
    <w:rsid w:val="007D14E3"/>
    <w:rsid w:val="007D2774"/>
    <w:rsid w:val="007D4BA4"/>
    <w:rsid w:val="007E59F1"/>
    <w:rsid w:val="007E7494"/>
    <w:rsid w:val="008003DF"/>
    <w:rsid w:val="00801456"/>
    <w:rsid w:val="008042BB"/>
    <w:rsid w:val="008066B0"/>
    <w:rsid w:val="00807377"/>
    <w:rsid w:val="00811436"/>
    <w:rsid w:val="00815441"/>
    <w:rsid w:val="008171C4"/>
    <w:rsid w:val="00817DCD"/>
    <w:rsid w:val="00817DD2"/>
    <w:rsid w:val="00824589"/>
    <w:rsid w:val="00831879"/>
    <w:rsid w:val="0083243B"/>
    <w:rsid w:val="00833988"/>
    <w:rsid w:val="00836F34"/>
    <w:rsid w:val="00842EDF"/>
    <w:rsid w:val="008446CA"/>
    <w:rsid w:val="00845304"/>
    <w:rsid w:val="0084564E"/>
    <w:rsid w:val="0084657B"/>
    <w:rsid w:val="00847D89"/>
    <w:rsid w:val="008504D7"/>
    <w:rsid w:val="00851081"/>
    <w:rsid w:val="008538AC"/>
    <w:rsid w:val="00854271"/>
    <w:rsid w:val="0085430C"/>
    <w:rsid w:val="00855B5C"/>
    <w:rsid w:val="0085731C"/>
    <w:rsid w:val="00862B0C"/>
    <w:rsid w:val="00865EB8"/>
    <w:rsid w:val="00867FFC"/>
    <w:rsid w:val="00870D6B"/>
    <w:rsid w:val="0087218F"/>
    <w:rsid w:val="008731E1"/>
    <w:rsid w:val="0087378F"/>
    <w:rsid w:val="008740B3"/>
    <w:rsid w:val="0088006F"/>
    <w:rsid w:val="00882767"/>
    <w:rsid w:val="008836B4"/>
    <w:rsid w:val="00883F4E"/>
    <w:rsid w:val="00884D0A"/>
    <w:rsid w:val="00885778"/>
    <w:rsid w:val="00891350"/>
    <w:rsid w:val="00894F56"/>
    <w:rsid w:val="008968D2"/>
    <w:rsid w:val="008A15FD"/>
    <w:rsid w:val="008A2497"/>
    <w:rsid w:val="008A2DE4"/>
    <w:rsid w:val="008A4793"/>
    <w:rsid w:val="008A47E3"/>
    <w:rsid w:val="008B5353"/>
    <w:rsid w:val="008B7873"/>
    <w:rsid w:val="008C2046"/>
    <w:rsid w:val="008C2DA8"/>
    <w:rsid w:val="008C40DD"/>
    <w:rsid w:val="008C690E"/>
    <w:rsid w:val="008D1DBD"/>
    <w:rsid w:val="008D38AC"/>
    <w:rsid w:val="008D66CB"/>
    <w:rsid w:val="008D6AEA"/>
    <w:rsid w:val="008E0D45"/>
    <w:rsid w:val="008E165E"/>
    <w:rsid w:val="008F1C01"/>
    <w:rsid w:val="008F42F1"/>
    <w:rsid w:val="008F7CB8"/>
    <w:rsid w:val="00901BC5"/>
    <w:rsid w:val="00903EC9"/>
    <w:rsid w:val="00904753"/>
    <w:rsid w:val="00904A05"/>
    <w:rsid w:val="00911F99"/>
    <w:rsid w:val="009126E3"/>
    <w:rsid w:val="00912E50"/>
    <w:rsid w:val="0091528E"/>
    <w:rsid w:val="00915543"/>
    <w:rsid w:val="00922DF5"/>
    <w:rsid w:val="0092418C"/>
    <w:rsid w:val="00924B82"/>
    <w:rsid w:val="00925D96"/>
    <w:rsid w:val="009264CC"/>
    <w:rsid w:val="0093247E"/>
    <w:rsid w:val="009336C4"/>
    <w:rsid w:val="009351EF"/>
    <w:rsid w:val="00935A29"/>
    <w:rsid w:val="00936A36"/>
    <w:rsid w:val="00940652"/>
    <w:rsid w:val="009417AB"/>
    <w:rsid w:val="009431CB"/>
    <w:rsid w:val="00943275"/>
    <w:rsid w:val="009467C3"/>
    <w:rsid w:val="009477FA"/>
    <w:rsid w:val="0095032C"/>
    <w:rsid w:val="00952BFD"/>
    <w:rsid w:val="009553EB"/>
    <w:rsid w:val="00957679"/>
    <w:rsid w:val="00960108"/>
    <w:rsid w:val="009606BC"/>
    <w:rsid w:val="00960F63"/>
    <w:rsid w:val="00961D29"/>
    <w:rsid w:val="00964CB2"/>
    <w:rsid w:val="00974617"/>
    <w:rsid w:val="00974970"/>
    <w:rsid w:val="00980ABD"/>
    <w:rsid w:val="009903AD"/>
    <w:rsid w:val="00991716"/>
    <w:rsid w:val="00991A40"/>
    <w:rsid w:val="00992594"/>
    <w:rsid w:val="009948CB"/>
    <w:rsid w:val="009959BA"/>
    <w:rsid w:val="009968DA"/>
    <w:rsid w:val="00996D22"/>
    <w:rsid w:val="009A04D9"/>
    <w:rsid w:val="009A46CB"/>
    <w:rsid w:val="009A4ACB"/>
    <w:rsid w:val="009A6BB0"/>
    <w:rsid w:val="009B3185"/>
    <w:rsid w:val="009B58A7"/>
    <w:rsid w:val="009C0D9C"/>
    <w:rsid w:val="009C1D73"/>
    <w:rsid w:val="009C3BFA"/>
    <w:rsid w:val="009C47D8"/>
    <w:rsid w:val="009C5473"/>
    <w:rsid w:val="009C7818"/>
    <w:rsid w:val="009E0E94"/>
    <w:rsid w:val="009E2156"/>
    <w:rsid w:val="009E24E8"/>
    <w:rsid w:val="009F10F4"/>
    <w:rsid w:val="009F221E"/>
    <w:rsid w:val="009F4D38"/>
    <w:rsid w:val="009F6CF8"/>
    <w:rsid w:val="00A009F9"/>
    <w:rsid w:val="00A0187E"/>
    <w:rsid w:val="00A029A4"/>
    <w:rsid w:val="00A02FCF"/>
    <w:rsid w:val="00A106DC"/>
    <w:rsid w:val="00A13F84"/>
    <w:rsid w:val="00A14247"/>
    <w:rsid w:val="00A15F10"/>
    <w:rsid w:val="00A235A2"/>
    <w:rsid w:val="00A23642"/>
    <w:rsid w:val="00A2366D"/>
    <w:rsid w:val="00A23CB9"/>
    <w:rsid w:val="00A26867"/>
    <w:rsid w:val="00A26E90"/>
    <w:rsid w:val="00A2708A"/>
    <w:rsid w:val="00A2791B"/>
    <w:rsid w:val="00A32264"/>
    <w:rsid w:val="00A34E87"/>
    <w:rsid w:val="00A377F3"/>
    <w:rsid w:val="00A37DB0"/>
    <w:rsid w:val="00A37EDA"/>
    <w:rsid w:val="00A421F9"/>
    <w:rsid w:val="00A43B89"/>
    <w:rsid w:val="00A45544"/>
    <w:rsid w:val="00A468A4"/>
    <w:rsid w:val="00A50E39"/>
    <w:rsid w:val="00A5133E"/>
    <w:rsid w:val="00A51745"/>
    <w:rsid w:val="00A536CC"/>
    <w:rsid w:val="00A539D4"/>
    <w:rsid w:val="00A55369"/>
    <w:rsid w:val="00A6001D"/>
    <w:rsid w:val="00A61166"/>
    <w:rsid w:val="00A640A2"/>
    <w:rsid w:val="00A6779F"/>
    <w:rsid w:val="00A718D8"/>
    <w:rsid w:val="00A71AE9"/>
    <w:rsid w:val="00A747D9"/>
    <w:rsid w:val="00A756AB"/>
    <w:rsid w:val="00A77021"/>
    <w:rsid w:val="00A813FE"/>
    <w:rsid w:val="00A828D9"/>
    <w:rsid w:val="00A83C50"/>
    <w:rsid w:val="00A85E67"/>
    <w:rsid w:val="00A862E9"/>
    <w:rsid w:val="00A90363"/>
    <w:rsid w:val="00A90F8A"/>
    <w:rsid w:val="00A928F7"/>
    <w:rsid w:val="00A92981"/>
    <w:rsid w:val="00A935B6"/>
    <w:rsid w:val="00A93C02"/>
    <w:rsid w:val="00A94064"/>
    <w:rsid w:val="00A96859"/>
    <w:rsid w:val="00A968D6"/>
    <w:rsid w:val="00AA0C79"/>
    <w:rsid w:val="00AA1377"/>
    <w:rsid w:val="00AA1FDD"/>
    <w:rsid w:val="00AA59FA"/>
    <w:rsid w:val="00AA69A0"/>
    <w:rsid w:val="00AA7A93"/>
    <w:rsid w:val="00AB266D"/>
    <w:rsid w:val="00AB6B35"/>
    <w:rsid w:val="00AB6B70"/>
    <w:rsid w:val="00AC26FC"/>
    <w:rsid w:val="00AC2760"/>
    <w:rsid w:val="00AC4CA6"/>
    <w:rsid w:val="00AC554D"/>
    <w:rsid w:val="00AC555F"/>
    <w:rsid w:val="00AD04F1"/>
    <w:rsid w:val="00AD0857"/>
    <w:rsid w:val="00AD24C7"/>
    <w:rsid w:val="00AD5A3B"/>
    <w:rsid w:val="00AD62CA"/>
    <w:rsid w:val="00AD6A21"/>
    <w:rsid w:val="00AD7C46"/>
    <w:rsid w:val="00AE49FB"/>
    <w:rsid w:val="00AF0A68"/>
    <w:rsid w:val="00AF24F3"/>
    <w:rsid w:val="00AF384A"/>
    <w:rsid w:val="00AF3A4F"/>
    <w:rsid w:val="00AF6029"/>
    <w:rsid w:val="00AF65E1"/>
    <w:rsid w:val="00AF789A"/>
    <w:rsid w:val="00AF7CD4"/>
    <w:rsid w:val="00B0277B"/>
    <w:rsid w:val="00B0289A"/>
    <w:rsid w:val="00B045A8"/>
    <w:rsid w:val="00B06212"/>
    <w:rsid w:val="00B119E4"/>
    <w:rsid w:val="00B14697"/>
    <w:rsid w:val="00B1510A"/>
    <w:rsid w:val="00B15A79"/>
    <w:rsid w:val="00B1661D"/>
    <w:rsid w:val="00B171A4"/>
    <w:rsid w:val="00B17A6F"/>
    <w:rsid w:val="00B17E08"/>
    <w:rsid w:val="00B24DC9"/>
    <w:rsid w:val="00B267F1"/>
    <w:rsid w:val="00B304E5"/>
    <w:rsid w:val="00B333E3"/>
    <w:rsid w:val="00B3584D"/>
    <w:rsid w:val="00B43DBF"/>
    <w:rsid w:val="00B45867"/>
    <w:rsid w:val="00B459B6"/>
    <w:rsid w:val="00B467C2"/>
    <w:rsid w:val="00B47E36"/>
    <w:rsid w:val="00B5009C"/>
    <w:rsid w:val="00B502C0"/>
    <w:rsid w:val="00B50810"/>
    <w:rsid w:val="00B508FE"/>
    <w:rsid w:val="00B5123E"/>
    <w:rsid w:val="00B52653"/>
    <w:rsid w:val="00B56A09"/>
    <w:rsid w:val="00B57E07"/>
    <w:rsid w:val="00B57FB5"/>
    <w:rsid w:val="00B60042"/>
    <w:rsid w:val="00B61B49"/>
    <w:rsid w:val="00B673B7"/>
    <w:rsid w:val="00B71773"/>
    <w:rsid w:val="00B740D8"/>
    <w:rsid w:val="00B803B6"/>
    <w:rsid w:val="00B81378"/>
    <w:rsid w:val="00B826E9"/>
    <w:rsid w:val="00B830A3"/>
    <w:rsid w:val="00B844AC"/>
    <w:rsid w:val="00B84572"/>
    <w:rsid w:val="00B84781"/>
    <w:rsid w:val="00B85761"/>
    <w:rsid w:val="00B85B1D"/>
    <w:rsid w:val="00B87D22"/>
    <w:rsid w:val="00B9039A"/>
    <w:rsid w:val="00B90EFE"/>
    <w:rsid w:val="00B95D61"/>
    <w:rsid w:val="00B97197"/>
    <w:rsid w:val="00B976A8"/>
    <w:rsid w:val="00BA268D"/>
    <w:rsid w:val="00BA281C"/>
    <w:rsid w:val="00BA562E"/>
    <w:rsid w:val="00BA7874"/>
    <w:rsid w:val="00BB0892"/>
    <w:rsid w:val="00BB0CAD"/>
    <w:rsid w:val="00BB0ED4"/>
    <w:rsid w:val="00BB2757"/>
    <w:rsid w:val="00BB299F"/>
    <w:rsid w:val="00BB752E"/>
    <w:rsid w:val="00BC051C"/>
    <w:rsid w:val="00BC173D"/>
    <w:rsid w:val="00BC371A"/>
    <w:rsid w:val="00BC38E2"/>
    <w:rsid w:val="00BC3948"/>
    <w:rsid w:val="00BC4271"/>
    <w:rsid w:val="00BD0356"/>
    <w:rsid w:val="00BD0BD3"/>
    <w:rsid w:val="00BD252F"/>
    <w:rsid w:val="00BD4D92"/>
    <w:rsid w:val="00BD5223"/>
    <w:rsid w:val="00BD7030"/>
    <w:rsid w:val="00BE0865"/>
    <w:rsid w:val="00BE0FB3"/>
    <w:rsid w:val="00BE190E"/>
    <w:rsid w:val="00BF070A"/>
    <w:rsid w:val="00BF1433"/>
    <w:rsid w:val="00BF2176"/>
    <w:rsid w:val="00BF29F0"/>
    <w:rsid w:val="00BF363B"/>
    <w:rsid w:val="00BF63D7"/>
    <w:rsid w:val="00C02AE9"/>
    <w:rsid w:val="00C07257"/>
    <w:rsid w:val="00C074B1"/>
    <w:rsid w:val="00C106C0"/>
    <w:rsid w:val="00C115DF"/>
    <w:rsid w:val="00C14DEA"/>
    <w:rsid w:val="00C1616F"/>
    <w:rsid w:val="00C16569"/>
    <w:rsid w:val="00C172E7"/>
    <w:rsid w:val="00C179A8"/>
    <w:rsid w:val="00C249C4"/>
    <w:rsid w:val="00C24D03"/>
    <w:rsid w:val="00C259FA"/>
    <w:rsid w:val="00C26977"/>
    <w:rsid w:val="00C30BDB"/>
    <w:rsid w:val="00C36CAF"/>
    <w:rsid w:val="00C37629"/>
    <w:rsid w:val="00C40824"/>
    <w:rsid w:val="00C424E5"/>
    <w:rsid w:val="00C432A6"/>
    <w:rsid w:val="00C43E13"/>
    <w:rsid w:val="00C526FD"/>
    <w:rsid w:val="00C62DCA"/>
    <w:rsid w:val="00C64D47"/>
    <w:rsid w:val="00C654F8"/>
    <w:rsid w:val="00C67F33"/>
    <w:rsid w:val="00C70029"/>
    <w:rsid w:val="00C715A4"/>
    <w:rsid w:val="00C73BC6"/>
    <w:rsid w:val="00C73FEC"/>
    <w:rsid w:val="00C74823"/>
    <w:rsid w:val="00C75DD5"/>
    <w:rsid w:val="00C76DA8"/>
    <w:rsid w:val="00C77FCB"/>
    <w:rsid w:val="00C8116E"/>
    <w:rsid w:val="00C81717"/>
    <w:rsid w:val="00C81AB4"/>
    <w:rsid w:val="00C8210B"/>
    <w:rsid w:val="00C83259"/>
    <w:rsid w:val="00C8542F"/>
    <w:rsid w:val="00C9072C"/>
    <w:rsid w:val="00C907C9"/>
    <w:rsid w:val="00C911BA"/>
    <w:rsid w:val="00C9573B"/>
    <w:rsid w:val="00C95CE3"/>
    <w:rsid w:val="00CA082A"/>
    <w:rsid w:val="00CA485F"/>
    <w:rsid w:val="00CA7120"/>
    <w:rsid w:val="00CA76A7"/>
    <w:rsid w:val="00CB0302"/>
    <w:rsid w:val="00CB3049"/>
    <w:rsid w:val="00CB3062"/>
    <w:rsid w:val="00CB6414"/>
    <w:rsid w:val="00CB686B"/>
    <w:rsid w:val="00CB75CA"/>
    <w:rsid w:val="00CC2179"/>
    <w:rsid w:val="00CC26C3"/>
    <w:rsid w:val="00CC51C8"/>
    <w:rsid w:val="00CC594F"/>
    <w:rsid w:val="00CC5CEC"/>
    <w:rsid w:val="00CD218C"/>
    <w:rsid w:val="00CD23BC"/>
    <w:rsid w:val="00CD52AB"/>
    <w:rsid w:val="00CD5AA9"/>
    <w:rsid w:val="00CD62FE"/>
    <w:rsid w:val="00CD64C7"/>
    <w:rsid w:val="00CD6F28"/>
    <w:rsid w:val="00CD791F"/>
    <w:rsid w:val="00CD7936"/>
    <w:rsid w:val="00CE0CF5"/>
    <w:rsid w:val="00CE496A"/>
    <w:rsid w:val="00CE4F06"/>
    <w:rsid w:val="00CE7E62"/>
    <w:rsid w:val="00CF065D"/>
    <w:rsid w:val="00CF2148"/>
    <w:rsid w:val="00CF45D5"/>
    <w:rsid w:val="00CF4BDD"/>
    <w:rsid w:val="00D00069"/>
    <w:rsid w:val="00D03C3D"/>
    <w:rsid w:val="00D05D89"/>
    <w:rsid w:val="00D06D4F"/>
    <w:rsid w:val="00D113C5"/>
    <w:rsid w:val="00D11B81"/>
    <w:rsid w:val="00D176B2"/>
    <w:rsid w:val="00D20A70"/>
    <w:rsid w:val="00D2213E"/>
    <w:rsid w:val="00D2408B"/>
    <w:rsid w:val="00D3078C"/>
    <w:rsid w:val="00D309C4"/>
    <w:rsid w:val="00D31AAD"/>
    <w:rsid w:val="00D33BEA"/>
    <w:rsid w:val="00D34629"/>
    <w:rsid w:val="00D41F07"/>
    <w:rsid w:val="00D44091"/>
    <w:rsid w:val="00D440E7"/>
    <w:rsid w:val="00D44B51"/>
    <w:rsid w:val="00D451ED"/>
    <w:rsid w:val="00D457B6"/>
    <w:rsid w:val="00D45A73"/>
    <w:rsid w:val="00D45F14"/>
    <w:rsid w:val="00D46E46"/>
    <w:rsid w:val="00D478C6"/>
    <w:rsid w:val="00D50A5E"/>
    <w:rsid w:val="00D51187"/>
    <w:rsid w:val="00D521B0"/>
    <w:rsid w:val="00D535B5"/>
    <w:rsid w:val="00D542AF"/>
    <w:rsid w:val="00D56A73"/>
    <w:rsid w:val="00D56D86"/>
    <w:rsid w:val="00D73A2A"/>
    <w:rsid w:val="00D77D23"/>
    <w:rsid w:val="00D8101A"/>
    <w:rsid w:val="00D81602"/>
    <w:rsid w:val="00D833DC"/>
    <w:rsid w:val="00D8724E"/>
    <w:rsid w:val="00D91569"/>
    <w:rsid w:val="00D92FE4"/>
    <w:rsid w:val="00DA2B57"/>
    <w:rsid w:val="00DA2E6F"/>
    <w:rsid w:val="00DA2F47"/>
    <w:rsid w:val="00DA3C4C"/>
    <w:rsid w:val="00DA48D1"/>
    <w:rsid w:val="00DA530F"/>
    <w:rsid w:val="00DA6447"/>
    <w:rsid w:val="00DB25DB"/>
    <w:rsid w:val="00DB6B0A"/>
    <w:rsid w:val="00DC076B"/>
    <w:rsid w:val="00DC269A"/>
    <w:rsid w:val="00DC3196"/>
    <w:rsid w:val="00DC3FB0"/>
    <w:rsid w:val="00DC6E78"/>
    <w:rsid w:val="00DC765E"/>
    <w:rsid w:val="00DD1DE7"/>
    <w:rsid w:val="00DD5328"/>
    <w:rsid w:val="00DD5680"/>
    <w:rsid w:val="00DD6854"/>
    <w:rsid w:val="00DE52C9"/>
    <w:rsid w:val="00DE5932"/>
    <w:rsid w:val="00DE6E42"/>
    <w:rsid w:val="00DE6F2B"/>
    <w:rsid w:val="00DE7CF1"/>
    <w:rsid w:val="00DF326F"/>
    <w:rsid w:val="00DF4955"/>
    <w:rsid w:val="00E01504"/>
    <w:rsid w:val="00E034CD"/>
    <w:rsid w:val="00E03E0F"/>
    <w:rsid w:val="00E11F62"/>
    <w:rsid w:val="00E13BEC"/>
    <w:rsid w:val="00E161B1"/>
    <w:rsid w:val="00E20142"/>
    <w:rsid w:val="00E226AD"/>
    <w:rsid w:val="00E235D7"/>
    <w:rsid w:val="00E2668A"/>
    <w:rsid w:val="00E27B77"/>
    <w:rsid w:val="00E34C92"/>
    <w:rsid w:val="00E37EA6"/>
    <w:rsid w:val="00E4003E"/>
    <w:rsid w:val="00E42248"/>
    <w:rsid w:val="00E429A0"/>
    <w:rsid w:val="00E445D1"/>
    <w:rsid w:val="00E457B6"/>
    <w:rsid w:val="00E522F8"/>
    <w:rsid w:val="00E524F3"/>
    <w:rsid w:val="00E564CE"/>
    <w:rsid w:val="00E62922"/>
    <w:rsid w:val="00E63B62"/>
    <w:rsid w:val="00E643C9"/>
    <w:rsid w:val="00E7198C"/>
    <w:rsid w:val="00E72CFD"/>
    <w:rsid w:val="00E72F84"/>
    <w:rsid w:val="00E7394E"/>
    <w:rsid w:val="00E7561E"/>
    <w:rsid w:val="00E75694"/>
    <w:rsid w:val="00E75EB2"/>
    <w:rsid w:val="00E814F3"/>
    <w:rsid w:val="00E82141"/>
    <w:rsid w:val="00E83642"/>
    <w:rsid w:val="00E83B68"/>
    <w:rsid w:val="00E842FB"/>
    <w:rsid w:val="00E852E5"/>
    <w:rsid w:val="00E925C7"/>
    <w:rsid w:val="00E96A19"/>
    <w:rsid w:val="00EA24EB"/>
    <w:rsid w:val="00EA430B"/>
    <w:rsid w:val="00EA79B5"/>
    <w:rsid w:val="00EB0792"/>
    <w:rsid w:val="00EB097B"/>
    <w:rsid w:val="00EB0EB1"/>
    <w:rsid w:val="00EB1919"/>
    <w:rsid w:val="00EB32C7"/>
    <w:rsid w:val="00EB3984"/>
    <w:rsid w:val="00EB5572"/>
    <w:rsid w:val="00EB56E1"/>
    <w:rsid w:val="00EB58E8"/>
    <w:rsid w:val="00EB776D"/>
    <w:rsid w:val="00EC0A2D"/>
    <w:rsid w:val="00EC268F"/>
    <w:rsid w:val="00EC5F08"/>
    <w:rsid w:val="00EC64E7"/>
    <w:rsid w:val="00EC6D65"/>
    <w:rsid w:val="00ED07E1"/>
    <w:rsid w:val="00ED3B04"/>
    <w:rsid w:val="00ED4F02"/>
    <w:rsid w:val="00ED7F64"/>
    <w:rsid w:val="00EE15ED"/>
    <w:rsid w:val="00EE1CCF"/>
    <w:rsid w:val="00EE643B"/>
    <w:rsid w:val="00EE6D6E"/>
    <w:rsid w:val="00EE778C"/>
    <w:rsid w:val="00EE786C"/>
    <w:rsid w:val="00EF27DF"/>
    <w:rsid w:val="00EF3B4C"/>
    <w:rsid w:val="00EF548F"/>
    <w:rsid w:val="00EF617B"/>
    <w:rsid w:val="00EF61A8"/>
    <w:rsid w:val="00EF67F8"/>
    <w:rsid w:val="00EF7C20"/>
    <w:rsid w:val="00F00D90"/>
    <w:rsid w:val="00F01CFA"/>
    <w:rsid w:val="00F02BAB"/>
    <w:rsid w:val="00F02C24"/>
    <w:rsid w:val="00F0415D"/>
    <w:rsid w:val="00F04FC7"/>
    <w:rsid w:val="00F05E4C"/>
    <w:rsid w:val="00F06AD4"/>
    <w:rsid w:val="00F06F72"/>
    <w:rsid w:val="00F11BE0"/>
    <w:rsid w:val="00F11F08"/>
    <w:rsid w:val="00F140BE"/>
    <w:rsid w:val="00F15DA0"/>
    <w:rsid w:val="00F22DCB"/>
    <w:rsid w:val="00F27089"/>
    <w:rsid w:val="00F30D0B"/>
    <w:rsid w:val="00F315B4"/>
    <w:rsid w:val="00F33E81"/>
    <w:rsid w:val="00F34D6F"/>
    <w:rsid w:val="00F368EB"/>
    <w:rsid w:val="00F451FE"/>
    <w:rsid w:val="00F50D3E"/>
    <w:rsid w:val="00F50E5A"/>
    <w:rsid w:val="00F53F46"/>
    <w:rsid w:val="00F562DF"/>
    <w:rsid w:val="00F56DFC"/>
    <w:rsid w:val="00F6470C"/>
    <w:rsid w:val="00F66159"/>
    <w:rsid w:val="00F66190"/>
    <w:rsid w:val="00F70950"/>
    <w:rsid w:val="00F73FEA"/>
    <w:rsid w:val="00F76021"/>
    <w:rsid w:val="00F7762B"/>
    <w:rsid w:val="00F830D2"/>
    <w:rsid w:val="00F86407"/>
    <w:rsid w:val="00F90FD8"/>
    <w:rsid w:val="00F91389"/>
    <w:rsid w:val="00F93420"/>
    <w:rsid w:val="00F93B36"/>
    <w:rsid w:val="00F941A9"/>
    <w:rsid w:val="00F94D69"/>
    <w:rsid w:val="00F9564C"/>
    <w:rsid w:val="00F95B9A"/>
    <w:rsid w:val="00F96987"/>
    <w:rsid w:val="00FA1391"/>
    <w:rsid w:val="00FA4989"/>
    <w:rsid w:val="00FA4F92"/>
    <w:rsid w:val="00FA5BF8"/>
    <w:rsid w:val="00FA754B"/>
    <w:rsid w:val="00FB108A"/>
    <w:rsid w:val="00FB28B2"/>
    <w:rsid w:val="00FB32B0"/>
    <w:rsid w:val="00FB3CF4"/>
    <w:rsid w:val="00FB49EF"/>
    <w:rsid w:val="00FB5A9D"/>
    <w:rsid w:val="00FB5C18"/>
    <w:rsid w:val="00FB5F50"/>
    <w:rsid w:val="00FB652B"/>
    <w:rsid w:val="00FB6CFD"/>
    <w:rsid w:val="00FB721E"/>
    <w:rsid w:val="00FC0616"/>
    <w:rsid w:val="00FC20AC"/>
    <w:rsid w:val="00FC5B0D"/>
    <w:rsid w:val="00FC60BA"/>
    <w:rsid w:val="00FC761C"/>
    <w:rsid w:val="00FD287A"/>
    <w:rsid w:val="00FD36DF"/>
    <w:rsid w:val="00FD3CB0"/>
    <w:rsid w:val="00FD5C33"/>
    <w:rsid w:val="00FE021A"/>
    <w:rsid w:val="00FE0C51"/>
    <w:rsid w:val="00FE11DC"/>
    <w:rsid w:val="00FE2F19"/>
    <w:rsid w:val="00FE56B4"/>
    <w:rsid w:val="00FE6D4A"/>
    <w:rsid w:val="00FF0A4F"/>
    <w:rsid w:val="00FF0D0B"/>
    <w:rsid w:val="00FF0E1A"/>
    <w:rsid w:val="00FF24FB"/>
    <w:rsid w:val="00FF4938"/>
    <w:rsid w:val="00FF5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E24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42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41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418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0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84657B"/>
    <w:pPr>
      <w:spacing w:after="200" w:line="276" w:lineRule="auto"/>
      <w:ind w:left="720"/>
      <w:contextualSpacing/>
    </w:pPr>
    <w:rPr>
      <w:rFonts w:ascii="Calibri" w:eastAsia="Calibri" w:hAnsi="Calibri" w:cs="Times New Roman"/>
    </w:rPr>
  </w:style>
  <w:style w:type="paragraph" w:customStyle="1" w:styleId="Default">
    <w:name w:val="Default"/>
    <w:rsid w:val="009C3BFA"/>
    <w:pPr>
      <w:autoSpaceDE w:val="0"/>
      <w:autoSpaceDN w:val="0"/>
      <w:adjustRightInd w:val="0"/>
      <w:spacing w:after="0" w:line="240" w:lineRule="auto"/>
    </w:pPr>
    <w:rPr>
      <w:rFonts w:ascii="Calibri" w:eastAsia="Calibri" w:hAnsi="Calibri" w:cs="Calibri"/>
      <w:color w:val="000000"/>
      <w:sz w:val="24"/>
      <w:szCs w:val="24"/>
      <w:lang w:val="es-CO"/>
    </w:rPr>
  </w:style>
  <w:style w:type="character" w:styleId="Hipervnculo">
    <w:name w:val="Hyperlink"/>
    <w:uiPriority w:val="99"/>
    <w:unhideWhenUsed/>
    <w:rsid w:val="00BC173D"/>
    <w:rPr>
      <w:color w:val="0563C1"/>
      <w:u w:val="single"/>
    </w:rPr>
  </w:style>
  <w:style w:type="character" w:customStyle="1" w:styleId="apple-converted-space">
    <w:name w:val="apple-converted-space"/>
    <w:basedOn w:val="Fuentedeprrafopredeter"/>
    <w:rsid w:val="00055C69"/>
  </w:style>
  <w:style w:type="character" w:styleId="Textoennegrita">
    <w:name w:val="Strong"/>
    <w:basedOn w:val="Fuentedeprrafopredeter"/>
    <w:uiPriority w:val="22"/>
    <w:qFormat/>
    <w:rsid w:val="00055C69"/>
    <w:rPr>
      <w:b/>
      <w:bCs/>
    </w:rPr>
  </w:style>
  <w:style w:type="paragraph" w:styleId="NormalWeb">
    <w:name w:val="Normal (Web)"/>
    <w:basedOn w:val="Normal"/>
    <w:uiPriority w:val="99"/>
    <w:semiHidden/>
    <w:unhideWhenUsed/>
    <w:rsid w:val="00B9719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71AE9"/>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71AE9"/>
    <w:rPr>
      <w:rFonts w:ascii="Calibri" w:eastAsia="Times New Roman" w:hAnsi="Calibri" w:cs="Times New Roman"/>
    </w:rPr>
  </w:style>
  <w:style w:type="character" w:customStyle="1" w:styleId="Ttulo1Car">
    <w:name w:val="Título 1 Car"/>
    <w:basedOn w:val="Fuentedeprrafopredeter"/>
    <w:link w:val="Ttulo1"/>
    <w:uiPriority w:val="9"/>
    <w:rsid w:val="000E245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0E245E"/>
    <w:pPr>
      <w:outlineLvl w:val="9"/>
    </w:pPr>
    <w:rPr>
      <w:lang w:eastAsia="es-ES"/>
    </w:rPr>
  </w:style>
  <w:style w:type="paragraph" w:customStyle="1" w:styleId="Estilo1">
    <w:name w:val="Estilo1"/>
    <w:basedOn w:val="Normal"/>
    <w:link w:val="Estilo1Car"/>
    <w:qFormat/>
    <w:rsid w:val="000E245E"/>
    <w:pPr>
      <w:spacing w:line="360" w:lineRule="auto"/>
      <w:jc w:val="both"/>
    </w:pPr>
    <w:rPr>
      <w:rFonts w:ascii="Arial" w:hAnsi="Arial" w:cs="Arial"/>
      <w:sz w:val="24"/>
      <w:szCs w:val="24"/>
    </w:rPr>
  </w:style>
  <w:style w:type="paragraph" w:customStyle="1" w:styleId="Estilo2">
    <w:name w:val="Estilo2"/>
    <w:basedOn w:val="Normal"/>
    <w:link w:val="Estilo2Car"/>
    <w:qFormat/>
    <w:rsid w:val="000E245E"/>
    <w:pPr>
      <w:spacing w:line="360" w:lineRule="auto"/>
    </w:pPr>
    <w:rPr>
      <w:rFonts w:ascii="Arial" w:hAnsi="Arial" w:cs="Arial"/>
      <w:sz w:val="24"/>
      <w:szCs w:val="24"/>
    </w:rPr>
  </w:style>
  <w:style w:type="character" w:customStyle="1" w:styleId="Estilo1Car">
    <w:name w:val="Estilo1 Car"/>
    <w:basedOn w:val="Fuentedeprrafopredeter"/>
    <w:link w:val="Estilo1"/>
    <w:rsid w:val="000E245E"/>
    <w:rPr>
      <w:rFonts w:ascii="Arial" w:hAnsi="Arial" w:cs="Arial"/>
      <w:sz w:val="24"/>
      <w:szCs w:val="24"/>
    </w:rPr>
  </w:style>
  <w:style w:type="paragraph" w:customStyle="1" w:styleId="Estilo3">
    <w:name w:val="Estilo3"/>
    <w:basedOn w:val="Estilo2"/>
    <w:link w:val="Estilo3Car"/>
    <w:qFormat/>
    <w:rsid w:val="000E245E"/>
  </w:style>
  <w:style w:type="character" w:customStyle="1" w:styleId="Estilo2Car">
    <w:name w:val="Estilo2 Car"/>
    <w:basedOn w:val="Fuentedeprrafopredeter"/>
    <w:link w:val="Estilo2"/>
    <w:rsid w:val="000E245E"/>
    <w:rPr>
      <w:rFonts w:ascii="Arial" w:hAnsi="Arial" w:cs="Arial"/>
      <w:sz w:val="24"/>
      <w:szCs w:val="24"/>
    </w:rPr>
  </w:style>
  <w:style w:type="character" w:customStyle="1" w:styleId="Estilo3Car">
    <w:name w:val="Estilo3 Car"/>
    <w:basedOn w:val="Estilo2Car"/>
    <w:link w:val="Estilo3"/>
    <w:rsid w:val="000E245E"/>
    <w:rPr>
      <w:rFonts w:ascii="Arial" w:hAnsi="Arial" w:cs="Arial"/>
      <w:sz w:val="24"/>
      <w:szCs w:val="24"/>
    </w:rPr>
  </w:style>
  <w:style w:type="character" w:customStyle="1" w:styleId="Ttulo2Car">
    <w:name w:val="Título 2 Car"/>
    <w:basedOn w:val="Fuentedeprrafopredeter"/>
    <w:link w:val="Ttulo2"/>
    <w:uiPriority w:val="9"/>
    <w:rsid w:val="00742504"/>
    <w:rPr>
      <w:rFonts w:asciiTheme="majorHAnsi" w:eastAsiaTheme="majorEastAsia" w:hAnsiTheme="majorHAnsi" w:cstheme="majorBidi"/>
      <w:color w:val="2E74B5" w:themeColor="accent1" w:themeShade="BF"/>
      <w:sz w:val="26"/>
      <w:szCs w:val="26"/>
    </w:rPr>
  </w:style>
  <w:style w:type="paragraph" w:customStyle="1" w:styleId="western">
    <w:name w:val="western"/>
    <w:basedOn w:val="Normal"/>
    <w:rsid w:val="00B60042"/>
    <w:pPr>
      <w:spacing w:before="100" w:beforeAutospacing="1" w:after="0" w:line="240" w:lineRule="auto"/>
      <w:jc w:val="both"/>
    </w:pPr>
    <w:rPr>
      <w:rFonts w:ascii="Arial" w:eastAsia="SimSun" w:hAnsi="Arial" w:cs="Arial"/>
      <w:lang w:val="es-CO" w:eastAsia="es-CO"/>
    </w:rPr>
  </w:style>
  <w:style w:type="character" w:customStyle="1" w:styleId="PrrafodelistaCar">
    <w:name w:val="Párrafo de lista Car"/>
    <w:link w:val="Prrafodelista"/>
    <w:uiPriority w:val="34"/>
    <w:locked/>
    <w:rsid w:val="007C2FF8"/>
    <w:rPr>
      <w:rFonts w:ascii="Calibri" w:eastAsia="Calibri" w:hAnsi="Calibri" w:cs="Times New Roman"/>
    </w:rPr>
  </w:style>
  <w:style w:type="paragraph" w:customStyle="1" w:styleId="Normal1">
    <w:name w:val="Normal1"/>
    <w:rsid w:val="000938AF"/>
    <w:pPr>
      <w:widowControl w:val="0"/>
      <w:spacing w:after="0" w:line="276" w:lineRule="auto"/>
      <w:contextualSpacing/>
    </w:pPr>
    <w:rPr>
      <w:rFonts w:ascii="Arial" w:eastAsia="Arial" w:hAnsi="Arial" w:cs="Arial"/>
      <w:color w:val="000000"/>
      <w:szCs w:val="20"/>
      <w:lang w:val="es-CO" w:eastAsia="es-CO"/>
    </w:rPr>
  </w:style>
  <w:style w:type="table" w:customStyle="1" w:styleId="Tablaconcuadrcula1">
    <w:name w:val="Tabla con cuadrícula1"/>
    <w:basedOn w:val="Tablanormal"/>
    <w:next w:val="Tablaconcuadrcula"/>
    <w:uiPriority w:val="39"/>
    <w:rsid w:val="00682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
    <w:name w:val="tooltip"/>
    <w:basedOn w:val="Fuentedeprrafopredeter"/>
    <w:rsid w:val="00A14247"/>
  </w:style>
  <w:style w:type="character" w:styleId="nfasis">
    <w:name w:val="Emphasis"/>
    <w:basedOn w:val="Fuentedeprrafopredeter"/>
    <w:uiPriority w:val="20"/>
    <w:qFormat/>
    <w:rsid w:val="003B469F"/>
    <w:rPr>
      <w:i/>
      <w:iCs/>
    </w:rPr>
  </w:style>
  <w:style w:type="character" w:customStyle="1" w:styleId="Ttulo3Car">
    <w:name w:val="Título 3 Car"/>
    <w:basedOn w:val="Fuentedeprrafopredeter"/>
    <w:link w:val="Ttulo3"/>
    <w:uiPriority w:val="9"/>
    <w:rsid w:val="000418D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418D4"/>
    <w:rPr>
      <w:rFonts w:asciiTheme="majorHAnsi" w:eastAsiaTheme="majorEastAsia" w:hAnsiTheme="majorHAnsi" w:cstheme="majorBidi"/>
      <w:i/>
      <w:iCs/>
      <w:color w:val="2E74B5" w:themeColor="accent1" w:themeShade="BF"/>
    </w:rPr>
  </w:style>
  <w:style w:type="table" w:customStyle="1" w:styleId="Tablaconcuadrcula2">
    <w:name w:val="Tabla con cuadrícula2"/>
    <w:basedOn w:val="Tablanormal"/>
    <w:next w:val="Tablaconcuadrcula"/>
    <w:uiPriority w:val="39"/>
    <w:rsid w:val="00CC2179"/>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74617"/>
    <w:rPr>
      <w:sz w:val="16"/>
      <w:szCs w:val="16"/>
    </w:rPr>
  </w:style>
  <w:style w:type="paragraph" w:styleId="Textocomentario">
    <w:name w:val="annotation text"/>
    <w:basedOn w:val="Normal"/>
    <w:link w:val="TextocomentarioCar"/>
    <w:uiPriority w:val="99"/>
    <w:semiHidden/>
    <w:unhideWhenUsed/>
    <w:rsid w:val="0097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617"/>
    <w:rPr>
      <w:sz w:val="20"/>
      <w:szCs w:val="20"/>
    </w:rPr>
  </w:style>
  <w:style w:type="paragraph" w:styleId="Asuntodelcomentario">
    <w:name w:val="annotation subject"/>
    <w:basedOn w:val="Textocomentario"/>
    <w:next w:val="Textocomentario"/>
    <w:link w:val="AsuntodelcomentarioCar"/>
    <w:uiPriority w:val="99"/>
    <w:semiHidden/>
    <w:unhideWhenUsed/>
    <w:rsid w:val="00974617"/>
    <w:rPr>
      <w:b/>
      <w:bCs/>
    </w:rPr>
  </w:style>
  <w:style w:type="character" w:customStyle="1" w:styleId="AsuntodelcomentarioCar">
    <w:name w:val="Asunto del comentario Car"/>
    <w:basedOn w:val="TextocomentarioCar"/>
    <w:link w:val="Asuntodelcomentario"/>
    <w:uiPriority w:val="99"/>
    <w:semiHidden/>
    <w:rsid w:val="00974617"/>
    <w:rPr>
      <w:b/>
      <w:bCs/>
      <w:sz w:val="20"/>
      <w:szCs w:val="20"/>
    </w:rPr>
  </w:style>
  <w:style w:type="paragraph" w:styleId="Textodeglobo">
    <w:name w:val="Balloon Text"/>
    <w:basedOn w:val="Normal"/>
    <w:link w:val="TextodegloboCar"/>
    <w:uiPriority w:val="99"/>
    <w:semiHidden/>
    <w:unhideWhenUsed/>
    <w:rsid w:val="0097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617"/>
    <w:rPr>
      <w:rFonts w:ascii="Segoe UI" w:hAnsi="Segoe UI" w:cs="Segoe UI"/>
      <w:sz w:val="18"/>
      <w:szCs w:val="18"/>
    </w:rPr>
  </w:style>
  <w:style w:type="table" w:customStyle="1" w:styleId="GridTable4Accent1">
    <w:name w:val="Grid Table 4 Accent 1"/>
    <w:basedOn w:val="Tablanormal"/>
    <w:uiPriority w:val="49"/>
    <w:rsid w:val="00DE6F2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
    <w:name w:val="Grid Table 5 Dark Accent 1"/>
    <w:basedOn w:val="Tablanormal"/>
    <w:uiPriority w:val="50"/>
    <w:rsid w:val="00DE6F2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cabezado">
    <w:name w:val="header"/>
    <w:basedOn w:val="Normal"/>
    <w:link w:val="EncabezadoCar"/>
    <w:uiPriority w:val="99"/>
    <w:unhideWhenUsed/>
    <w:rsid w:val="00A71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8D8"/>
  </w:style>
  <w:style w:type="paragraph" w:styleId="Piedepgina">
    <w:name w:val="footer"/>
    <w:basedOn w:val="Normal"/>
    <w:link w:val="PiedepginaCar"/>
    <w:uiPriority w:val="99"/>
    <w:unhideWhenUsed/>
    <w:rsid w:val="00A718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8D8"/>
  </w:style>
  <w:style w:type="character" w:styleId="Hipervnculovisitado">
    <w:name w:val="FollowedHyperlink"/>
    <w:basedOn w:val="Fuentedeprrafopredeter"/>
    <w:uiPriority w:val="99"/>
    <w:semiHidden/>
    <w:unhideWhenUsed/>
    <w:rsid w:val="002A0760"/>
    <w:rPr>
      <w:color w:val="954F72" w:themeColor="followedHyperlink"/>
      <w:u w:val="single"/>
    </w:rPr>
  </w:style>
  <w:style w:type="paragraph" w:styleId="TDC3">
    <w:name w:val="toc 3"/>
    <w:basedOn w:val="Normal"/>
    <w:next w:val="Normal"/>
    <w:autoRedefine/>
    <w:uiPriority w:val="39"/>
    <w:unhideWhenUsed/>
    <w:rsid w:val="003A1110"/>
    <w:pPr>
      <w:spacing w:after="100"/>
      <w:ind w:left="440"/>
    </w:pPr>
  </w:style>
  <w:style w:type="paragraph" w:styleId="TDC1">
    <w:name w:val="toc 1"/>
    <w:basedOn w:val="Normal"/>
    <w:next w:val="Normal"/>
    <w:autoRedefine/>
    <w:uiPriority w:val="39"/>
    <w:unhideWhenUsed/>
    <w:rsid w:val="003A1110"/>
    <w:pPr>
      <w:spacing w:after="100"/>
    </w:pPr>
  </w:style>
  <w:style w:type="paragraph" w:styleId="TDC2">
    <w:name w:val="toc 2"/>
    <w:basedOn w:val="Normal"/>
    <w:next w:val="Normal"/>
    <w:autoRedefine/>
    <w:uiPriority w:val="39"/>
    <w:unhideWhenUsed/>
    <w:rsid w:val="0046682C"/>
    <w:pPr>
      <w:spacing w:after="100"/>
      <w:ind w:left="220"/>
    </w:pPr>
  </w:style>
  <w:style w:type="paragraph" w:styleId="Subttulo">
    <w:name w:val="Subtitle"/>
    <w:basedOn w:val="Normal"/>
    <w:next w:val="Normal"/>
    <w:link w:val="SubttuloCar"/>
    <w:uiPriority w:val="11"/>
    <w:qFormat/>
    <w:rsid w:val="0046682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6682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E24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42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41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418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0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84657B"/>
    <w:pPr>
      <w:spacing w:after="200" w:line="276" w:lineRule="auto"/>
      <w:ind w:left="720"/>
      <w:contextualSpacing/>
    </w:pPr>
    <w:rPr>
      <w:rFonts w:ascii="Calibri" w:eastAsia="Calibri" w:hAnsi="Calibri" w:cs="Times New Roman"/>
    </w:rPr>
  </w:style>
  <w:style w:type="paragraph" w:customStyle="1" w:styleId="Default">
    <w:name w:val="Default"/>
    <w:rsid w:val="009C3BFA"/>
    <w:pPr>
      <w:autoSpaceDE w:val="0"/>
      <w:autoSpaceDN w:val="0"/>
      <w:adjustRightInd w:val="0"/>
      <w:spacing w:after="0" w:line="240" w:lineRule="auto"/>
    </w:pPr>
    <w:rPr>
      <w:rFonts w:ascii="Calibri" w:eastAsia="Calibri" w:hAnsi="Calibri" w:cs="Calibri"/>
      <w:color w:val="000000"/>
      <w:sz w:val="24"/>
      <w:szCs w:val="24"/>
      <w:lang w:val="es-CO"/>
    </w:rPr>
  </w:style>
  <w:style w:type="character" w:styleId="Hipervnculo">
    <w:name w:val="Hyperlink"/>
    <w:uiPriority w:val="99"/>
    <w:unhideWhenUsed/>
    <w:rsid w:val="00BC173D"/>
    <w:rPr>
      <w:color w:val="0563C1"/>
      <w:u w:val="single"/>
    </w:rPr>
  </w:style>
  <w:style w:type="character" w:customStyle="1" w:styleId="apple-converted-space">
    <w:name w:val="apple-converted-space"/>
    <w:basedOn w:val="Fuentedeprrafopredeter"/>
    <w:rsid w:val="00055C69"/>
  </w:style>
  <w:style w:type="character" w:styleId="Textoennegrita">
    <w:name w:val="Strong"/>
    <w:basedOn w:val="Fuentedeprrafopredeter"/>
    <w:uiPriority w:val="22"/>
    <w:qFormat/>
    <w:rsid w:val="00055C69"/>
    <w:rPr>
      <w:b/>
      <w:bCs/>
    </w:rPr>
  </w:style>
  <w:style w:type="paragraph" w:styleId="NormalWeb">
    <w:name w:val="Normal (Web)"/>
    <w:basedOn w:val="Normal"/>
    <w:uiPriority w:val="99"/>
    <w:semiHidden/>
    <w:unhideWhenUsed/>
    <w:rsid w:val="00B9719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71AE9"/>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71AE9"/>
    <w:rPr>
      <w:rFonts w:ascii="Calibri" w:eastAsia="Times New Roman" w:hAnsi="Calibri" w:cs="Times New Roman"/>
    </w:rPr>
  </w:style>
  <w:style w:type="character" w:customStyle="1" w:styleId="Ttulo1Car">
    <w:name w:val="Título 1 Car"/>
    <w:basedOn w:val="Fuentedeprrafopredeter"/>
    <w:link w:val="Ttulo1"/>
    <w:uiPriority w:val="9"/>
    <w:rsid w:val="000E245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0E245E"/>
    <w:pPr>
      <w:outlineLvl w:val="9"/>
    </w:pPr>
    <w:rPr>
      <w:lang w:eastAsia="es-ES"/>
    </w:rPr>
  </w:style>
  <w:style w:type="paragraph" w:customStyle="1" w:styleId="Estilo1">
    <w:name w:val="Estilo1"/>
    <w:basedOn w:val="Normal"/>
    <w:link w:val="Estilo1Car"/>
    <w:qFormat/>
    <w:rsid w:val="000E245E"/>
    <w:pPr>
      <w:spacing w:line="360" w:lineRule="auto"/>
      <w:jc w:val="both"/>
    </w:pPr>
    <w:rPr>
      <w:rFonts w:ascii="Arial" w:hAnsi="Arial" w:cs="Arial"/>
      <w:sz w:val="24"/>
      <w:szCs w:val="24"/>
    </w:rPr>
  </w:style>
  <w:style w:type="paragraph" w:customStyle="1" w:styleId="Estilo2">
    <w:name w:val="Estilo2"/>
    <w:basedOn w:val="Normal"/>
    <w:link w:val="Estilo2Car"/>
    <w:qFormat/>
    <w:rsid w:val="000E245E"/>
    <w:pPr>
      <w:spacing w:line="360" w:lineRule="auto"/>
    </w:pPr>
    <w:rPr>
      <w:rFonts w:ascii="Arial" w:hAnsi="Arial" w:cs="Arial"/>
      <w:sz w:val="24"/>
      <w:szCs w:val="24"/>
    </w:rPr>
  </w:style>
  <w:style w:type="character" w:customStyle="1" w:styleId="Estilo1Car">
    <w:name w:val="Estilo1 Car"/>
    <w:basedOn w:val="Fuentedeprrafopredeter"/>
    <w:link w:val="Estilo1"/>
    <w:rsid w:val="000E245E"/>
    <w:rPr>
      <w:rFonts w:ascii="Arial" w:hAnsi="Arial" w:cs="Arial"/>
      <w:sz w:val="24"/>
      <w:szCs w:val="24"/>
    </w:rPr>
  </w:style>
  <w:style w:type="paragraph" w:customStyle="1" w:styleId="Estilo3">
    <w:name w:val="Estilo3"/>
    <w:basedOn w:val="Estilo2"/>
    <w:link w:val="Estilo3Car"/>
    <w:qFormat/>
    <w:rsid w:val="000E245E"/>
  </w:style>
  <w:style w:type="character" w:customStyle="1" w:styleId="Estilo2Car">
    <w:name w:val="Estilo2 Car"/>
    <w:basedOn w:val="Fuentedeprrafopredeter"/>
    <w:link w:val="Estilo2"/>
    <w:rsid w:val="000E245E"/>
    <w:rPr>
      <w:rFonts w:ascii="Arial" w:hAnsi="Arial" w:cs="Arial"/>
      <w:sz w:val="24"/>
      <w:szCs w:val="24"/>
    </w:rPr>
  </w:style>
  <w:style w:type="character" w:customStyle="1" w:styleId="Estilo3Car">
    <w:name w:val="Estilo3 Car"/>
    <w:basedOn w:val="Estilo2Car"/>
    <w:link w:val="Estilo3"/>
    <w:rsid w:val="000E245E"/>
    <w:rPr>
      <w:rFonts w:ascii="Arial" w:hAnsi="Arial" w:cs="Arial"/>
      <w:sz w:val="24"/>
      <w:szCs w:val="24"/>
    </w:rPr>
  </w:style>
  <w:style w:type="character" w:customStyle="1" w:styleId="Ttulo2Car">
    <w:name w:val="Título 2 Car"/>
    <w:basedOn w:val="Fuentedeprrafopredeter"/>
    <w:link w:val="Ttulo2"/>
    <w:uiPriority w:val="9"/>
    <w:rsid w:val="00742504"/>
    <w:rPr>
      <w:rFonts w:asciiTheme="majorHAnsi" w:eastAsiaTheme="majorEastAsia" w:hAnsiTheme="majorHAnsi" w:cstheme="majorBidi"/>
      <w:color w:val="2E74B5" w:themeColor="accent1" w:themeShade="BF"/>
      <w:sz w:val="26"/>
      <w:szCs w:val="26"/>
    </w:rPr>
  </w:style>
  <w:style w:type="paragraph" w:customStyle="1" w:styleId="western">
    <w:name w:val="western"/>
    <w:basedOn w:val="Normal"/>
    <w:rsid w:val="00B60042"/>
    <w:pPr>
      <w:spacing w:before="100" w:beforeAutospacing="1" w:after="0" w:line="240" w:lineRule="auto"/>
      <w:jc w:val="both"/>
    </w:pPr>
    <w:rPr>
      <w:rFonts w:ascii="Arial" w:eastAsia="SimSun" w:hAnsi="Arial" w:cs="Arial"/>
      <w:lang w:val="es-CO" w:eastAsia="es-CO"/>
    </w:rPr>
  </w:style>
  <w:style w:type="character" w:customStyle="1" w:styleId="PrrafodelistaCar">
    <w:name w:val="Párrafo de lista Car"/>
    <w:link w:val="Prrafodelista"/>
    <w:uiPriority w:val="34"/>
    <w:locked/>
    <w:rsid w:val="007C2FF8"/>
    <w:rPr>
      <w:rFonts w:ascii="Calibri" w:eastAsia="Calibri" w:hAnsi="Calibri" w:cs="Times New Roman"/>
    </w:rPr>
  </w:style>
  <w:style w:type="paragraph" w:customStyle="1" w:styleId="Normal1">
    <w:name w:val="Normal1"/>
    <w:rsid w:val="000938AF"/>
    <w:pPr>
      <w:widowControl w:val="0"/>
      <w:spacing w:after="0" w:line="276" w:lineRule="auto"/>
      <w:contextualSpacing/>
    </w:pPr>
    <w:rPr>
      <w:rFonts w:ascii="Arial" w:eastAsia="Arial" w:hAnsi="Arial" w:cs="Arial"/>
      <w:color w:val="000000"/>
      <w:szCs w:val="20"/>
      <w:lang w:val="es-CO" w:eastAsia="es-CO"/>
    </w:rPr>
  </w:style>
  <w:style w:type="table" w:customStyle="1" w:styleId="Tablaconcuadrcula1">
    <w:name w:val="Tabla con cuadrícula1"/>
    <w:basedOn w:val="Tablanormal"/>
    <w:next w:val="Tablaconcuadrcula"/>
    <w:uiPriority w:val="39"/>
    <w:rsid w:val="00682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
    <w:name w:val="tooltip"/>
    <w:basedOn w:val="Fuentedeprrafopredeter"/>
    <w:rsid w:val="00A14247"/>
  </w:style>
  <w:style w:type="character" w:styleId="nfasis">
    <w:name w:val="Emphasis"/>
    <w:basedOn w:val="Fuentedeprrafopredeter"/>
    <w:uiPriority w:val="20"/>
    <w:qFormat/>
    <w:rsid w:val="003B469F"/>
    <w:rPr>
      <w:i/>
      <w:iCs/>
    </w:rPr>
  </w:style>
  <w:style w:type="character" w:customStyle="1" w:styleId="Ttulo3Car">
    <w:name w:val="Título 3 Car"/>
    <w:basedOn w:val="Fuentedeprrafopredeter"/>
    <w:link w:val="Ttulo3"/>
    <w:uiPriority w:val="9"/>
    <w:rsid w:val="000418D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418D4"/>
    <w:rPr>
      <w:rFonts w:asciiTheme="majorHAnsi" w:eastAsiaTheme="majorEastAsia" w:hAnsiTheme="majorHAnsi" w:cstheme="majorBidi"/>
      <w:i/>
      <w:iCs/>
      <w:color w:val="2E74B5" w:themeColor="accent1" w:themeShade="BF"/>
    </w:rPr>
  </w:style>
  <w:style w:type="table" w:customStyle="1" w:styleId="Tablaconcuadrcula2">
    <w:name w:val="Tabla con cuadrícula2"/>
    <w:basedOn w:val="Tablanormal"/>
    <w:next w:val="Tablaconcuadrcula"/>
    <w:uiPriority w:val="39"/>
    <w:rsid w:val="00CC2179"/>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74617"/>
    <w:rPr>
      <w:sz w:val="16"/>
      <w:szCs w:val="16"/>
    </w:rPr>
  </w:style>
  <w:style w:type="paragraph" w:styleId="Textocomentario">
    <w:name w:val="annotation text"/>
    <w:basedOn w:val="Normal"/>
    <w:link w:val="TextocomentarioCar"/>
    <w:uiPriority w:val="99"/>
    <w:semiHidden/>
    <w:unhideWhenUsed/>
    <w:rsid w:val="0097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617"/>
    <w:rPr>
      <w:sz w:val="20"/>
      <w:szCs w:val="20"/>
    </w:rPr>
  </w:style>
  <w:style w:type="paragraph" w:styleId="Asuntodelcomentario">
    <w:name w:val="annotation subject"/>
    <w:basedOn w:val="Textocomentario"/>
    <w:next w:val="Textocomentario"/>
    <w:link w:val="AsuntodelcomentarioCar"/>
    <w:uiPriority w:val="99"/>
    <w:semiHidden/>
    <w:unhideWhenUsed/>
    <w:rsid w:val="00974617"/>
    <w:rPr>
      <w:b/>
      <w:bCs/>
    </w:rPr>
  </w:style>
  <w:style w:type="character" w:customStyle="1" w:styleId="AsuntodelcomentarioCar">
    <w:name w:val="Asunto del comentario Car"/>
    <w:basedOn w:val="TextocomentarioCar"/>
    <w:link w:val="Asuntodelcomentario"/>
    <w:uiPriority w:val="99"/>
    <w:semiHidden/>
    <w:rsid w:val="00974617"/>
    <w:rPr>
      <w:b/>
      <w:bCs/>
      <w:sz w:val="20"/>
      <w:szCs w:val="20"/>
    </w:rPr>
  </w:style>
  <w:style w:type="paragraph" w:styleId="Textodeglobo">
    <w:name w:val="Balloon Text"/>
    <w:basedOn w:val="Normal"/>
    <w:link w:val="TextodegloboCar"/>
    <w:uiPriority w:val="99"/>
    <w:semiHidden/>
    <w:unhideWhenUsed/>
    <w:rsid w:val="0097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617"/>
    <w:rPr>
      <w:rFonts w:ascii="Segoe UI" w:hAnsi="Segoe UI" w:cs="Segoe UI"/>
      <w:sz w:val="18"/>
      <w:szCs w:val="18"/>
    </w:rPr>
  </w:style>
  <w:style w:type="table" w:customStyle="1" w:styleId="GridTable4Accent1">
    <w:name w:val="Grid Table 4 Accent 1"/>
    <w:basedOn w:val="Tablanormal"/>
    <w:uiPriority w:val="49"/>
    <w:rsid w:val="00DE6F2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
    <w:name w:val="Grid Table 5 Dark Accent 1"/>
    <w:basedOn w:val="Tablanormal"/>
    <w:uiPriority w:val="50"/>
    <w:rsid w:val="00DE6F2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cabezado">
    <w:name w:val="header"/>
    <w:basedOn w:val="Normal"/>
    <w:link w:val="EncabezadoCar"/>
    <w:uiPriority w:val="99"/>
    <w:unhideWhenUsed/>
    <w:rsid w:val="00A71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8D8"/>
  </w:style>
  <w:style w:type="paragraph" w:styleId="Piedepgina">
    <w:name w:val="footer"/>
    <w:basedOn w:val="Normal"/>
    <w:link w:val="PiedepginaCar"/>
    <w:uiPriority w:val="99"/>
    <w:unhideWhenUsed/>
    <w:rsid w:val="00A718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8D8"/>
  </w:style>
  <w:style w:type="character" w:styleId="Hipervnculovisitado">
    <w:name w:val="FollowedHyperlink"/>
    <w:basedOn w:val="Fuentedeprrafopredeter"/>
    <w:uiPriority w:val="99"/>
    <w:semiHidden/>
    <w:unhideWhenUsed/>
    <w:rsid w:val="002A0760"/>
    <w:rPr>
      <w:color w:val="954F72" w:themeColor="followedHyperlink"/>
      <w:u w:val="single"/>
    </w:rPr>
  </w:style>
  <w:style w:type="paragraph" w:styleId="TDC3">
    <w:name w:val="toc 3"/>
    <w:basedOn w:val="Normal"/>
    <w:next w:val="Normal"/>
    <w:autoRedefine/>
    <w:uiPriority w:val="39"/>
    <w:unhideWhenUsed/>
    <w:rsid w:val="003A1110"/>
    <w:pPr>
      <w:spacing w:after="100"/>
      <w:ind w:left="440"/>
    </w:pPr>
  </w:style>
  <w:style w:type="paragraph" w:styleId="TDC1">
    <w:name w:val="toc 1"/>
    <w:basedOn w:val="Normal"/>
    <w:next w:val="Normal"/>
    <w:autoRedefine/>
    <w:uiPriority w:val="39"/>
    <w:unhideWhenUsed/>
    <w:rsid w:val="003A1110"/>
    <w:pPr>
      <w:spacing w:after="100"/>
    </w:pPr>
  </w:style>
  <w:style w:type="paragraph" w:styleId="TDC2">
    <w:name w:val="toc 2"/>
    <w:basedOn w:val="Normal"/>
    <w:next w:val="Normal"/>
    <w:autoRedefine/>
    <w:uiPriority w:val="39"/>
    <w:unhideWhenUsed/>
    <w:rsid w:val="0046682C"/>
    <w:pPr>
      <w:spacing w:after="100"/>
      <w:ind w:left="220"/>
    </w:pPr>
  </w:style>
  <w:style w:type="paragraph" w:styleId="Subttulo">
    <w:name w:val="Subtitle"/>
    <w:basedOn w:val="Normal"/>
    <w:next w:val="Normal"/>
    <w:link w:val="SubttuloCar"/>
    <w:uiPriority w:val="11"/>
    <w:qFormat/>
    <w:rsid w:val="0046682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6682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389">
      <w:bodyDiv w:val="1"/>
      <w:marLeft w:val="0"/>
      <w:marRight w:val="0"/>
      <w:marTop w:val="0"/>
      <w:marBottom w:val="0"/>
      <w:divBdr>
        <w:top w:val="none" w:sz="0" w:space="0" w:color="auto"/>
        <w:left w:val="none" w:sz="0" w:space="0" w:color="auto"/>
        <w:bottom w:val="none" w:sz="0" w:space="0" w:color="auto"/>
        <w:right w:val="none" w:sz="0" w:space="0" w:color="auto"/>
      </w:divBdr>
      <w:divsChild>
        <w:div w:id="1330063062">
          <w:marLeft w:val="1440"/>
          <w:marRight w:val="0"/>
          <w:marTop w:val="100"/>
          <w:marBottom w:val="0"/>
          <w:divBdr>
            <w:top w:val="none" w:sz="0" w:space="0" w:color="auto"/>
            <w:left w:val="none" w:sz="0" w:space="0" w:color="auto"/>
            <w:bottom w:val="none" w:sz="0" w:space="0" w:color="auto"/>
            <w:right w:val="none" w:sz="0" w:space="0" w:color="auto"/>
          </w:divBdr>
        </w:div>
      </w:divsChild>
    </w:div>
    <w:div w:id="44916507">
      <w:bodyDiv w:val="1"/>
      <w:marLeft w:val="0"/>
      <w:marRight w:val="0"/>
      <w:marTop w:val="0"/>
      <w:marBottom w:val="0"/>
      <w:divBdr>
        <w:top w:val="none" w:sz="0" w:space="0" w:color="auto"/>
        <w:left w:val="none" w:sz="0" w:space="0" w:color="auto"/>
        <w:bottom w:val="none" w:sz="0" w:space="0" w:color="auto"/>
        <w:right w:val="none" w:sz="0" w:space="0" w:color="auto"/>
      </w:divBdr>
    </w:div>
    <w:div w:id="108746279">
      <w:bodyDiv w:val="1"/>
      <w:marLeft w:val="0"/>
      <w:marRight w:val="0"/>
      <w:marTop w:val="0"/>
      <w:marBottom w:val="0"/>
      <w:divBdr>
        <w:top w:val="none" w:sz="0" w:space="0" w:color="auto"/>
        <w:left w:val="none" w:sz="0" w:space="0" w:color="auto"/>
        <w:bottom w:val="none" w:sz="0" w:space="0" w:color="auto"/>
        <w:right w:val="none" w:sz="0" w:space="0" w:color="auto"/>
      </w:divBdr>
    </w:div>
    <w:div w:id="126775633">
      <w:bodyDiv w:val="1"/>
      <w:marLeft w:val="0"/>
      <w:marRight w:val="0"/>
      <w:marTop w:val="0"/>
      <w:marBottom w:val="0"/>
      <w:divBdr>
        <w:top w:val="none" w:sz="0" w:space="0" w:color="auto"/>
        <w:left w:val="none" w:sz="0" w:space="0" w:color="auto"/>
        <w:bottom w:val="none" w:sz="0" w:space="0" w:color="auto"/>
        <w:right w:val="none" w:sz="0" w:space="0" w:color="auto"/>
      </w:divBdr>
      <w:divsChild>
        <w:div w:id="1653556846">
          <w:marLeft w:val="1440"/>
          <w:marRight w:val="0"/>
          <w:marTop w:val="100"/>
          <w:marBottom w:val="0"/>
          <w:divBdr>
            <w:top w:val="none" w:sz="0" w:space="0" w:color="auto"/>
            <w:left w:val="none" w:sz="0" w:space="0" w:color="auto"/>
            <w:bottom w:val="none" w:sz="0" w:space="0" w:color="auto"/>
            <w:right w:val="none" w:sz="0" w:space="0" w:color="auto"/>
          </w:divBdr>
        </w:div>
      </w:divsChild>
    </w:div>
    <w:div w:id="179780066">
      <w:bodyDiv w:val="1"/>
      <w:marLeft w:val="0"/>
      <w:marRight w:val="0"/>
      <w:marTop w:val="0"/>
      <w:marBottom w:val="0"/>
      <w:divBdr>
        <w:top w:val="none" w:sz="0" w:space="0" w:color="auto"/>
        <w:left w:val="none" w:sz="0" w:space="0" w:color="auto"/>
        <w:bottom w:val="none" w:sz="0" w:space="0" w:color="auto"/>
        <w:right w:val="none" w:sz="0" w:space="0" w:color="auto"/>
      </w:divBdr>
    </w:div>
    <w:div w:id="233515848">
      <w:bodyDiv w:val="1"/>
      <w:marLeft w:val="0"/>
      <w:marRight w:val="0"/>
      <w:marTop w:val="0"/>
      <w:marBottom w:val="0"/>
      <w:divBdr>
        <w:top w:val="none" w:sz="0" w:space="0" w:color="auto"/>
        <w:left w:val="none" w:sz="0" w:space="0" w:color="auto"/>
        <w:bottom w:val="none" w:sz="0" w:space="0" w:color="auto"/>
        <w:right w:val="none" w:sz="0" w:space="0" w:color="auto"/>
      </w:divBdr>
      <w:divsChild>
        <w:div w:id="758209142">
          <w:marLeft w:val="547"/>
          <w:marRight w:val="0"/>
          <w:marTop w:val="0"/>
          <w:marBottom w:val="0"/>
          <w:divBdr>
            <w:top w:val="none" w:sz="0" w:space="0" w:color="auto"/>
            <w:left w:val="none" w:sz="0" w:space="0" w:color="auto"/>
            <w:bottom w:val="none" w:sz="0" w:space="0" w:color="auto"/>
            <w:right w:val="none" w:sz="0" w:space="0" w:color="auto"/>
          </w:divBdr>
        </w:div>
      </w:divsChild>
    </w:div>
    <w:div w:id="258366432">
      <w:bodyDiv w:val="1"/>
      <w:marLeft w:val="0"/>
      <w:marRight w:val="0"/>
      <w:marTop w:val="0"/>
      <w:marBottom w:val="0"/>
      <w:divBdr>
        <w:top w:val="none" w:sz="0" w:space="0" w:color="auto"/>
        <w:left w:val="none" w:sz="0" w:space="0" w:color="auto"/>
        <w:bottom w:val="none" w:sz="0" w:space="0" w:color="auto"/>
        <w:right w:val="none" w:sz="0" w:space="0" w:color="auto"/>
      </w:divBdr>
      <w:divsChild>
        <w:div w:id="2002541168">
          <w:marLeft w:val="547"/>
          <w:marRight w:val="0"/>
          <w:marTop w:val="0"/>
          <w:marBottom w:val="0"/>
          <w:divBdr>
            <w:top w:val="none" w:sz="0" w:space="0" w:color="auto"/>
            <w:left w:val="none" w:sz="0" w:space="0" w:color="auto"/>
            <w:bottom w:val="none" w:sz="0" w:space="0" w:color="auto"/>
            <w:right w:val="none" w:sz="0" w:space="0" w:color="auto"/>
          </w:divBdr>
        </w:div>
      </w:divsChild>
    </w:div>
    <w:div w:id="259291872">
      <w:bodyDiv w:val="1"/>
      <w:marLeft w:val="0"/>
      <w:marRight w:val="0"/>
      <w:marTop w:val="0"/>
      <w:marBottom w:val="0"/>
      <w:divBdr>
        <w:top w:val="none" w:sz="0" w:space="0" w:color="auto"/>
        <w:left w:val="none" w:sz="0" w:space="0" w:color="auto"/>
        <w:bottom w:val="none" w:sz="0" w:space="0" w:color="auto"/>
        <w:right w:val="none" w:sz="0" w:space="0" w:color="auto"/>
      </w:divBdr>
    </w:div>
    <w:div w:id="261305905">
      <w:bodyDiv w:val="1"/>
      <w:marLeft w:val="0"/>
      <w:marRight w:val="0"/>
      <w:marTop w:val="0"/>
      <w:marBottom w:val="0"/>
      <w:divBdr>
        <w:top w:val="none" w:sz="0" w:space="0" w:color="auto"/>
        <w:left w:val="none" w:sz="0" w:space="0" w:color="auto"/>
        <w:bottom w:val="none" w:sz="0" w:space="0" w:color="auto"/>
        <w:right w:val="none" w:sz="0" w:space="0" w:color="auto"/>
      </w:divBdr>
    </w:div>
    <w:div w:id="294802229">
      <w:bodyDiv w:val="1"/>
      <w:marLeft w:val="0"/>
      <w:marRight w:val="0"/>
      <w:marTop w:val="0"/>
      <w:marBottom w:val="0"/>
      <w:divBdr>
        <w:top w:val="none" w:sz="0" w:space="0" w:color="auto"/>
        <w:left w:val="none" w:sz="0" w:space="0" w:color="auto"/>
        <w:bottom w:val="none" w:sz="0" w:space="0" w:color="auto"/>
        <w:right w:val="none" w:sz="0" w:space="0" w:color="auto"/>
      </w:divBdr>
    </w:div>
    <w:div w:id="313922850">
      <w:bodyDiv w:val="1"/>
      <w:marLeft w:val="0"/>
      <w:marRight w:val="0"/>
      <w:marTop w:val="0"/>
      <w:marBottom w:val="0"/>
      <w:divBdr>
        <w:top w:val="none" w:sz="0" w:space="0" w:color="auto"/>
        <w:left w:val="none" w:sz="0" w:space="0" w:color="auto"/>
        <w:bottom w:val="none" w:sz="0" w:space="0" w:color="auto"/>
        <w:right w:val="none" w:sz="0" w:space="0" w:color="auto"/>
      </w:divBdr>
    </w:div>
    <w:div w:id="368145834">
      <w:bodyDiv w:val="1"/>
      <w:marLeft w:val="0"/>
      <w:marRight w:val="0"/>
      <w:marTop w:val="0"/>
      <w:marBottom w:val="0"/>
      <w:divBdr>
        <w:top w:val="none" w:sz="0" w:space="0" w:color="auto"/>
        <w:left w:val="none" w:sz="0" w:space="0" w:color="auto"/>
        <w:bottom w:val="none" w:sz="0" w:space="0" w:color="auto"/>
        <w:right w:val="none" w:sz="0" w:space="0" w:color="auto"/>
      </w:divBdr>
    </w:div>
    <w:div w:id="392238261">
      <w:bodyDiv w:val="1"/>
      <w:marLeft w:val="0"/>
      <w:marRight w:val="0"/>
      <w:marTop w:val="0"/>
      <w:marBottom w:val="0"/>
      <w:divBdr>
        <w:top w:val="none" w:sz="0" w:space="0" w:color="auto"/>
        <w:left w:val="none" w:sz="0" w:space="0" w:color="auto"/>
        <w:bottom w:val="none" w:sz="0" w:space="0" w:color="auto"/>
        <w:right w:val="none" w:sz="0" w:space="0" w:color="auto"/>
      </w:divBdr>
    </w:div>
    <w:div w:id="419834911">
      <w:bodyDiv w:val="1"/>
      <w:marLeft w:val="0"/>
      <w:marRight w:val="0"/>
      <w:marTop w:val="0"/>
      <w:marBottom w:val="0"/>
      <w:divBdr>
        <w:top w:val="none" w:sz="0" w:space="0" w:color="auto"/>
        <w:left w:val="none" w:sz="0" w:space="0" w:color="auto"/>
        <w:bottom w:val="none" w:sz="0" w:space="0" w:color="auto"/>
        <w:right w:val="none" w:sz="0" w:space="0" w:color="auto"/>
      </w:divBdr>
    </w:div>
    <w:div w:id="452292254">
      <w:bodyDiv w:val="1"/>
      <w:marLeft w:val="0"/>
      <w:marRight w:val="0"/>
      <w:marTop w:val="0"/>
      <w:marBottom w:val="0"/>
      <w:divBdr>
        <w:top w:val="none" w:sz="0" w:space="0" w:color="auto"/>
        <w:left w:val="none" w:sz="0" w:space="0" w:color="auto"/>
        <w:bottom w:val="none" w:sz="0" w:space="0" w:color="auto"/>
        <w:right w:val="none" w:sz="0" w:space="0" w:color="auto"/>
      </w:divBdr>
      <w:divsChild>
        <w:div w:id="2064522116">
          <w:marLeft w:val="547"/>
          <w:marRight w:val="0"/>
          <w:marTop w:val="0"/>
          <w:marBottom w:val="0"/>
          <w:divBdr>
            <w:top w:val="none" w:sz="0" w:space="0" w:color="auto"/>
            <w:left w:val="none" w:sz="0" w:space="0" w:color="auto"/>
            <w:bottom w:val="none" w:sz="0" w:space="0" w:color="auto"/>
            <w:right w:val="none" w:sz="0" w:space="0" w:color="auto"/>
          </w:divBdr>
        </w:div>
      </w:divsChild>
    </w:div>
    <w:div w:id="475070630">
      <w:bodyDiv w:val="1"/>
      <w:marLeft w:val="0"/>
      <w:marRight w:val="0"/>
      <w:marTop w:val="0"/>
      <w:marBottom w:val="0"/>
      <w:divBdr>
        <w:top w:val="none" w:sz="0" w:space="0" w:color="auto"/>
        <w:left w:val="none" w:sz="0" w:space="0" w:color="auto"/>
        <w:bottom w:val="none" w:sz="0" w:space="0" w:color="auto"/>
        <w:right w:val="none" w:sz="0" w:space="0" w:color="auto"/>
      </w:divBdr>
      <w:divsChild>
        <w:div w:id="273093621">
          <w:marLeft w:val="0"/>
          <w:marRight w:val="0"/>
          <w:marTop w:val="0"/>
          <w:marBottom w:val="0"/>
          <w:divBdr>
            <w:top w:val="none" w:sz="0" w:space="0" w:color="auto"/>
            <w:left w:val="none" w:sz="0" w:space="0" w:color="auto"/>
            <w:bottom w:val="none" w:sz="0" w:space="0" w:color="auto"/>
            <w:right w:val="none" w:sz="0" w:space="0" w:color="auto"/>
          </w:divBdr>
          <w:divsChild>
            <w:div w:id="901283823">
              <w:marLeft w:val="0"/>
              <w:marRight w:val="0"/>
              <w:marTop w:val="0"/>
              <w:marBottom w:val="0"/>
              <w:divBdr>
                <w:top w:val="none" w:sz="0" w:space="0" w:color="auto"/>
                <w:left w:val="none" w:sz="0" w:space="0" w:color="auto"/>
                <w:bottom w:val="none" w:sz="0" w:space="0" w:color="auto"/>
                <w:right w:val="none" w:sz="0" w:space="0" w:color="auto"/>
              </w:divBdr>
              <w:divsChild>
                <w:div w:id="83307101">
                  <w:marLeft w:val="0"/>
                  <w:marRight w:val="0"/>
                  <w:marTop w:val="0"/>
                  <w:marBottom w:val="0"/>
                  <w:divBdr>
                    <w:top w:val="none" w:sz="0" w:space="0" w:color="auto"/>
                    <w:left w:val="none" w:sz="0" w:space="0" w:color="auto"/>
                    <w:bottom w:val="none" w:sz="0" w:space="0" w:color="auto"/>
                    <w:right w:val="none" w:sz="0" w:space="0" w:color="auto"/>
                  </w:divBdr>
                  <w:divsChild>
                    <w:div w:id="1236547341">
                      <w:marLeft w:val="0"/>
                      <w:marRight w:val="0"/>
                      <w:marTop w:val="0"/>
                      <w:marBottom w:val="0"/>
                      <w:divBdr>
                        <w:top w:val="none" w:sz="0" w:space="0" w:color="auto"/>
                        <w:left w:val="none" w:sz="0" w:space="0" w:color="auto"/>
                        <w:bottom w:val="none" w:sz="0" w:space="0" w:color="auto"/>
                        <w:right w:val="none" w:sz="0" w:space="0" w:color="auto"/>
                      </w:divBdr>
                      <w:divsChild>
                        <w:div w:id="1970670524">
                          <w:marLeft w:val="0"/>
                          <w:marRight w:val="0"/>
                          <w:marTop w:val="0"/>
                          <w:marBottom w:val="0"/>
                          <w:divBdr>
                            <w:top w:val="none" w:sz="0" w:space="0" w:color="auto"/>
                            <w:left w:val="none" w:sz="0" w:space="0" w:color="auto"/>
                            <w:bottom w:val="none" w:sz="0" w:space="0" w:color="auto"/>
                            <w:right w:val="none" w:sz="0" w:space="0" w:color="auto"/>
                          </w:divBdr>
                          <w:divsChild>
                            <w:div w:id="1070693965">
                              <w:marLeft w:val="0"/>
                              <w:marRight w:val="0"/>
                              <w:marTop w:val="0"/>
                              <w:marBottom w:val="0"/>
                              <w:divBdr>
                                <w:top w:val="single" w:sz="6" w:space="0" w:color="auto"/>
                                <w:left w:val="single" w:sz="6" w:space="0" w:color="auto"/>
                                <w:bottom w:val="single" w:sz="6" w:space="0" w:color="auto"/>
                                <w:right w:val="single" w:sz="6" w:space="0" w:color="auto"/>
                              </w:divBdr>
                              <w:divsChild>
                                <w:div w:id="554239215">
                                  <w:marLeft w:val="0"/>
                                  <w:marRight w:val="195"/>
                                  <w:marTop w:val="0"/>
                                  <w:marBottom w:val="0"/>
                                  <w:divBdr>
                                    <w:top w:val="none" w:sz="0" w:space="0" w:color="auto"/>
                                    <w:left w:val="none" w:sz="0" w:space="0" w:color="auto"/>
                                    <w:bottom w:val="none" w:sz="0" w:space="0" w:color="auto"/>
                                    <w:right w:val="none" w:sz="0" w:space="0" w:color="auto"/>
                                  </w:divBdr>
                                  <w:divsChild>
                                    <w:div w:id="405348178">
                                      <w:marLeft w:val="0"/>
                                      <w:marRight w:val="0"/>
                                      <w:marTop w:val="0"/>
                                      <w:marBottom w:val="0"/>
                                      <w:divBdr>
                                        <w:top w:val="none" w:sz="0" w:space="0" w:color="auto"/>
                                        <w:left w:val="none" w:sz="0" w:space="0" w:color="auto"/>
                                        <w:bottom w:val="none" w:sz="0" w:space="0" w:color="auto"/>
                                        <w:right w:val="none" w:sz="0" w:space="0" w:color="auto"/>
                                      </w:divBdr>
                                      <w:divsChild>
                                        <w:div w:id="1305812304">
                                          <w:marLeft w:val="0"/>
                                          <w:marRight w:val="195"/>
                                          <w:marTop w:val="0"/>
                                          <w:marBottom w:val="0"/>
                                          <w:divBdr>
                                            <w:top w:val="none" w:sz="0" w:space="0" w:color="auto"/>
                                            <w:left w:val="none" w:sz="0" w:space="0" w:color="auto"/>
                                            <w:bottom w:val="none" w:sz="0" w:space="0" w:color="auto"/>
                                            <w:right w:val="none" w:sz="0" w:space="0" w:color="auto"/>
                                          </w:divBdr>
                                          <w:divsChild>
                                            <w:div w:id="1872760785">
                                              <w:marLeft w:val="0"/>
                                              <w:marRight w:val="0"/>
                                              <w:marTop w:val="0"/>
                                              <w:marBottom w:val="0"/>
                                              <w:divBdr>
                                                <w:top w:val="none" w:sz="0" w:space="0" w:color="auto"/>
                                                <w:left w:val="none" w:sz="0" w:space="0" w:color="auto"/>
                                                <w:bottom w:val="none" w:sz="0" w:space="0" w:color="auto"/>
                                                <w:right w:val="none" w:sz="0" w:space="0" w:color="auto"/>
                                              </w:divBdr>
                                              <w:divsChild>
                                                <w:div w:id="1674066891">
                                                  <w:marLeft w:val="0"/>
                                                  <w:marRight w:val="0"/>
                                                  <w:marTop w:val="0"/>
                                                  <w:marBottom w:val="0"/>
                                                  <w:divBdr>
                                                    <w:top w:val="none" w:sz="0" w:space="0" w:color="auto"/>
                                                    <w:left w:val="none" w:sz="0" w:space="0" w:color="auto"/>
                                                    <w:bottom w:val="none" w:sz="0" w:space="0" w:color="auto"/>
                                                    <w:right w:val="none" w:sz="0" w:space="0" w:color="auto"/>
                                                  </w:divBdr>
                                                  <w:divsChild>
                                                    <w:div w:id="1085764495">
                                                      <w:marLeft w:val="0"/>
                                                      <w:marRight w:val="0"/>
                                                      <w:marTop w:val="0"/>
                                                      <w:marBottom w:val="0"/>
                                                      <w:divBdr>
                                                        <w:top w:val="none" w:sz="0" w:space="0" w:color="auto"/>
                                                        <w:left w:val="none" w:sz="0" w:space="0" w:color="auto"/>
                                                        <w:bottom w:val="none" w:sz="0" w:space="0" w:color="auto"/>
                                                        <w:right w:val="none" w:sz="0" w:space="0" w:color="auto"/>
                                                      </w:divBdr>
                                                      <w:divsChild>
                                                        <w:div w:id="167601931">
                                                          <w:marLeft w:val="0"/>
                                                          <w:marRight w:val="0"/>
                                                          <w:marTop w:val="0"/>
                                                          <w:marBottom w:val="0"/>
                                                          <w:divBdr>
                                                            <w:top w:val="none" w:sz="0" w:space="0" w:color="auto"/>
                                                            <w:left w:val="none" w:sz="0" w:space="0" w:color="auto"/>
                                                            <w:bottom w:val="none" w:sz="0" w:space="0" w:color="auto"/>
                                                            <w:right w:val="none" w:sz="0" w:space="0" w:color="auto"/>
                                                          </w:divBdr>
                                                          <w:divsChild>
                                                            <w:div w:id="1616407366">
                                                              <w:marLeft w:val="0"/>
                                                              <w:marRight w:val="0"/>
                                                              <w:marTop w:val="0"/>
                                                              <w:marBottom w:val="0"/>
                                                              <w:divBdr>
                                                                <w:top w:val="none" w:sz="0" w:space="0" w:color="auto"/>
                                                                <w:left w:val="none" w:sz="0" w:space="0" w:color="auto"/>
                                                                <w:bottom w:val="none" w:sz="0" w:space="0" w:color="auto"/>
                                                                <w:right w:val="none" w:sz="0" w:space="0" w:color="auto"/>
                                                              </w:divBdr>
                                                              <w:divsChild>
                                                                <w:div w:id="1306735555">
                                                                  <w:marLeft w:val="405"/>
                                                                  <w:marRight w:val="0"/>
                                                                  <w:marTop w:val="0"/>
                                                                  <w:marBottom w:val="0"/>
                                                                  <w:divBdr>
                                                                    <w:top w:val="none" w:sz="0" w:space="0" w:color="auto"/>
                                                                    <w:left w:val="none" w:sz="0" w:space="0" w:color="auto"/>
                                                                    <w:bottom w:val="none" w:sz="0" w:space="0" w:color="auto"/>
                                                                    <w:right w:val="none" w:sz="0" w:space="0" w:color="auto"/>
                                                                  </w:divBdr>
                                                                  <w:divsChild>
                                                                    <w:div w:id="2135101400">
                                                                      <w:marLeft w:val="0"/>
                                                                      <w:marRight w:val="0"/>
                                                                      <w:marTop w:val="0"/>
                                                                      <w:marBottom w:val="0"/>
                                                                      <w:divBdr>
                                                                        <w:top w:val="none" w:sz="0" w:space="0" w:color="auto"/>
                                                                        <w:left w:val="none" w:sz="0" w:space="0" w:color="auto"/>
                                                                        <w:bottom w:val="none" w:sz="0" w:space="0" w:color="auto"/>
                                                                        <w:right w:val="none" w:sz="0" w:space="0" w:color="auto"/>
                                                                      </w:divBdr>
                                                                      <w:divsChild>
                                                                        <w:div w:id="2064787172">
                                                                          <w:marLeft w:val="0"/>
                                                                          <w:marRight w:val="0"/>
                                                                          <w:marTop w:val="0"/>
                                                                          <w:marBottom w:val="0"/>
                                                                          <w:divBdr>
                                                                            <w:top w:val="none" w:sz="0" w:space="0" w:color="auto"/>
                                                                            <w:left w:val="none" w:sz="0" w:space="0" w:color="auto"/>
                                                                            <w:bottom w:val="none" w:sz="0" w:space="0" w:color="auto"/>
                                                                            <w:right w:val="none" w:sz="0" w:space="0" w:color="auto"/>
                                                                          </w:divBdr>
                                                                          <w:divsChild>
                                                                            <w:div w:id="1775704829">
                                                                              <w:marLeft w:val="0"/>
                                                                              <w:marRight w:val="0"/>
                                                                              <w:marTop w:val="0"/>
                                                                              <w:marBottom w:val="0"/>
                                                                              <w:divBdr>
                                                                                <w:top w:val="none" w:sz="0" w:space="0" w:color="auto"/>
                                                                                <w:left w:val="none" w:sz="0" w:space="0" w:color="auto"/>
                                                                                <w:bottom w:val="none" w:sz="0" w:space="0" w:color="auto"/>
                                                                                <w:right w:val="none" w:sz="0" w:space="0" w:color="auto"/>
                                                                              </w:divBdr>
                                                                              <w:divsChild>
                                                                                <w:div w:id="1154764351">
                                                                                  <w:marLeft w:val="0"/>
                                                                                  <w:marRight w:val="0"/>
                                                                                  <w:marTop w:val="0"/>
                                                                                  <w:marBottom w:val="0"/>
                                                                                  <w:divBdr>
                                                                                    <w:top w:val="none" w:sz="0" w:space="0" w:color="auto"/>
                                                                                    <w:left w:val="none" w:sz="0" w:space="0" w:color="auto"/>
                                                                                    <w:bottom w:val="none" w:sz="0" w:space="0" w:color="auto"/>
                                                                                    <w:right w:val="none" w:sz="0" w:space="0" w:color="auto"/>
                                                                                  </w:divBdr>
                                                                                  <w:divsChild>
                                                                                    <w:div w:id="1823697312">
                                                                                      <w:marLeft w:val="0"/>
                                                                                      <w:marRight w:val="0"/>
                                                                                      <w:marTop w:val="0"/>
                                                                                      <w:marBottom w:val="0"/>
                                                                                      <w:divBdr>
                                                                                        <w:top w:val="none" w:sz="0" w:space="0" w:color="auto"/>
                                                                                        <w:left w:val="none" w:sz="0" w:space="0" w:color="auto"/>
                                                                                        <w:bottom w:val="none" w:sz="0" w:space="0" w:color="auto"/>
                                                                                        <w:right w:val="none" w:sz="0" w:space="0" w:color="auto"/>
                                                                                      </w:divBdr>
                                                                                      <w:divsChild>
                                                                                        <w:div w:id="359284847">
                                                                                          <w:marLeft w:val="0"/>
                                                                                          <w:marRight w:val="0"/>
                                                                                          <w:marTop w:val="0"/>
                                                                                          <w:marBottom w:val="0"/>
                                                                                          <w:divBdr>
                                                                                            <w:top w:val="none" w:sz="0" w:space="0" w:color="auto"/>
                                                                                            <w:left w:val="none" w:sz="0" w:space="0" w:color="auto"/>
                                                                                            <w:bottom w:val="none" w:sz="0" w:space="0" w:color="auto"/>
                                                                                            <w:right w:val="none" w:sz="0" w:space="0" w:color="auto"/>
                                                                                          </w:divBdr>
                                                                                          <w:divsChild>
                                                                                            <w:div w:id="1965503696">
                                                                                              <w:marLeft w:val="0"/>
                                                                                              <w:marRight w:val="150"/>
                                                                                              <w:marTop w:val="75"/>
                                                                                              <w:marBottom w:val="0"/>
                                                                                              <w:divBdr>
                                                                                                <w:top w:val="none" w:sz="0" w:space="0" w:color="auto"/>
                                                                                                <w:left w:val="none" w:sz="0" w:space="0" w:color="auto"/>
                                                                                                <w:bottom w:val="single" w:sz="6" w:space="15" w:color="auto"/>
                                                                                                <w:right w:val="none" w:sz="0" w:space="0" w:color="auto"/>
                                                                                              </w:divBdr>
                                                                                              <w:divsChild>
                                                                                                <w:div w:id="1075325905">
                                                                                                  <w:marLeft w:val="1200"/>
                                                                                                  <w:marRight w:val="0"/>
                                                                                                  <w:marTop w:val="180"/>
                                                                                                  <w:marBottom w:val="0"/>
                                                                                                  <w:divBdr>
                                                                                                    <w:top w:val="none" w:sz="0" w:space="0" w:color="auto"/>
                                                                                                    <w:left w:val="none" w:sz="0" w:space="0" w:color="auto"/>
                                                                                                    <w:bottom w:val="none" w:sz="0" w:space="0" w:color="auto"/>
                                                                                                    <w:right w:val="none" w:sz="0" w:space="0" w:color="auto"/>
                                                                                                  </w:divBdr>
                                                                                                  <w:divsChild>
                                                                                                    <w:div w:id="994837923">
                                                                                                      <w:marLeft w:val="0"/>
                                                                                                      <w:marRight w:val="0"/>
                                                                                                      <w:marTop w:val="0"/>
                                                                                                      <w:marBottom w:val="0"/>
                                                                                                      <w:divBdr>
                                                                                                        <w:top w:val="none" w:sz="0" w:space="0" w:color="auto"/>
                                                                                                        <w:left w:val="none" w:sz="0" w:space="0" w:color="auto"/>
                                                                                                        <w:bottom w:val="none" w:sz="0" w:space="0" w:color="auto"/>
                                                                                                        <w:right w:val="none" w:sz="0" w:space="0" w:color="auto"/>
                                                                                                      </w:divBdr>
                                                                                                      <w:divsChild>
                                                                                                        <w:div w:id="223562312">
                                                                                                          <w:marLeft w:val="0"/>
                                                                                                          <w:marRight w:val="0"/>
                                                                                                          <w:marTop w:val="15"/>
                                                                                                          <w:marBottom w:val="0"/>
                                                                                                          <w:divBdr>
                                                                                                            <w:top w:val="none" w:sz="0" w:space="0" w:color="auto"/>
                                                                                                            <w:left w:val="none" w:sz="0" w:space="0" w:color="auto"/>
                                                                                                            <w:bottom w:val="none" w:sz="0" w:space="0" w:color="auto"/>
                                                                                                            <w:right w:val="none" w:sz="0" w:space="0" w:color="auto"/>
                                                                                                          </w:divBdr>
                                                                                                          <w:divsChild>
                                                                                                            <w:div w:id="1430198401">
                                                                                                              <w:marLeft w:val="0"/>
                                                                                                              <w:marRight w:val="0"/>
                                                                                                              <w:marTop w:val="0"/>
                                                                                                              <w:marBottom w:val="0"/>
                                                                                                              <w:divBdr>
                                                                                                                <w:top w:val="none" w:sz="0" w:space="0" w:color="auto"/>
                                                                                                                <w:left w:val="none" w:sz="0" w:space="0" w:color="auto"/>
                                                                                                                <w:bottom w:val="none" w:sz="0" w:space="0" w:color="auto"/>
                                                                                                                <w:right w:val="none" w:sz="0" w:space="0" w:color="auto"/>
                                                                                                              </w:divBdr>
                                                                                                              <w:divsChild>
                                                                                                                <w:div w:id="349455100">
                                                                                                                  <w:marLeft w:val="0"/>
                                                                                                                  <w:marRight w:val="0"/>
                                                                                                                  <w:marTop w:val="0"/>
                                                                                                                  <w:marBottom w:val="0"/>
                                                                                                                  <w:divBdr>
                                                                                                                    <w:top w:val="none" w:sz="0" w:space="0" w:color="auto"/>
                                                                                                                    <w:left w:val="none" w:sz="0" w:space="0" w:color="auto"/>
                                                                                                                    <w:bottom w:val="none" w:sz="0" w:space="0" w:color="auto"/>
                                                                                                                    <w:right w:val="none" w:sz="0" w:space="0" w:color="auto"/>
                                                                                                                  </w:divBdr>
                                                                                                                  <w:divsChild>
                                                                                                                    <w:div w:id="2049254013">
                                                                                                                      <w:marLeft w:val="0"/>
                                                                                                                      <w:marRight w:val="0"/>
                                                                                                                      <w:marTop w:val="0"/>
                                                                                                                      <w:marBottom w:val="0"/>
                                                                                                                      <w:divBdr>
                                                                                                                        <w:top w:val="none" w:sz="0" w:space="0" w:color="auto"/>
                                                                                                                        <w:left w:val="none" w:sz="0" w:space="0" w:color="auto"/>
                                                                                                                        <w:bottom w:val="none" w:sz="0" w:space="0" w:color="auto"/>
                                                                                                                        <w:right w:val="none" w:sz="0" w:space="0" w:color="auto"/>
                                                                                                                      </w:divBdr>
                                                                                                                      <w:divsChild>
                                                                                                                        <w:div w:id="954948661">
                                                                                                                          <w:marLeft w:val="0"/>
                                                                                                                          <w:marRight w:val="0"/>
                                                                                                                          <w:marTop w:val="0"/>
                                                                                                                          <w:marBottom w:val="0"/>
                                                                                                                          <w:divBdr>
                                                                                                                            <w:top w:val="none" w:sz="0" w:space="0" w:color="auto"/>
                                                                                                                            <w:left w:val="none" w:sz="0" w:space="0" w:color="auto"/>
                                                                                                                            <w:bottom w:val="none" w:sz="0" w:space="0" w:color="auto"/>
                                                                                                                            <w:right w:val="none" w:sz="0" w:space="0" w:color="auto"/>
                                                                                                                          </w:divBdr>
                                                                                                                          <w:divsChild>
                                                                                                                            <w:div w:id="1650985448">
                                                                                                                              <w:marLeft w:val="0"/>
                                                                                                                              <w:marRight w:val="0"/>
                                                                                                                              <w:marTop w:val="0"/>
                                                                                                                              <w:marBottom w:val="0"/>
                                                                                                                              <w:divBdr>
                                                                                                                                <w:top w:val="none" w:sz="0" w:space="0" w:color="auto"/>
                                                                                                                                <w:left w:val="none" w:sz="0" w:space="0" w:color="auto"/>
                                                                                                                                <w:bottom w:val="none" w:sz="0" w:space="0" w:color="auto"/>
                                                                                                                                <w:right w:val="none" w:sz="0" w:space="0" w:color="auto"/>
                                                                                                                              </w:divBdr>
                                                                                                                            </w:div>
                                                                                                                            <w:div w:id="516971318">
                                                                                                                              <w:marLeft w:val="0"/>
                                                                                                                              <w:marRight w:val="0"/>
                                                                                                                              <w:marTop w:val="0"/>
                                                                                                                              <w:marBottom w:val="0"/>
                                                                                                                              <w:divBdr>
                                                                                                                                <w:top w:val="none" w:sz="0" w:space="0" w:color="auto"/>
                                                                                                                                <w:left w:val="none" w:sz="0" w:space="0" w:color="auto"/>
                                                                                                                                <w:bottom w:val="none" w:sz="0" w:space="0" w:color="auto"/>
                                                                                                                                <w:right w:val="none" w:sz="0" w:space="0" w:color="auto"/>
                                                                                                                              </w:divBdr>
                                                                                                                            </w:div>
                                                                                                                            <w:div w:id="1084183968">
                                                                                                                              <w:marLeft w:val="0"/>
                                                                                                                              <w:marRight w:val="0"/>
                                                                                                                              <w:marTop w:val="0"/>
                                                                                                                              <w:marBottom w:val="0"/>
                                                                                                                              <w:divBdr>
                                                                                                                                <w:top w:val="none" w:sz="0" w:space="0" w:color="auto"/>
                                                                                                                                <w:left w:val="none" w:sz="0" w:space="0" w:color="auto"/>
                                                                                                                                <w:bottom w:val="none" w:sz="0" w:space="0" w:color="auto"/>
                                                                                                                                <w:right w:val="none" w:sz="0" w:space="0" w:color="auto"/>
                                                                                                                              </w:divBdr>
                                                                                                                            </w:div>
                                                                                                                            <w:div w:id="18593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303148">
      <w:bodyDiv w:val="1"/>
      <w:marLeft w:val="0"/>
      <w:marRight w:val="0"/>
      <w:marTop w:val="0"/>
      <w:marBottom w:val="0"/>
      <w:divBdr>
        <w:top w:val="none" w:sz="0" w:space="0" w:color="auto"/>
        <w:left w:val="none" w:sz="0" w:space="0" w:color="auto"/>
        <w:bottom w:val="none" w:sz="0" w:space="0" w:color="auto"/>
        <w:right w:val="none" w:sz="0" w:space="0" w:color="auto"/>
      </w:divBdr>
      <w:divsChild>
        <w:div w:id="2024356812">
          <w:marLeft w:val="547"/>
          <w:marRight w:val="0"/>
          <w:marTop w:val="0"/>
          <w:marBottom w:val="0"/>
          <w:divBdr>
            <w:top w:val="none" w:sz="0" w:space="0" w:color="auto"/>
            <w:left w:val="none" w:sz="0" w:space="0" w:color="auto"/>
            <w:bottom w:val="none" w:sz="0" w:space="0" w:color="auto"/>
            <w:right w:val="none" w:sz="0" w:space="0" w:color="auto"/>
          </w:divBdr>
        </w:div>
      </w:divsChild>
    </w:div>
    <w:div w:id="479154751">
      <w:bodyDiv w:val="1"/>
      <w:marLeft w:val="0"/>
      <w:marRight w:val="0"/>
      <w:marTop w:val="0"/>
      <w:marBottom w:val="0"/>
      <w:divBdr>
        <w:top w:val="none" w:sz="0" w:space="0" w:color="auto"/>
        <w:left w:val="none" w:sz="0" w:space="0" w:color="auto"/>
        <w:bottom w:val="none" w:sz="0" w:space="0" w:color="auto"/>
        <w:right w:val="none" w:sz="0" w:space="0" w:color="auto"/>
      </w:divBdr>
    </w:div>
    <w:div w:id="533731964">
      <w:bodyDiv w:val="1"/>
      <w:marLeft w:val="0"/>
      <w:marRight w:val="0"/>
      <w:marTop w:val="0"/>
      <w:marBottom w:val="0"/>
      <w:divBdr>
        <w:top w:val="none" w:sz="0" w:space="0" w:color="auto"/>
        <w:left w:val="none" w:sz="0" w:space="0" w:color="auto"/>
        <w:bottom w:val="none" w:sz="0" w:space="0" w:color="auto"/>
        <w:right w:val="none" w:sz="0" w:space="0" w:color="auto"/>
      </w:divBdr>
    </w:div>
    <w:div w:id="538051035">
      <w:bodyDiv w:val="1"/>
      <w:marLeft w:val="0"/>
      <w:marRight w:val="0"/>
      <w:marTop w:val="0"/>
      <w:marBottom w:val="0"/>
      <w:divBdr>
        <w:top w:val="none" w:sz="0" w:space="0" w:color="auto"/>
        <w:left w:val="none" w:sz="0" w:space="0" w:color="auto"/>
        <w:bottom w:val="none" w:sz="0" w:space="0" w:color="auto"/>
        <w:right w:val="none" w:sz="0" w:space="0" w:color="auto"/>
      </w:divBdr>
      <w:divsChild>
        <w:div w:id="68424551">
          <w:marLeft w:val="1440"/>
          <w:marRight w:val="0"/>
          <w:marTop w:val="100"/>
          <w:marBottom w:val="0"/>
          <w:divBdr>
            <w:top w:val="none" w:sz="0" w:space="0" w:color="auto"/>
            <w:left w:val="none" w:sz="0" w:space="0" w:color="auto"/>
            <w:bottom w:val="none" w:sz="0" w:space="0" w:color="auto"/>
            <w:right w:val="none" w:sz="0" w:space="0" w:color="auto"/>
          </w:divBdr>
        </w:div>
        <w:div w:id="515727919">
          <w:marLeft w:val="1440"/>
          <w:marRight w:val="0"/>
          <w:marTop w:val="100"/>
          <w:marBottom w:val="0"/>
          <w:divBdr>
            <w:top w:val="none" w:sz="0" w:space="0" w:color="auto"/>
            <w:left w:val="none" w:sz="0" w:space="0" w:color="auto"/>
            <w:bottom w:val="none" w:sz="0" w:space="0" w:color="auto"/>
            <w:right w:val="none" w:sz="0" w:space="0" w:color="auto"/>
          </w:divBdr>
        </w:div>
        <w:div w:id="698555292">
          <w:marLeft w:val="1440"/>
          <w:marRight w:val="0"/>
          <w:marTop w:val="100"/>
          <w:marBottom w:val="0"/>
          <w:divBdr>
            <w:top w:val="none" w:sz="0" w:space="0" w:color="auto"/>
            <w:left w:val="none" w:sz="0" w:space="0" w:color="auto"/>
            <w:bottom w:val="none" w:sz="0" w:space="0" w:color="auto"/>
            <w:right w:val="none" w:sz="0" w:space="0" w:color="auto"/>
          </w:divBdr>
        </w:div>
        <w:div w:id="1683240057">
          <w:marLeft w:val="1440"/>
          <w:marRight w:val="0"/>
          <w:marTop w:val="100"/>
          <w:marBottom w:val="0"/>
          <w:divBdr>
            <w:top w:val="none" w:sz="0" w:space="0" w:color="auto"/>
            <w:left w:val="none" w:sz="0" w:space="0" w:color="auto"/>
            <w:bottom w:val="none" w:sz="0" w:space="0" w:color="auto"/>
            <w:right w:val="none" w:sz="0" w:space="0" w:color="auto"/>
          </w:divBdr>
        </w:div>
        <w:div w:id="2056074781">
          <w:marLeft w:val="1440"/>
          <w:marRight w:val="0"/>
          <w:marTop w:val="100"/>
          <w:marBottom w:val="0"/>
          <w:divBdr>
            <w:top w:val="none" w:sz="0" w:space="0" w:color="auto"/>
            <w:left w:val="none" w:sz="0" w:space="0" w:color="auto"/>
            <w:bottom w:val="none" w:sz="0" w:space="0" w:color="auto"/>
            <w:right w:val="none" w:sz="0" w:space="0" w:color="auto"/>
          </w:divBdr>
        </w:div>
      </w:divsChild>
    </w:div>
    <w:div w:id="550383096">
      <w:bodyDiv w:val="1"/>
      <w:marLeft w:val="0"/>
      <w:marRight w:val="0"/>
      <w:marTop w:val="0"/>
      <w:marBottom w:val="0"/>
      <w:divBdr>
        <w:top w:val="none" w:sz="0" w:space="0" w:color="auto"/>
        <w:left w:val="none" w:sz="0" w:space="0" w:color="auto"/>
        <w:bottom w:val="none" w:sz="0" w:space="0" w:color="auto"/>
        <w:right w:val="none" w:sz="0" w:space="0" w:color="auto"/>
      </w:divBdr>
    </w:div>
    <w:div w:id="552618807">
      <w:bodyDiv w:val="1"/>
      <w:marLeft w:val="0"/>
      <w:marRight w:val="0"/>
      <w:marTop w:val="0"/>
      <w:marBottom w:val="0"/>
      <w:divBdr>
        <w:top w:val="none" w:sz="0" w:space="0" w:color="auto"/>
        <w:left w:val="none" w:sz="0" w:space="0" w:color="auto"/>
        <w:bottom w:val="none" w:sz="0" w:space="0" w:color="auto"/>
        <w:right w:val="none" w:sz="0" w:space="0" w:color="auto"/>
      </w:divBdr>
    </w:div>
    <w:div w:id="557667465">
      <w:bodyDiv w:val="1"/>
      <w:marLeft w:val="0"/>
      <w:marRight w:val="0"/>
      <w:marTop w:val="0"/>
      <w:marBottom w:val="0"/>
      <w:divBdr>
        <w:top w:val="none" w:sz="0" w:space="0" w:color="auto"/>
        <w:left w:val="none" w:sz="0" w:space="0" w:color="auto"/>
        <w:bottom w:val="none" w:sz="0" w:space="0" w:color="auto"/>
        <w:right w:val="none" w:sz="0" w:space="0" w:color="auto"/>
      </w:divBdr>
    </w:div>
    <w:div w:id="625696777">
      <w:bodyDiv w:val="1"/>
      <w:marLeft w:val="0"/>
      <w:marRight w:val="0"/>
      <w:marTop w:val="0"/>
      <w:marBottom w:val="0"/>
      <w:divBdr>
        <w:top w:val="none" w:sz="0" w:space="0" w:color="auto"/>
        <w:left w:val="none" w:sz="0" w:space="0" w:color="auto"/>
        <w:bottom w:val="none" w:sz="0" w:space="0" w:color="auto"/>
        <w:right w:val="none" w:sz="0" w:space="0" w:color="auto"/>
      </w:divBdr>
      <w:divsChild>
        <w:div w:id="209222077">
          <w:marLeft w:val="1440"/>
          <w:marRight w:val="0"/>
          <w:marTop w:val="100"/>
          <w:marBottom w:val="0"/>
          <w:divBdr>
            <w:top w:val="none" w:sz="0" w:space="0" w:color="auto"/>
            <w:left w:val="none" w:sz="0" w:space="0" w:color="auto"/>
            <w:bottom w:val="none" w:sz="0" w:space="0" w:color="auto"/>
            <w:right w:val="none" w:sz="0" w:space="0" w:color="auto"/>
          </w:divBdr>
        </w:div>
        <w:div w:id="211813186">
          <w:marLeft w:val="2160"/>
          <w:marRight w:val="0"/>
          <w:marTop w:val="100"/>
          <w:marBottom w:val="0"/>
          <w:divBdr>
            <w:top w:val="none" w:sz="0" w:space="0" w:color="auto"/>
            <w:left w:val="none" w:sz="0" w:space="0" w:color="auto"/>
            <w:bottom w:val="none" w:sz="0" w:space="0" w:color="auto"/>
            <w:right w:val="none" w:sz="0" w:space="0" w:color="auto"/>
          </w:divBdr>
        </w:div>
        <w:div w:id="562986417">
          <w:marLeft w:val="2160"/>
          <w:marRight w:val="0"/>
          <w:marTop w:val="100"/>
          <w:marBottom w:val="0"/>
          <w:divBdr>
            <w:top w:val="none" w:sz="0" w:space="0" w:color="auto"/>
            <w:left w:val="none" w:sz="0" w:space="0" w:color="auto"/>
            <w:bottom w:val="none" w:sz="0" w:space="0" w:color="auto"/>
            <w:right w:val="none" w:sz="0" w:space="0" w:color="auto"/>
          </w:divBdr>
        </w:div>
        <w:div w:id="931864391">
          <w:marLeft w:val="1440"/>
          <w:marRight w:val="0"/>
          <w:marTop w:val="100"/>
          <w:marBottom w:val="0"/>
          <w:divBdr>
            <w:top w:val="none" w:sz="0" w:space="0" w:color="auto"/>
            <w:left w:val="none" w:sz="0" w:space="0" w:color="auto"/>
            <w:bottom w:val="none" w:sz="0" w:space="0" w:color="auto"/>
            <w:right w:val="none" w:sz="0" w:space="0" w:color="auto"/>
          </w:divBdr>
        </w:div>
        <w:div w:id="1221018112">
          <w:marLeft w:val="1440"/>
          <w:marRight w:val="0"/>
          <w:marTop w:val="100"/>
          <w:marBottom w:val="0"/>
          <w:divBdr>
            <w:top w:val="none" w:sz="0" w:space="0" w:color="auto"/>
            <w:left w:val="none" w:sz="0" w:space="0" w:color="auto"/>
            <w:bottom w:val="none" w:sz="0" w:space="0" w:color="auto"/>
            <w:right w:val="none" w:sz="0" w:space="0" w:color="auto"/>
          </w:divBdr>
        </w:div>
        <w:div w:id="1231577475">
          <w:marLeft w:val="1440"/>
          <w:marRight w:val="0"/>
          <w:marTop w:val="100"/>
          <w:marBottom w:val="0"/>
          <w:divBdr>
            <w:top w:val="none" w:sz="0" w:space="0" w:color="auto"/>
            <w:left w:val="none" w:sz="0" w:space="0" w:color="auto"/>
            <w:bottom w:val="none" w:sz="0" w:space="0" w:color="auto"/>
            <w:right w:val="none" w:sz="0" w:space="0" w:color="auto"/>
          </w:divBdr>
        </w:div>
        <w:div w:id="1694846205">
          <w:marLeft w:val="2160"/>
          <w:marRight w:val="0"/>
          <w:marTop w:val="100"/>
          <w:marBottom w:val="0"/>
          <w:divBdr>
            <w:top w:val="none" w:sz="0" w:space="0" w:color="auto"/>
            <w:left w:val="none" w:sz="0" w:space="0" w:color="auto"/>
            <w:bottom w:val="none" w:sz="0" w:space="0" w:color="auto"/>
            <w:right w:val="none" w:sz="0" w:space="0" w:color="auto"/>
          </w:divBdr>
        </w:div>
      </w:divsChild>
    </w:div>
    <w:div w:id="646593091">
      <w:bodyDiv w:val="1"/>
      <w:marLeft w:val="0"/>
      <w:marRight w:val="0"/>
      <w:marTop w:val="0"/>
      <w:marBottom w:val="0"/>
      <w:divBdr>
        <w:top w:val="none" w:sz="0" w:space="0" w:color="auto"/>
        <w:left w:val="none" w:sz="0" w:space="0" w:color="auto"/>
        <w:bottom w:val="none" w:sz="0" w:space="0" w:color="auto"/>
        <w:right w:val="none" w:sz="0" w:space="0" w:color="auto"/>
      </w:divBdr>
      <w:divsChild>
        <w:div w:id="1031032765">
          <w:marLeft w:val="547"/>
          <w:marRight w:val="0"/>
          <w:marTop w:val="0"/>
          <w:marBottom w:val="0"/>
          <w:divBdr>
            <w:top w:val="none" w:sz="0" w:space="0" w:color="auto"/>
            <w:left w:val="none" w:sz="0" w:space="0" w:color="auto"/>
            <w:bottom w:val="none" w:sz="0" w:space="0" w:color="auto"/>
            <w:right w:val="none" w:sz="0" w:space="0" w:color="auto"/>
          </w:divBdr>
        </w:div>
      </w:divsChild>
    </w:div>
    <w:div w:id="667900599">
      <w:bodyDiv w:val="1"/>
      <w:marLeft w:val="0"/>
      <w:marRight w:val="0"/>
      <w:marTop w:val="0"/>
      <w:marBottom w:val="0"/>
      <w:divBdr>
        <w:top w:val="none" w:sz="0" w:space="0" w:color="auto"/>
        <w:left w:val="none" w:sz="0" w:space="0" w:color="auto"/>
        <w:bottom w:val="none" w:sz="0" w:space="0" w:color="auto"/>
        <w:right w:val="none" w:sz="0" w:space="0" w:color="auto"/>
      </w:divBdr>
    </w:div>
    <w:div w:id="669143198">
      <w:bodyDiv w:val="1"/>
      <w:marLeft w:val="0"/>
      <w:marRight w:val="0"/>
      <w:marTop w:val="0"/>
      <w:marBottom w:val="0"/>
      <w:divBdr>
        <w:top w:val="none" w:sz="0" w:space="0" w:color="auto"/>
        <w:left w:val="none" w:sz="0" w:space="0" w:color="auto"/>
        <w:bottom w:val="none" w:sz="0" w:space="0" w:color="auto"/>
        <w:right w:val="none" w:sz="0" w:space="0" w:color="auto"/>
      </w:divBdr>
    </w:div>
    <w:div w:id="670837119">
      <w:bodyDiv w:val="1"/>
      <w:marLeft w:val="0"/>
      <w:marRight w:val="0"/>
      <w:marTop w:val="0"/>
      <w:marBottom w:val="0"/>
      <w:divBdr>
        <w:top w:val="none" w:sz="0" w:space="0" w:color="auto"/>
        <w:left w:val="none" w:sz="0" w:space="0" w:color="auto"/>
        <w:bottom w:val="none" w:sz="0" w:space="0" w:color="auto"/>
        <w:right w:val="none" w:sz="0" w:space="0" w:color="auto"/>
      </w:divBdr>
      <w:divsChild>
        <w:div w:id="1864631290">
          <w:marLeft w:val="547"/>
          <w:marRight w:val="0"/>
          <w:marTop w:val="0"/>
          <w:marBottom w:val="0"/>
          <w:divBdr>
            <w:top w:val="none" w:sz="0" w:space="0" w:color="auto"/>
            <w:left w:val="none" w:sz="0" w:space="0" w:color="auto"/>
            <w:bottom w:val="none" w:sz="0" w:space="0" w:color="auto"/>
            <w:right w:val="none" w:sz="0" w:space="0" w:color="auto"/>
          </w:divBdr>
        </w:div>
      </w:divsChild>
    </w:div>
    <w:div w:id="682708314">
      <w:bodyDiv w:val="1"/>
      <w:marLeft w:val="0"/>
      <w:marRight w:val="0"/>
      <w:marTop w:val="0"/>
      <w:marBottom w:val="0"/>
      <w:divBdr>
        <w:top w:val="none" w:sz="0" w:space="0" w:color="auto"/>
        <w:left w:val="none" w:sz="0" w:space="0" w:color="auto"/>
        <w:bottom w:val="none" w:sz="0" w:space="0" w:color="auto"/>
        <w:right w:val="none" w:sz="0" w:space="0" w:color="auto"/>
      </w:divBdr>
    </w:div>
    <w:div w:id="693847152">
      <w:bodyDiv w:val="1"/>
      <w:marLeft w:val="0"/>
      <w:marRight w:val="0"/>
      <w:marTop w:val="0"/>
      <w:marBottom w:val="0"/>
      <w:divBdr>
        <w:top w:val="none" w:sz="0" w:space="0" w:color="auto"/>
        <w:left w:val="none" w:sz="0" w:space="0" w:color="auto"/>
        <w:bottom w:val="none" w:sz="0" w:space="0" w:color="auto"/>
        <w:right w:val="none" w:sz="0" w:space="0" w:color="auto"/>
      </w:divBdr>
    </w:div>
    <w:div w:id="700591621">
      <w:bodyDiv w:val="1"/>
      <w:marLeft w:val="0"/>
      <w:marRight w:val="0"/>
      <w:marTop w:val="0"/>
      <w:marBottom w:val="0"/>
      <w:divBdr>
        <w:top w:val="none" w:sz="0" w:space="0" w:color="auto"/>
        <w:left w:val="none" w:sz="0" w:space="0" w:color="auto"/>
        <w:bottom w:val="none" w:sz="0" w:space="0" w:color="auto"/>
        <w:right w:val="none" w:sz="0" w:space="0" w:color="auto"/>
      </w:divBdr>
    </w:div>
    <w:div w:id="701857179">
      <w:bodyDiv w:val="1"/>
      <w:marLeft w:val="0"/>
      <w:marRight w:val="0"/>
      <w:marTop w:val="0"/>
      <w:marBottom w:val="0"/>
      <w:divBdr>
        <w:top w:val="none" w:sz="0" w:space="0" w:color="auto"/>
        <w:left w:val="none" w:sz="0" w:space="0" w:color="auto"/>
        <w:bottom w:val="none" w:sz="0" w:space="0" w:color="auto"/>
        <w:right w:val="none" w:sz="0" w:space="0" w:color="auto"/>
      </w:divBdr>
      <w:divsChild>
        <w:div w:id="94557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2536">
              <w:marLeft w:val="0"/>
              <w:marRight w:val="0"/>
              <w:marTop w:val="0"/>
              <w:marBottom w:val="0"/>
              <w:divBdr>
                <w:top w:val="none" w:sz="0" w:space="0" w:color="auto"/>
                <w:left w:val="none" w:sz="0" w:space="0" w:color="auto"/>
                <w:bottom w:val="none" w:sz="0" w:space="0" w:color="auto"/>
                <w:right w:val="none" w:sz="0" w:space="0" w:color="auto"/>
              </w:divBdr>
              <w:divsChild>
                <w:div w:id="1835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3898">
      <w:bodyDiv w:val="1"/>
      <w:marLeft w:val="0"/>
      <w:marRight w:val="0"/>
      <w:marTop w:val="0"/>
      <w:marBottom w:val="0"/>
      <w:divBdr>
        <w:top w:val="none" w:sz="0" w:space="0" w:color="auto"/>
        <w:left w:val="none" w:sz="0" w:space="0" w:color="auto"/>
        <w:bottom w:val="none" w:sz="0" w:space="0" w:color="auto"/>
        <w:right w:val="none" w:sz="0" w:space="0" w:color="auto"/>
      </w:divBdr>
      <w:divsChild>
        <w:div w:id="1846701298">
          <w:marLeft w:val="547"/>
          <w:marRight w:val="0"/>
          <w:marTop w:val="0"/>
          <w:marBottom w:val="0"/>
          <w:divBdr>
            <w:top w:val="none" w:sz="0" w:space="0" w:color="auto"/>
            <w:left w:val="none" w:sz="0" w:space="0" w:color="auto"/>
            <w:bottom w:val="none" w:sz="0" w:space="0" w:color="auto"/>
            <w:right w:val="none" w:sz="0" w:space="0" w:color="auto"/>
          </w:divBdr>
        </w:div>
      </w:divsChild>
    </w:div>
    <w:div w:id="862474160">
      <w:bodyDiv w:val="1"/>
      <w:marLeft w:val="0"/>
      <w:marRight w:val="0"/>
      <w:marTop w:val="0"/>
      <w:marBottom w:val="0"/>
      <w:divBdr>
        <w:top w:val="none" w:sz="0" w:space="0" w:color="auto"/>
        <w:left w:val="none" w:sz="0" w:space="0" w:color="auto"/>
        <w:bottom w:val="none" w:sz="0" w:space="0" w:color="auto"/>
        <w:right w:val="none" w:sz="0" w:space="0" w:color="auto"/>
      </w:divBdr>
      <w:divsChild>
        <w:div w:id="393939997">
          <w:marLeft w:val="547"/>
          <w:marRight w:val="0"/>
          <w:marTop w:val="0"/>
          <w:marBottom w:val="0"/>
          <w:divBdr>
            <w:top w:val="none" w:sz="0" w:space="0" w:color="auto"/>
            <w:left w:val="none" w:sz="0" w:space="0" w:color="auto"/>
            <w:bottom w:val="none" w:sz="0" w:space="0" w:color="auto"/>
            <w:right w:val="none" w:sz="0" w:space="0" w:color="auto"/>
          </w:divBdr>
        </w:div>
      </w:divsChild>
    </w:div>
    <w:div w:id="867177689">
      <w:bodyDiv w:val="1"/>
      <w:marLeft w:val="0"/>
      <w:marRight w:val="0"/>
      <w:marTop w:val="0"/>
      <w:marBottom w:val="0"/>
      <w:divBdr>
        <w:top w:val="none" w:sz="0" w:space="0" w:color="auto"/>
        <w:left w:val="none" w:sz="0" w:space="0" w:color="auto"/>
        <w:bottom w:val="none" w:sz="0" w:space="0" w:color="auto"/>
        <w:right w:val="none" w:sz="0" w:space="0" w:color="auto"/>
      </w:divBdr>
      <w:divsChild>
        <w:div w:id="736705495">
          <w:marLeft w:val="360"/>
          <w:marRight w:val="0"/>
          <w:marTop w:val="200"/>
          <w:marBottom w:val="0"/>
          <w:divBdr>
            <w:top w:val="none" w:sz="0" w:space="0" w:color="auto"/>
            <w:left w:val="none" w:sz="0" w:space="0" w:color="auto"/>
            <w:bottom w:val="none" w:sz="0" w:space="0" w:color="auto"/>
            <w:right w:val="none" w:sz="0" w:space="0" w:color="auto"/>
          </w:divBdr>
        </w:div>
        <w:div w:id="1520393961">
          <w:marLeft w:val="360"/>
          <w:marRight w:val="0"/>
          <w:marTop w:val="200"/>
          <w:marBottom w:val="0"/>
          <w:divBdr>
            <w:top w:val="none" w:sz="0" w:space="0" w:color="auto"/>
            <w:left w:val="none" w:sz="0" w:space="0" w:color="auto"/>
            <w:bottom w:val="none" w:sz="0" w:space="0" w:color="auto"/>
            <w:right w:val="none" w:sz="0" w:space="0" w:color="auto"/>
          </w:divBdr>
        </w:div>
      </w:divsChild>
    </w:div>
    <w:div w:id="887883421">
      <w:bodyDiv w:val="1"/>
      <w:marLeft w:val="0"/>
      <w:marRight w:val="0"/>
      <w:marTop w:val="0"/>
      <w:marBottom w:val="0"/>
      <w:divBdr>
        <w:top w:val="none" w:sz="0" w:space="0" w:color="auto"/>
        <w:left w:val="none" w:sz="0" w:space="0" w:color="auto"/>
        <w:bottom w:val="none" w:sz="0" w:space="0" w:color="auto"/>
        <w:right w:val="none" w:sz="0" w:space="0" w:color="auto"/>
      </w:divBdr>
    </w:div>
    <w:div w:id="894042992">
      <w:bodyDiv w:val="1"/>
      <w:marLeft w:val="0"/>
      <w:marRight w:val="0"/>
      <w:marTop w:val="0"/>
      <w:marBottom w:val="0"/>
      <w:divBdr>
        <w:top w:val="none" w:sz="0" w:space="0" w:color="auto"/>
        <w:left w:val="none" w:sz="0" w:space="0" w:color="auto"/>
        <w:bottom w:val="none" w:sz="0" w:space="0" w:color="auto"/>
        <w:right w:val="none" w:sz="0" w:space="0" w:color="auto"/>
      </w:divBdr>
      <w:divsChild>
        <w:div w:id="1801341668">
          <w:marLeft w:val="547"/>
          <w:marRight w:val="0"/>
          <w:marTop w:val="0"/>
          <w:marBottom w:val="0"/>
          <w:divBdr>
            <w:top w:val="none" w:sz="0" w:space="0" w:color="auto"/>
            <w:left w:val="none" w:sz="0" w:space="0" w:color="auto"/>
            <w:bottom w:val="none" w:sz="0" w:space="0" w:color="auto"/>
            <w:right w:val="none" w:sz="0" w:space="0" w:color="auto"/>
          </w:divBdr>
        </w:div>
      </w:divsChild>
    </w:div>
    <w:div w:id="910769909">
      <w:bodyDiv w:val="1"/>
      <w:marLeft w:val="0"/>
      <w:marRight w:val="0"/>
      <w:marTop w:val="0"/>
      <w:marBottom w:val="0"/>
      <w:divBdr>
        <w:top w:val="none" w:sz="0" w:space="0" w:color="auto"/>
        <w:left w:val="none" w:sz="0" w:space="0" w:color="auto"/>
        <w:bottom w:val="none" w:sz="0" w:space="0" w:color="auto"/>
        <w:right w:val="none" w:sz="0" w:space="0" w:color="auto"/>
      </w:divBdr>
    </w:div>
    <w:div w:id="912859389">
      <w:bodyDiv w:val="1"/>
      <w:marLeft w:val="0"/>
      <w:marRight w:val="0"/>
      <w:marTop w:val="0"/>
      <w:marBottom w:val="0"/>
      <w:divBdr>
        <w:top w:val="none" w:sz="0" w:space="0" w:color="auto"/>
        <w:left w:val="none" w:sz="0" w:space="0" w:color="auto"/>
        <w:bottom w:val="none" w:sz="0" w:space="0" w:color="auto"/>
        <w:right w:val="none" w:sz="0" w:space="0" w:color="auto"/>
      </w:divBdr>
      <w:divsChild>
        <w:div w:id="284851827">
          <w:marLeft w:val="547"/>
          <w:marRight w:val="0"/>
          <w:marTop w:val="0"/>
          <w:marBottom w:val="0"/>
          <w:divBdr>
            <w:top w:val="none" w:sz="0" w:space="0" w:color="auto"/>
            <w:left w:val="none" w:sz="0" w:space="0" w:color="auto"/>
            <w:bottom w:val="none" w:sz="0" w:space="0" w:color="auto"/>
            <w:right w:val="none" w:sz="0" w:space="0" w:color="auto"/>
          </w:divBdr>
        </w:div>
        <w:div w:id="1907718754">
          <w:marLeft w:val="547"/>
          <w:marRight w:val="0"/>
          <w:marTop w:val="0"/>
          <w:marBottom w:val="0"/>
          <w:divBdr>
            <w:top w:val="none" w:sz="0" w:space="0" w:color="auto"/>
            <w:left w:val="none" w:sz="0" w:space="0" w:color="auto"/>
            <w:bottom w:val="none" w:sz="0" w:space="0" w:color="auto"/>
            <w:right w:val="none" w:sz="0" w:space="0" w:color="auto"/>
          </w:divBdr>
        </w:div>
      </w:divsChild>
    </w:div>
    <w:div w:id="924455926">
      <w:bodyDiv w:val="1"/>
      <w:marLeft w:val="0"/>
      <w:marRight w:val="0"/>
      <w:marTop w:val="0"/>
      <w:marBottom w:val="0"/>
      <w:divBdr>
        <w:top w:val="none" w:sz="0" w:space="0" w:color="auto"/>
        <w:left w:val="none" w:sz="0" w:space="0" w:color="auto"/>
        <w:bottom w:val="none" w:sz="0" w:space="0" w:color="auto"/>
        <w:right w:val="none" w:sz="0" w:space="0" w:color="auto"/>
      </w:divBdr>
    </w:div>
    <w:div w:id="930352112">
      <w:bodyDiv w:val="1"/>
      <w:marLeft w:val="0"/>
      <w:marRight w:val="0"/>
      <w:marTop w:val="0"/>
      <w:marBottom w:val="0"/>
      <w:divBdr>
        <w:top w:val="none" w:sz="0" w:space="0" w:color="auto"/>
        <w:left w:val="none" w:sz="0" w:space="0" w:color="auto"/>
        <w:bottom w:val="none" w:sz="0" w:space="0" w:color="auto"/>
        <w:right w:val="none" w:sz="0" w:space="0" w:color="auto"/>
      </w:divBdr>
    </w:div>
    <w:div w:id="974680903">
      <w:bodyDiv w:val="1"/>
      <w:marLeft w:val="0"/>
      <w:marRight w:val="0"/>
      <w:marTop w:val="0"/>
      <w:marBottom w:val="0"/>
      <w:divBdr>
        <w:top w:val="none" w:sz="0" w:space="0" w:color="auto"/>
        <w:left w:val="none" w:sz="0" w:space="0" w:color="auto"/>
        <w:bottom w:val="none" w:sz="0" w:space="0" w:color="auto"/>
        <w:right w:val="none" w:sz="0" w:space="0" w:color="auto"/>
      </w:divBdr>
      <w:divsChild>
        <w:div w:id="1849634297">
          <w:marLeft w:val="547"/>
          <w:marRight w:val="0"/>
          <w:marTop w:val="0"/>
          <w:marBottom w:val="0"/>
          <w:divBdr>
            <w:top w:val="none" w:sz="0" w:space="0" w:color="auto"/>
            <w:left w:val="none" w:sz="0" w:space="0" w:color="auto"/>
            <w:bottom w:val="none" w:sz="0" w:space="0" w:color="auto"/>
            <w:right w:val="none" w:sz="0" w:space="0" w:color="auto"/>
          </w:divBdr>
        </w:div>
      </w:divsChild>
    </w:div>
    <w:div w:id="985015565">
      <w:bodyDiv w:val="1"/>
      <w:marLeft w:val="0"/>
      <w:marRight w:val="0"/>
      <w:marTop w:val="0"/>
      <w:marBottom w:val="0"/>
      <w:divBdr>
        <w:top w:val="none" w:sz="0" w:space="0" w:color="auto"/>
        <w:left w:val="none" w:sz="0" w:space="0" w:color="auto"/>
        <w:bottom w:val="none" w:sz="0" w:space="0" w:color="auto"/>
        <w:right w:val="none" w:sz="0" w:space="0" w:color="auto"/>
      </w:divBdr>
      <w:divsChild>
        <w:div w:id="571936139">
          <w:marLeft w:val="0"/>
          <w:marRight w:val="0"/>
          <w:marTop w:val="0"/>
          <w:marBottom w:val="0"/>
          <w:divBdr>
            <w:top w:val="none" w:sz="0" w:space="0" w:color="auto"/>
            <w:left w:val="none" w:sz="0" w:space="0" w:color="auto"/>
            <w:bottom w:val="none" w:sz="0" w:space="0" w:color="auto"/>
            <w:right w:val="none" w:sz="0" w:space="0" w:color="auto"/>
          </w:divBdr>
          <w:divsChild>
            <w:div w:id="12084470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03626237">
      <w:bodyDiv w:val="1"/>
      <w:marLeft w:val="0"/>
      <w:marRight w:val="0"/>
      <w:marTop w:val="0"/>
      <w:marBottom w:val="0"/>
      <w:divBdr>
        <w:top w:val="none" w:sz="0" w:space="0" w:color="auto"/>
        <w:left w:val="none" w:sz="0" w:space="0" w:color="auto"/>
        <w:bottom w:val="none" w:sz="0" w:space="0" w:color="auto"/>
        <w:right w:val="none" w:sz="0" w:space="0" w:color="auto"/>
      </w:divBdr>
    </w:div>
    <w:div w:id="1028290017">
      <w:bodyDiv w:val="1"/>
      <w:marLeft w:val="0"/>
      <w:marRight w:val="0"/>
      <w:marTop w:val="0"/>
      <w:marBottom w:val="0"/>
      <w:divBdr>
        <w:top w:val="none" w:sz="0" w:space="0" w:color="auto"/>
        <w:left w:val="none" w:sz="0" w:space="0" w:color="auto"/>
        <w:bottom w:val="none" w:sz="0" w:space="0" w:color="auto"/>
        <w:right w:val="none" w:sz="0" w:space="0" w:color="auto"/>
      </w:divBdr>
    </w:div>
    <w:div w:id="1028457671">
      <w:bodyDiv w:val="1"/>
      <w:marLeft w:val="0"/>
      <w:marRight w:val="0"/>
      <w:marTop w:val="0"/>
      <w:marBottom w:val="0"/>
      <w:divBdr>
        <w:top w:val="none" w:sz="0" w:space="0" w:color="auto"/>
        <w:left w:val="none" w:sz="0" w:space="0" w:color="auto"/>
        <w:bottom w:val="none" w:sz="0" w:space="0" w:color="auto"/>
        <w:right w:val="none" w:sz="0" w:space="0" w:color="auto"/>
      </w:divBdr>
    </w:div>
    <w:div w:id="1030297079">
      <w:bodyDiv w:val="1"/>
      <w:marLeft w:val="0"/>
      <w:marRight w:val="0"/>
      <w:marTop w:val="0"/>
      <w:marBottom w:val="0"/>
      <w:divBdr>
        <w:top w:val="none" w:sz="0" w:space="0" w:color="auto"/>
        <w:left w:val="none" w:sz="0" w:space="0" w:color="auto"/>
        <w:bottom w:val="none" w:sz="0" w:space="0" w:color="auto"/>
        <w:right w:val="none" w:sz="0" w:space="0" w:color="auto"/>
      </w:divBdr>
    </w:div>
    <w:div w:id="1044792861">
      <w:bodyDiv w:val="1"/>
      <w:marLeft w:val="0"/>
      <w:marRight w:val="0"/>
      <w:marTop w:val="0"/>
      <w:marBottom w:val="0"/>
      <w:divBdr>
        <w:top w:val="none" w:sz="0" w:space="0" w:color="auto"/>
        <w:left w:val="none" w:sz="0" w:space="0" w:color="auto"/>
        <w:bottom w:val="none" w:sz="0" w:space="0" w:color="auto"/>
        <w:right w:val="none" w:sz="0" w:space="0" w:color="auto"/>
      </w:divBdr>
    </w:div>
    <w:div w:id="1045368470">
      <w:bodyDiv w:val="1"/>
      <w:marLeft w:val="0"/>
      <w:marRight w:val="0"/>
      <w:marTop w:val="0"/>
      <w:marBottom w:val="0"/>
      <w:divBdr>
        <w:top w:val="none" w:sz="0" w:space="0" w:color="auto"/>
        <w:left w:val="none" w:sz="0" w:space="0" w:color="auto"/>
        <w:bottom w:val="none" w:sz="0" w:space="0" w:color="auto"/>
        <w:right w:val="none" w:sz="0" w:space="0" w:color="auto"/>
      </w:divBdr>
      <w:divsChild>
        <w:div w:id="1806117228">
          <w:marLeft w:val="547"/>
          <w:marRight w:val="0"/>
          <w:marTop w:val="0"/>
          <w:marBottom w:val="0"/>
          <w:divBdr>
            <w:top w:val="none" w:sz="0" w:space="0" w:color="auto"/>
            <w:left w:val="none" w:sz="0" w:space="0" w:color="auto"/>
            <w:bottom w:val="none" w:sz="0" w:space="0" w:color="auto"/>
            <w:right w:val="none" w:sz="0" w:space="0" w:color="auto"/>
          </w:divBdr>
        </w:div>
        <w:div w:id="1559824663">
          <w:marLeft w:val="547"/>
          <w:marRight w:val="0"/>
          <w:marTop w:val="0"/>
          <w:marBottom w:val="0"/>
          <w:divBdr>
            <w:top w:val="none" w:sz="0" w:space="0" w:color="auto"/>
            <w:left w:val="none" w:sz="0" w:space="0" w:color="auto"/>
            <w:bottom w:val="none" w:sz="0" w:space="0" w:color="auto"/>
            <w:right w:val="none" w:sz="0" w:space="0" w:color="auto"/>
          </w:divBdr>
        </w:div>
        <w:div w:id="1479540744">
          <w:marLeft w:val="547"/>
          <w:marRight w:val="0"/>
          <w:marTop w:val="0"/>
          <w:marBottom w:val="0"/>
          <w:divBdr>
            <w:top w:val="none" w:sz="0" w:space="0" w:color="auto"/>
            <w:left w:val="none" w:sz="0" w:space="0" w:color="auto"/>
            <w:bottom w:val="none" w:sz="0" w:space="0" w:color="auto"/>
            <w:right w:val="none" w:sz="0" w:space="0" w:color="auto"/>
          </w:divBdr>
        </w:div>
      </w:divsChild>
    </w:div>
    <w:div w:id="1101534550">
      <w:bodyDiv w:val="1"/>
      <w:marLeft w:val="0"/>
      <w:marRight w:val="0"/>
      <w:marTop w:val="0"/>
      <w:marBottom w:val="0"/>
      <w:divBdr>
        <w:top w:val="none" w:sz="0" w:space="0" w:color="auto"/>
        <w:left w:val="none" w:sz="0" w:space="0" w:color="auto"/>
        <w:bottom w:val="none" w:sz="0" w:space="0" w:color="auto"/>
        <w:right w:val="none" w:sz="0" w:space="0" w:color="auto"/>
      </w:divBdr>
      <w:divsChild>
        <w:div w:id="1341007609">
          <w:marLeft w:val="547"/>
          <w:marRight w:val="0"/>
          <w:marTop w:val="0"/>
          <w:marBottom w:val="0"/>
          <w:divBdr>
            <w:top w:val="none" w:sz="0" w:space="0" w:color="auto"/>
            <w:left w:val="none" w:sz="0" w:space="0" w:color="auto"/>
            <w:bottom w:val="none" w:sz="0" w:space="0" w:color="auto"/>
            <w:right w:val="none" w:sz="0" w:space="0" w:color="auto"/>
          </w:divBdr>
        </w:div>
      </w:divsChild>
    </w:div>
    <w:div w:id="1106804134">
      <w:bodyDiv w:val="1"/>
      <w:marLeft w:val="0"/>
      <w:marRight w:val="0"/>
      <w:marTop w:val="0"/>
      <w:marBottom w:val="0"/>
      <w:divBdr>
        <w:top w:val="none" w:sz="0" w:space="0" w:color="auto"/>
        <w:left w:val="none" w:sz="0" w:space="0" w:color="auto"/>
        <w:bottom w:val="none" w:sz="0" w:space="0" w:color="auto"/>
        <w:right w:val="none" w:sz="0" w:space="0" w:color="auto"/>
      </w:divBdr>
    </w:div>
    <w:div w:id="1110515813">
      <w:bodyDiv w:val="1"/>
      <w:marLeft w:val="0"/>
      <w:marRight w:val="0"/>
      <w:marTop w:val="0"/>
      <w:marBottom w:val="0"/>
      <w:divBdr>
        <w:top w:val="none" w:sz="0" w:space="0" w:color="auto"/>
        <w:left w:val="none" w:sz="0" w:space="0" w:color="auto"/>
        <w:bottom w:val="none" w:sz="0" w:space="0" w:color="auto"/>
        <w:right w:val="none" w:sz="0" w:space="0" w:color="auto"/>
      </w:divBdr>
      <w:divsChild>
        <w:div w:id="946278836">
          <w:marLeft w:val="547"/>
          <w:marRight w:val="0"/>
          <w:marTop w:val="0"/>
          <w:marBottom w:val="0"/>
          <w:divBdr>
            <w:top w:val="none" w:sz="0" w:space="0" w:color="auto"/>
            <w:left w:val="none" w:sz="0" w:space="0" w:color="auto"/>
            <w:bottom w:val="none" w:sz="0" w:space="0" w:color="auto"/>
            <w:right w:val="none" w:sz="0" w:space="0" w:color="auto"/>
          </w:divBdr>
        </w:div>
      </w:divsChild>
    </w:div>
    <w:div w:id="1163201689">
      <w:bodyDiv w:val="1"/>
      <w:marLeft w:val="0"/>
      <w:marRight w:val="0"/>
      <w:marTop w:val="0"/>
      <w:marBottom w:val="0"/>
      <w:divBdr>
        <w:top w:val="none" w:sz="0" w:space="0" w:color="auto"/>
        <w:left w:val="none" w:sz="0" w:space="0" w:color="auto"/>
        <w:bottom w:val="none" w:sz="0" w:space="0" w:color="auto"/>
        <w:right w:val="none" w:sz="0" w:space="0" w:color="auto"/>
      </w:divBdr>
    </w:div>
    <w:div w:id="1164467440">
      <w:bodyDiv w:val="1"/>
      <w:marLeft w:val="0"/>
      <w:marRight w:val="0"/>
      <w:marTop w:val="0"/>
      <w:marBottom w:val="0"/>
      <w:divBdr>
        <w:top w:val="none" w:sz="0" w:space="0" w:color="auto"/>
        <w:left w:val="none" w:sz="0" w:space="0" w:color="auto"/>
        <w:bottom w:val="none" w:sz="0" w:space="0" w:color="auto"/>
        <w:right w:val="none" w:sz="0" w:space="0" w:color="auto"/>
      </w:divBdr>
      <w:divsChild>
        <w:div w:id="835270094">
          <w:marLeft w:val="1440"/>
          <w:marRight w:val="0"/>
          <w:marTop w:val="100"/>
          <w:marBottom w:val="0"/>
          <w:divBdr>
            <w:top w:val="none" w:sz="0" w:space="0" w:color="auto"/>
            <w:left w:val="none" w:sz="0" w:space="0" w:color="auto"/>
            <w:bottom w:val="none" w:sz="0" w:space="0" w:color="auto"/>
            <w:right w:val="none" w:sz="0" w:space="0" w:color="auto"/>
          </w:divBdr>
        </w:div>
      </w:divsChild>
    </w:div>
    <w:div w:id="1229537462">
      <w:bodyDiv w:val="1"/>
      <w:marLeft w:val="0"/>
      <w:marRight w:val="0"/>
      <w:marTop w:val="0"/>
      <w:marBottom w:val="0"/>
      <w:divBdr>
        <w:top w:val="none" w:sz="0" w:space="0" w:color="auto"/>
        <w:left w:val="none" w:sz="0" w:space="0" w:color="auto"/>
        <w:bottom w:val="none" w:sz="0" w:space="0" w:color="auto"/>
        <w:right w:val="none" w:sz="0" w:space="0" w:color="auto"/>
      </w:divBdr>
    </w:div>
    <w:div w:id="1245526302">
      <w:bodyDiv w:val="1"/>
      <w:marLeft w:val="0"/>
      <w:marRight w:val="0"/>
      <w:marTop w:val="0"/>
      <w:marBottom w:val="0"/>
      <w:divBdr>
        <w:top w:val="none" w:sz="0" w:space="0" w:color="auto"/>
        <w:left w:val="none" w:sz="0" w:space="0" w:color="auto"/>
        <w:bottom w:val="none" w:sz="0" w:space="0" w:color="auto"/>
        <w:right w:val="none" w:sz="0" w:space="0" w:color="auto"/>
      </w:divBdr>
      <w:divsChild>
        <w:div w:id="1062868248">
          <w:marLeft w:val="1440"/>
          <w:marRight w:val="0"/>
          <w:marTop w:val="100"/>
          <w:marBottom w:val="0"/>
          <w:divBdr>
            <w:top w:val="none" w:sz="0" w:space="0" w:color="auto"/>
            <w:left w:val="none" w:sz="0" w:space="0" w:color="auto"/>
            <w:bottom w:val="none" w:sz="0" w:space="0" w:color="auto"/>
            <w:right w:val="none" w:sz="0" w:space="0" w:color="auto"/>
          </w:divBdr>
        </w:div>
      </w:divsChild>
    </w:div>
    <w:div w:id="1250698910">
      <w:bodyDiv w:val="1"/>
      <w:marLeft w:val="0"/>
      <w:marRight w:val="0"/>
      <w:marTop w:val="0"/>
      <w:marBottom w:val="0"/>
      <w:divBdr>
        <w:top w:val="none" w:sz="0" w:space="0" w:color="auto"/>
        <w:left w:val="none" w:sz="0" w:space="0" w:color="auto"/>
        <w:bottom w:val="none" w:sz="0" w:space="0" w:color="auto"/>
        <w:right w:val="none" w:sz="0" w:space="0" w:color="auto"/>
      </w:divBdr>
    </w:div>
    <w:div w:id="1279294345">
      <w:bodyDiv w:val="1"/>
      <w:marLeft w:val="0"/>
      <w:marRight w:val="0"/>
      <w:marTop w:val="0"/>
      <w:marBottom w:val="0"/>
      <w:divBdr>
        <w:top w:val="none" w:sz="0" w:space="0" w:color="auto"/>
        <w:left w:val="none" w:sz="0" w:space="0" w:color="auto"/>
        <w:bottom w:val="none" w:sz="0" w:space="0" w:color="auto"/>
        <w:right w:val="none" w:sz="0" w:space="0" w:color="auto"/>
      </w:divBdr>
      <w:divsChild>
        <w:div w:id="1353336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502820">
              <w:marLeft w:val="0"/>
              <w:marRight w:val="0"/>
              <w:marTop w:val="0"/>
              <w:marBottom w:val="0"/>
              <w:divBdr>
                <w:top w:val="none" w:sz="0" w:space="0" w:color="auto"/>
                <w:left w:val="none" w:sz="0" w:space="0" w:color="auto"/>
                <w:bottom w:val="none" w:sz="0" w:space="0" w:color="auto"/>
                <w:right w:val="none" w:sz="0" w:space="0" w:color="auto"/>
              </w:divBdr>
              <w:divsChild>
                <w:div w:id="11198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8275">
      <w:bodyDiv w:val="1"/>
      <w:marLeft w:val="0"/>
      <w:marRight w:val="0"/>
      <w:marTop w:val="0"/>
      <w:marBottom w:val="0"/>
      <w:divBdr>
        <w:top w:val="none" w:sz="0" w:space="0" w:color="auto"/>
        <w:left w:val="none" w:sz="0" w:space="0" w:color="auto"/>
        <w:bottom w:val="none" w:sz="0" w:space="0" w:color="auto"/>
        <w:right w:val="none" w:sz="0" w:space="0" w:color="auto"/>
      </w:divBdr>
      <w:divsChild>
        <w:div w:id="1419212680">
          <w:marLeft w:val="547"/>
          <w:marRight w:val="0"/>
          <w:marTop w:val="0"/>
          <w:marBottom w:val="0"/>
          <w:divBdr>
            <w:top w:val="none" w:sz="0" w:space="0" w:color="auto"/>
            <w:left w:val="none" w:sz="0" w:space="0" w:color="auto"/>
            <w:bottom w:val="none" w:sz="0" w:space="0" w:color="auto"/>
            <w:right w:val="none" w:sz="0" w:space="0" w:color="auto"/>
          </w:divBdr>
        </w:div>
      </w:divsChild>
    </w:div>
    <w:div w:id="1293436545">
      <w:bodyDiv w:val="1"/>
      <w:marLeft w:val="0"/>
      <w:marRight w:val="0"/>
      <w:marTop w:val="0"/>
      <w:marBottom w:val="0"/>
      <w:divBdr>
        <w:top w:val="none" w:sz="0" w:space="0" w:color="auto"/>
        <w:left w:val="none" w:sz="0" w:space="0" w:color="auto"/>
        <w:bottom w:val="none" w:sz="0" w:space="0" w:color="auto"/>
        <w:right w:val="none" w:sz="0" w:space="0" w:color="auto"/>
      </w:divBdr>
    </w:div>
    <w:div w:id="1328361716">
      <w:bodyDiv w:val="1"/>
      <w:marLeft w:val="0"/>
      <w:marRight w:val="0"/>
      <w:marTop w:val="0"/>
      <w:marBottom w:val="0"/>
      <w:divBdr>
        <w:top w:val="none" w:sz="0" w:space="0" w:color="auto"/>
        <w:left w:val="none" w:sz="0" w:space="0" w:color="auto"/>
        <w:bottom w:val="none" w:sz="0" w:space="0" w:color="auto"/>
        <w:right w:val="none" w:sz="0" w:space="0" w:color="auto"/>
      </w:divBdr>
    </w:div>
    <w:div w:id="1335259138">
      <w:bodyDiv w:val="1"/>
      <w:marLeft w:val="0"/>
      <w:marRight w:val="0"/>
      <w:marTop w:val="0"/>
      <w:marBottom w:val="0"/>
      <w:divBdr>
        <w:top w:val="none" w:sz="0" w:space="0" w:color="auto"/>
        <w:left w:val="none" w:sz="0" w:space="0" w:color="auto"/>
        <w:bottom w:val="none" w:sz="0" w:space="0" w:color="auto"/>
        <w:right w:val="none" w:sz="0" w:space="0" w:color="auto"/>
      </w:divBdr>
      <w:divsChild>
        <w:div w:id="1943369315">
          <w:marLeft w:val="360"/>
          <w:marRight w:val="0"/>
          <w:marTop w:val="200"/>
          <w:marBottom w:val="0"/>
          <w:divBdr>
            <w:top w:val="none" w:sz="0" w:space="0" w:color="auto"/>
            <w:left w:val="none" w:sz="0" w:space="0" w:color="auto"/>
            <w:bottom w:val="none" w:sz="0" w:space="0" w:color="auto"/>
            <w:right w:val="none" w:sz="0" w:space="0" w:color="auto"/>
          </w:divBdr>
        </w:div>
        <w:div w:id="321742921">
          <w:marLeft w:val="360"/>
          <w:marRight w:val="0"/>
          <w:marTop w:val="200"/>
          <w:marBottom w:val="0"/>
          <w:divBdr>
            <w:top w:val="none" w:sz="0" w:space="0" w:color="auto"/>
            <w:left w:val="none" w:sz="0" w:space="0" w:color="auto"/>
            <w:bottom w:val="none" w:sz="0" w:space="0" w:color="auto"/>
            <w:right w:val="none" w:sz="0" w:space="0" w:color="auto"/>
          </w:divBdr>
        </w:div>
      </w:divsChild>
    </w:div>
    <w:div w:id="1336302643">
      <w:bodyDiv w:val="1"/>
      <w:marLeft w:val="0"/>
      <w:marRight w:val="0"/>
      <w:marTop w:val="0"/>
      <w:marBottom w:val="0"/>
      <w:divBdr>
        <w:top w:val="none" w:sz="0" w:space="0" w:color="auto"/>
        <w:left w:val="none" w:sz="0" w:space="0" w:color="auto"/>
        <w:bottom w:val="none" w:sz="0" w:space="0" w:color="auto"/>
        <w:right w:val="none" w:sz="0" w:space="0" w:color="auto"/>
      </w:divBdr>
    </w:div>
    <w:div w:id="1343701488">
      <w:bodyDiv w:val="1"/>
      <w:marLeft w:val="0"/>
      <w:marRight w:val="0"/>
      <w:marTop w:val="0"/>
      <w:marBottom w:val="0"/>
      <w:divBdr>
        <w:top w:val="none" w:sz="0" w:space="0" w:color="auto"/>
        <w:left w:val="none" w:sz="0" w:space="0" w:color="auto"/>
        <w:bottom w:val="none" w:sz="0" w:space="0" w:color="auto"/>
        <w:right w:val="none" w:sz="0" w:space="0" w:color="auto"/>
      </w:divBdr>
    </w:div>
    <w:div w:id="1373655869">
      <w:bodyDiv w:val="1"/>
      <w:marLeft w:val="0"/>
      <w:marRight w:val="0"/>
      <w:marTop w:val="0"/>
      <w:marBottom w:val="0"/>
      <w:divBdr>
        <w:top w:val="none" w:sz="0" w:space="0" w:color="auto"/>
        <w:left w:val="none" w:sz="0" w:space="0" w:color="auto"/>
        <w:bottom w:val="none" w:sz="0" w:space="0" w:color="auto"/>
        <w:right w:val="none" w:sz="0" w:space="0" w:color="auto"/>
      </w:divBdr>
      <w:divsChild>
        <w:div w:id="1560823078">
          <w:marLeft w:val="1440"/>
          <w:marRight w:val="0"/>
          <w:marTop w:val="100"/>
          <w:marBottom w:val="0"/>
          <w:divBdr>
            <w:top w:val="none" w:sz="0" w:space="0" w:color="auto"/>
            <w:left w:val="none" w:sz="0" w:space="0" w:color="auto"/>
            <w:bottom w:val="none" w:sz="0" w:space="0" w:color="auto"/>
            <w:right w:val="none" w:sz="0" w:space="0" w:color="auto"/>
          </w:divBdr>
        </w:div>
      </w:divsChild>
    </w:div>
    <w:div w:id="1392726057">
      <w:bodyDiv w:val="1"/>
      <w:marLeft w:val="0"/>
      <w:marRight w:val="0"/>
      <w:marTop w:val="0"/>
      <w:marBottom w:val="0"/>
      <w:divBdr>
        <w:top w:val="none" w:sz="0" w:space="0" w:color="auto"/>
        <w:left w:val="none" w:sz="0" w:space="0" w:color="auto"/>
        <w:bottom w:val="none" w:sz="0" w:space="0" w:color="auto"/>
        <w:right w:val="none" w:sz="0" w:space="0" w:color="auto"/>
      </w:divBdr>
      <w:divsChild>
        <w:div w:id="304167044">
          <w:marLeft w:val="1440"/>
          <w:marRight w:val="0"/>
          <w:marTop w:val="100"/>
          <w:marBottom w:val="0"/>
          <w:divBdr>
            <w:top w:val="none" w:sz="0" w:space="0" w:color="auto"/>
            <w:left w:val="none" w:sz="0" w:space="0" w:color="auto"/>
            <w:bottom w:val="none" w:sz="0" w:space="0" w:color="auto"/>
            <w:right w:val="none" w:sz="0" w:space="0" w:color="auto"/>
          </w:divBdr>
        </w:div>
        <w:div w:id="448402741">
          <w:marLeft w:val="1440"/>
          <w:marRight w:val="0"/>
          <w:marTop w:val="100"/>
          <w:marBottom w:val="0"/>
          <w:divBdr>
            <w:top w:val="none" w:sz="0" w:space="0" w:color="auto"/>
            <w:left w:val="none" w:sz="0" w:space="0" w:color="auto"/>
            <w:bottom w:val="none" w:sz="0" w:space="0" w:color="auto"/>
            <w:right w:val="none" w:sz="0" w:space="0" w:color="auto"/>
          </w:divBdr>
        </w:div>
        <w:div w:id="806355006">
          <w:marLeft w:val="1440"/>
          <w:marRight w:val="0"/>
          <w:marTop w:val="100"/>
          <w:marBottom w:val="0"/>
          <w:divBdr>
            <w:top w:val="none" w:sz="0" w:space="0" w:color="auto"/>
            <w:left w:val="none" w:sz="0" w:space="0" w:color="auto"/>
            <w:bottom w:val="none" w:sz="0" w:space="0" w:color="auto"/>
            <w:right w:val="none" w:sz="0" w:space="0" w:color="auto"/>
          </w:divBdr>
        </w:div>
        <w:div w:id="1775398930">
          <w:marLeft w:val="1440"/>
          <w:marRight w:val="0"/>
          <w:marTop w:val="100"/>
          <w:marBottom w:val="0"/>
          <w:divBdr>
            <w:top w:val="none" w:sz="0" w:space="0" w:color="auto"/>
            <w:left w:val="none" w:sz="0" w:space="0" w:color="auto"/>
            <w:bottom w:val="none" w:sz="0" w:space="0" w:color="auto"/>
            <w:right w:val="none" w:sz="0" w:space="0" w:color="auto"/>
          </w:divBdr>
        </w:div>
        <w:div w:id="1955866295">
          <w:marLeft w:val="1440"/>
          <w:marRight w:val="0"/>
          <w:marTop w:val="100"/>
          <w:marBottom w:val="0"/>
          <w:divBdr>
            <w:top w:val="none" w:sz="0" w:space="0" w:color="auto"/>
            <w:left w:val="none" w:sz="0" w:space="0" w:color="auto"/>
            <w:bottom w:val="none" w:sz="0" w:space="0" w:color="auto"/>
            <w:right w:val="none" w:sz="0" w:space="0" w:color="auto"/>
          </w:divBdr>
        </w:div>
      </w:divsChild>
    </w:div>
    <w:div w:id="1405253136">
      <w:bodyDiv w:val="1"/>
      <w:marLeft w:val="0"/>
      <w:marRight w:val="0"/>
      <w:marTop w:val="0"/>
      <w:marBottom w:val="0"/>
      <w:divBdr>
        <w:top w:val="none" w:sz="0" w:space="0" w:color="auto"/>
        <w:left w:val="none" w:sz="0" w:space="0" w:color="auto"/>
        <w:bottom w:val="none" w:sz="0" w:space="0" w:color="auto"/>
        <w:right w:val="none" w:sz="0" w:space="0" w:color="auto"/>
      </w:divBdr>
    </w:div>
    <w:div w:id="1520311097">
      <w:bodyDiv w:val="1"/>
      <w:marLeft w:val="0"/>
      <w:marRight w:val="0"/>
      <w:marTop w:val="0"/>
      <w:marBottom w:val="0"/>
      <w:divBdr>
        <w:top w:val="none" w:sz="0" w:space="0" w:color="auto"/>
        <w:left w:val="none" w:sz="0" w:space="0" w:color="auto"/>
        <w:bottom w:val="none" w:sz="0" w:space="0" w:color="auto"/>
        <w:right w:val="none" w:sz="0" w:space="0" w:color="auto"/>
      </w:divBdr>
    </w:div>
    <w:div w:id="154036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013">
          <w:marLeft w:val="547"/>
          <w:marRight w:val="0"/>
          <w:marTop w:val="0"/>
          <w:marBottom w:val="0"/>
          <w:divBdr>
            <w:top w:val="none" w:sz="0" w:space="0" w:color="auto"/>
            <w:left w:val="none" w:sz="0" w:space="0" w:color="auto"/>
            <w:bottom w:val="none" w:sz="0" w:space="0" w:color="auto"/>
            <w:right w:val="none" w:sz="0" w:space="0" w:color="auto"/>
          </w:divBdr>
        </w:div>
      </w:divsChild>
    </w:div>
    <w:div w:id="1544250737">
      <w:bodyDiv w:val="1"/>
      <w:marLeft w:val="0"/>
      <w:marRight w:val="0"/>
      <w:marTop w:val="0"/>
      <w:marBottom w:val="0"/>
      <w:divBdr>
        <w:top w:val="none" w:sz="0" w:space="0" w:color="auto"/>
        <w:left w:val="none" w:sz="0" w:space="0" w:color="auto"/>
        <w:bottom w:val="none" w:sz="0" w:space="0" w:color="auto"/>
        <w:right w:val="none" w:sz="0" w:space="0" w:color="auto"/>
      </w:divBdr>
      <w:divsChild>
        <w:div w:id="649944913">
          <w:marLeft w:val="1440"/>
          <w:marRight w:val="0"/>
          <w:marTop w:val="100"/>
          <w:marBottom w:val="0"/>
          <w:divBdr>
            <w:top w:val="none" w:sz="0" w:space="0" w:color="auto"/>
            <w:left w:val="none" w:sz="0" w:space="0" w:color="auto"/>
            <w:bottom w:val="none" w:sz="0" w:space="0" w:color="auto"/>
            <w:right w:val="none" w:sz="0" w:space="0" w:color="auto"/>
          </w:divBdr>
        </w:div>
      </w:divsChild>
    </w:div>
    <w:div w:id="1605766199">
      <w:bodyDiv w:val="1"/>
      <w:marLeft w:val="0"/>
      <w:marRight w:val="0"/>
      <w:marTop w:val="0"/>
      <w:marBottom w:val="0"/>
      <w:divBdr>
        <w:top w:val="none" w:sz="0" w:space="0" w:color="auto"/>
        <w:left w:val="none" w:sz="0" w:space="0" w:color="auto"/>
        <w:bottom w:val="none" w:sz="0" w:space="0" w:color="auto"/>
        <w:right w:val="none" w:sz="0" w:space="0" w:color="auto"/>
      </w:divBdr>
    </w:div>
    <w:div w:id="1612587439">
      <w:bodyDiv w:val="1"/>
      <w:marLeft w:val="0"/>
      <w:marRight w:val="0"/>
      <w:marTop w:val="0"/>
      <w:marBottom w:val="0"/>
      <w:divBdr>
        <w:top w:val="none" w:sz="0" w:space="0" w:color="auto"/>
        <w:left w:val="none" w:sz="0" w:space="0" w:color="auto"/>
        <w:bottom w:val="none" w:sz="0" w:space="0" w:color="auto"/>
        <w:right w:val="none" w:sz="0" w:space="0" w:color="auto"/>
      </w:divBdr>
    </w:div>
    <w:div w:id="1636833699">
      <w:bodyDiv w:val="1"/>
      <w:marLeft w:val="0"/>
      <w:marRight w:val="0"/>
      <w:marTop w:val="0"/>
      <w:marBottom w:val="0"/>
      <w:divBdr>
        <w:top w:val="none" w:sz="0" w:space="0" w:color="auto"/>
        <w:left w:val="none" w:sz="0" w:space="0" w:color="auto"/>
        <w:bottom w:val="none" w:sz="0" w:space="0" w:color="auto"/>
        <w:right w:val="none" w:sz="0" w:space="0" w:color="auto"/>
      </w:divBdr>
    </w:div>
    <w:div w:id="1673874683">
      <w:bodyDiv w:val="1"/>
      <w:marLeft w:val="0"/>
      <w:marRight w:val="0"/>
      <w:marTop w:val="0"/>
      <w:marBottom w:val="0"/>
      <w:divBdr>
        <w:top w:val="none" w:sz="0" w:space="0" w:color="auto"/>
        <w:left w:val="none" w:sz="0" w:space="0" w:color="auto"/>
        <w:bottom w:val="none" w:sz="0" w:space="0" w:color="auto"/>
        <w:right w:val="none" w:sz="0" w:space="0" w:color="auto"/>
      </w:divBdr>
      <w:divsChild>
        <w:div w:id="389618722">
          <w:marLeft w:val="547"/>
          <w:marRight w:val="0"/>
          <w:marTop w:val="0"/>
          <w:marBottom w:val="0"/>
          <w:divBdr>
            <w:top w:val="none" w:sz="0" w:space="0" w:color="auto"/>
            <w:left w:val="none" w:sz="0" w:space="0" w:color="auto"/>
            <w:bottom w:val="none" w:sz="0" w:space="0" w:color="auto"/>
            <w:right w:val="none" w:sz="0" w:space="0" w:color="auto"/>
          </w:divBdr>
        </w:div>
      </w:divsChild>
    </w:div>
    <w:div w:id="1679191976">
      <w:bodyDiv w:val="1"/>
      <w:marLeft w:val="0"/>
      <w:marRight w:val="0"/>
      <w:marTop w:val="0"/>
      <w:marBottom w:val="0"/>
      <w:divBdr>
        <w:top w:val="none" w:sz="0" w:space="0" w:color="auto"/>
        <w:left w:val="none" w:sz="0" w:space="0" w:color="auto"/>
        <w:bottom w:val="none" w:sz="0" w:space="0" w:color="auto"/>
        <w:right w:val="none" w:sz="0" w:space="0" w:color="auto"/>
      </w:divBdr>
    </w:div>
    <w:div w:id="1732731351">
      <w:bodyDiv w:val="1"/>
      <w:marLeft w:val="0"/>
      <w:marRight w:val="0"/>
      <w:marTop w:val="0"/>
      <w:marBottom w:val="0"/>
      <w:divBdr>
        <w:top w:val="none" w:sz="0" w:space="0" w:color="auto"/>
        <w:left w:val="none" w:sz="0" w:space="0" w:color="auto"/>
        <w:bottom w:val="none" w:sz="0" w:space="0" w:color="auto"/>
        <w:right w:val="none" w:sz="0" w:space="0" w:color="auto"/>
      </w:divBdr>
    </w:div>
    <w:div w:id="1745838901">
      <w:bodyDiv w:val="1"/>
      <w:marLeft w:val="0"/>
      <w:marRight w:val="0"/>
      <w:marTop w:val="0"/>
      <w:marBottom w:val="0"/>
      <w:divBdr>
        <w:top w:val="none" w:sz="0" w:space="0" w:color="auto"/>
        <w:left w:val="none" w:sz="0" w:space="0" w:color="auto"/>
        <w:bottom w:val="none" w:sz="0" w:space="0" w:color="auto"/>
        <w:right w:val="none" w:sz="0" w:space="0" w:color="auto"/>
      </w:divBdr>
      <w:divsChild>
        <w:div w:id="256133306">
          <w:marLeft w:val="2160"/>
          <w:marRight w:val="0"/>
          <w:marTop w:val="100"/>
          <w:marBottom w:val="0"/>
          <w:divBdr>
            <w:top w:val="none" w:sz="0" w:space="0" w:color="auto"/>
            <w:left w:val="none" w:sz="0" w:space="0" w:color="auto"/>
            <w:bottom w:val="none" w:sz="0" w:space="0" w:color="auto"/>
            <w:right w:val="none" w:sz="0" w:space="0" w:color="auto"/>
          </w:divBdr>
        </w:div>
        <w:div w:id="913974755">
          <w:marLeft w:val="2160"/>
          <w:marRight w:val="0"/>
          <w:marTop w:val="100"/>
          <w:marBottom w:val="0"/>
          <w:divBdr>
            <w:top w:val="none" w:sz="0" w:space="0" w:color="auto"/>
            <w:left w:val="none" w:sz="0" w:space="0" w:color="auto"/>
            <w:bottom w:val="none" w:sz="0" w:space="0" w:color="auto"/>
            <w:right w:val="none" w:sz="0" w:space="0" w:color="auto"/>
          </w:divBdr>
        </w:div>
        <w:div w:id="1004429632">
          <w:marLeft w:val="2160"/>
          <w:marRight w:val="0"/>
          <w:marTop w:val="100"/>
          <w:marBottom w:val="0"/>
          <w:divBdr>
            <w:top w:val="none" w:sz="0" w:space="0" w:color="auto"/>
            <w:left w:val="none" w:sz="0" w:space="0" w:color="auto"/>
            <w:bottom w:val="none" w:sz="0" w:space="0" w:color="auto"/>
            <w:right w:val="none" w:sz="0" w:space="0" w:color="auto"/>
          </w:divBdr>
        </w:div>
      </w:divsChild>
    </w:div>
    <w:div w:id="1823307438">
      <w:bodyDiv w:val="1"/>
      <w:marLeft w:val="0"/>
      <w:marRight w:val="0"/>
      <w:marTop w:val="0"/>
      <w:marBottom w:val="0"/>
      <w:divBdr>
        <w:top w:val="none" w:sz="0" w:space="0" w:color="auto"/>
        <w:left w:val="none" w:sz="0" w:space="0" w:color="auto"/>
        <w:bottom w:val="none" w:sz="0" w:space="0" w:color="auto"/>
        <w:right w:val="none" w:sz="0" w:space="0" w:color="auto"/>
      </w:divBdr>
    </w:div>
    <w:div w:id="1828395615">
      <w:bodyDiv w:val="1"/>
      <w:marLeft w:val="0"/>
      <w:marRight w:val="0"/>
      <w:marTop w:val="0"/>
      <w:marBottom w:val="0"/>
      <w:divBdr>
        <w:top w:val="none" w:sz="0" w:space="0" w:color="auto"/>
        <w:left w:val="none" w:sz="0" w:space="0" w:color="auto"/>
        <w:bottom w:val="none" w:sz="0" w:space="0" w:color="auto"/>
        <w:right w:val="none" w:sz="0" w:space="0" w:color="auto"/>
      </w:divBdr>
      <w:divsChild>
        <w:div w:id="1655179547">
          <w:marLeft w:val="547"/>
          <w:marRight w:val="0"/>
          <w:marTop w:val="0"/>
          <w:marBottom w:val="0"/>
          <w:divBdr>
            <w:top w:val="none" w:sz="0" w:space="0" w:color="auto"/>
            <w:left w:val="none" w:sz="0" w:space="0" w:color="auto"/>
            <w:bottom w:val="none" w:sz="0" w:space="0" w:color="auto"/>
            <w:right w:val="none" w:sz="0" w:space="0" w:color="auto"/>
          </w:divBdr>
        </w:div>
      </w:divsChild>
    </w:div>
    <w:div w:id="1897739050">
      <w:bodyDiv w:val="1"/>
      <w:marLeft w:val="0"/>
      <w:marRight w:val="0"/>
      <w:marTop w:val="0"/>
      <w:marBottom w:val="0"/>
      <w:divBdr>
        <w:top w:val="none" w:sz="0" w:space="0" w:color="auto"/>
        <w:left w:val="none" w:sz="0" w:space="0" w:color="auto"/>
        <w:bottom w:val="none" w:sz="0" w:space="0" w:color="auto"/>
        <w:right w:val="none" w:sz="0" w:space="0" w:color="auto"/>
      </w:divBdr>
    </w:div>
    <w:div w:id="1902792687">
      <w:bodyDiv w:val="1"/>
      <w:marLeft w:val="0"/>
      <w:marRight w:val="0"/>
      <w:marTop w:val="0"/>
      <w:marBottom w:val="0"/>
      <w:divBdr>
        <w:top w:val="none" w:sz="0" w:space="0" w:color="auto"/>
        <w:left w:val="none" w:sz="0" w:space="0" w:color="auto"/>
        <w:bottom w:val="none" w:sz="0" w:space="0" w:color="auto"/>
        <w:right w:val="none" w:sz="0" w:space="0" w:color="auto"/>
      </w:divBdr>
      <w:divsChild>
        <w:div w:id="1371153640">
          <w:marLeft w:val="360"/>
          <w:marRight w:val="0"/>
          <w:marTop w:val="200"/>
          <w:marBottom w:val="0"/>
          <w:divBdr>
            <w:top w:val="none" w:sz="0" w:space="0" w:color="auto"/>
            <w:left w:val="none" w:sz="0" w:space="0" w:color="auto"/>
            <w:bottom w:val="none" w:sz="0" w:space="0" w:color="auto"/>
            <w:right w:val="none" w:sz="0" w:space="0" w:color="auto"/>
          </w:divBdr>
        </w:div>
      </w:divsChild>
    </w:div>
    <w:div w:id="1935356046">
      <w:bodyDiv w:val="1"/>
      <w:marLeft w:val="0"/>
      <w:marRight w:val="0"/>
      <w:marTop w:val="0"/>
      <w:marBottom w:val="0"/>
      <w:divBdr>
        <w:top w:val="none" w:sz="0" w:space="0" w:color="auto"/>
        <w:left w:val="none" w:sz="0" w:space="0" w:color="auto"/>
        <w:bottom w:val="none" w:sz="0" w:space="0" w:color="auto"/>
        <w:right w:val="none" w:sz="0" w:space="0" w:color="auto"/>
      </w:divBdr>
    </w:div>
    <w:div w:id="1938948273">
      <w:bodyDiv w:val="1"/>
      <w:marLeft w:val="0"/>
      <w:marRight w:val="0"/>
      <w:marTop w:val="0"/>
      <w:marBottom w:val="0"/>
      <w:divBdr>
        <w:top w:val="none" w:sz="0" w:space="0" w:color="auto"/>
        <w:left w:val="none" w:sz="0" w:space="0" w:color="auto"/>
        <w:bottom w:val="none" w:sz="0" w:space="0" w:color="auto"/>
        <w:right w:val="none" w:sz="0" w:space="0" w:color="auto"/>
      </w:divBdr>
      <w:divsChild>
        <w:div w:id="613944727">
          <w:marLeft w:val="1440"/>
          <w:marRight w:val="0"/>
          <w:marTop w:val="100"/>
          <w:marBottom w:val="0"/>
          <w:divBdr>
            <w:top w:val="none" w:sz="0" w:space="0" w:color="auto"/>
            <w:left w:val="none" w:sz="0" w:space="0" w:color="auto"/>
            <w:bottom w:val="none" w:sz="0" w:space="0" w:color="auto"/>
            <w:right w:val="none" w:sz="0" w:space="0" w:color="auto"/>
          </w:divBdr>
        </w:div>
      </w:divsChild>
    </w:div>
    <w:div w:id="1958297426">
      <w:bodyDiv w:val="1"/>
      <w:marLeft w:val="0"/>
      <w:marRight w:val="0"/>
      <w:marTop w:val="0"/>
      <w:marBottom w:val="0"/>
      <w:divBdr>
        <w:top w:val="none" w:sz="0" w:space="0" w:color="auto"/>
        <w:left w:val="none" w:sz="0" w:space="0" w:color="auto"/>
        <w:bottom w:val="none" w:sz="0" w:space="0" w:color="auto"/>
        <w:right w:val="none" w:sz="0" w:space="0" w:color="auto"/>
      </w:divBdr>
      <w:divsChild>
        <w:div w:id="42607075">
          <w:marLeft w:val="360"/>
          <w:marRight w:val="0"/>
          <w:marTop w:val="200"/>
          <w:marBottom w:val="0"/>
          <w:divBdr>
            <w:top w:val="none" w:sz="0" w:space="0" w:color="auto"/>
            <w:left w:val="none" w:sz="0" w:space="0" w:color="auto"/>
            <w:bottom w:val="none" w:sz="0" w:space="0" w:color="auto"/>
            <w:right w:val="none" w:sz="0" w:space="0" w:color="auto"/>
          </w:divBdr>
        </w:div>
        <w:div w:id="1023215429">
          <w:marLeft w:val="360"/>
          <w:marRight w:val="0"/>
          <w:marTop w:val="200"/>
          <w:marBottom w:val="0"/>
          <w:divBdr>
            <w:top w:val="none" w:sz="0" w:space="0" w:color="auto"/>
            <w:left w:val="none" w:sz="0" w:space="0" w:color="auto"/>
            <w:bottom w:val="none" w:sz="0" w:space="0" w:color="auto"/>
            <w:right w:val="none" w:sz="0" w:space="0" w:color="auto"/>
          </w:divBdr>
        </w:div>
      </w:divsChild>
    </w:div>
    <w:div w:id="1962809131">
      <w:bodyDiv w:val="1"/>
      <w:marLeft w:val="0"/>
      <w:marRight w:val="0"/>
      <w:marTop w:val="0"/>
      <w:marBottom w:val="0"/>
      <w:divBdr>
        <w:top w:val="none" w:sz="0" w:space="0" w:color="auto"/>
        <w:left w:val="none" w:sz="0" w:space="0" w:color="auto"/>
        <w:bottom w:val="none" w:sz="0" w:space="0" w:color="auto"/>
        <w:right w:val="none" w:sz="0" w:space="0" w:color="auto"/>
      </w:divBdr>
      <w:divsChild>
        <w:div w:id="2115662072">
          <w:marLeft w:val="1440"/>
          <w:marRight w:val="0"/>
          <w:marTop w:val="100"/>
          <w:marBottom w:val="0"/>
          <w:divBdr>
            <w:top w:val="none" w:sz="0" w:space="0" w:color="auto"/>
            <w:left w:val="none" w:sz="0" w:space="0" w:color="auto"/>
            <w:bottom w:val="none" w:sz="0" w:space="0" w:color="auto"/>
            <w:right w:val="none" w:sz="0" w:space="0" w:color="auto"/>
          </w:divBdr>
        </w:div>
      </w:divsChild>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5303266">
      <w:bodyDiv w:val="1"/>
      <w:marLeft w:val="0"/>
      <w:marRight w:val="0"/>
      <w:marTop w:val="0"/>
      <w:marBottom w:val="0"/>
      <w:divBdr>
        <w:top w:val="none" w:sz="0" w:space="0" w:color="auto"/>
        <w:left w:val="none" w:sz="0" w:space="0" w:color="auto"/>
        <w:bottom w:val="none" w:sz="0" w:space="0" w:color="auto"/>
        <w:right w:val="none" w:sz="0" w:space="0" w:color="auto"/>
      </w:divBdr>
    </w:div>
    <w:div w:id="2039965309">
      <w:bodyDiv w:val="1"/>
      <w:marLeft w:val="0"/>
      <w:marRight w:val="0"/>
      <w:marTop w:val="0"/>
      <w:marBottom w:val="0"/>
      <w:divBdr>
        <w:top w:val="none" w:sz="0" w:space="0" w:color="auto"/>
        <w:left w:val="none" w:sz="0" w:space="0" w:color="auto"/>
        <w:bottom w:val="none" w:sz="0" w:space="0" w:color="auto"/>
        <w:right w:val="none" w:sz="0" w:space="0" w:color="auto"/>
      </w:divBdr>
    </w:div>
    <w:div w:id="2085906068">
      <w:bodyDiv w:val="1"/>
      <w:marLeft w:val="0"/>
      <w:marRight w:val="0"/>
      <w:marTop w:val="0"/>
      <w:marBottom w:val="0"/>
      <w:divBdr>
        <w:top w:val="none" w:sz="0" w:space="0" w:color="auto"/>
        <w:left w:val="none" w:sz="0" w:space="0" w:color="auto"/>
        <w:bottom w:val="none" w:sz="0" w:space="0" w:color="auto"/>
        <w:right w:val="none" w:sz="0" w:space="0" w:color="auto"/>
      </w:divBdr>
    </w:div>
    <w:div w:id="2096978552">
      <w:bodyDiv w:val="1"/>
      <w:marLeft w:val="0"/>
      <w:marRight w:val="0"/>
      <w:marTop w:val="0"/>
      <w:marBottom w:val="0"/>
      <w:divBdr>
        <w:top w:val="none" w:sz="0" w:space="0" w:color="auto"/>
        <w:left w:val="none" w:sz="0" w:space="0" w:color="auto"/>
        <w:bottom w:val="none" w:sz="0" w:space="0" w:color="auto"/>
        <w:right w:val="none" w:sz="0" w:space="0" w:color="auto"/>
      </w:divBdr>
      <w:divsChild>
        <w:div w:id="1865631368">
          <w:marLeft w:val="547"/>
          <w:marRight w:val="0"/>
          <w:marTop w:val="0"/>
          <w:marBottom w:val="0"/>
          <w:divBdr>
            <w:top w:val="none" w:sz="0" w:space="0" w:color="auto"/>
            <w:left w:val="none" w:sz="0" w:space="0" w:color="auto"/>
            <w:bottom w:val="none" w:sz="0" w:space="0" w:color="auto"/>
            <w:right w:val="none" w:sz="0" w:space="0" w:color="auto"/>
          </w:divBdr>
        </w:div>
      </w:divsChild>
    </w:div>
    <w:div w:id="2097021187">
      <w:bodyDiv w:val="1"/>
      <w:marLeft w:val="0"/>
      <w:marRight w:val="0"/>
      <w:marTop w:val="0"/>
      <w:marBottom w:val="0"/>
      <w:divBdr>
        <w:top w:val="none" w:sz="0" w:space="0" w:color="auto"/>
        <w:left w:val="none" w:sz="0" w:space="0" w:color="auto"/>
        <w:bottom w:val="none" w:sz="0" w:space="0" w:color="auto"/>
        <w:right w:val="none" w:sz="0" w:space="0" w:color="auto"/>
      </w:divBdr>
      <w:divsChild>
        <w:div w:id="707489700">
          <w:marLeft w:val="547"/>
          <w:marRight w:val="0"/>
          <w:marTop w:val="0"/>
          <w:marBottom w:val="0"/>
          <w:divBdr>
            <w:top w:val="none" w:sz="0" w:space="0" w:color="auto"/>
            <w:left w:val="none" w:sz="0" w:space="0" w:color="auto"/>
            <w:bottom w:val="none" w:sz="0" w:space="0" w:color="auto"/>
            <w:right w:val="none" w:sz="0" w:space="0" w:color="auto"/>
          </w:divBdr>
        </w:div>
      </w:divsChild>
    </w:div>
    <w:div w:id="2097707929">
      <w:bodyDiv w:val="1"/>
      <w:marLeft w:val="0"/>
      <w:marRight w:val="0"/>
      <w:marTop w:val="0"/>
      <w:marBottom w:val="0"/>
      <w:divBdr>
        <w:top w:val="none" w:sz="0" w:space="0" w:color="auto"/>
        <w:left w:val="none" w:sz="0" w:space="0" w:color="auto"/>
        <w:bottom w:val="none" w:sz="0" w:space="0" w:color="auto"/>
        <w:right w:val="none" w:sz="0" w:space="0" w:color="auto"/>
      </w:divBdr>
    </w:div>
    <w:div w:id="2109622281">
      <w:bodyDiv w:val="1"/>
      <w:marLeft w:val="0"/>
      <w:marRight w:val="0"/>
      <w:marTop w:val="0"/>
      <w:marBottom w:val="0"/>
      <w:divBdr>
        <w:top w:val="none" w:sz="0" w:space="0" w:color="auto"/>
        <w:left w:val="none" w:sz="0" w:space="0" w:color="auto"/>
        <w:bottom w:val="none" w:sz="0" w:space="0" w:color="auto"/>
        <w:right w:val="none" w:sz="0" w:space="0" w:color="auto"/>
      </w:divBdr>
      <w:divsChild>
        <w:div w:id="420882795">
          <w:marLeft w:val="1440"/>
          <w:marRight w:val="0"/>
          <w:marTop w:val="100"/>
          <w:marBottom w:val="0"/>
          <w:divBdr>
            <w:top w:val="none" w:sz="0" w:space="0" w:color="auto"/>
            <w:left w:val="none" w:sz="0" w:space="0" w:color="auto"/>
            <w:bottom w:val="none" w:sz="0" w:space="0" w:color="auto"/>
            <w:right w:val="none" w:sz="0" w:space="0" w:color="auto"/>
          </w:divBdr>
        </w:div>
        <w:div w:id="1188102968">
          <w:marLeft w:val="1440"/>
          <w:marRight w:val="0"/>
          <w:marTop w:val="100"/>
          <w:marBottom w:val="0"/>
          <w:divBdr>
            <w:top w:val="none" w:sz="0" w:space="0" w:color="auto"/>
            <w:left w:val="none" w:sz="0" w:space="0" w:color="auto"/>
            <w:bottom w:val="none" w:sz="0" w:space="0" w:color="auto"/>
            <w:right w:val="none" w:sz="0" w:space="0" w:color="auto"/>
          </w:divBdr>
        </w:div>
        <w:div w:id="1255897543">
          <w:marLeft w:val="1440"/>
          <w:marRight w:val="0"/>
          <w:marTop w:val="100"/>
          <w:marBottom w:val="0"/>
          <w:divBdr>
            <w:top w:val="none" w:sz="0" w:space="0" w:color="auto"/>
            <w:left w:val="none" w:sz="0" w:space="0" w:color="auto"/>
            <w:bottom w:val="none" w:sz="0" w:space="0" w:color="auto"/>
            <w:right w:val="none" w:sz="0" w:space="0" w:color="auto"/>
          </w:divBdr>
        </w:div>
        <w:div w:id="1518618807">
          <w:marLeft w:val="1440"/>
          <w:marRight w:val="0"/>
          <w:marTop w:val="100"/>
          <w:marBottom w:val="0"/>
          <w:divBdr>
            <w:top w:val="none" w:sz="0" w:space="0" w:color="auto"/>
            <w:left w:val="none" w:sz="0" w:space="0" w:color="auto"/>
            <w:bottom w:val="none" w:sz="0" w:space="0" w:color="auto"/>
            <w:right w:val="none" w:sz="0" w:space="0" w:color="auto"/>
          </w:divBdr>
        </w:div>
        <w:div w:id="1840850468">
          <w:marLeft w:val="1440"/>
          <w:marRight w:val="0"/>
          <w:marTop w:val="100"/>
          <w:marBottom w:val="0"/>
          <w:divBdr>
            <w:top w:val="none" w:sz="0" w:space="0" w:color="auto"/>
            <w:left w:val="none" w:sz="0" w:space="0" w:color="auto"/>
            <w:bottom w:val="none" w:sz="0" w:space="0" w:color="auto"/>
            <w:right w:val="none" w:sz="0" w:space="0" w:color="auto"/>
          </w:divBdr>
        </w:div>
        <w:div w:id="1887645814">
          <w:marLeft w:val="1440"/>
          <w:marRight w:val="0"/>
          <w:marTop w:val="100"/>
          <w:marBottom w:val="0"/>
          <w:divBdr>
            <w:top w:val="none" w:sz="0" w:space="0" w:color="auto"/>
            <w:left w:val="none" w:sz="0" w:space="0" w:color="auto"/>
            <w:bottom w:val="none" w:sz="0" w:space="0" w:color="auto"/>
            <w:right w:val="none" w:sz="0" w:space="0" w:color="auto"/>
          </w:divBdr>
        </w:div>
        <w:div w:id="1983195869">
          <w:marLeft w:val="1440"/>
          <w:marRight w:val="0"/>
          <w:marTop w:val="100"/>
          <w:marBottom w:val="0"/>
          <w:divBdr>
            <w:top w:val="none" w:sz="0" w:space="0" w:color="auto"/>
            <w:left w:val="none" w:sz="0" w:space="0" w:color="auto"/>
            <w:bottom w:val="none" w:sz="0" w:space="0" w:color="auto"/>
            <w:right w:val="none" w:sz="0" w:space="0" w:color="auto"/>
          </w:divBdr>
        </w:div>
        <w:div w:id="2127968255">
          <w:marLeft w:val="1440"/>
          <w:marRight w:val="0"/>
          <w:marTop w:val="100"/>
          <w:marBottom w:val="0"/>
          <w:divBdr>
            <w:top w:val="none" w:sz="0" w:space="0" w:color="auto"/>
            <w:left w:val="none" w:sz="0" w:space="0" w:color="auto"/>
            <w:bottom w:val="none" w:sz="0" w:space="0" w:color="auto"/>
            <w:right w:val="none" w:sz="0" w:space="0" w:color="auto"/>
          </w:divBdr>
        </w:div>
        <w:div w:id="2138525452">
          <w:marLeft w:val="1440"/>
          <w:marRight w:val="0"/>
          <w:marTop w:val="100"/>
          <w:marBottom w:val="0"/>
          <w:divBdr>
            <w:top w:val="none" w:sz="0" w:space="0" w:color="auto"/>
            <w:left w:val="none" w:sz="0" w:space="0" w:color="auto"/>
            <w:bottom w:val="none" w:sz="0" w:space="0" w:color="auto"/>
            <w:right w:val="none" w:sz="0" w:space="0" w:color="auto"/>
          </w:divBdr>
        </w:div>
      </w:divsChild>
    </w:div>
    <w:div w:id="2129083405">
      <w:bodyDiv w:val="1"/>
      <w:marLeft w:val="0"/>
      <w:marRight w:val="0"/>
      <w:marTop w:val="0"/>
      <w:marBottom w:val="0"/>
      <w:divBdr>
        <w:top w:val="none" w:sz="0" w:space="0" w:color="auto"/>
        <w:left w:val="none" w:sz="0" w:space="0" w:color="auto"/>
        <w:bottom w:val="none" w:sz="0" w:space="0" w:color="auto"/>
        <w:right w:val="none" w:sz="0" w:space="0" w:color="auto"/>
      </w:divBdr>
      <w:divsChild>
        <w:div w:id="792408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diagramLayout" Target="diagrams/layout3.xml"/><Relationship Id="rId28" Type="http://schemas.openxmlformats.org/officeDocument/2006/relationships/hyperlink" Target="mailto:soporte@inci.gov.co" TargetMode="Externa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diagramData" Target="diagrams/data3.xm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_rels/data2.xml.rels><?xml version="1.0" encoding="UTF-8" standalone="yes"?>
<Relationships xmlns="http://schemas.openxmlformats.org/package/2006/relationships"><Relationship Id="rId1" Type="http://schemas.openxmlformats.org/officeDocument/2006/relationships/hyperlink" Target="http://www.inci.gov.co/" TargetMode="External"/></Relationships>
</file>

<file path=word/diagrams/_rels/drawing2.xml.rels><?xml version="1.0" encoding="UTF-8" standalone="yes"?>
<Relationships xmlns="http://schemas.openxmlformats.org/package/2006/relationships"><Relationship Id="rId1" Type="http://schemas.openxmlformats.org/officeDocument/2006/relationships/hyperlink" Target="http://www.inci.gov.c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F0ED02-2D7E-4CE5-8831-EF7FEBC957F7}" type="doc">
      <dgm:prSet loTypeId="urn:microsoft.com/office/officeart/2008/layout/NameandTitleOrganizationalChart" loCatId="hierarchy" qsTypeId="urn:microsoft.com/office/officeart/2005/8/quickstyle/3d3" qsCatId="3D" csTypeId="urn:microsoft.com/office/officeart/2005/8/colors/accent1_2" csCatId="accent1" phldr="1"/>
      <dgm:spPr/>
      <dgm:t>
        <a:bodyPr/>
        <a:lstStyle/>
        <a:p>
          <a:endParaRPr lang="es-CO"/>
        </a:p>
      </dgm:t>
    </dgm:pt>
    <dgm:pt modelId="{69E9765B-88E3-4664-B28C-3C98AE569E98}">
      <dgm:prSet phldrT="[Texto]"/>
      <dgm:spPr>
        <a:solidFill>
          <a:srgbClr val="0070C0"/>
        </a:solidFill>
      </dgm:spPr>
      <dgm:t>
        <a:bodyPr/>
        <a:lstStyle/>
        <a:p>
          <a:r>
            <a:rPr lang="es-CO" dirty="0" smtClean="0"/>
            <a:t>Plan estratégico de tecnologías de la información</a:t>
          </a:r>
          <a:endParaRPr lang="es-CO" dirty="0"/>
        </a:p>
      </dgm:t>
    </dgm:pt>
    <dgm:pt modelId="{6401ABED-1A11-43C6-A9AE-8F38D9EF4F46}" type="parTrans" cxnId="{E15C91F1-BC7A-4B9C-8551-59D8A031F292}">
      <dgm:prSet/>
      <dgm:spPr/>
      <dgm:t>
        <a:bodyPr/>
        <a:lstStyle/>
        <a:p>
          <a:endParaRPr lang="es-CO"/>
        </a:p>
      </dgm:t>
    </dgm:pt>
    <dgm:pt modelId="{8AF76C93-3BEF-43E7-9A65-A0A6E8AE6443}" type="sibTrans" cxnId="{E15C91F1-BC7A-4B9C-8551-59D8A031F292}">
      <dgm:prSet/>
      <dgm:spPr/>
      <dgm:t>
        <a:bodyPr/>
        <a:lstStyle/>
        <a:p>
          <a:r>
            <a:rPr lang="es-CO" dirty="0" smtClean="0"/>
            <a:t>MINTIC</a:t>
          </a:r>
          <a:endParaRPr lang="es-CO" dirty="0"/>
        </a:p>
      </dgm:t>
    </dgm:pt>
    <dgm:pt modelId="{8220E384-3E7C-4D6A-9BB1-0BB9AF9D430A}" type="asst">
      <dgm:prSet phldrT="[Texto]"/>
      <dgm:spPr>
        <a:solidFill>
          <a:srgbClr val="00B0F0"/>
        </a:solidFill>
      </dgm:spPr>
      <dgm:t>
        <a:bodyPr/>
        <a:lstStyle/>
        <a:p>
          <a:r>
            <a:rPr lang="es-CO" dirty="0" smtClean="0"/>
            <a:t>Plan estratégico de tecnologías de la información</a:t>
          </a:r>
          <a:endParaRPr lang="es-CO" dirty="0"/>
        </a:p>
      </dgm:t>
    </dgm:pt>
    <dgm:pt modelId="{132A1D34-86E3-4935-B457-BEC7F2DAC168}" type="parTrans" cxnId="{DB899D55-2A75-4122-A6F2-0F961A1F5636}">
      <dgm:prSet/>
      <dgm:spPr/>
      <dgm:t>
        <a:bodyPr/>
        <a:lstStyle/>
        <a:p>
          <a:endParaRPr lang="es-CO"/>
        </a:p>
      </dgm:t>
    </dgm:pt>
    <dgm:pt modelId="{3EED5555-0F9B-475E-A386-AD2F5189687F}" type="sibTrans" cxnId="{DB899D55-2A75-4122-A6F2-0F961A1F5636}">
      <dgm:prSet/>
      <dgm:spPr/>
      <dgm:t>
        <a:bodyPr/>
        <a:lstStyle/>
        <a:p>
          <a:r>
            <a:rPr lang="es-CO" dirty="0" smtClean="0"/>
            <a:t>Ministerio de educación como cabeza de sector</a:t>
          </a:r>
          <a:endParaRPr lang="es-CO" dirty="0"/>
        </a:p>
      </dgm:t>
    </dgm:pt>
    <dgm:pt modelId="{5C79BCBA-9E1F-47FC-B24E-559956462F77}">
      <dgm:prSet phldrT="[Texto]"/>
      <dgm:spPr>
        <a:solidFill>
          <a:srgbClr val="BC10DE"/>
        </a:solidFill>
      </dgm:spPr>
      <dgm:t>
        <a:bodyPr/>
        <a:lstStyle/>
        <a:p>
          <a:r>
            <a:rPr lang="es-CO" dirty="0" smtClean="0"/>
            <a:t>Modelo integrado de planeación y gestión</a:t>
          </a:r>
          <a:endParaRPr lang="es-CO" dirty="0"/>
        </a:p>
      </dgm:t>
    </dgm:pt>
    <dgm:pt modelId="{C819E7BA-9772-4EBD-BEF4-874CA3E72D3B}" type="parTrans" cxnId="{8BD4F7EA-601A-49D4-A4E1-6CB14D13409A}">
      <dgm:prSet/>
      <dgm:spPr/>
      <dgm:t>
        <a:bodyPr/>
        <a:lstStyle/>
        <a:p>
          <a:endParaRPr lang="es-CO"/>
        </a:p>
      </dgm:t>
    </dgm:pt>
    <dgm:pt modelId="{C10F0013-41D4-4F4B-B8FC-724E74C4C129}" type="sibTrans" cxnId="{8BD4F7EA-601A-49D4-A4E1-6CB14D13409A}">
      <dgm:prSet custT="1"/>
      <dgm:spPr/>
      <dgm:t>
        <a:bodyPr/>
        <a:lstStyle/>
        <a:p>
          <a:r>
            <a:rPr lang="es-CO" sz="1400" dirty="0" smtClean="0"/>
            <a:t>Función Pública</a:t>
          </a:r>
          <a:endParaRPr lang="es-CO" sz="1400" dirty="0"/>
        </a:p>
      </dgm:t>
    </dgm:pt>
    <dgm:pt modelId="{EE170117-30E7-494E-ACF8-E8969343BFAC}">
      <dgm:prSet phldrT="[Texto]"/>
      <dgm:spPr>
        <a:solidFill>
          <a:schemeClr val="accent6"/>
        </a:solidFill>
      </dgm:spPr>
      <dgm:t>
        <a:bodyPr/>
        <a:lstStyle/>
        <a:p>
          <a:r>
            <a:rPr lang="es-CO" dirty="0" smtClean="0"/>
            <a:t>Plan estratégico de tecnologías de la información</a:t>
          </a:r>
          <a:endParaRPr lang="es-CO" dirty="0"/>
        </a:p>
      </dgm:t>
    </dgm:pt>
    <dgm:pt modelId="{19FFB4A0-E8E7-446A-A93A-4395F1782459}" type="parTrans" cxnId="{90E50E72-DE8F-4313-B67B-7B9008CC3A56}">
      <dgm:prSet/>
      <dgm:spPr/>
      <dgm:t>
        <a:bodyPr/>
        <a:lstStyle/>
        <a:p>
          <a:endParaRPr lang="es-CO"/>
        </a:p>
      </dgm:t>
    </dgm:pt>
    <dgm:pt modelId="{498B59E1-5E80-40E5-94F2-F4375589BE91}" type="sibTrans" cxnId="{90E50E72-DE8F-4313-B67B-7B9008CC3A56}">
      <dgm:prSet/>
      <dgm:spPr/>
      <dgm:t>
        <a:bodyPr/>
        <a:lstStyle/>
        <a:p>
          <a:r>
            <a:rPr lang="es-CO" dirty="0" smtClean="0"/>
            <a:t>INCI</a:t>
          </a:r>
          <a:endParaRPr lang="es-CO" dirty="0"/>
        </a:p>
      </dgm:t>
    </dgm:pt>
    <dgm:pt modelId="{B140C92B-FE06-4272-9B3E-301BF689F721}">
      <dgm:prSet phldrT="[Texto]"/>
      <dgm:spPr>
        <a:solidFill>
          <a:srgbClr val="0070C0"/>
        </a:solidFill>
      </dgm:spPr>
      <dgm:t>
        <a:bodyPr/>
        <a:lstStyle/>
        <a:p>
          <a:r>
            <a:rPr lang="es-CO" dirty="0" smtClean="0"/>
            <a:t>GOBIERNO DIGITAL</a:t>
          </a:r>
          <a:endParaRPr lang="es-CO" dirty="0"/>
        </a:p>
      </dgm:t>
    </dgm:pt>
    <dgm:pt modelId="{C815231A-AB55-4ABD-AD1C-046F56F08D20}" type="parTrans" cxnId="{D6CD3864-BF2C-4CC2-91A9-3283C8FDF8B7}">
      <dgm:prSet/>
      <dgm:spPr/>
      <dgm:t>
        <a:bodyPr/>
        <a:lstStyle/>
        <a:p>
          <a:endParaRPr lang="es-CO"/>
        </a:p>
      </dgm:t>
    </dgm:pt>
    <dgm:pt modelId="{CBA0FE3A-CF8E-49C5-BFC0-210E793875EB}" type="sibTrans" cxnId="{D6CD3864-BF2C-4CC2-91A9-3283C8FDF8B7}">
      <dgm:prSet/>
      <dgm:spPr/>
      <dgm:t>
        <a:bodyPr/>
        <a:lstStyle/>
        <a:p>
          <a:r>
            <a:rPr lang="es-CO" dirty="0" smtClean="0"/>
            <a:t>Articulación con directrices de cabeza del sector - MEN</a:t>
          </a:r>
          <a:endParaRPr lang="es-CO" dirty="0"/>
        </a:p>
      </dgm:t>
    </dgm:pt>
    <dgm:pt modelId="{163D78FE-DBC7-4DED-8B0A-53E7E20250E9}">
      <dgm:prSet/>
      <dgm:spPr>
        <a:solidFill>
          <a:srgbClr val="0070C0"/>
        </a:solidFill>
      </dgm:spPr>
      <dgm:t>
        <a:bodyPr/>
        <a:lstStyle/>
        <a:p>
          <a:r>
            <a:rPr lang="es-CO" dirty="0" smtClean="0"/>
            <a:t>Normatividad</a:t>
          </a:r>
          <a:br>
            <a:rPr lang="es-CO" dirty="0" smtClean="0"/>
          </a:br>
          <a:r>
            <a:rPr lang="es-CO" dirty="0" smtClean="0"/>
            <a:t>Lineamientos</a:t>
          </a:r>
        </a:p>
        <a:p>
          <a:r>
            <a:rPr lang="es-CO" dirty="0" smtClean="0"/>
            <a:t>Herramientas autodiagnóstico</a:t>
          </a:r>
          <a:endParaRPr lang="es-CO" dirty="0"/>
        </a:p>
      </dgm:t>
    </dgm:pt>
    <dgm:pt modelId="{166F6484-68A6-483D-B3BC-B5C003DCD32A}" type="parTrans" cxnId="{13E2616A-7F54-4BBD-9DDD-A795CC2E6F97}">
      <dgm:prSet/>
      <dgm:spPr/>
      <dgm:t>
        <a:bodyPr/>
        <a:lstStyle/>
        <a:p>
          <a:endParaRPr lang="es-CO"/>
        </a:p>
      </dgm:t>
    </dgm:pt>
    <dgm:pt modelId="{5431EEDD-5475-4839-8A6B-3C001B0D18C4}" type="sibTrans" cxnId="{13E2616A-7F54-4BBD-9DDD-A795CC2E6F97}">
      <dgm:prSet/>
      <dgm:spPr/>
      <dgm:t>
        <a:bodyPr/>
        <a:lstStyle/>
        <a:p>
          <a:r>
            <a:rPr lang="es-CO" b="1" dirty="0" smtClean="0"/>
            <a:t>MINTIC </a:t>
          </a:r>
          <a:endParaRPr lang="es-CO" b="1" dirty="0"/>
        </a:p>
      </dgm:t>
    </dgm:pt>
    <dgm:pt modelId="{8539B46B-C145-4F7E-8E2E-DE79911855B9}">
      <dgm:prSet/>
      <dgm:spPr>
        <a:solidFill>
          <a:srgbClr val="00B0F0"/>
        </a:solidFill>
      </dgm:spPr>
      <dgm:t>
        <a:bodyPr/>
        <a:lstStyle/>
        <a:p>
          <a:r>
            <a:rPr lang="es-CO" dirty="0" smtClean="0"/>
            <a:t>Plan de accesibilidad </a:t>
          </a:r>
          <a:endParaRPr lang="es-CO" dirty="0"/>
        </a:p>
      </dgm:t>
    </dgm:pt>
    <dgm:pt modelId="{9BC27EF5-EC81-47EC-85A4-669598D63BFE}" type="parTrans" cxnId="{0873ED72-88F6-47DD-954F-9C16882E0498}">
      <dgm:prSet/>
      <dgm:spPr/>
      <dgm:t>
        <a:bodyPr/>
        <a:lstStyle/>
        <a:p>
          <a:endParaRPr lang="es-CO"/>
        </a:p>
      </dgm:t>
    </dgm:pt>
    <dgm:pt modelId="{78EC6D1D-2EF9-4ACE-8127-C93562718313}" type="sibTrans" cxnId="{0873ED72-88F6-47DD-954F-9C16882E0498}">
      <dgm:prSet/>
      <dgm:spPr/>
      <dgm:t>
        <a:bodyPr/>
        <a:lstStyle/>
        <a:p>
          <a:r>
            <a:rPr lang="es-CO" dirty="0" smtClean="0"/>
            <a:t>Implementación en portales web y sistemas de información</a:t>
          </a:r>
          <a:endParaRPr lang="es-CO" dirty="0"/>
        </a:p>
      </dgm:t>
    </dgm:pt>
    <dgm:pt modelId="{B8AF75E3-C4AD-4D51-ABC2-1F175C63A508}">
      <dgm:prSet/>
      <dgm:spPr>
        <a:solidFill>
          <a:srgbClr val="0070C0"/>
        </a:solidFill>
      </dgm:spPr>
      <dgm:t>
        <a:bodyPr/>
        <a:lstStyle/>
        <a:p>
          <a:r>
            <a:rPr lang="es-CO" dirty="0" smtClean="0"/>
            <a:t>MARCO DE REFERENCIA DE ARQUITECTURA EMPRESARIAL</a:t>
          </a:r>
          <a:endParaRPr lang="es-CO" dirty="0"/>
        </a:p>
      </dgm:t>
    </dgm:pt>
    <dgm:pt modelId="{A437612D-1A1D-43F7-87C6-E79DB1C7A15B}" type="parTrans" cxnId="{700C4D72-345A-4E1F-BF45-A71592968EE6}">
      <dgm:prSet/>
      <dgm:spPr/>
      <dgm:t>
        <a:bodyPr/>
        <a:lstStyle/>
        <a:p>
          <a:endParaRPr lang="es-CO"/>
        </a:p>
      </dgm:t>
    </dgm:pt>
    <dgm:pt modelId="{B368518C-93F8-4028-8DC6-B4876AA9D7BB}" type="sibTrans" cxnId="{700C4D72-345A-4E1F-BF45-A71592968EE6}">
      <dgm:prSet/>
      <dgm:spPr/>
      <dgm:t>
        <a:bodyPr/>
        <a:lstStyle/>
        <a:p>
          <a:r>
            <a:rPr lang="es-CO" dirty="0" smtClean="0"/>
            <a:t>MINTIC</a:t>
          </a:r>
          <a:endParaRPr lang="es-CO" dirty="0"/>
        </a:p>
      </dgm:t>
    </dgm:pt>
    <dgm:pt modelId="{C4F31AD0-878F-498E-B0A5-04C306350D33}" type="pres">
      <dgm:prSet presAssocID="{6EF0ED02-2D7E-4CE5-8831-EF7FEBC957F7}" presName="hierChild1" presStyleCnt="0">
        <dgm:presLayoutVars>
          <dgm:orgChart val="1"/>
          <dgm:chPref val="1"/>
          <dgm:dir/>
          <dgm:animOne val="branch"/>
          <dgm:animLvl val="lvl"/>
          <dgm:resizeHandles/>
        </dgm:presLayoutVars>
      </dgm:prSet>
      <dgm:spPr/>
      <dgm:t>
        <a:bodyPr/>
        <a:lstStyle/>
        <a:p>
          <a:endParaRPr lang="es-CO"/>
        </a:p>
      </dgm:t>
    </dgm:pt>
    <dgm:pt modelId="{335140B1-37B2-4332-9C72-209D0816A747}" type="pres">
      <dgm:prSet presAssocID="{163D78FE-DBC7-4DED-8B0A-53E7E20250E9}" presName="hierRoot1" presStyleCnt="0">
        <dgm:presLayoutVars>
          <dgm:hierBranch val="init"/>
        </dgm:presLayoutVars>
      </dgm:prSet>
      <dgm:spPr/>
    </dgm:pt>
    <dgm:pt modelId="{55B89B4C-1CAA-4602-9928-32E81E96750E}" type="pres">
      <dgm:prSet presAssocID="{163D78FE-DBC7-4DED-8B0A-53E7E20250E9}" presName="rootComposite1" presStyleCnt="0"/>
      <dgm:spPr/>
    </dgm:pt>
    <dgm:pt modelId="{1FD03485-88D6-4C2B-A39D-14199A7092BE}" type="pres">
      <dgm:prSet presAssocID="{163D78FE-DBC7-4DED-8B0A-53E7E20250E9}" presName="rootText1" presStyleLbl="node0" presStyleIdx="0" presStyleCnt="2" custLinFactX="100000" custLinFactY="100000" custLinFactNeighborX="121559" custLinFactNeighborY="161518">
        <dgm:presLayoutVars>
          <dgm:chMax/>
          <dgm:chPref val="3"/>
        </dgm:presLayoutVars>
      </dgm:prSet>
      <dgm:spPr/>
      <dgm:t>
        <a:bodyPr/>
        <a:lstStyle/>
        <a:p>
          <a:endParaRPr lang="es-CO"/>
        </a:p>
      </dgm:t>
    </dgm:pt>
    <dgm:pt modelId="{944DF65A-0715-49AD-94CE-3F33B15D5813}" type="pres">
      <dgm:prSet presAssocID="{163D78FE-DBC7-4DED-8B0A-53E7E20250E9}" presName="titleText1" presStyleLbl="fgAcc0" presStyleIdx="0" presStyleCnt="2" custLinFactX="100000" custLinFactY="400000" custLinFactNeighborX="128870" custLinFactNeighborY="429799">
        <dgm:presLayoutVars>
          <dgm:chMax val="0"/>
          <dgm:chPref val="0"/>
        </dgm:presLayoutVars>
      </dgm:prSet>
      <dgm:spPr/>
      <dgm:t>
        <a:bodyPr/>
        <a:lstStyle/>
        <a:p>
          <a:endParaRPr lang="es-CO"/>
        </a:p>
      </dgm:t>
    </dgm:pt>
    <dgm:pt modelId="{1A135552-C73A-4BC5-AE17-1EC2323166DD}" type="pres">
      <dgm:prSet presAssocID="{163D78FE-DBC7-4DED-8B0A-53E7E20250E9}" presName="rootConnector1" presStyleLbl="node1" presStyleIdx="0" presStyleCnt="5"/>
      <dgm:spPr/>
      <dgm:t>
        <a:bodyPr/>
        <a:lstStyle/>
        <a:p>
          <a:endParaRPr lang="es-CO"/>
        </a:p>
      </dgm:t>
    </dgm:pt>
    <dgm:pt modelId="{95ABC8B2-347B-46DF-B0F3-D5C853801B50}" type="pres">
      <dgm:prSet presAssocID="{163D78FE-DBC7-4DED-8B0A-53E7E20250E9}" presName="hierChild2" presStyleCnt="0"/>
      <dgm:spPr/>
    </dgm:pt>
    <dgm:pt modelId="{98C48F38-741D-4F7E-B6E4-051EB3EF0541}" type="pres">
      <dgm:prSet presAssocID="{163D78FE-DBC7-4DED-8B0A-53E7E20250E9}" presName="hierChild3" presStyleCnt="0"/>
      <dgm:spPr/>
    </dgm:pt>
    <dgm:pt modelId="{307455D2-6598-476F-AE1E-B64051D61E28}" type="pres">
      <dgm:prSet presAssocID="{69E9765B-88E3-4664-B28C-3C98AE569E98}" presName="hierRoot1" presStyleCnt="0">
        <dgm:presLayoutVars>
          <dgm:hierBranch val="init"/>
        </dgm:presLayoutVars>
      </dgm:prSet>
      <dgm:spPr/>
    </dgm:pt>
    <dgm:pt modelId="{4F33448C-349E-4CB7-8756-6869F95C1941}" type="pres">
      <dgm:prSet presAssocID="{69E9765B-88E3-4664-B28C-3C98AE569E98}" presName="rootComposite1" presStyleCnt="0"/>
      <dgm:spPr/>
    </dgm:pt>
    <dgm:pt modelId="{75F3D369-61C6-4DD8-B86C-7DA9A9333B9D}" type="pres">
      <dgm:prSet presAssocID="{69E9765B-88E3-4664-B28C-3C98AE569E98}" presName="rootText1" presStyleLbl="node0" presStyleIdx="1" presStyleCnt="2" custScaleX="110596">
        <dgm:presLayoutVars>
          <dgm:chMax/>
          <dgm:chPref val="3"/>
        </dgm:presLayoutVars>
      </dgm:prSet>
      <dgm:spPr/>
      <dgm:t>
        <a:bodyPr/>
        <a:lstStyle/>
        <a:p>
          <a:endParaRPr lang="es-CO"/>
        </a:p>
      </dgm:t>
    </dgm:pt>
    <dgm:pt modelId="{EAB17C8F-85CD-4E41-A08A-247661EFACE6}" type="pres">
      <dgm:prSet presAssocID="{69E9765B-88E3-4664-B28C-3C98AE569E98}" presName="titleText1" presStyleLbl="fgAcc0" presStyleIdx="1" presStyleCnt="2" custScaleX="45758" custScaleY="81750">
        <dgm:presLayoutVars>
          <dgm:chMax val="0"/>
          <dgm:chPref val="0"/>
        </dgm:presLayoutVars>
      </dgm:prSet>
      <dgm:spPr/>
      <dgm:t>
        <a:bodyPr/>
        <a:lstStyle/>
        <a:p>
          <a:endParaRPr lang="es-CO"/>
        </a:p>
      </dgm:t>
    </dgm:pt>
    <dgm:pt modelId="{888BD77C-BA55-479E-A5ED-38A08B16C011}" type="pres">
      <dgm:prSet presAssocID="{69E9765B-88E3-4664-B28C-3C98AE569E98}" presName="rootConnector1" presStyleLbl="node1" presStyleIdx="0" presStyleCnt="5"/>
      <dgm:spPr/>
      <dgm:t>
        <a:bodyPr/>
        <a:lstStyle/>
        <a:p>
          <a:endParaRPr lang="es-CO"/>
        </a:p>
      </dgm:t>
    </dgm:pt>
    <dgm:pt modelId="{28FA7AC5-D364-4C91-AD5B-A7154F4AFE88}" type="pres">
      <dgm:prSet presAssocID="{69E9765B-88E3-4664-B28C-3C98AE569E98}" presName="hierChild2" presStyleCnt="0"/>
      <dgm:spPr/>
    </dgm:pt>
    <dgm:pt modelId="{E3D2588B-6C5B-42CE-8E2E-0E8960D33745}" type="pres">
      <dgm:prSet presAssocID="{C819E7BA-9772-4EBD-BEF4-874CA3E72D3B}" presName="Name37" presStyleLbl="parChTrans1D2" presStyleIdx="0" presStyleCnt="4"/>
      <dgm:spPr/>
      <dgm:t>
        <a:bodyPr/>
        <a:lstStyle/>
        <a:p>
          <a:endParaRPr lang="es-CO"/>
        </a:p>
      </dgm:t>
    </dgm:pt>
    <dgm:pt modelId="{4AEC1EE1-6E05-4243-802D-7FFF987FE866}" type="pres">
      <dgm:prSet presAssocID="{5C79BCBA-9E1F-47FC-B24E-559956462F77}" presName="hierRoot2" presStyleCnt="0">
        <dgm:presLayoutVars>
          <dgm:hierBranch val="init"/>
        </dgm:presLayoutVars>
      </dgm:prSet>
      <dgm:spPr/>
    </dgm:pt>
    <dgm:pt modelId="{CE0B2069-8039-4A48-8E53-2094EC9475C4}" type="pres">
      <dgm:prSet presAssocID="{5C79BCBA-9E1F-47FC-B24E-559956462F77}" presName="rootComposite" presStyleCnt="0"/>
      <dgm:spPr/>
    </dgm:pt>
    <dgm:pt modelId="{D141D328-550E-456E-9AF7-421470C0CD02}" type="pres">
      <dgm:prSet presAssocID="{5C79BCBA-9E1F-47FC-B24E-559956462F77}" presName="rootText" presStyleLbl="node1" presStyleIdx="0" presStyleCnt="5" custLinFactNeighborX="-3024" custLinFactNeighborY="-90274">
        <dgm:presLayoutVars>
          <dgm:chMax/>
          <dgm:chPref val="3"/>
        </dgm:presLayoutVars>
      </dgm:prSet>
      <dgm:spPr/>
      <dgm:t>
        <a:bodyPr/>
        <a:lstStyle/>
        <a:p>
          <a:endParaRPr lang="es-CO"/>
        </a:p>
      </dgm:t>
    </dgm:pt>
    <dgm:pt modelId="{EDF28281-EA1B-4610-9E11-91B3F732C905}" type="pres">
      <dgm:prSet presAssocID="{5C79BCBA-9E1F-47FC-B24E-559956462F77}" presName="titleText2" presStyleLbl="fgAcc1" presStyleIdx="0" presStyleCnt="5" custScaleX="152799" custScaleY="85931" custLinFactY="-100000" custLinFactNeighborX="-16610" custLinFactNeighborY="-169310">
        <dgm:presLayoutVars>
          <dgm:chMax val="0"/>
          <dgm:chPref val="0"/>
        </dgm:presLayoutVars>
      </dgm:prSet>
      <dgm:spPr/>
      <dgm:t>
        <a:bodyPr/>
        <a:lstStyle/>
        <a:p>
          <a:endParaRPr lang="es-CO"/>
        </a:p>
      </dgm:t>
    </dgm:pt>
    <dgm:pt modelId="{73B04ABB-D479-41D1-BE34-7BF9989D1CA4}" type="pres">
      <dgm:prSet presAssocID="{5C79BCBA-9E1F-47FC-B24E-559956462F77}" presName="rootConnector" presStyleLbl="node2" presStyleIdx="0" presStyleCnt="0"/>
      <dgm:spPr/>
      <dgm:t>
        <a:bodyPr/>
        <a:lstStyle/>
        <a:p>
          <a:endParaRPr lang="es-CO"/>
        </a:p>
      </dgm:t>
    </dgm:pt>
    <dgm:pt modelId="{20B95B78-C26E-41E1-B090-E6CD46E3B2D8}" type="pres">
      <dgm:prSet presAssocID="{5C79BCBA-9E1F-47FC-B24E-559956462F77}" presName="hierChild4" presStyleCnt="0"/>
      <dgm:spPr/>
    </dgm:pt>
    <dgm:pt modelId="{7BF37548-21D1-497A-8D2C-E302BECBF73D}" type="pres">
      <dgm:prSet presAssocID="{5C79BCBA-9E1F-47FC-B24E-559956462F77}" presName="hierChild5" presStyleCnt="0"/>
      <dgm:spPr/>
    </dgm:pt>
    <dgm:pt modelId="{3242F61A-B158-4374-953A-2A70DE8DFE58}" type="pres">
      <dgm:prSet presAssocID="{19FFB4A0-E8E7-446A-A93A-4395F1782459}" presName="Name37" presStyleLbl="parChTrans1D2" presStyleIdx="1" presStyleCnt="4"/>
      <dgm:spPr/>
      <dgm:t>
        <a:bodyPr/>
        <a:lstStyle/>
        <a:p>
          <a:endParaRPr lang="es-CO"/>
        </a:p>
      </dgm:t>
    </dgm:pt>
    <dgm:pt modelId="{B8F4BBB3-A485-43D2-BED4-8B162C2BBA3D}" type="pres">
      <dgm:prSet presAssocID="{EE170117-30E7-494E-ACF8-E8969343BFAC}" presName="hierRoot2" presStyleCnt="0">
        <dgm:presLayoutVars>
          <dgm:hierBranch val="init"/>
        </dgm:presLayoutVars>
      </dgm:prSet>
      <dgm:spPr/>
    </dgm:pt>
    <dgm:pt modelId="{CEA67EC7-CD6E-4E3B-8922-A580209309B3}" type="pres">
      <dgm:prSet presAssocID="{EE170117-30E7-494E-ACF8-E8969343BFAC}" presName="rootComposite" presStyleCnt="0"/>
      <dgm:spPr/>
    </dgm:pt>
    <dgm:pt modelId="{EA0C154B-2778-4DDE-9BCC-34E058F0964B}" type="pres">
      <dgm:prSet presAssocID="{EE170117-30E7-494E-ACF8-E8969343BFAC}" presName="rootText" presStyleLbl="node1" presStyleIdx="1" presStyleCnt="5" custLinFactNeighborX="0" custLinFactNeighborY="2207">
        <dgm:presLayoutVars>
          <dgm:chMax/>
          <dgm:chPref val="3"/>
        </dgm:presLayoutVars>
      </dgm:prSet>
      <dgm:spPr/>
      <dgm:t>
        <a:bodyPr/>
        <a:lstStyle/>
        <a:p>
          <a:endParaRPr lang="es-CO"/>
        </a:p>
      </dgm:t>
    </dgm:pt>
    <dgm:pt modelId="{9A50D06C-4B4C-471E-922D-55965EE88EF1}" type="pres">
      <dgm:prSet presAssocID="{EE170117-30E7-494E-ACF8-E8969343BFAC}" presName="titleText2" presStyleLbl="fgAcc1" presStyleIdx="1" presStyleCnt="5" custLinFactNeighborX="-10495" custLinFactNeighborY="38044">
        <dgm:presLayoutVars>
          <dgm:chMax val="0"/>
          <dgm:chPref val="0"/>
        </dgm:presLayoutVars>
      </dgm:prSet>
      <dgm:spPr/>
      <dgm:t>
        <a:bodyPr/>
        <a:lstStyle/>
        <a:p>
          <a:endParaRPr lang="es-CO"/>
        </a:p>
      </dgm:t>
    </dgm:pt>
    <dgm:pt modelId="{E49D9BED-CA42-43D7-9553-36BE3E8CE34F}" type="pres">
      <dgm:prSet presAssocID="{EE170117-30E7-494E-ACF8-E8969343BFAC}" presName="rootConnector" presStyleLbl="node2" presStyleIdx="0" presStyleCnt="0"/>
      <dgm:spPr/>
      <dgm:t>
        <a:bodyPr/>
        <a:lstStyle/>
        <a:p>
          <a:endParaRPr lang="es-CO"/>
        </a:p>
      </dgm:t>
    </dgm:pt>
    <dgm:pt modelId="{6838E91A-9D6A-4FCE-95F3-C1599A7C1E66}" type="pres">
      <dgm:prSet presAssocID="{EE170117-30E7-494E-ACF8-E8969343BFAC}" presName="hierChild4" presStyleCnt="0"/>
      <dgm:spPr/>
    </dgm:pt>
    <dgm:pt modelId="{64B61C9F-2249-4EFB-9E3B-710E3A4A70CD}" type="pres">
      <dgm:prSet presAssocID="{EE170117-30E7-494E-ACF8-E8969343BFAC}" presName="hierChild5" presStyleCnt="0"/>
      <dgm:spPr/>
    </dgm:pt>
    <dgm:pt modelId="{14AE6DFD-8EA7-4EE1-A763-1BDA335A1E2F}" type="pres">
      <dgm:prSet presAssocID="{C815231A-AB55-4ABD-AD1C-046F56F08D20}" presName="Name37" presStyleLbl="parChTrans1D2" presStyleIdx="2" presStyleCnt="4"/>
      <dgm:spPr/>
      <dgm:t>
        <a:bodyPr/>
        <a:lstStyle/>
        <a:p>
          <a:endParaRPr lang="es-CO"/>
        </a:p>
      </dgm:t>
    </dgm:pt>
    <dgm:pt modelId="{B9418566-22D4-45CC-A5B5-450E75609BA0}" type="pres">
      <dgm:prSet presAssocID="{B140C92B-FE06-4272-9B3E-301BF689F721}" presName="hierRoot2" presStyleCnt="0">
        <dgm:presLayoutVars>
          <dgm:hierBranch val="init"/>
        </dgm:presLayoutVars>
      </dgm:prSet>
      <dgm:spPr/>
    </dgm:pt>
    <dgm:pt modelId="{FF85FECA-1982-421F-AB00-7A81D0D64367}" type="pres">
      <dgm:prSet presAssocID="{B140C92B-FE06-4272-9B3E-301BF689F721}" presName="rootComposite" presStyleCnt="0"/>
      <dgm:spPr/>
    </dgm:pt>
    <dgm:pt modelId="{FE77CDAB-4F42-4458-8F32-C917E0A90DFC}" type="pres">
      <dgm:prSet presAssocID="{B140C92B-FE06-4272-9B3E-301BF689F721}" presName="rootText" presStyleLbl="node1" presStyleIdx="2" presStyleCnt="5" custLinFactY="-165970" custLinFactNeighborX="40855" custLinFactNeighborY="-200000">
        <dgm:presLayoutVars>
          <dgm:chMax/>
          <dgm:chPref val="3"/>
        </dgm:presLayoutVars>
      </dgm:prSet>
      <dgm:spPr/>
      <dgm:t>
        <a:bodyPr/>
        <a:lstStyle/>
        <a:p>
          <a:endParaRPr lang="es-CO"/>
        </a:p>
      </dgm:t>
    </dgm:pt>
    <dgm:pt modelId="{E71E10A9-3DC6-442A-A961-B4B1FFBAA18C}" type="pres">
      <dgm:prSet presAssocID="{B140C92B-FE06-4272-9B3E-301BF689F721}" presName="titleText2" presStyleLbl="fgAcc1" presStyleIdx="2" presStyleCnt="5" custScaleX="112185" custScaleY="95566" custLinFactY="-522157" custLinFactNeighborX="28209" custLinFactNeighborY="-600000">
        <dgm:presLayoutVars>
          <dgm:chMax val="0"/>
          <dgm:chPref val="0"/>
        </dgm:presLayoutVars>
      </dgm:prSet>
      <dgm:spPr/>
      <dgm:t>
        <a:bodyPr/>
        <a:lstStyle/>
        <a:p>
          <a:endParaRPr lang="es-CO"/>
        </a:p>
      </dgm:t>
    </dgm:pt>
    <dgm:pt modelId="{C14E6DC0-CCE0-4C54-A8CE-0A0CE79B75F2}" type="pres">
      <dgm:prSet presAssocID="{B140C92B-FE06-4272-9B3E-301BF689F721}" presName="rootConnector" presStyleLbl="node2" presStyleIdx="0" presStyleCnt="0"/>
      <dgm:spPr/>
      <dgm:t>
        <a:bodyPr/>
        <a:lstStyle/>
        <a:p>
          <a:endParaRPr lang="es-CO"/>
        </a:p>
      </dgm:t>
    </dgm:pt>
    <dgm:pt modelId="{321E14F1-E128-4E83-9E61-24C9F8A5A825}" type="pres">
      <dgm:prSet presAssocID="{B140C92B-FE06-4272-9B3E-301BF689F721}" presName="hierChild4" presStyleCnt="0"/>
      <dgm:spPr/>
    </dgm:pt>
    <dgm:pt modelId="{FC1079F3-6B1A-4454-99F9-ECCC0885BADF}" type="pres">
      <dgm:prSet presAssocID="{A437612D-1A1D-43F7-87C6-E79DB1C7A15B}" presName="Name37" presStyleLbl="parChTrans1D3" presStyleIdx="0" presStyleCnt="2"/>
      <dgm:spPr/>
      <dgm:t>
        <a:bodyPr/>
        <a:lstStyle/>
        <a:p>
          <a:endParaRPr lang="es-CO"/>
        </a:p>
      </dgm:t>
    </dgm:pt>
    <dgm:pt modelId="{29FF32BA-B457-488D-94DA-A2F505D937CC}" type="pres">
      <dgm:prSet presAssocID="{B8AF75E3-C4AD-4D51-ABC2-1F175C63A508}" presName="hierRoot2" presStyleCnt="0">
        <dgm:presLayoutVars>
          <dgm:hierBranch val="init"/>
        </dgm:presLayoutVars>
      </dgm:prSet>
      <dgm:spPr/>
    </dgm:pt>
    <dgm:pt modelId="{FFB45B74-6FDC-446A-9565-13E7E868E724}" type="pres">
      <dgm:prSet presAssocID="{B8AF75E3-C4AD-4D51-ABC2-1F175C63A508}" presName="rootComposite" presStyleCnt="0"/>
      <dgm:spPr/>
    </dgm:pt>
    <dgm:pt modelId="{5BCE1081-7C3F-4DC8-B67B-F5012284C85F}" type="pres">
      <dgm:prSet presAssocID="{B8AF75E3-C4AD-4D51-ABC2-1F175C63A508}" presName="rootText" presStyleLbl="node1" presStyleIdx="3" presStyleCnt="5" custLinFactY="-109987" custLinFactNeighborX="79266" custLinFactNeighborY="-200000">
        <dgm:presLayoutVars>
          <dgm:chMax/>
          <dgm:chPref val="3"/>
        </dgm:presLayoutVars>
      </dgm:prSet>
      <dgm:spPr/>
      <dgm:t>
        <a:bodyPr/>
        <a:lstStyle/>
        <a:p>
          <a:endParaRPr lang="es-CO"/>
        </a:p>
      </dgm:t>
    </dgm:pt>
    <dgm:pt modelId="{010DEB2F-9C89-429D-B9D2-4BD2528DBB6A}" type="pres">
      <dgm:prSet presAssocID="{B8AF75E3-C4AD-4D51-ABC2-1F175C63A508}" presName="titleText2" presStyleLbl="fgAcc1" presStyleIdx="3" presStyleCnt="5" custLinFactY="-400000" custLinFactNeighborX="72060" custLinFactNeighborY="-492004">
        <dgm:presLayoutVars>
          <dgm:chMax val="0"/>
          <dgm:chPref val="0"/>
        </dgm:presLayoutVars>
      </dgm:prSet>
      <dgm:spPr/>
      <dgm:t>
        <a:bodyPr/>
        <a:lstStyle/>
        <a:p>
          <a:endParaRPr lang="es-CO"/>
        </a:p>
      </dgm:t>
    </dgm:pt>
    <dgm:pt modelId="{BEF4BFFC-9327-442E-BCD9-4DB8F4EF4E97}" type="pres">
      <dgm:prSet presAssocID="{B8AF75E3-C4AD-4D51-ABC2-1F175C63A508}" presName="rootConnector" presStyleLbl="node3" presStyleIdx="0" presStyleCnt="0"/>
      <dgm:spPr/>
      <dgm:t>
        <a:bodyPr/>
        <a:lstStyle/>
        <a:p>
          <a:endParaRPr lang="es-CO"/>
        </a:p>
      </dgm:t>
    </dgm:pt>
    <dgm:pt modelId="{41F90308-67D9-4699-9511-EBA86977A7E9}" type="pres">
      <dgm:prSet presAssocID="{B8AF75E3-C4AD-4D51-ABC2-1F175C63A508}" presName="hierChild4" presStyleCnt="0"/>
      <dgm:spPr/>
    </dgm:pt>
    <dgm:pt modelId="{ED08A52C-DD34-44C2-8582-FCEED51A6E03}" type="pres">
      <dgm:prSet presAssocID="{B8AF75E3-C4AD-4D51-ABC2-1F175C63A508}" presName="hierChild5" presStyleCnt="0"/>
      <dgm:spPr/>
    </dgm:pt>
    <dgm:pt modelId="{1C277D45-4C19-4637-B8D5-8B4A163D198E}" type="pres">
      <dgm:prSet presAssocID="{B140C92B-FE06-4272-9B3E-301BF689F721}" presName="hierChild5" presStyleCnt="0"/>
      <dgm:spPr/>
    </dgm:pt>
    <dgm:pt modelId="{ED2E48F8-4CDA-44D2-B8A9-47A7B9ADDDD0}" type="pres">
      <dgm:prSet presAssocID="{69E9765B-88E3-4664-B28C-3C98AE569E98}" presName="hierChild3" presStyleCnt="0"/>
      <dgm:spPr/>
    </dgm:pt>
    <dgm:pt modelId="{7D681AC7-C6D0-4634-AE9B-D7A6F4AF039E}" type="pres">
      <dgm:prSet presAssocID="{132A1D34-86E3-4935-B457-BEC7F2DAC168}" presName="Name96" presStyleLbl="parChTrans1D2" presStyleIdx="3" presStyleCnt="4"/>
      <dgm:spPr/>
      <dgm:t>
        <a:bodyPr/>
        <a:lstStyle/>
        <a:p>
          <a:endParaRPr lang="es-CO"/>
        </a:p>
      </dgm:t>
    </dgm:pt>
    <dgm:pt modelId="{AD68ECBD-6562-44F1-A8A1-E89F1A838609}" type="pres">
      <dgm:prSet presAssocID="{8220E384-3E7C-4D6A-9BB1-0BB9AF9D430A}" presName="hierRoot3" presStyleCnt="0">
        <dgm:presLayoutVars>
          <dgm:hierBranch val="init"/>
        </dgm:presLayoutVars>
      </dgm:prSet>
      <dgm:spPr/>
    </dgm:pt>
    <dgm:pt modelId="{834003BA-B949-48D5-87FC-D5F90FD952FC}" type="pres">
      <dgm:prSet presAssocID="{8220E384-3E7C-4D6A-9BB1-0BB9AF9D430A}" presName="rootComposite3" presStyleCnt="0"/>
      <dgm:spPr/>
    </dgm:pt>
    <dgm:pt modelId="{008199F6-65F1-42CF-A32C-542126F65E33}" type="pres">
      <dgm:prSet presAssocID="{8220E384-3E7C-4D6A-9BB1-0BB9AF9D430A}" presName="rootText3" presStyleLbl="asst1" presStyleIdx="0" presStyleCnt="1" custLinFactNeighborX="-67887" custLinFactNeighborY="-92684">
        <dgm:presLayoutVars>
          <dgm:chPref val="3"/>
        </dgm:presLayoutVars>
      </dgm:prSet>
      <dgm:spPr/>
      <dgm:t>
        <a:bodyPr/>
        <a:lstStyle/>
        <a:p>
          <a:endParaRPr lang="es-CO"/>
        </a:p>
      </dgm:t>
    </dgm:pt>
    <dgm:pt modelId="{3F122FEF-CD40-493D-9822-2D4F93229318}" type="pres">
      <dgm:prSet presAssocID="{8220E384-3E7C-4D6A-9BB1-0BB9AF9D430A}" presName="titleText3" presStyleLbl="fgAcc2" presStyleIdx="0" presStyleCnt="1" custScaleX="108242" custScaleY="121212" custLinFactY="-100000" custLinFactNeighborX="-79504" custLinFactNeighborY="-155373">
        <dgm:presLayoutVars>
          <dgm:chMax val="0"/>
          <dgm:chPref val="0"/>
        </dgm:presLayoutVars>
      </dgm:prSet>
      <dgm:spPr/>
      <dgm:t>
        <a:bodyPr/>
        <a:lstStyle/>
        <a:p>
          <a:endParaRPr lang="es-CO"/>
        </a:p>
      </dgm:t>
    </dgm:pt>
    <dgm:pt modelId="{D3046124-858C-4524-A178-4B5ED98ADDD1}" type="pres">
      <dgm:prSet presAssocID="{8220E384-3E7C-4D6A-9BB1-0BB9AF9D430A}" presName="rootConnector3" presStyleLbl="asst1" presStyleIdx="0" presStyleCnt="1"/>
      <dgm:spPr/>
      <dgm:t>
        <a:bodyPr/>
        <a:lstStyle/>
        <a:p>
          <a:endParaRPr lang="es-CO"/>
        </a:p>
      </dgm:t>
    </dgm:pt>
    <dgm:pt modelId="{B7AD6009-8B10-42D4-83EF-8FAC5C3F52ED}" type="pres">
      <dgm:prSet presAssocID="{8220E384-3E7C-4D6A-9BB1-0BB9AF9D430A}" presName="hierChild6" presStyleCnt="0"/>
      <dgm:spPr/>
    </dgm:pt>
    <dgm:pt modelId="{CA6097D2-B3B2-427C-831D-7B3034062B7A}" type="pres">
      <dgm:prSet presAssocID="{9BC27EF5-EC81-47EC-85A4-669598D63BFE}" presName="Name37" presStyleLbl="parChTrans1D3" presStyleIdx="1" presStyleCnt="2"/>
      <dgm:spPr/>
      <dgm:t>
        <a:bodyPr/>
        <a:lstStyle/>
        <a:p>
          <a:endParaRPr lang="es-CO"/>
        </a:p>
      </dgm:t>
    </dgm:pt>
    <dgm:pt modelId="{874823A0-0953-43B1-A119-F41F5B19D3B1}" type="pres">
      <dgm:prSet presAssocID="{8539B46B-C145-4F7E-8E2E-DE79911855B9}" presName="hierRoot2" presStyleCnt="0">
        <dgm:presLayoutVars>
          <dgm:hierBranch val="init"/>
        </dgm:presLayoutVars>
      </dgm:prSet>
      <dgm:spPr/>
    </dgm:pt>
    <dgm:pt modelId="{B6765A49-49D6-4B5B-BDDE-2D05C0A3EDE1}" type="pres">
      <dgm:prSet presAssocID="{8539B46B-C145-4F7E-8E2E-DE79911855B9}" presName="rootComposite" presStyleCnt="0"/>
      <dgm:spPr/>
    </dgm:pt>
    <dgm:pt modelId="{6651C995-2544-43AF-AC4B-10D073DA2BD6}" type="pres">
      <dgm:prSet presAssocID="{8539B46B-C145-4F7E-8E2E-DE79911855B9}" presName="rootText" presStyleLbl="node1" presStyleIdx="4" presStyleCnt="5" custLinFactNeighborX="-29072" custLinFactNeighborY="-93921">
        <dgm:presLayoutVars>
          <dgm:chMax/>
          <dgm:chPref val="3"/>
        </dgm:presLayoutVars>
      </dgm:prSet>
      <dgm:spPr/>
      <dgm:t>
        <a:bodyPr/>
        <a:lstStyle/>
        <a:p>
          <a:endParaRPr lang="es-CO"/>
        </a:p>
      </dgm:t>
    </dgm:pt>
    <dgm:pt modelId="{BEC734F6-0093-4CED-AE94-C84878A4C12D}" type="pres">
      <dgm:prSet presAssocID="{8539B46B-C145-4F7E-8E2E-DE79911855B9}" presName="titleText2" presStyleLbl="fgAcc1" presStyleIdx="4" presStyleCnt="5" custLinFactY="-100000" custLinFactNeighborX="-28335" custLinFactNeighborY="-180751">
        <dgm:presLayoutVars>
          <dgm:chMax val="0"/>
          <dgm:chPref val="0"/>
        </dgm:presLayoutVars>
      </dgm:prSet>
      <dgm:spPr/>
      <dgm:t>
        <a:bodyPr/>
        <a:lstStyle/>
        <a:p>
          <a:endParaRPr lang="es-CO"/>
        </a:p>
      </dgm:t>
    </dgm:pt>
    <dgm:pt modelId="{76DECF22-D0B4-45C9-88DD-292A84F96C8B}" type="pres">
      <dgm:prSet presAssocID="{8539B46B-C145-4F7E-8E2E-DE79911855B9}" presName="rootConnector" presStyleLbl="node3" presStyleIdx="0" presStyleCnt="0"/>
      <dgm:spPr/>
      <dgm:t>
        <a:bodyPr/>
        <a:lstStyle/>
        <a:p>
          <a:endParaRPr lang="es-CO"/>
        </a:p>
      </dgm:t>
    </dgm:pt>
    <dgm:pt modelId="{8C149819-1E11-4FF3-B343-54E078A48260}" type="pres">
      <dgm:prSet presAssocID="{8539B46B-C145-4F7E-8E2E-DE79911855B9}" presName="hierChild4" presStyleCnt="0"/>
      <dgm:spPr/>
    </dgm:pt>
    <dgm:pt modelId="{182A8622-CE65-4244-AFAB-880C16C0C711}" type="pres">
      <dgm:prSet presAssocID="{8539B46B-C145-4F7E-8E2E-DE79911855B9}" presName="hierChild5" presStyleCnt="0"/>
      <dgm:spPr/>
    </dgm:pt>
    <dgm:pt modelId="{647D4D4A-0904-4ED5-98B7-A082EA502284}" type="pres">
      <dgm:prSet presAssocID="{8220E384-3E7C-4D6A-9BB1-0BB9AF9D430A}" presName="hierChild7" presStyleCnt="0"/>
      <dgm:spPr/>
    </dgm:pt>
  </dgm:ptLst>
  <dgm:cxnLst>
    <dgm:cxn modelId="{52B5A2BB-8706-4693-BB58-E1D9C07421CD}" type="presOf" srcId="{EE170117-30E7-494E-ACF8-E8969343BFAC}" destId="{EA0C154B-2778-4DDE-9BCC-34E058F0964B}" srcOrd="0" destOrd="0" presId="urn:microsoft.com/office/officeart/2008/layout/NameandTitleOrganizationalChart"/>
    <dgm:cxn modelId="{DB899D55-2A75-4122-A6F2-0F961A1F5636}" srcId="{69E9765B-88E3-4664-B28C-3C98AE569E98}" destId="{8220E384-3E7C-4D6A-9BB1-0BB9AF9D430A}" srcOrd="0" destOrd="0" parTransId="{132A1D34-86E3-4935-B457-BEC7F2DAC168}" sibTransId="{3EED5555-0F9B-475E-A386-AD2F5189687F}"/>
    <dgm:cxn modelId="{90E50E72-DE8F-4313-B67B-7B9008CC3A56}" srcId="{69E9765B-88E3-4664-B28C-3C98AE569E98}" destId="{EE170117-30E7-494E-ACF8-E8969343BFAC}" srcOrd="2" destOrd="0" parTransId="{19FFB4A0-E8E7-446A-A93A-4395F1782459}" sibTransId="{498B59E1-5E80-40E5-94F2-F4375589BE91}"/>
    <dgm:cxn modelId="{C6EBF7A0-12FA-4F01-8650-D7E9C95D63D1}" type="presOf" srcId="{B140C92B-FE06-4272-9B3E-301BF689F721}" destId="{FE77CDAB-4F42-4458-8F32-C917E0A90DFC}" srcOrd="0" destOrd="0" presId="urn:microsoft.com/office/officeart/2008/layout/NameandTitleOrganizationalChart"/>
    <dgm:cxn modelId="{FCD588AA-6A47-42DA-859D-7163CBA38707}" type="presOf" srcId="{B368518C-93F8-4028-8DC6-B4876AA9D7BB}" destId="{010DEB2F-9C89-429D-B9D2-4BD2528DBB6A}" srcOrd="0" destOrd="0" presId="urn:microsoft.com/office/officeart/2008/layout/NameandTitleOrganizationalChart"/>
    <dgm:cxn modelId="{559949E7-B56A-48A7-B279-A5408628067B}" type="presOf" srcId="{EE170117-30E7-494E-ACF8-E8969343BFAC}" destId="{E49D9BED-CA42-43D7-9553-36BE3E8CE34F}" srcOrd="1" destOrd="0" presId="urn:microsoft.com/office/officeart/2008/layout/NameandTitleOrganizationalChart"/>
    <dgm:cxn modelId="{B54DEDF1-4042-48C0-A9C7-6F609209EEB7}" type="presOf" srcId="{19FFB4A0-E8E7-446A-A93A-4395F1782459}" destId="{3242F61A-B158-4374-953A-2A70DE8DFE58}" srcOrd="0" destOrd="0" presId="urn:microsoft.com/office/officeart/2008/layout/NameandTitleOrganizationalChart"/>
    <dgm:cxn modelId="{2E940592-4F0C-4DA2-BD41-3CB750C1AE17}" type="presOf" srcId="{8539B46B-C145-4F7E-8E2E-DE79911855B9}" destId="{6651C995-2544-43AF-AC4B-10D073DA2BD6}" srcOrd="0" destOrd="0" presId="urn:microsoft.com/office/officeart/2008/layout/NameandTitleOrganizationalChart"/>
    <dgm:cxn modelId="{700C4D72-345A-4E1F-BF45-A71592968EE6}" srcId="{B140C92B-FE06-4272-9B3E-301BF689F721}" destId="{B8AF75E3-C4AD-4D51-ABC2-1F175C63A508}" srcOrd="0" destOrd="0" parTransId="{A437612D-1A1D-43F7-87C6-E79DB1C7A15B}" sibTransId="{B368518C-93F8-4028-8DC6-B4876AA9D7BB}"/>
    <dgm:cxn modelId="{42808D34-4552-4897-8F71-E1F9642612CF}" type="presOf" srcId="{78EC6D1D-2EF9-4ACE-8127-C93562718313}" destId="{BEC734F6-0093-4CED-AE94-C84878A4C12D}" srcOrd="0" destOrd="0" presId="urn:microsoft.com/office/officeart/2008/layout/NameandTitleOrganizationalChart"/>
    <dgm:cxn modelId="{B165CA71-5064-44C1-9933-79657C8E9DE8}" type="presOf" srcId="{B8AF75E3-C4AD-4D51-ABC2-1F175C63A508}" destId="{BEF4BFFC-9327-442E-BCD9-4DB8F4EF4E97}" srcOrd="1" destOrd="0" presId="urn:microsoft.com/office/officeart/2008/layout/NameandTitleOrganizationalChart"/>
    <dgm:cxn modelId="{875623E9-A3E6-4865-B64E-DDCB08218549}" type="presOf" srcId="{A437612D-1A1D-43F7-87C6-E79DB1C7A15B}" destId="{FC1079F3-6B1A-4454-99F9-ECCC0885BADF}" srcOrd="0" destOrd="0" presId="urn:microsoft.com/office/officeart/2008/layout/NameandTitleOrganizationalChart"/>
    <dgm:cxn modelId="{A695CF8C-212D-46F8-AFB1-6A52BE12391F}" type="presOf" srcId="{6EF0ED02-2D7E-4CE5-8831-EF7FEBC957F7}" destId="{C4F31AD0-878F-498E-B0A5-04C306350D33}" srcOrd="0" destOrd="0" presId="urn:microsoft.com/office/officeart/2008/layout/NameandTitleOrganizationalChart"/>
    <dgm:cxn modelId="{CC0710B5-EEE3-4F18-BED1-A2476ACA412A}" type="presOf" srcId="{8220E384-3E7C-4D6A-9BB1-0BB9AF9D430A}" destId="{008199F6-65F1-42CF-A32C-542126F65E33}" srcOrd="0" destOrd="0" presId="urn:microsoft.com/office/officeart/2008/layout/NameandTitleOrganizationalChart"/>
    <dgm:cxn modelId="{0873ED72-88F6-47DD-954F-9C16882E0498}" srcId="{8220E384-3E7C-4D6A-9BB1-0BB9AF9D430A}" destId="{8539B46B-C145-4F7E-8E2E-DE79911855B9}" srcOrd="0" destOrd="0" parTransId="{9BC27EF5-EC81-47EC-85A4-669598D63BFE}" sibTransId="{78EC6D1D-2EF9-4ACE-8127-C93562718313}"/>
    <dgm:cxn modelId="{8BD4F7EA-601A-49D4-A4E1-6CB14D13409A}" srcId="{69E9765B-88E3-4664-B28C-3C98AE569E98}" destId="{5C79BCBA-9E1F-47FC-B24E-559956462F77}" srcOrd="1" destOrd="0" parTransId="{C819E7BA-9772-4EBD-BEF4-874CA3E72D3B}" sibTransId="{C10F0013-41D4-4F4B-B8FC-724E74C4C129}"/>
    <dgm:cxn modelId="{E15C91F1-BC7A-4B9C-8551-59D8A031F292}" srcId="{6EF0ED02-2D7E-4CE5-8831-EF7FEBC957F7}" destId="{69E9765B-88E3-4664-B28C-3C98AE569E98}" srcOrd="1" destOrd="0" parTransId="{6401ABED-1A11-43C6-A9AE-8F38D9EF4F46}" sibTransId="{8AF76C93-3BEF-43E7-9A65-A0A6E8AE6443}"/>
    <dgm:cxn modelId="{19D73419-404D-49D8-829D-FCD75ACAE0EB}" type="presOf" srcId="{C815231A-AB55-4ABD-AD1C-046F56F08D20}" destId="{14AE6DFD-8EA7-4EE1-A763-1BDA335A1E2F}" srcOrd="0" destOrd="0" presId="urn:microsoft.com/office/officeart/2008/layout/NameandTitleOrganizationalChart"/>
    <dgm:cxn modelId="{C7DBB366-6C2D-4406-9386-16A43F49232F}" type="presOf" srcId="{5C79BCBA-9E1F-47FC-B24E-559956462F77}" destId="{73B04ABB-D479-41D1-BE34-7BF9989D1CA4}" srcOrd="1" destOrd="0" presId="urn:microsoft.com/office/officeart/2008/layout/NameandTitleOrganizationalChart"/>
    <dgm:cxn modelId="{D6CD3864-BF2C-4CC2-91A9-3283C8FDF8B7}" srcId="{69E9765B-88E3-4664-B28C-3C98AE569E98}" destId="{B140C92B-FE06-4272-9B3E-301BF689F721}" srcOrd="3" destOrd="0" parTransId="{C815231A-AB55-4ABD-AD1C-046F56F08D20}" sibTransId="{CBA0FE3A-CF8E-49C5-BFC0-210E793875EB}"/>
    <dgm:cxn modelId="{C5D50FE7-871D-4025-A27E-DE531C4BC677}" type="presOf" srcId="{132A1D34-86E3-4935-B457-BEC7F2DAC168}" destId="{7D681AC7-C6D0-4634-AE9B-D7A6F4AF039E}" srcOrd="0" destOrd="0" presId="urn:microsoft.com/office/officeart/2008/layout/NameandTitleOrganizationalChart"/>
    <dgm:cxn modelId="{98F68EC0-73AE-48A1-8E11-7D6DE6A5044A}" type="presOf" srcId="{8220E384-3E7C-4D6A-9BB1-0BB9AF9D430A}" destId="{D3046124-858C-4524-A178-4B5ED98ADDD1}" srcOrd="1" destOrd="0" presId="urn:microsoft.com/office/officeart/2008/layout/NameandTitleOrganizationalChart"/>
    <dgm:cxn modelId="{0D349FAC-D1E9-401B-8376-C7D83D486D6A}" type="presOf" srcId="{5431EEDD-5475-4839-8A6B-3C001B0D18C4}" destId="{944DF65A-0715-49AD-94CE-3F33B15D5813}" srcOrd="0" destOrd="0" presId="urn:microsoft.com/office/officeart/2008/layout/NameandTitleOrganizationalChart"/>
    <dgm:cxn modelId="{EA3B9F26-6093-4958-9157-C61F71EB6870}" type="presOf" srcId="{163D78FE-DBC7-4DED-8B0A-53E7E20250E9}" destId="{1FD03485-88D6-4C2B-A39D-14199A7092BE}" srcOrd="0" destOrd="0" presId="urn:microsoft.com/office/officeart/2008/layout/NameandTitleOrganizationalChart"/>
    <dgm:cxn modelId="{757422C5-8236-4D1F-966A-C8DA6018BB5E}" type="presOf" srcId="{9BC27EF5-EC81-47EC-85A4-669598D63BFE}" destId="{CA6097D2-B3B2-427C-831D-7B3034062B7A}" srcOrd="0" destOrd="0" presId="urn:microsoft.com/office/officeart/2008/layout/NameandTitleOrganizationalChart"/>
    <dgm:cxn modelId="{8D184566-A57B-4C2B-821D-439BBEC3DCDA}" type="presOf" srcId="{498B59E1-5E80-40E5-94F2-F4375589BE91}" destId="{9A50D06C-4B4C-471E-922D-55965EE88EF1}" srcOrd="0" destOrd="0" presId="urn:microsoft.com/office/officeart/2008/layout/NameandTitleOrganizationalChart"/>
    <dgm:cxn modelId="{13E2616A-7F54-4BBD-9DDD-A795CC2E6F97}" srcId="{6EF0ED02-2D7E-4CE5-8831-EF7FEBC957F7}" destId="{163D78FE-DBC7-4DED-8B0A-53E7E20250E9}" srcOrd="0" destOrd="0" parTransId="{166F6484-68A6-483D-B3BC-B5C003DCD32A}" sibTransId="{5431EEDD-5475-4839-8A6B-3C001B0D18C4}"/>
    <dgm:cxn modelId="{A22CD078-2E8A-4998-A0DD-49EBE127C490}" type="presOf" srcId="{69E9765B-88E3-4664-B28C-3C98AE569E98}" destId="{888BD77C-BA55-479E-A5ED-38A08B16C011}" srcOrd="1" destOrd="0" presId="urn:microsoft.com/office/officeart/2008/layout/NameandTitleOrganizationalChart"/>
    <dgm:cxn modelId="{3D845FF2-8D72-4AC0-9BDC-F0D5BA8C35DA}" type="presOf" srcId="{C10F0013-41D4-4F4B-B8FC-724E74C4C129}" destId="{EDF28281-EA1B-4610-9E11-91B3F732C905}" srcOrd="0" destOrd="0" presId="urn:microsoft.com/office/officeart/2008/layout/NameandTitleOrganizationalChart"/>
    <dgm:cxn modelId="{C081A090-D87C-4ABD-A845-0EDEDA192CAA}" type="presOf" srcId="{69E9765B-88E3-4664-B28C-3C98AE569E98}" destId="{75F3D369-61C6-4DD8-B86C-7DA9A9333B9D}" srcOrd="0" destOrd="0" presId="urn:microsoft.com/office/officeart/2008/layout/NameandTitleOrganizationalChart"/>
    <dgm:cxn modelId="{2E26731E-F965-40AC-AE4B-C9F217B8CCE0}" type="presOf" srcId="{B140C92B-FE06-4272-9B3E-301BF689F721}" destId="{C14E6DC0-CCE0-4C54-A8CE-0A0CE79B75F2}" srcOrd="1" destOrd="0" presId="urn:microsoft.com/office/officeart/2008/layout/NameandTitleOrganizationalChart"/>
    <dgm:cxn modelId="{474A9D6D-A401-4523-8274-A77DED0D9698}" type="presOf" srcId="{3EED5555-0F9B-475E-A386-AD2F5189687F}" destId="{3F122FEF-CD40-493D-9822-2D4F93229318}" srcOrd="0" destOrd="0" presId="urn:microsoft.com/office/officeart/2008/layout/NameandTitleOrganizationalChart"/>
    <dgm:cxn modelId="{C3F6AAFB-AAB1-4614-9F7C-89F1C3EEA6B9}" type="presOf" srcId="{8539B46B-C145-4F7E-8E2E-DE79911855B9}" destId="{76DECF22-D0B4-45C9-88DD-292A84F96C8B}" srcOrd="1" destOrd="0" presId="urn:microsoft.com/office/officeart/2008/layout/NameandTitleOrganizationalChart"/>
    <dgm:cxn modelId="{C8E0A210-98D5-46EF-9747-DCA82275E23A}" type="presOf" srcId="{163D78FE-DBC7-4DED-8B0A-53E7E20250E9}" destId="{1A135552-C73A-4BC5-AE17-1EC2323166DD}" srcOrd="1" destOrd="0" presId="urn:microsoft.com/office/officeart/2008/layout/NameandTitleOrganizationalChart"/>
    <dgm:cxn modelId="{40852814-2847-44EA-9505-2A7DDBB2D215}" type="presOf" srcId="{CBA0FE3A-CF8E-49C5-BFC0-210E793875EB}" destId="{E71E10A9-3DC6-442A-A961-B4B1FFBAA18C}" srcOrd="0" destOrd="0" presId="urn:microsoft.com/office/officeart/2008/layout/NameandTitleOrganizationalChart"/>
    <dgm:cxn modelId="{687ED661-0D7A-4A68-84E1-4F3C27B2D842}" type="presOf" srcId="{5C79BCBA-9E1F-47FC-B24E-559956462F77}" destId="{D141D328-550E-456E-9AF7-421470C0CD02}" srcOrd="0" destOrd="0" presId="urn:microsoft.com/office/officeart/2008/layout/NameandTitleOrganizationalChart"/>
    <dgm:cxn modelId="{17966AD0-ED3D-4067-B458-85574D3902CD}" type="presOf" srcId="{B8AF75E3-C4AD-4D51-ABC2-1F175C63A508}" destId="{5BCE1081-7C3F-4DC8-B67B-F5012284C85F}" srcOrd="0" destOrd="0" presId="urn:microsoft.com/office/officeart/2008/layout/NameandTitleOrganizationalChart"/>
    <dgm:cxn modelId="{AB4B3E5B-6BF1-4E68-B355-6F52FF056E69}" type="presOf" srcId="{8AF76C93-3BEF-43E7-9A65-A0A6E8AE6443}" destId="{EAB17C8F-85CD-4E41-A08A-247661EFACE6}" srcOrd="0" destOrd="0" presId="urn:microsoft.com/office/officeart/2008/layout/NameandTitleOrganizationalChart"/>
    <dgm:cxn modelId="{646BA35C-C8B4-46BD-AA0F-44B8DDFB96D0}" type="presOf" srcId="{C819E7BA-9772-4EBD-BEF4-874CA3E72D3B}" destId="{E3D2588B-6C5B-42CE-8E2E-0E8960D33745}" srcOrd="0" destOrd="0" presId="urn:microsoft.com/office/officeart/2008/layout/NameandTitleOrganizationalChart"/>
    <dgm:cxn modelId="{9EB65E86-8F27-47FC-8A7A-B8B8942F16EA}" type="presParOf" srcId="{C4F31AD0-878F-498E-B0A5-04C306350D33}" destId="{335140B1-37B2-4332-9C72-209D0816A747}" srcOrd="0" destOrd="0" presId="urn:microsoft.com/office/officeart/2008/layout/NameandTitleOrganizationalChart"/>
    <dgm:cxn modelId="{DE355318-8184-4CE8-9246-1ACA7E3D276B}" type="presParOf" srcId="{335140B1-37B2-4332-9C72-209D0816A747}" destId="{55B89B4C-1CAA-4602-9928-32E81E96750E}" srcOrd="0" destOrd="0" presId="urn:microsoft.com/office/officeart/2008/layout/NameandTitleOrganizationalChart"/>
    <dgm:cxn modelId="{137DB2B9-AF55-4C7D-B363-86DC9723AD2B}" type="presParOf" srcId="{55B89B4C-1CAA-4602-9928-32E81E96750E}" destId="{1FD03485-88D6-4C2B-A39D-14199A7092BE}" srcOrd="0" destOrd="0" presId="urn:microsoft.com/office/officeart/2008/layout/NameandTitleOrganizationalChart"/>
    <dgm:cxn modelId="{BE12A78B-D87F-4A90-9B5A-90D5E0ADB4EB}" type="presParOf" srcId="{55B89B4C-1CAA-4602-9928-32E81E96750E}" destId="{944DF65A-0715-49AD-94CE-3F33B15D5813}" srcOrd="1" destOrd="0" presId="urn:microsoft.com/office/officeart/2008/layout/NameandTitleOrganizationalChart"/>
    <dgm:cxn modelId="{E8672091-D5FB-406E-B6F2-8EEF6E1FBE97}" type="presParOf" srcId="{55B89B4C-1CAA-4602-9928-32E81E96750E}" destId="{1A135552-C73A-4BC5-AE17-1EC2323166DD}" srcOrd="2" destOrd="0" presId="urn:microsoft.com/office/officeart/2008/layout/NameandTitleOrganizationalChart"/>
    <dgm:cxn modelId="{A16A2AE6-8D70-418B-9DB9-AF6922C7F44B}" type="presParOf" srcId="{335140B1-37B2-4332-9C72-209D0816A747}" destId="{95ABC8B2-347B-46DF-B0F3-D5C853801B50}" srcOrd="1" destOrd="0" presId="urn:microsoft.com/office/officeart/2008/layout/NameandTitleOrganizationalChart"/>
    <dgm:cxn modelId="{EDEEBA79-8851-4B41-891D-8DD56A22374D}" type="presParOf" srcId="{335140B1-37B2-4332-9C72-209D0816A747}" destId="{98C48F38-741D-4F7E-B6E4-051EB3EF0541}" srcOrd="2" destOrd="0" presId="urn:microsoft.com/office/officeart/2008/layout/NameandTitleOrganizationalChart"/>
    <dgm:cxn modelId="{8EC3A264-B08E-4B27-B2D3-6E4C767CDF10}" type="presParOf" srcId="{C4F31AD0-878F-498E-B0A5-04C306350D33}" destId="{307455D2-6598-476F-AE1E-B64051D61E28}" srcOrd="1" destOrd="0" presId="urn:microsoft.com/office/officeart/2008/layout/NameandTitleOrganizationalChart"/>
    <dgm:cxn modelId="{863F1853-9680-44B4-9044-0DC47475ED08}" type="presParOf" srcId="{307455D2-6598-476F-AE1E-B64051D61E28}" destId="{4F33448C-349E-4CB7-8756-6869F95C1941}" srcOrd="0" destOrd="0" presId="urn:microsoft.com/office/officeart/2008/layout/NameandTitleOrganizationalChart"/>
    <dgm:cxn modelId="{0A5BF173-6623-43D1-B3DF-44810806C64E}" type="presParOf" srcId="{4F33448C-349E-4CB7-8756-6869F95C1941}" destId="{75F3D369-61C6-4DD8-B86C-7DA9A9333B9D}" srcOrd="0" destOrd="0" presId="urn:microsoft.com/office/officeart/2008/layout/NameandTitleOrganizationalChart"/>
    <dgm:cxn modelId="{2BBAFAB8-02A1-46B7-9B95-849F5AE0BE80}" type="presParOf" srcId="{4F33448C-349E-4CB7-8756-6869F95C1941}" destId="{EAB17C8F-85CD-4E41-A08A-247661EFACE6}" srcOrd="1" destOrd="0" presId="urn:microsoft.com/office/officeart/2008/layout/NameandTitleOrganizationalChart"/>
    <dgm:cxn modelId="{A48A5EE9-E307-4029-817C-5AEC33A22C97}" type="presParOf" srcId="{4F33448C-349E-4CB7-8756-6869F95C1941}" destId="{888BD77C-BA55-479E-A5ED-38A08B16C011}" srcOrd="2" destOrd="0" presId="urn:microsoft.com/office/officeart/2008/layout/NameandTitleOrganizationalChart"/>
    <dgm:cxn modelId="{9A1E24E8-E922-42FD-BE8A-989E147B9935}" type="presParOf" srcId="{307455D2-6598-476F-AE1E-B64051D61E28}" destId="{28FA7AC5-D364-4C91-AD5B-A7154F4AFE88}" srcOrd="1" destOrd="0" presId="urn:microsoft.com/office/officeart/2008/layout/NameandTitleOrganizationalChart"/>
    <dgm:cxn modelId="{7F9CB9D0-51D4-4383-A3E4-3049B63BF033}" type="presParOf" srcId="{28FA7AC5-D364-4C91-AD5B-A7154F4AFE88}" destId="{E3D2588B-6C5B-42CE-8E2E-0E8960D33745}" srcOrd="0" destOrd="0" presId="urn:microsoft.com/office/officeart/2008/layout/NameandTitleOrganizationalChart"/>
    <dgm:cxn modelId="{81A18119-C7EC-44B6-B934-7D1BD6B95126}" type="presParOf" srcId="{28FA7AC5-D364-4C91-AD5B-A7154F4AFE88}" destId="{4AEC1EE1-6E05-4243-802D-7FFF987FE866}" srcOrd="1" destOrd="0" presId="urn:microsoft.com/office/officeart/2008/layout/NameandTitleOrganizationalChart"/>
    <dgm:cxn modelId="{409D0B90-B23D-4A0F-920B-2579ADB5738A}" type="presParOf" srcId="{4AEC1EE1-6E05-4243-802D-7FFF987FE866}" destId="{CE0B2069-8039-4A48-8E53-2094EC9475C4}" srcOrd="0" destOrd="0" presId="urn:microsoft.com/office/officeart/2008/layout/NameandTitleOrganizationalChart"/>
    <dgm:cxn modelId="{3D9F281E-AB84-4A36-83A6-BDAB7BCB87A5}" type="presParOf" srcId="{CE0B2069-8039-4A48-8E53-2094EC9475C4}" destId="{D141D328-550E-456E-9AF7-421470C0CD02}" srcOrd="0" destOrd="0" presId="urn:microsoft.com/office/officeart/2008/layout/NameandTitleOrganizationalChart"/>
    <dgm:cxn modelId="{7788E247-B645-451B-A2CC-F6F116C834C9}" type="presParOf" srcId="{CE0B2069-8039-4A48-8E53-2094EC9475C4}" destId="{EDF28281-EA1B-4610-9E11-91B3F732C905}" srcOrd="1" destOrd="0" presId="urn:microsoft.com/office/officeart/2008/layout/NameandTitleOrganizationalChart"/>
    <dgm:cxn modelId="{4029A279-3D68-4F47-95CB-5A3933BC4B8A}" type="presParOf" srcId="{CE0B2069-8039-4A48-8E53-2094EC9475C4}" destId="{73B04ABB-D479-41D1-BE34-7BF9989D1CA4}" srcOrd="2" destOrd="0" presId="urn:microsoft.com/office/officeart/2008/layout/NameandTitleOrganizationalChart"/>
    <dgm:cxn modelId="{3419525C-4DB0-49FB-9A93-841CC0093E82}" type="presParOf" srcId="{4AEC1EE1-6E05-4243-802D-7FFF987FE866}" destId="{20B95B78-C26E-41E1-B090-E6CD46E3B2D8}" srcOrd="1" destOrd="0" presId="urn:microsoft.com/office/officeart/2008/layout/NameandTitleOrganizationalChart"/>
    <dgm:cxn modelId="{CCD46787-688C-4086-91B4-6EBA08B76360}" type="presParOf" srcId="{4AEC1EE1-6E05-4243-802D-7FFF987FE866}" destId="{7BF37548-21D1-497A-8D2C-E302BECBF73D}" srcOrd="2" destOrd="0" presId="urn:microsoft.com/office/officeart/2008/layout/NameandTitleOrganizationalChart"/>
    <dgm:cxn modelId="{2D266536-2589-46A0-8E8A-D6C32C65A004}" type="presParOf" srcId="{28FA7AC5-D364-4C91-AD5B-A7154F4AFE88}" destId="{3242F61A-B158-4374-953A-2A70DE8DFE58}" srcOrd="2" destOrd="0" presId="urn:microsoft.com/office/officeart/2008/layout/NameandTitleOrganizationalChart"/>
    <dgm:cxn modelId="{A2C24EB5-CA87-4AA2-BF63-5BE46D05BB9A}" type="presParOf" srcId="{28FA7AC5-D364-4C91-AD5B-A7154F4AFE88}" destId="{B8F4BBB3-A485-43D2-BED4-8B162C2BBA3D}" srcOrd="3" destOrd="0" presId="urn:microsoft.com/office/officeart/2008/layout/NameandTitleOrganizationalChart"/>
    <dgm:cxn modelId="{A969D0F5-81F6-4262-87BA-FE8E18AD1DFE}" type="presParOf" srcId="{B8F4BBB3-A485-43D2-BED4-8B162C2BBA3D}" destId="{CEA67EC7-CD6E-4E3B-8922-A580209309B3}" srcOrd="0" destOrd="0" presId="urn:microsoft.com/office/officeart/2008/layout/NameandTitleOrganizationalChart"/>
    <dgm:cxn modelId="{F20A15B3-BA19-4549-875E-FAE9A0DFA1DE}" type="presParOf" srcId="{CEA67EC7-CD6E-4E3B-8922-A580209309B3}" destId="{EA0C154B-2778-4DDE-9BCC-34E058F0964B}" srcOrd="0" destOrd="0" presId="urn:microsoft.com/office/officeart/2008/layout/NameandTitleOrganizationalChart"/>
    <dgm:cxn modelId="{83ACA648-584D-42DB-9BDC-B706C113CD5E}" type="presParOf" srcId="{CEA67EC7-CD6E-4E3B-8922-A580209309B3}" destId="{9A50D06C-4B4C-471E-922D-55965EE88EF1}" srcOrd="1" destOrd="0" presId="urn:microsoft.com/office/officeart/2008/layout/NameandTitleOrganizationalChart"/>
    <dgm:cxn modelId="{857996BA-4E32-4D99-A570-A100A71392D4}" type="presParOf" srcId="{CEA67EC7-CD6E-4E3B-8922-A580209309B3}" destId="{E49D9BED-CA42-43D7-9553-36BE3E8CE34F}" srcOrd="2" destOrd="0" presId="urn:microsoft.com/office/officeart/2008/layout/NameandTitleOrganizationalChart"/>
    <dgm:cxn modelId="{52FB064D-B135-4627-9276-01BA42107CE0}" type="presParOf" srcId="{B8F4BBB3-A485-43D2-BED4-8B162C2BBA3D}" destId="{6838E91A-9D6A-4FCE-95F3-C1599A7C1E66}" srcOrd="1" destOrd="0" presId="urn:microsoft.com/office/officeart/2008/layout/NameandTitleOrganizationalChart"/>
    <dgm:cxn modelId="{9ACE2DA8-DB87-4581-ADC4-3A4C3752041C}" type="presParOf" srcId="{B8F4BBB3-A485-43D2-BED4-8B162C2BBA3D}" destId="{64B61C9F-2249-4EFB-9E3B-710E3A4A70CD}" srcOrd="2" destOrd="0" presId="urn:microsoft.com/office/officeart/2008/layout/NameandTitleOrganizationalChart"/>
    <dgm:cxn modelId="{11396B83-FA09-4B8E-B780-517234A319C6}" type="presParOf" srcId="{28FA7AC5-D364-4C91-AD5B-A7154F4AFE88}" destId="{14AE6DFD-8EA7-4EE1-A763-1BDA335A1E2F}" srcOrd="4" destOrd="0" presId="urn:microsoft.com/office/officeart/2008/layout/NameandTitleOrganizationalChart"/>
    <dgm:cxn modelId="{ACD60D49-ABC9-429D-9122-8BE81830CBC3}" type="presParOf" srcId="{28FA7AC5-D364-4C91-AD5B-A7154F4AFE88}" destId="{B9418566-22D4-45CC-A5B5-450E75609BA0}" srcOrd="5" destOrd="0" presId="urn:microsoft.com/office/officeart/2008/layout/NameandTitleOrganizationalChart"/>
    <dgm:cxn modelId="{9A54AA0A-A940-4A74-817D-3A759B09082A}" type="presParOf" srcId="{B9418566-22D4-45CC-A5B5-450E75609BA0}" destId="{FF85FECA-1982-421F-AB00-7A81D0D64367}" srcOrd="0" destOrd="0" presId="urn:microsoft.com/office/officeart/2008/layout/NameandTitleOrganizationalChart"/>
    <dgm:cxn modelId="{FFF50097-E4FA-4365-962D-2D8819F54231}" type="presParOf" srcId="{FF85FECA-1982-421F-AB00-7A81D0D64367}" destId="{FE77CDAB-4F42-4458-8F32-C917E0A90DFC}" srcOrd="0" destOrd="0" presId="urn:microsoft.com/office/officeart/2008/layout/NameandTitleOrganizationalChart"/>
    <dgm:cxn modelId="{F2043230-9A83-43BA-983A-BE052355B4A1}" type="presParOf" srcId="{FF85FECA-1982-421F-AB00-7A81D0D64367}" destId="{E71E10A9-3DC6-442A-A961-B4B1FFBAA18C}" srcOrd="1" destOrd="0" presId="urn:microsoft.com/office/officeart/2008/layout/NameandTitleOrganizationalChart"/>
    <dgm:cxn modelId="{39CC62CB-88AD-4D75-8483-4BFAB711C0ED}" type="presParOf" srcId="{FF85FECA-1982-421F-AB00-7A81D0D64367}" destId="{C14E6DC0-CCE0-4C54-A8CE-0A0CE79B75F2}" srcOrd="2" destOrd="0" presId="urn:microsoft.com/office/officeart/2008/layout/NameandTitleOrganizationalChart"/>
    <dgm:cxn modelId="{5BF62EFE-FACB-4D1C-996F-5F988B872CF5}" type="presParOf" srcId="{B9418566-22D4-45CC-A5B5-450E75609BA0}" destId="{321E14F1-E128-4E83-9E61-24C9F8A5A825}" srcOrd="1" destOrd="0" presId="urn:microsoft.com/office/officeart/2008/layout/NameandTitleOrganizationalChart"/>
    <dgm:cxn modelId="{7FF5FA88-2276-4500-A41E-3CDD8C640B98}" type="presParOf" srcId="{321E14F1-E128-4E83-9E61-24C9F8A5A825}" destId="{FC1079F3-6B1A-4454-99F9-ECCC0885BADF}" srcOrd="0" destOrd="0" presId="urn:microsoft.com/office/officeart/2008/layout/NameandTitleOrganizationalChart"/>
    <dgm:cxn modelId="{CC1CAF8C-EF56-4C4E-8B66-5491EC642593}" type="presParOf" srcId="{321E14F1-E128-4E83-9E61-24C9F8A5A825}" destId="{29FF32BA-B457-488D-94DA-A2F505D937CC}" srcOrd="1" destOrd="0" presId="urn:microsoft.com/office/officeart/2008/layout/NameandTitleOrganizationalChart"/>
    <dgm:cxn modelId="{2C528CE6-2466-4928-B854-DEA8E81E9667}" type="presParOf" srcId="{29FF32BA-B457-488D-94DA-A2F505D937CC}" destId="{FFB45B74-6FDC-446A-9565-13E7E868E724}" srcOrd="0" destOrd="0" presId="urn:microsoft.com/office/officeart/2008/layout/NameandTitleOrganizationalChart"/>
    <dgm:cxn modelId="{13A033F8-869F-4CF3-B080-41BE88FB9B3F}" type="presParOf" srcId="{FFB45B74-6FDC-446A-9565-13E7E868E724}" destId="{5BCE1081-7C3F-4DC8-B67B-F5012284C85F}" srcOrd="0" destOrd="0" presId="urn:microsoft.com/office/officeart/2008/layout/NameandTitleOrganizationalChart"/>
    <dgm:cxn modelId="{C8E852EE-7FFD-49B0-BF21-B6575845BBF3}" type="presParOf" srcId="{FFB45B74-6FDC-446A-9565-13E7E868E724}" destId="{010DEB2F-9C89-429D-B9D2-4BD2528DBB6A}" srcOrd="1" destOrd="0" presId="urn:microsoft.com/office/officeart/2008/layout/NameandTitleOrganizationalChart"/>
    <dgm:cxn modelId="{9559FD3E-C3A7-45AF-AAE0-74801C430E36}" type="presParOf" srcId="{FFB45B74-6FDC-446A-9565-13E7E868E724}" destId="{BEF4BFFC-9327-442E-BCD9-4DB8F4EF4E97}" srcOrd="2" destOrd="0" presId="urn:microsoft.com/office/officeart/2008/layout/NameandTitleOrganizationalChart"/>
    <dgm:cxn modelId="{979A8759-6FF0-4E2D-8DAE-CE7B06E16654}" type="presParOf" srcId="{29FF32BA-B457-488D-94DA-A2F505D937CC}" destId="{41F90308-67D9-4699-9511-EBA86977A7E9}" srcOrd="1" destOrd="0" presId="urn:microsoft.com/office/officeart/2008/layout/NameandTitleOrganizationalChart"/>
    <dgm:cxn modelId="{EFA5E91D-8F9E-4C54-A93B-B112B28757F7}" type="presParOf" srcId="{29FF32BA-B457-488D-94DA-A2F505D937CC}" destId="{ED08A52C-DD34-44C2-8582-FCEED51A6E03}" srcOrd="2" destOrd="0" presId="urn:microsoft.com/office/officeart/2008/layout/NameandTitleOrganizationalChart"/>
    <dgm:cxn modelId="{83EAFD26-DDEB-49D6-AB2E-6F1315E0894B}" type="presParOf" srcId="{B9418566-22D4-45CC-A5B5-450E75609BA0}" destId="{1C277D45-4C19-4637-B8D5-8B4A163D198E}" srcOrd="2" destOrd="0" presId="urn:microsoft.com/office/officeart/2008/layout/NameandTitleOrganizationalChart"/>
    <dgm:cxn modelId="{AA9D3DC3-2A26-42E9-AEED-BEBD39047022}" type="presParOf" srcId="{307455D2-6598-476F-AE1E-B64051D61E28}" destId="{ED2E48F8-4CDA-44D2-B8A9-47A7B9ADDDD0}" srcOrd="2" destOrd="0" presId="urn:microsoft.com/office/officeart/2008/layout/NameandTitleOrganizationalChart"/>
    <dgm:cxn modelId="{6248B52D-DA7D-44F3-9D5E-D51603D06995}" type="presParOf" srcId="{ED2E48F8-4CDA-44D2-B8A9-47A7B9ADDDD0}" destId="{7D681AC7-C6D0-4634-AE9B-D7A6F4AF039E}" srcOrd="0" destOrd="0" presId="urn:microsoft.com/office/officeart/2008/layout/NameandTitleOrganizationalChart"/>
    <dgm:cxn modelId="{7DF90FEF-D3CE-4054-A45D-0999FADBCDB5}" type="presParOf" srcId="{ED2E48F8-4CDA-44D2-B8A9-47A7B9ADDDD0}" destId="{AD68ECBD-6562-44F1-A8A1-E89F1A838609}" srcOrd="1" destOrd="0" presId="urn:microsoft.com/office/officeart/2008/layout/NameandTitleOrganizationalChart"/>
    <dgm:cxn modelId="{9DE7C7B5-31AA-4035-8CA8-0F3049172E3D}" type="presParOf" srcId="{AD68ECBD-6562-44F1-A8A1-E89F1A838609}" destId="{834003BA-B949-48D5-87FC-D5F90FD952FC}" srcOrd="0" destOrd="0" presId="urn:microsoft.com/office/officeart/2008/layout/NameandTitleOrganizationalChart"/>
    <dgm:cxn modelId="{B823C32F-F304-4740-BE32-5DBB9D06733E}" type="presParOf" srcId="{834003BA-B949-48D5-87FC-D5F90FD952FC}" destId="{008199F6-65F1-42CF-A32C-542126F65E33}" srcOrd="0" destOrd="0" presId="urn:microsoft.com/office/officeart/2008/layout/NameandTitleOrganizationalChart"/>
    <dgm:cxn modelId="{A43ACAA4-3046-4E79-89BC-16CEC53801C0}" type="presParOf" srcId="{834003BA-B949-48D5-87FC-D5F90FD952FC}" destId="{3F122FEF-CD40-493D-9822-2D4F93229318}" srcOrd="1" destOrd="0" presId="urn:microsoft.com/office/officeart/2008/layout/NameandTitleOrganizationalChart"/>
    <dgm:cxn modelId="{7CDA5E7D-79B1-4820-B90C-9DE9C71992AA}" type="presParOf" srcId="{834003BA-B949-48D5-87FC-D5F90FD952FC}" destId="{D3046124-858C-4524-A178-4B5ED98ADDD1}" srcOrd="2" destOrd="0" presId="urn:microsoft.com/office/officeart/2008/layout/NameandTitleOrganizationalChart"/>
    <dgm:cxn modelId="{13546C6F-7E0C-4154-8216-BC9AD97824BE}" type="presParOf" srcId="{AD68ECBD-6562-44F1-A8A1-E89F1A838609}" destId="{B7AD6009-8B10-42D4-83EF-8FAC5C3F52ED}" srcOrd="1" destOrd="0" presId="urn:microsoft.com/office/officeart/2008/layout/NameandTitleOrganizationalChart"/>
    <dgm:cxn modelId="{565D0640-2E26-426E-9F35-9A84677FFEB4}" type="presParOf" srcId="{B7AD6009-8B10-42D4-83EF-8FAC5C3F52ED}" destId="{CA6097D2-B3B2-427C-831D-7B3034062B7A}" srcOrd="0" destOrd="0" presId="urn:microsoft.com/office/officeart/2008/layout/NameandTitleOrganizationalChart"/>
    <dgm:cxn modelId="{3FCB96D8-546E-4CC4-A9D5-8C42293B7B68}" type="presParOf" srcId="{B7AD6009-8B10-42D4-83EF-8FAC5C3F52ED}" destId="{874823A0-0953-43B1-A119-F41F5B19D3B1}" srcOrd="1" destOrd="0" presId="urn:microsoft.com/office/officeart/2008/layout/NameandTitleOrganizationalChart"/>
    <dgm:cxn modelId="{FC2725A6-152D-4E06-A979-37390A520F90}" type="presParOf" srcId="{874823A0-0953-43B1-A119-F41F5B19D3B1}" destId="{B6765A49-49D6-4B5B-BDDE-2D05C0A3EDE1}" srcOrd="0" destOrd="0" presId="urn:microsoft.com/office/officeart/2008/layout/NameandTitleOrganizationalChart"/>
    <dgm:cxn modelId="{44EC348D-BD6D-4AA9-862E-308B867FDF7A}" type="presParOf" srcId="{B6765A49-49D6-4B5B-BDDE-2D05C0A3EDE1}" destId="{6651C995-2544-43AF-AC4B-10D073DA2BD6}" srcOrd="0" destOrd="0" presId="urn:microsoft.com/office/officeart/2008/layout/NameandTitleOrganizationalChart"/>
    <dgm:cxn modelId="{72720900-229D-4D86-94FC-EA6054B9C2C0}" type="presParOf" srcId="{B6765A49-49D6-4B5B-BDDE-2D05C0A3EDE1}" destId="{BEC734F6-0093-4CED-AE94-C84878A4C12D}" srcOrd="1" destOrd="0" presId="urn:microsoft.com/office/officeart/2008/layout/NameandTitleOrganizationalChart"/>
    <dgm:cxn modelId="{7B72CF36-DC91-40F3-8A0C-1B15209B08A6}" type="presParOf" srcId="{B6765A49-49D6-4B5B-BDDE-2D05C0A3EDE1}" destId="{76DECF22-D0B4-45C9-88DD-292A84F96C8B}" srcOrd="2" destOrd="0" presId="urn:microsoft.com/office/officeart/2008/layout/NameandTitleOrganizationalChart"/>
    <dgm:cxn modelId="{5818B9AF-BEE1-4BFA-B553-6E0F0F346953}" type="presParOf" srcId="{874823A0-0953-43B1-A119-F41F5B19D3B1}" destId="{8C149819-1E11-4FF3-B343-54E078A48260}" srcOrd="1" destOrd="0" presId="urn:microsoft.com/office/officeart/2008/layout/NameandTitleOrganizationalChart"/>
    <dgm:cxn modelId="{EDEB4ED4-46F8-4179-A780-AEAE890C2317}" type="presParOf" srcId="{874823A0-0953-43B1-A119-F41F5B19D3B1}" destId="{182A8622-CE65-4244-AFAB-880C16C0C711}" srcOrd="2" destOrd="0" presId="urn:microsoft.com/office/officeart/2008/layout/NameandTitleOrganizationalChart"/>
    <dgm:cxn modelId="{E0B74B6F-36F9-4733-A144-42CA12991BE9}" type="presParOf" srcId="{AD68ECBD-6562-44F1-A8A1-E89F1A838609}" destId="{647D4D4A-0904-4ED5-98B7-A082EA502284}"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322DFE-5555-440C-BA31-CE6C2C93B43E}" type="doc">
      <dgm:prSet loTypeId="urn:microsoft.com/office/officeart/2005/8/layout/cycle4" loCatId="relationship" qsTypeId="urn:microsoft.com/office/officeart/2005/8/quickstyle/3d6" qsCatId="3D" csTypeId="urn:microsoft.com/office/officeart/2005/8/colors/colorful4" csCatId="colorful" phldr="1"/>
      <dgm:spPr/>
      <dgm:t>
        <a:bodyPr/>
        <a:lstStyle/>
        <a:p>
          <a:endParaRPr lang="es-CO"/>
        </a:p>
      </dgm:t>
    </dgm:pt>
    <dgm:pt modelId="{3BEE8D97-3E7D-4364-9B0D-769D363B81C4}">
      <dgm:prSet phldrT="[Texto]"/>
      <dgm:spPr/>
      <dgm:t>
        <a:bodyPr/>
        <a:lstStyle/>
        <a:p>
          <a:r>
            <a:rPr lang="es-CO" dirty="0" smtClean="0"/>
            <a:t>SGD ORFEO</a:t>
          </a:r>
          <a:br>
            <a:rPr lang="es-CO" dirty="0" smtClean="0"/>
          </a:br>
          <a:r>
            <a:rPr lang="es-CO" dirty="0" smtClean="0"/>
            <a:t>- atención de PQRSD</a:t>
          </a:r>
          <a:endParaRPr lang="es-CO" dirty="0"/>
        </a:p>
      </dgm:t>
    </dgm:pt>
    <dgm:pt modelId="{CE74FB64-5F65-44D7-8A0B-E3440A71E2D1}" type="parTrans" cxnId="{3C44E196-163F-4249-AA3A-C58B7259433C}">
      <dgm:prSet/>
      <dgm:spPr/>
      <dgm:t>
        <a:bodyPr/>
        <a:lstStyle/>
        <a:p>
          <a:endParaRPr lang="es-CO"/>
        </a:p>
      </dgm:t>
    </dgm:pt>
    <dgm:pt modelId="{4E6E2A0D-1B1F-4107-BDD2-83BAD3F84889}" type="sibTrans" cxnId="{3C44E196-163F-4249-AA3A-C58B7259433C}">
      <dgm:prSet/>
      <dgm:spPr/>
      <dgm:t>
        <a:bodyPr/>
        <a:lstStyle/>
        <a:p>
          <a:endParaRPr lang="es-CO"/>
        </a:p>
      </dgm:t>
    </dgm:pt>
    <dgm:pt modelId="{A087422A-1F3E-4FCC-AAF3-90879227EA8E}">
      <dgm:prSet phldrT="[Texto]"/>
      <dgm:spPr/>
      <dgm:t>
        <a:bodyPr/>
        <a:lstStyle/>
        <a:p>
          <a:r>
            <a:rPr lang="es-CO" dirty="0" smtClean="0"/>
            <a:t>Sistema de Gestión para servicio al ciudadano </a:t>
          </a:r>
          <a:endParaRPr lang="es-CO" dirty="0"/>
        </a:p>
      </dgm:t>
    </dgm:pt>
    <dgm:pt modelId="{F816B68E-1760-492F-8DF6-494B15FAA228}" type="parTrans" cxnId="{C81C3619-612A-4188-99F9-7F8308D34378}">
      <dgm:prSet/>
      <dgm:spPr/>
      <dgm:t>
        <a:bodyPr/>
        <a:lstStyle/>
        <a:p>
          <a:endParaRPr lang="es-CO"/>
        </a:p>
      </dgm:t>
    </dgm:pt>
    <dgm:pt modelId="{6DB13E47-FF70-45FC-A4DE-C9534C999CC0}" type="sibTrans" cxnId="{C81C3619-612A-4188-99F9-7F8308D34378}">
      <dgm:prSet/>
      <dgm:spPr/>
      <dgm:t>
        <a:bodyPr/>
        <a:lstStyle/>
        <a:p>
          <a:endParaRPr lang="es-CO"/>
        </a:p>
      </dgm:t>
    </dgm:pt>
    <dgm:pt modelId="{76B38F92-E2BA-48AF-BC4F-CD06C502BA99}">
      <dgm:prSet phldrT="[Texto]"/>
      <dgm:spPr/>
      <dgm:t>
        <a:bodyPr/>
        <a:lstStyle/>
        <a:p>
          <a:r>
            <a:rPr lang="es-CO" dirty="0" smtClean="0"/>
            <a:t>* Portal web </a:t>
          </a:r>
          <a:r>
            <a:rPr lang="es-CO" dirty="0" smtClean="0">
              <a:hlinkClick xmlns:r="http://schemas.openxmlformats.org/officeDocument/2006/relationships" r:id="rId1"/>
            </a:rPr>
            <a:t>www.inci.gov.co</a:t>
          </a:r>
          <a:r>
            <a:rPr lang="es-CO" dirty="0" smtClean="0"/>
            <a:t/>
          </a:r>
          <a:br>
            <a:rPr lang="es-CO" dirty="0" smtClean="0"/>
          </a:br>
          <a:r>
            <a:rPr lang="es-CO" dirty="0" smtClean="0"/>
            <a:t>* Plataforma de aprendizaje </a:t>
          </a:r>
        </a:p>
        <a:p>
          <a:r>
            <a:rPr lang="es-CO" dirty="0" smtClean="0"/>
            <a:t>* </a:t>
          </a:r>
          <a:r>
            <a:rPr lang="es-CO" b="0" i="0"/>
            <a:t>Registro y Control de Asistencias Técnicas</a:t>
          </a:r>
          <a:endParaRPr lang="es-CO" dirty="0" smtClean="0"/>
        </a:p>
      </dgm:t>
    </dgm:pt>
    <dgm:pt modelId="{5044DCF7-B99D-4F02-9B0A-5560B9800966}" type="parTrans" cxnId="{B9B7C2AA-6846-4408-B204-A456B706E2ED}">
      <dgm:prSet/>
      <dgm:spPr/>
      <dgm:t>
        <a:bodyPr/>
        <a:lstStyle/>
        <a:p>
          <a:endParaRPr lang="es-CO"/>
        </a:p>
      </dgm:t>
    </dgm:pt>
    <dgm:pt modelId="{3BDF976C-5A97-4DF6-A293-520A29871C48}" type="sibTrans" cxnId="{B9B7C2AA-6846-4408-B204-A456B706E2ED}">
      <dgm:prSet/>
      <dgm:spPr/>
      <dgm:t>
        <a:bodyPr/>
        <a:lstStyle/>
        <a:p>
          <a:endParaRPr lang="es-CO"/>
        </a:p>
      </dgm:t>
    </dgm:pt>
    <dgm:pt modelId="{CAEAA73C-9DD5-4095-A8C1-0AE4E0DA7953}">
      <dgm:prSet phldrT="[Texto]"/>
      <dgm:spPr/>
      <dgm:t>
        <a:bodyPr/>
        <a:lstStyle/>
        <a:p>
          <a:r>
            <a:rPr lang="es-CO" dirty="0" smtClean="0"/>
            <a:t>Sistemas misionales</a:t>
          </a:r>
          <a:endParaRPr lang="es-CO" dirty="0"/>
        </a:p>
      </dgm:t>
    </dgm:pt>
    <dgm:pt modelId="{E1C53FDA-6672-47F9-A2F7-1CF0D217E61A}" type="parTrans" cxnId="{3725E492-7392-4299-817C-FE3BB16E6BE1}">
      <dgm:prSet/>
      <dgm:spPr/>
      <dgm:t>
        <a:bodyPr/>
        <a:lstStyle/>
        <a:p>
          <a:endParaRPr lang="es-CO"/>
        </a:p>
      </dgm:t>
    </dgm:pt>
    <dgm:pt modelId="{A08D2C87-6B9A-439D-BEEC-AF49E0391662}" type="sibTrans" cxnId="{3725E492-7392-4299-817C-FE3BB16E6BE1}">
      <dgm:prSet/>
      <dgm:spPr/>
      <dgm:t>
        <a:bodyPr/>
        <a:lstStyle/>
        <a:p>
          <a:endParaRPr lang="es-CO"/>
        </a:p>
      </dgm:t>
    </dgm:pt>
    <dgm:pt modelId="{7F9D0EF3-29AF-4F02-BDFB-BDA871664AAC}">
      <dgm:prSet phldrT="[Texto]"/>
      <dgm:spPr/>
      <dgm:t>
        <a:bodyPr/>
        <a:lstStyle/>
        <a:p>
          <a:r>
            <a:rPr lang="es-CO" dirty="0" smtClean="0"/>
            <a:t>Web </a:t>
          </a:r>
          <a:r>
            <a:rPr lang="es-CO" dirty="0" err="1" smtClean="0"/>
            <a:t>Safi</a:t>
          </a:r>
          <a:r>
            <a:rPr lang="es-CO" dirty="0" smtClean="0"/>
            <a:t> (Nómina e inventarios)</a:t>
          </a:r>
        </a:p>
        <a:p>
          <a:r>
            <a:rPr lang="es-CO" dirty="0" smtClean="0"/>
            <a:t>SGD-ORFEO</a:t>
          </a:r>
          <a:endParaRPr lang="es-CO" dirty="0"/>
        </a:p>
      </dgm:t>
    </dgm:pt>
    <dgm:pt modelId="{66DD232E-2215-42BC-B1E7-64DD650E86C5}" type="parTrans" cxnId="{D85A4DC2-EE13-417C-8734-8ED50A731012}">
      <dgm:prSet/>
      <dgm:spPr/>
      <dgm:t>
        <a:bodyPr/>
        <a:lstStyle/>
        <a:p>
          <a:endParaRPr lang="es-CO"/>
        </a:p>
      </dgm:t>
    </dgm:pt>
    <dgm:pt modelId="{43F1736F-CE17-4065-A5AE-D7AA3E1E2D65}" type="sibTrans" cxnId="{D85A4DC2-EE13-417C-8734-8ED50A731012}">
      <dgm:prSet/>
      <dgm:spPr/>
      <dgm:t>
        <a:bodyPr/>
        <a:lstStyle/>
        <a:p>
          <a:endParaRPr lang="es-CO"/>
        </a:p>
      </dgm:t>
    </dgm:pt>
    <dgm:pt modelId="{EF25266C-ABFC-49D2-B3E2-024A871A3A71}">
      <dgm:prSet phldrT="[Texto]"/>
      <dgm:spPr/>
      <dgm:t>
        <a:bodyPr/>
        <a:lstStyle/>
        <a:p>
          <a:r>
            <a:rPr lang="es-CO" dirty="0" smtClean="0"/>
            <a:t>Sistemas de apoyo</a:t>
          </a:r>
          <a:endParaRPr lang="es-CO" dirty="0"/>
        </a:p>
      </dgm:t>
    </dgm:pt>
    <dgm:pt modelId="{994A4FBA-561A-4963-8A95-3961866DC6F5}" type="parTrans" cxnId="{CEB32D42-BC00-4DDD-8D4B-D7C82B9F9EFF}">
      <dgm:prSet/>
      <dgm:spPr/>
      <dgm:t>
        <a:bodyPr/>
        <a:lstStyle/>
        <a:p>
          <a:endParaRPr lang="es-CO"/>
        </a:p>
      </dgm:t>
    </dgm:pt>
    <dgm:pt modelId="{CDA018A4-993E-4037-8E12-011E601C2CCE}" type="sibTrans" cxnId="{CEB32D42-BC00-4DDD-8D4B-D7C82B9F9EFF}">
      <dgm:prSet/>
      <dgm:spPr/>
      <dgm:t>
        <a:bodyPr/>
        <a:lstStyle/>
        <a:p>
          <a:endParaRPr lang="es-CO"/>
        </a:p>
      </dgm:t>
    </dgm:pt>
    <dgm:pt modelId="{E23F6198-4120-4F6A-ABCD-A767D7919913}">
      <dgm:prSet phldrT="[Texto]"/>
      <dgm:spPr/>
      <dgm:t>
        <a:bodyPr/>
        <a:lstStyle/>
        <a:p>
          <a:r>
            <a:rPr lang="es-CO" dirty="0" smtClean="0"/>
            <a:t>App </a:t>
          </a:r>
          <a:r>
            <a:rPr lang="es-CO" dirty="0" err="1" smtClean="0"/>
            <a:t>Inciradio</a:t>
          </a:r>
          <a:r>
            <a:rPr lang="es-CO" dirty="0" smtClean="0"/>
            <a:t/>
          </a:r>
          <a:br>
            <a:rPr lang="es-CO" dirty="0" smtClean="0"/>
          </a:br>
          <a:r>
            <a:rPr lang="es-CO" dirty="0" smtClean="0"/>
            <a:t>App Biblioteca Virtual</a:t>
          </a:r>
          <a:br>
            <a:rPr lang="es-CO" dirty="0" smtClean="0"/>
          </a:br>
          <a:r>
            <a:rPr lang="es-CO" dirty="0" smtClean="0"/>
            <a:t>App </a:t>
          </a:r>
          <a:r>
            <a:rPr lang="es-CO" dirty="0" err="1" smtClean="0"/>
            <a:t>Incidigital</a:t>
          </a:r>
          <a:endParaRPr lang="es-CO" dirty="0"/>
        </a:p>
      </dgm:t>
    </dgm:pt>
    <dgm:pt modelId="{573099D2-5456-4E11-B7E5-3A6B0BBEEB5B}" type="parTrans" cxnId="{57108616-E3E5-4F2A-B4DD-2642DB6F4A3E}">
      <dgm:prSet/>
      <dgm:spPr/>
      <dgm:t>
        <a:bodyPr/>
        <a:lstStyle/>
        <a:p>
          <a:endParaRPr lang="es-CO"/>
        </a:p>
      </dgm:t>
    </dgm:pt>
    <dgm:pt modelId="{EF84696C-BF82-4763-8648-66FEB10F4BE0}" type="sibTrans" cxnId="{57108616-E3E5-4F2A-B4DD-2642DB6F4A3E}">
      <dgm:prSet/>
      <dgm:spPr/>
      <dgm:t>
        <a:bodyPr/>
        <a:lstStyle/>
        <a:p>
          <a:endParaRPr lang="es-CO"/>
        </a:p>
      </dgm:t>
    </dgm:pt>
    <dgm:pt modelId="{32D7C6C5-D83A-4518-AABF-5D2B8FED126E}">
      <dgm:prSet phldrT="[Texto]"/>
      <dgm:spPr/>
      <dgm:t>
        <a:bodyPr/>
        <a:lstStyle/>
        <a:p>
          <a:r>
            <a:rPr lang="es-CO" dirty="0" smtClean="0"/>
            <a:t>Sistemas de Servicios Informativos Digitales</a:t>
          </a:r>
          <a:endParaRPr lang="es-CO" dirty="0"/>
        </a:p>
      </dgm:t>
    </dgm:pt>
    <dgm:pt modelId="{BF0B492F-1BCB-43CE-86DC-D65471D415F7}" type="parTrans" cxnId="{D336562C-9BBF-4268-9E84-BCC2867341B5}">
      <dgm:prSet/>
      <dgm:spPr/>
      <dgm:t>
        <a:bodyPr/>
        <a:lstStyle/>
        <a:p>
          <a:endParaRPr lang="es-CO"/>
        </a:p>
      </dgm:t>
    </dgm:pt>
    <dgm:pt modelId="{A604F957-2F11-45C4-9827-070BFAE57E59}" type="sibTrans" cxnId="{D336562C-9BBF-4268-9E84-BCC2867341B5}">
      <dgm:prSet/>
      <dgm:spPr/>
      <dgm:t>
        <a:bodyPr/>
        <a:lstStyle/>
        <a:p>
          <a:endParaRPr lang="es-CO"/>
        </a:p>
      </dgm:t>
    </dgm:pt>
    <dgm:pt modelId="{F46F5C11-9C81-4507-94EC-5B3EF5D8825B}" type="pres">
      <dgm:prSet presAssocID="{19322DFE-5555-440C-BA31-CE6C2C93B43E}" presName="cycleMatrixDiagram" presStyleCnt="0">
        <dgm:presLayoutVars>
          <dgm:chMax val="1"/>
          <dgm:dir/>
          <dgm:animLvl val="lvl"/>
          <dgm:resizeHandles val="exact"/>
        </dgm:presLayoutVars>
      </dgm:prSet>
      <dgm:spPr/>
      <dgm:t>
        <a:bodyPr/>
        <a:lstStyle/>
        <a:p>
          <a:endParaRPr lang="es-CO"/>
        </a:p>
      </dgm:t>
    </dgm:pt>
    <dgm:pt modelId="{F5732D6E-20DB-4CA5-9685-D321F0193B6C}" type="pres">
      <dgm:prSet presAssocID="{19322DFE-5555-440C-BA31-CE6C2C93B43E}" presName="children" presStyleCnt="0"/>
      <dgm:spPr/>
    </dgm:pt>
    <dgm:pt modelId="{F3ED466F-DC5C-4B2D-A9D5-2AB40D20F9E2}" type="pres">
      <dgm:prSet presAssocID="{19322DFE-5555-440C-BA31-CE6C2C93B43E}" presName="child1group" presStyleCnt="0"/>
      <dgm:spPr/>
    </dgm:pt>
    <dgm:pt modelId="{80A59B76-D934-45CE-9D65-06572DAA0D74}" type="pres">
      <dgm:prSet presAssocID="{19322DFE-5555-440C-BA31-CE6C2C93B43E}" presName="child1" presStyleLbl="bgAcc1" presStyleIdx="0" presStyleCnt="4"/>
      <dgm:spPr/>
      <dgm:t>
        <a:bodyPr/>
        <a:lstStyle/>
        <a:p>
          <a:endParaRPr lang="es-CO"/>
        </a:p>
      </dgm:t>
    </dgm:pt>
    <dgm:pt modelId="{AF6B8E8A-DFCF-4AD1-989C-17D43D572A7D}" type="pres">
      <dgm:prSet presAssocID="{19322DFE-5555-440C-BA31-CE6C2C93B43E}" presName="child1Text" presStyleLbl="bgAcc1" presStyleIdx="0" presStyleCnt="4">
        <dgm:presLayoutVars>
          <dgm:bulletEnabled val="1"/>
        </dgm:presLayoutVars>
      </dgm:prSet>
      <dgm:spPr/>
      <dgm:t>
        <a:bodyPr/>
        <a:lstStyle/>
        <a:p>
          <a:endParaRPr lang="es-CO"/>
        </a:p>
      </dgm:t>
    </dgm:pt>
    <dgm:pt modelId="{D5730A95-3325-484D-9AD6-BDF242E57462}" type="pres">
      <dgm:prSet presAssocID="{19322DFE-5555-440C-BA31-CE6C2C93B43E}" presName="child2group" presStyleCnt="0"/>
      <dgm:spPr/>
    </dgm:pt>
    <dgm:pt modelId="{B6C65E1D-39F8-45CD-9977-08DB86798916}" type="pres">
      <dgm:prSet presAssocID="{19322DFE-5555-440C-BA31-CE6C2C93B43E}" presName="child2" presStyleLbl="bgAcc1" presStyleIdx="1" presStyleCnt="4"/>
      <dgm:spPr/>
      <dgm:t>
        <a:bodyPr/>
        <a:lstStyle/>
        <a:p>
          <a:endParaRPr lang="es-CO"/>
        </a:p>
      </dgm:t>
    </dgm:pt>
    <dgm:pt modelId="{BCE099FF-5544-4E24-8C4C-A52B5B6B9ADA}" type="pres">
      <dgm:prSet presAssocID="{19322DFE-5555-440C-BA31-CE6C2C93B43E}" presName="child2Text" presStyleLbl="bgAcc1" presStyleIdx="1" presStyleCnt="4">
        <dgm:presLayoutVars>
          <dgm:bulletEnabled val="1"/>
        </dgm:presLayoutVars>
      </dgm:prSet>
      <dgm:spPr/>
      <dgm:t>
        <a:bodyPr/>
        <a:lstStyle/>
        <a:p>
          <a:endParaRPr lang="es-CO"/>
        </a:p>
      </dgm:t>
    </dgm:pt>
    <dgm:pt modelId="{1769D959-FDD6-416E-8AE7-B818D2725CD5}" type="pres">
      <dgm:prSet presAssocID="{19322DFE-5555-440C-BA31-CE6C2C93B43E}" presName="child3group" presStyleCnt="0"/>
      <dgm:spPr/>
    </dgm:pt>
    <dgm:pt modelId="{6636DF7A-242A-4E28-B9E5-7D6F6C5BE95E}" type="pres">
      <dgm:prSet presAssocID="{19322DFE-5555-440C-BA31-CE6C2C93B43E}" presName="child3" presStyleLbl="bgAcc1" presStyleIdx="2" presStyleCnt="4"/>
      <dgm:spPr/>
      <dgm:t>
        <a:bodyPr/>
        <a:lstStyle/>
        <a:p>
          <a:endParaRPr lang="es-CO"/>
        </a:p>
      </dgm:t>
    </dgm:pt>
    <dgm:pt modelId="{6FD5B3FD-EFBD-4F68-8429-3512BFCF38BC}" type="pres">
      <dgm:prSet presAssocID="{19322DFE-5555-440C-BA31-CE6C2C93B43E}" presName="child3Text" presStyleLbl="bgAcc1" presStyleIdx="2" presStyleCnt="4">
        <dgm:presLayoutVars>
          <dgm:bulletEnabled val="1"/>
        </dgm:presLayoutVars>
      </dgm:prSet>
      <dgm:spPr/>
      <dgm:t>
        <a:bodyPr/>
        <a:lstStyle/>
        <a:p>
          <a:endParaRPr lang="es-CO"/>
        </a:p>
      </dgm:t>
    </dgm:pt>
    <dgm:pt modelId="{7BD3F31F-BC79-4C8C-9EA5-06DAD47D95D7}" type="pres">
      <dgm:prSet presAssocID="{19322DFE-5555-440C-BA31-CE6C2C93B43E}" presName="child4group" presStyleCnt="0"/>
      <dgm:spPr/>
    </dgm:pt>
    <dgm:pt modelId="{82DC7AC7-7452-4465-B585-53064A69353C}" type="pres">
      <dgm:prSet presAssocID="{19322DFE-5555-440C-BA31-CE6C2C93B43E}" presName="child4" presStyleLbl="bgAcc1" presStyleIdx="3" presStyleCnt="4"/>
      <dgm:spPr/>
      <dgm:t>
        <a:bodyPr/>
        <a:lstStyle/>
        <a:p>
          <a:endParaRPr lang="es-CO"/>
        </a:p>
      </dgm:t>
    </dgm:pt>
    <dgm:pt modelId="{A36E9A95-D63F-413C-95F1-215561DC0608}" type="pres">
      <dgm:prSet presAssocID="{19322DFE-5555-440C-BA31-CE6C2C93B43E}" presName="child4Text" presStyleLbl="bgAcc1" presStyleIdx="3" presStyleCnt="4">
        <dgm:presLayoutVars>
          <dgm:bulletEnabled val="1"/>
        </dgm:presLayoutVars>
      </dgm:prSet>
      <dgm:spPr/>
      <dgm:t>
        <a:bodyPr/>
        <a:lstStyle/>
        <a:p>
          <a:endParaRPr lang="es-CO"/>
        </a:p>
      </dgm:t>
    </dgm:pt>
    <dgm:pt modelId="{4EDDCAEE-29B0-4168-A233-3E0F0AC8F1C0}" type="pres">
      <dgm:prSet presAssocID="{19322DFE-5555-440C-BA31-CE6C2C93B43E}" presName="childPlaceholder" presStyleCnt="0"/>
      <dgm:spPr/>
    </dgm:pt>
    <dgm:pt modelId="{AA74BF0D-97AF-4817-90A1-0B1FCA5865B1}" type="pres">
      <dgm:prSet presAssocID="{19322DFE-5555-440C-BA31-CE6C2C93B43E}" presName="circle" presStyleCnt="0"/>
      <dgm:spPr/>
    </dgm:pt>
    <dgm:pt modelId="{B722983D-8DD6-4CF5-9677-64FA0E7260C1}" type="pres">
      <dgm:prSet presAssocID="{19322DFE-5555-440C-BA31-CE6C2C93B43E}" presName="quadrant1" presStyleLbl="node1" presStyleIdx="0" presStyleCnt="4">
        <dgm:presLayoutVars>
          <dgm:chMax val="1"/>
          <dgm:bulletEnabled val="1"/>
        </dgm:presLayoutVars>
      </dgm:prSet>
      <dgm:spPr/>
      <dgm:t>
        <a:bodyPr/>
        <a:lstStyle/>
        <a:p>
          <a:endParaRPr lang="es-CO"/>
        </a:p>
      </dgm:t>
    </dgm:pt>
    <dgm:pt modelId="{F71FB48D-CF4F-4A78-9675-E89229263E35}" type="pres">
      <dgm:prSet presAssocID="{19322DFE-5555-440C-BA31-CE6C2C93B43E}" presName="quadrant2" presStyleLbl="node1" presStyleIdx="1" presStyleCnt="4">
        <dgm:presLayoutVars>
          <dgm:chMax val="1"/>
          <dgm:bulletEnabled val="1"/>
        </dgm:presLayoutVars>
      </dgm:prSet>
      <dgm:spPr/>
      <dgm:t>
        <a:bodyPr/>
        <a:lstStyle/>
        <a:p>
          <a:endParaRPr lang="es-CO"/>
        </a:p>
      </dgm:t>
    </dgm:pt>
    <dgm:pt modelId="{B8DDA356-BC23-48A3-8A15-6B1332E2897D}" type="pres">
      <dgm:prSet presAssocID="{19322DFE-5555-440C-BA31-CE6C2C93B43E}" presName="quadrant3" presStyleLbl="node1" presStyleIdx="2" presStyleCnt="4">
        <dgm:presLayoutVars>
          <dgm:chMax val="1"/>
          <dgm:bulletEnabled val="1"/>
        </dgm:presLayoutVars>
      </dgm:prSet>
      <dgm:spPr/>
      <dgm:t>
        <a:bodyPr/>
        <a:lstStyle/>
        <a:p>
          <a:endParaRPr lang="es-CO"/>
        </a:p>
      </dgm:t>
    </dgm:pt>
    <dgm:pt modelId="{EC534DE8-59C5-4793-AC9E-E26F21ECF031}" type="pres">
      <dgm:prSet presAssocID="{19322DFE-5555-440C-BA31-CE6C2C93B43E}" presName="quadrant4" presStyleLbl="node1" presStyleIdx="3" presStyleCnt="4">
        <dgm:presLayoutVars>
          <dgm:chMax val="1"/>
          <dgm:bulletEnabled val="1"/>
        </dgm:presLayoutVars>
      </dgm:prSet>
      <dgm:spPr/>
      <dgm:t>
        <a:bodyPr/>
        <a:lstStyle/>
        <a:p>
          <a:endParaRPr lang="es-CO"/>
        </a:p>
      </dgm:t>
    </dgm:pt>
    <dgm:pt modelId="{C0DBF9E9-1441-404F-9944-9995897874B7}" type="pres">
      <dgm:prSet presAssocID="{19322DFE-5555-440C-BA31-CE6C2C93B43E}" presName="quadrantPlaceholder" presStyleCnt="0"/>
      <dgm:spPr/>
    </dgm:pt>
    <dgm:pt modelId="{FD62FB12-F614-4238-AE05-60D6FB785272}" type="pres">
      <dgm:prSet presAssocID="{19322DFE-5555-440C-BA31-CE6C2C93B43E}" presName="center1" presStyleLbl="fgShp" presStyleIdx="0" presStyleCnt="2"/>
      <dgm:spPr/>
    </dgm:pt>
    <dgm:pt modelId="{332A7C7B-ED0A-4C09-90EC-3734CF460DDA}" type="pres">
      <dgm:prSet presAssocID="{19322DFE-5555-440C-BA31-CE6C2C93B43E}" presName="center2" presStyleLbl="fgShp" presStyleIdx="1" presStyleCnt="2"/>
      <dgm:spPr/>
    </dgm:pt>
  </dgm:ptLst>
  <dgm:cxnLst>
    <dgm:cxn modelId="{3725E492-7392-4299-817C-FE3BB16E6BE1}" srcId="{76B38F92-E2BA-48AF-BC4F-CD06C502BA99}" destId="{CAEAA73C-9DD5-4095-A8C1-0AE4E0DA7953}" srcOrd="0" destOrd="0" parTransId="{E1C53FDA-6672-47F9-A2F7-1CF0D217E61A}" sibTransId="{A08D2C87-6B9A-439D-BEEC-AF49E0391662}"/>
    <dgm:cxn modelId="{7399736F-C509-410B-9254-DF9FFAFD7B99}" type="presOf" srcId="{EF25266C-ABFC-49D2-B3E2-024A871A3A71}" destId="{6636DF7A-242A-4E28-B9E5-7D6F6C5BE95E}" srcOrd="0" destOrd="0" presId="urn:microsoft.com/office/officeart/2005/8/layout/cycle4"/>
    <dgm:cxn modelId="{129EA4E7-BC05-4E4B-966E-333D2B81995F}" type="presOf" srcId="{CAEAA73C-9DD5-4095-A8C1-0AE4E0DA7953}" destId="{BCE099FF-5544-4E24-8C4C-A52B5B6B9ADA}" srcOrd="1" destOrd="0" presId="urn:microsoft.com/office/officeart/2005/8/layout/cycle4"/>
    <dgm:cxn modelId="{D85A4DC2-EE13-417C-8734-8ED50A731012}" srcId="{19322DFE-5555-440C-BA31-CE6C2C93B43E}" destId="{7F9D0EF3-29AF-4F02-BDFB-BDA871664AAC}" srcOrd="2" destOrd="0" parTransId="{66DD232E-2215-42BC-B1E7-64DD650E86C5}" sibTransId="{43F1736F-CE17-4065-A5AE-D7AA3E1E2D65}"/>
    <dgm:cxn modelId="{1E31F542-EB21-400E-B02F-79A2FED60CD4}" type="presOf" srcId="{3BEE8D97-3E7D-4364-9B0D-769D363B81C4}" destId="{B722983D-8DD6-4CF5-9677-64FA0E7260C1}" srcOrd="0" destOrd="0" presId="urn:microsoft.com/office/officeart/2005/8/layout/cycle4"/>
    <dgm:cxn modelId="{01DECE0C-ADB5-40FA-BAED-2955BDE82E2F}" type="presOf" srcId="{A087422A-1F3E-4FCC-AAF3-90879227EA8E}" destId="{AF6B8E8A-DFCF-4AD1-989C-17D43D572A7D}" srcOrd="1" destOrd="0" presId="urn:microsoft.com/office/officeart/2005/8/layout/cycle4"/>
    <dgm:cxn modelId="{3C44E196-163F-4249-AA3A-C58B7259433C}" srcId="{19322DFE-5555-440C-BA31-CE6C2C93B43E}" destId="{3BEE8D97-3E7D-4364-9B0D-769D363B81C4}" srcOrd="0" destOrd="0" parTransId="{CE74FB64-5F65-44D7-8A0B-E3440A71E2D1}" sibTransId="{4E6E2A0D-1B1F-4107-BDD2-83BAD3F84889}"/>
    <dgm:cxn modelId="{B982B961-4001-4193-B6CB-7EE42B2EBD80}" type="presOf" srcId="{CAEAA73C-9DD5-4095-A8C1-0AE4E0DA7953}" destId="{B6C65E1D-39F8-45CD-9977-08DB86798916}" srcOrd="0" destOrd="0" presId="urn:microsoft.com/office/officeart/2005/8/layout/cycle4"/>
    <dgm:cxn modelId="{14F6A09B-C831-4AE1-A1E7-F851891B7AF6}" type="presOf" srcId="{E23F6198-4120-4F6A-ABCD-A767D7919913}" destId="{EC534DE8-59C5-4793-AC9E-E26F21ECF031}" srcOrd="0" destOrd="0" presId="urn:microsoft.com/office/officeart/2005/8/layout/cycle4"/>
    <dgm:cxn modelId="{C81C3619-612A-4188-99F9-7F8308D34378}" srcId="{3BEE8D97-3E7D-4364-9B0D-769D363B81C4}" destId="{A087422A-1F3E-4FCC-AAF3-90879227EA8E}" srcOrd="0" destOrd="0" parTransId="{F816B68E-1760-492F-8DF6-494B15FAA228}" sibTransId="{6DB13E47-FF70-45FC-A4DE-C9534C999CC0}"/>
    <dgm:cxn modelId="{B9B7C2AA-6846-4408-B204-A456B706E2ED}" srcId="{19322DFE-5555-440C-BA31-CE6C2C93B43E}" destId="{76B38F92-E2BA-48AF-BC4F-CD06C502BA99}" srcOrd="1" destOrd="0" parTransId="{5044DCF7-B99D-4F02-9B0A-5560B9800966}" sibTransId="{3BDF976C-5A97-4DF6-A293-520A29871C48}"/>
    <dgm:cxn modelId="{CC982DBF-549C-44C3-81B9-490C3AA2BE5C}" type="presOf" srcId="{19322DFE-5555-440C-BA31-CE6C2C93B43E}" destId="{F46F5C11-9C81-4507-94EC-5B3EF5D8825B}" srcOrd="0" destOrd="0" presId="urn:microsoft.com/office/officeart/2005/8/layout/cycle4"/>
    <dgm:cxn modelId="{57108616-E3E5-4F2A-B4DD-2642DB6F4A3E}" srcId="{19322DFE-5555-440C-BA31-CE6C2C93B43E}" destId="{E23F6198-4120-4F6A-ABCD-A767D7919913}" srcOrd="3" destOrd="0" parTransId="{573099D2-5456-4E11-B7E5-3A6B0BBEEB5B}" sibTransId="{EF84696C-BF82-4763-8648-66FEB10F4BE0}"/>
    <dgm:cxn modelId="{CB0B8314-6238-4D89-8469-9CD023D788C9}" type="presOf" srcId="{EF25266C-ABFC-49D2-B3E2-024A871A3A71}" destId="{6FD5B3FD-EFBD-4F68-8429-3512BFCF38BC}" srcOrd="1" destOrd="0" presId="urn:microsoft.com/office/officeart/2005/8/layout/cycle4"/>
    <dgm:cxn modelId="{E9524F30-FE9A-4D5C-BC42-F94B345C1BED}" type="presOf" srcId="{76B38F92-E2BA-48AF-BC4F-CD06C502BA99}" destId="{F71FB48D-CF4F-4A78-9675-E89229263E35}" srcOrd="0" destOrd="0" presId="urn:microsoft.com/office/officeart/2005/8/layout/cycle4"/>
    <dgm:cxn modelId="{C2EDF7B7-89B9-465B-887A-77666574EB42}" type="presOf" srcId="{32D7C6C5-D83A-4518-AABF-5D2B8FED126E}" destId="{A36E9A95-D63F-413C-95F1-215561DC0608}" srcOrd="1" destOrd="0" presId="urn:microsoft.com/office/officeart/2005/8/layout/cycle4"/>
    <dgm:cxn modelId="{CEB32D42-BC00-4DDD-8D4B-D7C82B9F9EFF}" srcId="{7F9D0EF3-29AF-4F02-BDFB-BDA871664AAC}" destId="{EF25266C-ABFC-49D2-B3E2-024A871A3A71}" srcOrd="0" destOrd="0" parTransId="{994A4FBA-561A-4963-8A95-3961866DC6F5}" sibTransId="{CDA018A4-993E-4037-8E12-011E601C2CCE}"/>
    <dgm:cxn modelId="{D336562C-9BBF-4268-9E84-BCC2867341B5}" srcId="{E23F6198-4120-4F6A-ABCD-A767D7919913}" destId="{32D7C6C5-D83A-4518-AABF-5D2B8FED126E}" srcOrd="0" destOrd="0" parTransId="{BF0B492F-1BCB-43CE-86DC-D65471D415F7}" sibTransId="{A604F957-2F11-45C4-9827-070BFAE57E59}"/>
    <dgm:cxn modelId="{A5DF8BB6-5175-434A-AA58-72DB7C87CBCF}" type="presOf" srcId="{32D7C6C5-D83A-4518-AABF-5D2B8FED126E}" destId="{82DC7AC7-7452-4465-B585-53064A69353C}" srcOrd="0" destOrd="0" presId="urn:microsoft.com/office/officeart/2005/8/layout/cycle4"/>
    <dgm:cxn modelId="{19C624CC-D224-4A3F-ABB0-701749EBE84A}" type="presOf" srcId="{A087422A-1F3E-4FCC-AAF3-90879227EA8E}" destId="{80A59B76-D934-45CE-9D65-06572DAA0D74}" srcOrd="0" destOrd="0" presId="urn:microsoft.com/office/officeart/2005/8/layout/cycle4"/>
    <dgm:cxn modelId="{25E0422A-B4E0-4E6A-B9C8-B84DA90988F3}" type="presOf" srcId="{7F9D0EF3-29AF-4F02-BDFB-BDA871664AAC}" destId="{B8DDA356-BC23-48A3-8A15-6B1332E2897D}" srcOrd="0" destOrd="0" presId="urn:microsoft.com/office/officeart/2005/8/layout/cycle4"/>
    <dgm:cxn modelId="{162E484E-1912-4DFB-8451-86A0551D283A}" type="presParOf" srcId="{F46F5C11-9C81-4507-94EC-5B3EF5D8825B}" destId="{F5732D6E-20DB-4CA5-9685-D321F0193B6C}" srcOrd="0" destOrd="0" presId="urn:microsoft.com/office/officeart/2005/8/layout/cycle4"/>
    <dgm:cxn modelId="{D06A26E0-5543-4645-A7C9-BD0B8AC46556}" type="presParOf" srcId="{F5732D6E-20DB-4CA5-9685-D321F0193B6C}" destId="{F3ED466F-DC5C-4B2D-A9D5-2AB40D20F9E2}" srcOrd="0" destOrd="0" presId="urn:microsoft.com/office/officeart/2005/8/layout/cycle4"/>
    <dgm:cxn modelId="{9CB42421-17D8-4FBF-8980-5E30B7F2CD6E}" type="presParOf" srcId="{F3ED466F-DC5C-4B2D-A9D5-2AB40D20F9E2}" destId="{80A59B76-D934-45CE-9D65-06572DAA0D74}" srcOrd="0" destOrd="0" presId="urn:microsoft.com/office/officeart/2005/8/layout/cycle4"/>
    <dgm:cxn modelId="{1A6D2144-88A5-4C5A-8304-85D1BC27A9D1}" type="presParOf" srcId="{F3ED466F-DC5C-4B2D-A9D5-2AB40D20F9E2}" destId="{AF6B8E8A-DFCF-4AD1-989C-17D43D572A7D}" srcOrd="1" destOrd="0" presId="urn:microsoft.com/office/officeart/2005/8/layout/cycle4"/>
    <dgm:cxn modelId="{8C407512-7A7B-4B2A-91AD-830091E3F10F}" type="presParOf" srcId="{F5732D6E-20DB-4CA5-9685-D321F0193B6C}" destId="{D5730A95-3325-484D-9AD6-BDF242E57462}" srcOrd="1" destOrd="0" presId="urn:microsoft.com/office/officeart/2005/8/layout/cycle4"/>
    <dgm:cxn modelId="{03A2A5A8-7516-41A8-A4AE-D01489DF8123}" type="presParOf" srcId="{D5730A95-3325-484D-9AD6-BDF242E57462}" destId="{B6C65E1D-39F8-45CD-9977-08DB86798916}" srcOrd="0" destOrd="0" presId="urn:microsoft.com/office/officeart/2005/8/layout/cycle4"/>
    <dgm:cxn modelId="{F17B3463-A825-4F2E-B00A-58097C3B3A9D}" type="presParOf" srcId="{D5730A95-3325-484D-9AD6-BDF242E57462}" destId="{BCE099FF-5544-4E24-8C4C-A52B5B6B9ADA}" srcOrd="1" destOrd="0" presId="urn:microsoft.com/office/officeart/2005/8/layout/cycle4"/>
    <dgm:cxn modelId="{AC2DF5D9-ADDE-4F27-82BA-D57D7612B796}" type="presParOf" srcId="{F5732D6E-20DB-4CA5-9685-D321F0193B6C}" destId="{1769D959-FDD6-416E-8AE7-B818D2725CD5}" srcOrd="2" destOrd="0" presId="urn:microsoft.com/office/officeart/2005/8/layout/cycle4"/>
    <dgm:cxn modelId="{C02C1BBF-EB27-4F2F-B9EA-5ED9D22CDFEF}" type="presParOf" srcId="{1769D959-FDD6-416E-8AE7-B818D2725CD5}" destId="{6636DF7A-242A-4E28-B9E5-7D6F6C5BE95E}" srcOrd="0" destOrd="0" presId="urn:microsoft.com/office/officeart/2005/8/layout/cycle4"/>
    <dgm:cxn modelId="{62AF2796-B8F3-4874-88EC-8C651C09E20C}" type="presParOf" srcId="{1769D959-FDD6-416E-8AE7-B818D2725CD5}" destId="{6FD5B3FD-EFBD-4F68-8429-3512BFCF38BC}" srcOrd="1" destOrd="0" presId="urn:microsoft.com/office/officeart/2005/8/layout/cycle4"/>
    <dgm:cxn modelId="{47F761FF-06E6-4257-96FB-B4BD332C1532}" type="presParOf" srcId="{F5732D6E-20DB-4CA5-9685-D321F0193B6C}" destId="{7BD3F31F-BC79-4C8C-9EA5-06DAD47D95D7}" srcOrd="3" destOrd="0" presId="urn:microsoft.com/office/officeart/2005/8/layout/cycle4"/>
    <dgm:cxn modelId="{820B4AE7-F099-469C-AA44-D1AC413B5213}" type="presParOf" srcId="{7BD3F31F-BC79-4C8C-9EA5-06DAD47D95D7}" destId="{82DC7AC7-7452-4465-B585-53064A69353C}" srcOrd="0" destOrd="0" presId="urn:microsoft.com/office/officeart/2005/8/layout/cycle4"/>
    <dgm:cxn modelId="{9BF3FDC6-98EE-48B0-BDD5-85490968013A}" type="presParOf" srcId="{7BD3F31F-BC79-4C8C-9EA5-06DAD47D95D7}" destId="{A36E9A95-D63F-413C-95F1-215561DC0608}" srcOrd="1" destOrd="0" presId="urn:microsoft.com/office/officeart/2005/8/layout/cycle4"/>
    <dgm:cxn modelId="{0E21E2D5-14DD-47D8-9617-804CA1467C5D}" type="presParOf" srcId="{F5732D6E-20DB-4CA5-9685-D321F0193B6C}" destId="{4EDDCAEE-29B0-4168-A233-3E0F0AC8F1C0}" srcOrd="4" destOrd="0" presId="urn:microsoft.com/office/officeart/2005/8/layout/cycle4"/>
    <dgm:cxn modelId="{D70B3F50-F193-4DE4-8608-DE2915F960A0}" type="presParOf" srcId="{F46F5C11-9C81-4507-94EC-5B3EF5D8825B}" destId="{AA74BF0D-97AF-4817-90A1-0B1FCA5865B1}" srcOrd="1" destOrd="0" presId="urn:microsoft.com/office/officeart/2005/8/layout/cycle4"/>
    <dgm:cxn modelId="{FAC25D44-0858-4A64-A0DF-384F64D3CB2B}" type="presParOf" srcId="{AA74BF0D-97AF-4817-90A1-0B1FCA5865B1}" destId="{B722983D-8DD6-4CF5-9677-64FA0E7260C1}" srcOrd="0" destOrd="0" presId="urn:microsoft.com/office/officeart/2005/8/layout/cycle4"/>
    <dgm:cxn modelId="{5B01E3CE-5BF9-4C5F-AB6F-DEAA737C0A42}" type="presParOf" srcId="{AA74BF0D-97AF-4817-90A1-0B1FCA5865B1}" destId="{F71FB48D-CF4F-4A78-9675-E89229263E35}" srcOrd="1" destOrd="0" presId="urn:microsoft.com/office/officeart/2005/8/layout/cycle4"/>
    <dgm:cxn modelId="{2C426A9C-C9E8-484B-8445-2290A3C14707}" type="presParOf" srcId="{AA74BF0D-97AF-4817-90A1-0B1FCA5865B1}" destId="{B8DDA356-BC23-48A3-8A15-6B1332E2897D}" srcOrd="2" destOrd="0" presId="urn:microsoft.com/office/officeart/2005/8/layout/cycle4"/>
    <dgm:cxn modelId="{E9A00447-5E9E-4D3C-A266-252D8EC1A574}" type="presParOf" srcId="{AA74BF0D-97AF-4817-90A1-0B1FCA5865B1}" destId="{EC534DE8-59C5-4793-AC9E-E26F21ECF031}" srcOrd="3" destOrd="0" presId="urn:microsoft.com/office/officeart/2005/8/layout/cycle4"/>
    <dgm:cxn modelId="{0FA0B5BA-1817-4007-B122-612A669EDF30}" type="presParOf" srcId="{AA74BF0D-97AF-4817-90A1-0B1FCA5865B1}" destId="{C0DBF9E9-1441-404F-9944-9995897874B7}" srcOrd="4" destOrd="0" presId="urn:microsoft.com/office/officeart/2005/8/layout/cycle4"/>
    <dgm:cxn modelId="{C3ED9EF2-8885-475B-8299-6A48B2767D59}" type="presParOf" srcId="{F46F5C11-9C81-4507-94EC-5B3EF5D8825B}" destId="{FD62FB12-F614-4238-AE05-60D6FB785272}" srcOrd="2" destOrd="0" presId="urn:microsoft.com/office/officeart/2005/8/layout/cycle4"/>
    <dgm:cxn modelId="{EB5079B8-CEFC-4716-972C-F84CD8478568}" type="presParOf" srcId="{F46F5C11-9C81-4507-94EC-5B3EF5D8825B}" destId="{332A7C7B-ED0A-4C09-90EC-3734CF460DDA}" srcOrd="3" destOrd="0" presId="urn:microsoft.com/office/officeart/2005/8/layout/cycle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6393E97-205F-4A5E-BF79-E2E68B9C8534}" type="doc">
      <dgm:prSet loTypeId="urn:microsoft.com/office/officeart/2008/layout/RadialCluster" loCatId="relationship" qsTypeId="urn:microsoft.com/office/officeart/2005/8/quickstyle/simple5" qsCatId="simple" csTypeId="urn:microsoft.com/office/officeart/2005/8/colors/colorful4" csCatId="colorful" phldr="1"/>
      <dgm:spPr/>
      <dgm:t>
        <a:bodyPr/>
        <a:lstStyle/>
        <a:p>
          <a:endParaRPr lang="es-CO"/>
        </a:p>
      </dgm:t>
    </dgm:pt>
    <dgm:pt modelId="{9A9FF485-9307-45A5-BD28-C4ED49090EBA}">
      <dgm:prSet phldrT="[Texto]"/>
      <dgm:spPr/>
      <dgm:t>
        <a:bodyPr/>
        <a:lstStyle/>
        <a:p>
          <a:r>
            <a:rPr lang="es-CO" dirty="0" smtClean="0"/>
            <a:t>Proceso de TI</a:t>
          </a:r>
          <a:endParaRPr lang="es-CO" dirty="0"/>
        </a:p>
      </dgm:t>
    </dgm:pt>
    <dgm:pt modelId="{34AEBB11-D971-49E7-9B69-4D7611F8F479}" type="parTrans" cxnId="{2C2D10FB-3D6A-4530-AAFE-A5D48F373B8D}">
      <dgm:prSet/>
      <dgm:spPr/>
      <dgm:t>
        <a:bodyPr/>
        <a:lstStyle/>
        <a:p>
          <a:endParaRPr lang="es-CO"/>
        </a:p>
      </dgm:t>
    </dgm:pt>
    <dgm:pt modelId="{15789302-D6BC-421E-A05F-6E829241E96D}" type="sibTrans" cxnId="{2C2D10FB-3D6A-4530-AAFE-A5D48F373B8D}">
      <dgm:prSet/>
      <dgm:spPr/>
      <dgm:t>
        <a:bodyPr/>
        <a:lstStyle/>
        <a:p>
          <a:endParaRPr lang="es-CO"/>
        </a:p>
      </dgm:t>
    </dgm:pt>
    <dgm:pt modelId="{5D51D07F-F27F-4116-9986-5A09975C3609}">
      <dgm:prSet phldrT="[Texto]"/>
      <dgm:spPr>
        <a:gradFill rotWithShape="0">
          <a:gsLst>
            <a:gs pos="0">
              <a:schemeClr val="accent2"/>
            </a:gs>
            <a:gs pos="61000">
              <a:schemeClr val="accent2"/>
            </a:gs>
            <a:gs pos="100000">
              <a:schemeClr val="accent2"/>
            </a:gs>
          </a:gsLst>
        </a:gradFill>
      </dgm:spPr>
      <dgm:t>
        <a:bodyPr/>
        <a:lstStyle/>
        <a:p>
          <a:r>
            <a:rPr lang="es-CO" dirty="0" smtClean="0"/>
            <a:t>Portal web</a:t>
          </a:r>
        </a:p>
        <a:p>
          <a:r>
            <a:rPr lang="es-CO" dirty="0" smtClean="0"/>
            <a:t>Plataforma de aprendizaje</a:t>
          </a:r>
          <a:endParaRPr lang="es-CO" dirty="0"/>
        </a:p>
      </dgm:t>
    </dgm:pt>
    <dgm:pt modelId="{2CBDF89A-82C8-4B22-8133-607FC84F85FE}" type="parTrans" cxnId="{5169DFF4-B6BF-49CE-8816-B5E78EA2DCE1}">
      <dgm:prSet/>
      <dgm:spPr/>
      <dgm:t>
        <a:bodyPr/>
        <a:lstStyle/>
        <a:p>
          <a:endParaRPr lang="es-CO"/>
        </a:p>
      </dgm:t>
    </dgm:pt>
    <dgm:pt modelId="{26457E27-5C0B-4E82-8993-50AC136E75E6}" type="sibTrans" cxnId="{5169DFF4-B6BF-49CE-8816-B5E78EA2DCE1}">
      <dgm:prSet/>
      <dgm:spPr/>
      <dgm:t>
        <a:bodyPr/>
        <a:lstStyle/>
        <a:p>
          <a:endParaRPr lang="es-CO"/>
        </a:p>
      </dgm:t>
    </dgm:pt>
    <dgm:pt modelId="{5CFA198F-5CE1-4CB4-AD9D-29E4F3DDA717}">
      <dgm:prSet phldrT="[Texto]"/>
      <dgm:spPr>
        <a:gradFill rotWithShape="0">
          <a:gsLst>
            <a:gs pos="0">
              <a:schemeClr val="accent6"/>
            </a:gs>
            <a:gs pos="50000">
              <a:schemeClr val="accent6"/>
            </a:gs>
            <a:gs pos="100000">
              <a:schemeClr val="accent6"/>
            </a:gs>
          </a:gsLst>
        </a:gradFill>
      </dgm:spPr>
      <dgm:t>
        <a:bodyPr/>
        <a:lstStyle/>
        <a:p>
          <a:r>
            <a:rPr lang="es-CO" dirty="0" smtClean="0"/>
            <a:t>Aplicaciones: </a:t>
          </a:r>
        </a:p>
        <a:p>
          <a:r>
            <a:rPr lang="es-CO" dirty="0" err="1" smtClean="0"/>
            <a:t>Inciradio</a:t>
          </a:r>
          <a:endParaRPr lang="es-CO" dirty="0" smtClean="0"/>
        </a:p>
        <a:p>
          <a:r>
            <a:rPr lang="es-CO" dirty="0" err="1" smtClean="0"/>
            <a:t>Incidigital</a:t>
          </a:r>
          <a:endParaRPr lang="es-CO" dirty="0" smtClean="0"/>
        </a:p>
        <a:p>
          <a:r>
            <a:rPr lang="es-CO" dirty="0" smtClean="0"/>
            <a:t>Biblioteca </a:t>
          </a:r>
          <a:endParaRPr lang="es-CO" dirty="0"/>
        </a:p>
      </dgm:t>
    </dgm:pt>
    <dgm:pt modelId="{91199CB6-A987-4FB2-9B47-447EFAE2C0F6}" type="parTrans" cxnId="{8BD512EF-A0AE-456D-B72C-80D3513C897A}">
      <dgm:prSet/>
      <dgm:spPr/>
      <dgm:t>
        <a:bodyPr/>
        <a:lstStyle/>
        <a:p>
          <a:endParaRPr lang="es-CO"/>
        </a:p>
      </dgm:t>
    </dgm:pt>
    <dgm:pt modelId="{7568E4EF-04B7-4ED7-905D-44200569FF61}" type="sibTrans" cxnId="{8BD512EF-A0AE-456D-B72C-80D3513C897A}">
      <dgm:prSet/>
      <dgm:spPr/>
      <dgm:t>
        <a:bodyPr/>
        <a:lstStyle/>
        <a:p>
          <a:endParaRPr lang="es-CO"/>
        </a:p>
      </dgm:t>
    </dgm:pt>
    <dgm:pt modelId="{BDD54D26-08E1-44B5-9D91-85F7EF8D569F}">
      <dgm:prSet phldrT="[Texto]"/>
      <dgm:spPr/>
      <dgm:t>
        <a:bodyPr/>
        <a:lstStyle/>
        <a:p>
          <a:r>
            <a:rPr lang="es-CO" dirty="0" smtClean="0"/>
            <a:t>Aplicación asistencias técnicas</a:t>
          </a:r>
          <a:endParaRPr lang="es-CO" dirty="0"/>
        </a:p>
      </dgm:t>
    </dgm:pt>
    <dgm:pt modelId="{01F66137-3886-4C5E-AF11-BC54CC4C6CC6}" type="parTrans" cxnId="{C18071B4-A3C5-4C7F-A745-355709D0588A}">
      <dgm:prSet/>
      <dgm:spPr/>
      <dgm:t>
        <a:bodyPr/>
        <a:lstStyle/>
        <a:p>
          <a:endParaRPr lang="es-CO"/>
        </a:p>
      </dgm:t>
    </dgm:pt>
    <dgm:pt modelId="{EC2BD8EF-685C-46D2-9D32-47821128CE30}" type="sibTrans" cxnId="{C18071B4-A3C5-4C7F-A745-355709D0588A}">
      <dgm:prSet/>
      <dgm:spPr/>
      <dgm:t>
        <a:bodyPr/>
        <a:lstStyle/>
        <a:p>
          <a:endParaRPr lang="es-CO"/>
        </a:p>
      </dgm:t>
    </dgm:pt>
    <dgm:pt modelId="{236452D0-2FD5-4D40-87CB-C048FF17D9AC}">
      <dgm:prSet/>
      <dgm:spPr/>
      <dgm:t>
        <a:bodyPr/>
        <a:lstStyle/>
        <a:p>
          <a:r>
            <a:rPr lang="es-CO" dirty="0" smtClean="0"/>
            <a:t>Plataformas tecnológicas</a:t>
          </a:r>
        </a:p>
      </dgm:t>
    </dgm:pt>
    <dgm:pt modelId="{722E58E8-FE15-4A4F-97B0-CDDE50085DF5}" type="parTrans" cxnId="{4A93C5E2-15FF-4CB7-9622-37D040287B51}">
      <dgm:prSet/>
      <dgm:spPr/>
      <dgm:t>
        <a:bodyPr/>
        <a:lstStyle/>
        <a:p>
          <a:endParaRPr lang="es-CO"/>
        </a:p>
      </dgm:t>
    </dgm:pt>
    <dgm:pt modelId="{67FB1C26-0855-483A-AA7D-2AB10A017F90}" type="sibTrans" cxnId="{4A93C5E2-15FF-4CB7-9622-37D040287B51}">
      <dgm:prSet/>
      <dgm:spPr/>
      <dgm:t>
        <a:bodyPr/>
        <a:lstStyle/>
        <a:p>
          <a:endParaRPr lang="es-CO"/>
        </a:p>
      </dgm:t>
    </dgm:pt>
    <dgm:pt modelId="{41C6C408-DC22-4132-8F69-20750A840F55}">
      <dgm:prSet custT="1"/>
      <dgm:spPr/>
      <dgm:t>
        <a:bodyPr/>
        <a:lstStyle/>
        <a:p>
          <a:r>
            <a:rPr lang="es-CO" sz="1200" dirty="0" smtClean="0"/>
            <a:t>Comunicaciones (Internet y telefonía)</a:t>
          </a:r>
          <a:endParaRPr lang="es-CO" sz="1200" dirty="0"/>
        </a:p>
      </dgm:t>
    </dgm:pt>
    <dgm:pt modelId="{B4F06B9D-A342-4D1E-9C17-AD0349452193}" type="parTrans" cxnId="{72A6FE27-0860-4664-9A23-E75C981EE0B9}">
      <dgm:prSet/>
      <dgm:spPr/>
      <dgm:t>
        <a:bodyPr/>
        <a:lstStyle/>
        <a:p>
          <a:endParaRPr lang="es-CO"/>
        </a:p>
      </dgm:t>
    </dgm:pt>
    <dgm:pt modelId="{FE97E641-0D0A-43C3-9998-11A520C6830E}" type="sibTrans" cxnId="{72A6FE27-0860-4664-9A23-E75C981EE0B9}">
      <dgm:prSet/>
      <dgm:spPr/>
      <dgm:t>
        <a:bodyPr/>
        <a:lstStyle/>
        <a:p>
          <a:endParaRPr lang="es-CO"/>
        </a:p>
      </dgm:t>
    </dgm:pt>
    <dgm:pt modelId="{1BD7870F-55C1-4D3D-8C56-E09756C251FE}">
      <dgm:prSet/>
      <dgm:spPr/>
      <dgm:t>
        <a:bodyPr/>
        <a:lstStyle/>
        <a:p>
          <a:r>
            <a:rPr lang="es-CO" dirty="0" smtClean="0"/>
            <a:t>Red </a:t>
          </a:r>
          <a:r>
            <a:rPr lang="es-CO" dirty="0" err="1" smtClean="0"/>
            <a:t>Wifi</a:t>
          </a:r>
          <a:r>
            <a:rPr lang="es-CO" dirty="0" smtClean="0"/>
            <a:t> Gratis Resolución 3436</a:t>
          </a:r>
          <a:endParaRPr lang="es-CO" dirty="0"/>
        </a:p>
      </dgm:t>
    </dgm:pt>
    <dgm:pt modelId="{4A3DBA82-A611-4334-9C0A-6A6FE5833D37}" type="parTrans" cxnId="{746E5B10-22A9-4140-8B6E-787DAB6A00BA}">
      <dgm:prSet/>
      <dgm:spPr/>
      <dgm:t>
        <a:bodyPr/>
        <a:lstStyle/>
        <a:p>
          <a:endParaRPr lang="es-CO"/>
        </a:p>
      </dgm:t>
    </dgm:pt>
    <dgm:pt modelId="{AB612AFC-D310-4BA5-B19D-D36043DF52F0}" type="sibTrans" cxnId="{746E5B10-22A9-4140-8B6E-787DAB6A00BA}">
      <dgm:prSet/>
      <dgm:spPr/>
      <dgm:t>
        <a:bodyPr/>
        <a:lstStyle/>
        <a:p>
          <a:endParaRPr lang="es-CO"/>
        </a:p>
      </dgm:t>
    </dgm:pt>
    <dgm:pt modelId="{C2E49126-DA9E-4C66-A745-087BC0FB28AC}">
      <dgm:prSet/>
      <dgm:spPr/>
      <dgm:t>
        <a:bodyPr/>
        <a:lstStyle/>
        <a:p>
          <a:r>
            <a:rPr lang="es-CO" dirty="0" smtClean="0"/>
            <a:t>Streaming Emisora</a:t>
          </a:r>
          <a:endParaRPr lang="es-CO" dirty="0"/>
        </a:p>
      </dgm:t>
    </dgm:pt>
    <dgm:pt modelId="{B661130D-3119-49E1-B3B2-0DDD0C9EC49A}" type="parTrans" cxnId="{102DDFBC-4378-4C1A-82EB-5546FBE52A2C}">
      <dgm:prSet/>
      <dgm:spPr/>
      <dgm:t>
        <a:bodyPr/>
        <a:lstStyle/>
        <a:p>
          <a:endParaRPr lang="es-CO"/>
        </a:p>
      </dgm:t>
    </dgm:pt>
    <dgm:pt modelId="{599890E0-DD31-4512-8F79-3ED1519A00EB}" type="sibTrans" cxnId="{102DDFBC-4378-4C1A-82EB-5546FBE52A2C}">
      <dgm:prSet/>
      <dgm:spPr/>
      <dgm:t>
        <a:bodyPr/>
        <a:lstStyle/>
        <a:p>
          <a:endParaRPr lang="es-CO"/>
        </a:p>
      </dgm:t>
    </dgm:pt>
    <dgm:pt modelId="{20163430-03B1-4FE5-B46F-36A12697BE03}" type="pres">
      <dgm:prSet presAssocID="{E6393E97-205F-4A5E-BF79-E2E68B9C8534}" presName="Name0" presStyleCnt="0">
        <dgm:presLayoutVars>
          <dgm:chMax val="1"/>
          <dgm:chPref val="1"/>
          <dgm:dir/>
          <dgm:animOne val="branch"/>
          <dgm:animLvl val="lvl"/>
        </dgm:presLayoutVars>
      </dgm:prSet>
      <dgm:spPr/>
      <dgm:t>
        <a:bodyPr/>
        <a:lstStyle/>
        <a:p>
          <a:endParaRPr lang="es-CO"/>
        </a:p>
      </dgm:t>
    </dgm:pt>
    <dgm:pt modelId="{45F13177-3746-4A31-B48C-CE99EEA609D0}" type="pres">
      <dgm:prSet presAssocID="{9A9FF485-9307-45A5-BD28-C4ED49090EBA}" presName="singleCycle" presStyleCnt="0"/>
      <dgm:spPr/>
    </dgm:pt>
    <dgm:pt modelId="{16459C89-F4E5-4839-AE94-73850874A0B5}" type="pres">
      <dgm:prSet presAssocID="{9A9FF485-9307-45A5-BD28-C4ED49090EBA}" presName="singleCenter" presStyleLbl="node1" presStyleIdx="0" presStyleCnt="8" custScaleX="109091">
        <dgm:presLayoutVars>
          <dgm:chMax val="7"/>
          <dgm:chPref val="7"/>
        </dgm:presLayoutVars>
      </dgm:prSet>
      <dgm:spPr/>
      <dgm:t>
        <a:bodyPr/>
        <a:lstStyle/>
        <a:p>
          <a:endParaRPr lang="es-CO"/>
        </a:p>
      </dgm:t>
    </dgm:pt>
    <dgm:pt modelId="{47CC2818-A5D7-4280-9B2E-BC08D3CB41AF}" type="pres">
      <dgm:prSet presAssocID="{2CBDF89A-82C8-4B22-8133-607FC84F85FE}" presName="Name56" presStyleLbl="parChTrans1D2" presStyleIdx="0" presStyleCnt="7"/>
      <dgm:spPr/>
      <dgm:t>
        <a:bodyPr/>
        <a:lstStyle/>
        <a:p>
          <a:endParaRPr lang="es-CO"/>
        </a:p>
      </dgm:t>
    </dgm:pt>
    <dgm:pt modelId="{96B4A2C0-9236-4B9E-8CAA-CE170A0E97C7}" type="pres">
      <dgm:prSet presAssocID="{5D51D07F-F27F-4116-9986-5A09975C3609}" presName="text0" presStyleLbl="node1" presStyleIdx="1" presStyleCnt="8">
        <dgm:presLayoutVars>
          <dgm:bulletEnabled val="1"/>
        </dgm:presLayoutVars>
      </dgm:prSet>
      <dgm:spPr/>
      <dgm:t>
        <a:bodyPr/>
        <a:lstStyle/>
        <a:p>
          <a:endParaRPr lang="es-CO"/>
        </a:p>
      </dgm:t>
    </dgm:pt>
    <dgm:pt modelId="{38C5791A-D1A2-4754-8154-892EEB6FC303}" type="pres">
      <dgm:prSet presAssocID="{91199CB6-A987-4FB2-9B47-447EFAE2C0F6}" presName="Name56" presStyleLbl="parChTrans1D2" presStyleIdx="1" presStyleCnt="7"/>
      <dgm:spPr/>
      <dgm:t>
        <a:bodyPr/>
        <a:lstStyle/>
        <a:p>
          <a:endParaRPr lang="es-CO"/>
        </a:p>
      </dgm:t>
    </dgm:pt>
    <dgm:pt modelId="{BD27F4D4-4CFC-40EA-870F-F813D8E6D399}" type="pres">
      <dgm:prSet presAssocID="{5CFA198F-5CE1-4CB4-AD9D-29E4F3DDA717}" presName="text0" presStyleLbl="node1" presStyleIdx="2" presStyleCnt="8">
        <dgm:presLayoutVars>
          <dgm:bulletEnabled val="1"/>
        </dgm:presLayoutVars>
      </dgm:prSet>
      <dgm:spPr/>
      <dgm:t>
        <a:bodyPr/>
        <a:lstStyle/>
        <a:p>
          <a:endParaRPr lang="es-CO"/>
        </a:p>
      </dgm:t>
    </dgm:pt>
    <dgm:pt modelId="{FA1E70EC-404C-4A04-B46C-20CCD7F943F2}" type="pres">
      <dgm:prSet presAssocID="{01F66137-3886-4C5E-AF11-BC54CC4C6CC6}" presName="Name56" presStyleLbl="parChTrans1D2" presStyleIdx="2" presStyleCnt="7"/>
      <dgm:spPr/>
      <dgm:t>
        <a:bodyPr/>
        <a:lstStyle/>
        <a:p>
          <a:endParaRPr lang="es-CO"/>
        </a:p>
      </dgm:t>
    </dgm:pt>
    <dgm:pt modelId="{FED343B5-4D95-4DAC-92A0-5FD7371D77F9}" type="pres">
      <dgm:prSet presAssocID="{BDD54D26-08E1-44B5-9D91-85F7EF8D569F}" presName="text0" presStyleLbl="node1" presStyleIdx="3" presStyleCnt="8">
        <dgm:presLayoutVars>
          <dgm:bulletEnabled val="1"/>
        </dgm:presLayoutVars>
      </dgm:prSet>
      <dgm:spPr/>
      <dgm:t>
        <a:bodyPr/>
        <a:lstStyle/>
        <a:p>
          <a:endParaRPr lang="es-CO"/>
        </a:p>
      </dgm:t>
    </dgm:pt>
    <dgm:pt modelId="{64EE048D-30A4-46CB-B115-A3639BE2302B}" type="pres">
      <dgm:prSet presAssocID="{722E58E8-FE15-4A4F-97B0-CDDE50085DF5}" presName="Name56" presStyleLbl="parChTrans1D2" presStyleIdx="3" presStyleCnt="7"/>
      <dgm:spPr/>
      <dgm:t>
        <a:bodyPr/>
        <a:lstStyle/>
        <a:p>
          <a:endParaRPr lang="es-CO"/>
        </a:p>
      </dgm:t>
    </dgm:pt>
    <dgm:pt modelId="{8DE99F17-949F-4DF9-AD85-1EE0BC344C45}" type="pres">
      <dgm:prSet presAssocID="{236452D0-2FD5-4D40-87CB-C048FF17D9AC}" presName="text0" presStyleLbl="node1" presStyleIdx="4" presStyleCnt="8">
        <dgm:presLayoutVars>
          <dgm:bulletEnabled val="1"/>
        </dgm:presLayoutVars>
      </dgm:prSet>
      <dgm:spPr/>
      <dgm:t>
        <a:bodyPr/>
        <a:lstStyle/>
        <a:p>
          <a:endParaRPr lang="es-CO"/>
        </a:p>
      </dgm:t>
    </dgm:pt>
    <dgm:pt modelId="{95037A22-7158-4E1F-B144-1418BE48BFC1}" type="pres">
      <dgm:prSet presAssocID="{B4F06B9D-A342-4D1E-9C17-AD0349452193}" presName="Name56" presStyleLbl="parChTrans1D2" presStyleIdx="4" presStyleCnt="7"/>
      <dgm:spPr/>
      <dgm:t>
        <a:bodyPr/>
        <a:lstStyle/>
        <a:p>
          <a:endParaRPr lang="es-CO"/>
        </a:p>
      </dgm:t>
    </dgm:pt>
    <dgm:pt modelId="{F8846BD5-9DAD-425C-A973-8A10D4B3EC0E}" type="pres">
      <dgm:prSet presAssocID="{41C6C408-DC22-4132-8F69-20750A840F55}" presName="text0" presStyleLbl="node1" presStyleIdx="5" presStyleCnt="8" custScaleX="114500" custScaleY="89822">
        <dgm:presLayoutVars>
          <dgm:bulletEnabled val="1"/>
        </dgm:presLayoutVars>
      </dgm:prSet>
      <dgm:spPr/>
      <dgm:t>
        <a:bodyPr/>
        <a:lstStyle/>
        <a:p>
          <a:endParaRPr lang="es-CO"/>
        </a:p>
      </dgm:t>
    </dgm:pt>
    <dgm:pt modelId="{7049353E-7AC2-4582-9CF6-40627C8524D5}" type="pres">
      <dgm:prSet presAssocID="{4A3DBA82-A611-4334-9C0A-6A6FE5833D37}" presName="Name56" presStyleLbl="parChTrans1D2" presStyleIdx="5" presStyleCnt="7"/>
      <dgm:spPr/>
      <dgm:t>
        <a:bodyPr/>
        <a:lstStyle/>
        <a:p>
          <a:endParaRPr lang="es-CO"/>
        </a:p>
      </dgm:t>
    </dgm:pt>
    <dgm:pt modelId="{2EAA5743-DF74-4328-BE54-2173F9428FD0}" type="pres">
      <dgm:prSet presAssocID="{1BD7870F-55C1-4D3D-8C56-E09756C251FE}" presName="text0" presStyleLbl="node1" presStyleIdx="6" presStyleCnt="8">
        <dgm:presLayoutVars>
          <dgm:bulletEnabled val="1"/>
        </dgm:presLayoutVars>
      </dgm:prSet>
      <dgm:spPr/>
      <dgm:t>
        <a:bodyPr/>
        <a:lstStyle/>
        <a:p>
          <a:endParaRPr lang="es-CO"/>
        </a:p>
      </dgm:t>
    </dgm:pt>
    <dgm:pt modelId="{9F06D459-C03C-4AA9-9A85-EBEB9AF0D938}" type="pres">
      <dgm:prSet presAssocID="{B661130D-3119-49E1-B3B2-0DDD0C9EC49A}" presName="Name56" presStyleLbl="parChTrans1D2" presStyleIdx="6" presStyleCnt="7"/>
      <dgm:spPr/>
      <dgm:t>
        <a:bodyPr/>
        <a:lstStyle/>
        <a:p>
          <a:endParaRPr lang="es-CO"/>
        </a:p>
      </dgm:t>
    </dgm:pt>
    <dgm:pt modelId="{AFB6DFB7-A1DA-4A0C-A867-E674E03A1FC6}" type="pres">
      <dgm:prSet presAssocID="{C2E49126-DA9E-4C66-A745-087BC0FB28AC}" presName="text0" presStyleLbl="node1" presStyleIdx="7" presStyleCnt="8">
        <dgm:presLayoutVars>
          <dgm:bulletEnabled val="1"/>
        </dgm:presLayoutVars>
      </dgm:prSet>
      <dgm:spPr/>
      <dgm:t>
        <a:bodyPr/>
        <a:lstStyle/>
        <a:p>
          <a:endParaRPr lang="es-CO"/>
        </a:p>
      </dgm:t>
    </dgm:pt>
  </dgm:ptLst>
  <dgm:cxnLst>
    <dgm:cxn modelId="{5169DFF4-B6BF-49CE-8816-B5E78EA2DCE1}" srcId="{9A9FF485-9307-45A5-BD28-C4ED49090EBA}" destId="{5D51D07F-F27F-4116-9986-5A09975C3609}" srcOrd="0" destOrd="0" parTransId="{2CBDF89A-82C8-4B22-8133-607FC84F85FE}" sibTransId="{26457E27-5C0B-4E82-8993-50AC136E75E6}"/>
    <dgm:cxn modelId="{4A93C5E2-15FF-4CB7-9622-37D040287B51}" srcId="{9A9FF485-9307-45A5-BD28-C4ED49090EBA}" destId="{236452D0-2FD5-4D40-87CB-C048FF17D9AC}" srcOrd="3" destOrd="0" parTransId="{722E58E8-FE15-4A4F-97B0-CDDE50085DF5}" sibTransId="{67FB1C26-0855-483A-AA7D-2AB10A017F90}"/>
    <dgm:cxn modelId="{34DA3F92-069F-4802-B903-A32B8AA68091}" type="presOf" srcId="{5D51D07F-F27F-4116-9986-5A09975C3609}" destId="{96B4A2C0-9236-4B9E-8CAA-CE170A0E97C7}" srcOrd="0" destOrd="0" presId="urn:microsoft.com/office/officeart/2008/layout/RadialCluster"/>
    <dgm:cxn modelId="{2C2D10FB-3D6A-4530-AAFE-A5D48F373B8D}" srcId="{E6393E97-205F-4A5E-BF79-E2E68B9C8534}" destId="{9A9FF485-9307-45A5-BD28-C4ED49090EBA}" srcOrd="0" destOrd="0" parTransId="{34AEBB11-D971-49E7-9B69-4D7611F8F479}" sibTransId="{15789302-D6BC-421E-A05F-6E829241E96D}"/>
    <dgm:cxn modelId="{F9DF14C6-B6A1-43C4-9FC5-C2AAA911E894}" type="presOf" srcId="{9A9FF485-9307-45A5-BD28-C4ED49090EBA}" destId="{16459C89-F4E5-4839-AE94-73850874A0B5}" srcOrd="0" destOrd="0" presId="urn:microsoft.com/office/officeart/2008/layout/RadialCluster"/>
    <dgm:cxn modelId="{102DDFBC-4378-4C1A-82EB-5546FBE52A2C}" srcId="{9A9FF485-9307-45A5-BD28-C4ED49090EBA}" destId="{C2E49126-DA9E-4C66-A745-087BC0FB28AC}" srcOrd="6" destOrd="0" parTransId="{B661130D-3119-49E1-B3B2-0DDD0C9EC49A}" sibTransId="{599890E0-DD31-4512-8F79-3ED1519A00EB}"/>
    <dgm:cxn modelId="{C224A216-02A3-4810-8A43-48B44E1DA3C6}" type="presOf" srcId="{B4F06B9D-A342-4D1E-9C17-AD0349452193}" destId="{95037A22-7158-4E1F-B144-1418BE48BFC1}" srcOrd="0" destOrd="0" presId="urn:microsoft.com/office/officeart/2008/layout/RadialCluster"/>
    <dgm:cxn modelId="{80215806-E1FD-4D03-A33B-E0069AB59108}" type="presOf" srcId="{01F66137-3886-4C5E-AF11-BC54CC4C6CC6}" destId="{FA1E70EC-404C-4A04-B46C-20CCD7F943F2}" srcOrd="0" destOrd="0" presId="urn:microsoft.com/office/officeart/2008/layout/RadialCluster"/>
    <dgm:cxn modelId="{72A6FE27-0860-4664-9A23-E75C981EE0B9}" srcId="{9A9FF485-9307-45A5-BD28-C4ED49090EBA}" destId="{41C6C408-DC22-4132-8F69-20750A840F55}" srcOrd="4" destOrd="0" parTransId="{B4F06B9D-A342-4D1E-9C17-AD0349452193}" sibTransId="{FE97E641-0D0A-43C3-9998-11A520C6830E}"/>
    <dgm:cxn modelId="{A7646E09-36AC-4AD3-B76E-3B94058AD4C9}" type="presOf" srcId="{4A3DBA82-A611-4334-9C0A-6A6FE5833D37}" destId="{7049353E-7AC2-4582-9CF6-40627C8524D5}" srcOrd="0" destOrd="0" presId="urn:microsoft.com/office/officeart/2008/layout/RadialCluster"/>
    <dgm:cxn modelId="{48B18BA4-0B49-45A0-9020-F0D6874D1DD4}" type="presOf" srcId="{2CBDF89A-82C8-4B22-8133-607FC84F85FE}" destId="{47CC2818-A5D7-4280-9B2E-BC08D3CB41AF}" srcOrd="0" destOrd="0" presId="urn:microsoft.com/office/officeart/2008/layout/RadialCluster"/>
    <dgm:cxn modelId="{1F5581E3-FDA9-402D-B0AD-CC287FCDD7D0}" type="presOf" srcId="{B661130D-3119-49E1-B3B2-0DDD0C9EC49A}" destId="{9F06D459-C03C-4AA9-9A85-EBEB9AF0D938}" srcOrd="0" destOrd="0" presId="urn:microsoft.com/office/officeart/2008/layout/RadialCluster"/>
    <dgm:cxn modelId="{F54F116F-1967-4E6B-A468-3114FA679840}" type="presOf" srcId="{BDD54D26-08E1-44B5-9D91-85F7EF8D569F}" destId="{FED343B5-4D95-4DAC-92A0-5FD7371D77F9}" srcOrd="0" destOrd="0" presId="urn:microsoft.com/office/officeart/2008/layout/RadialCluster"/>
    <dgm:cxn modelId="{BC61AE47-9506-425A-B925-B42FF79A4B72}" type="presOf" srcId="{C2E49126-DA9E-4C66-A745-087BC0FB28AC}" destId="{AFB6DFB7-A1DA-4A0C-A867-E674E03A1FC6}" srcOrd="0" destOrd="0" presId="urn:microsoft.com/office/officeart/2008/layout/RadialCluster"/>
    <dgm:cxn modelId="{138B2CE3-F108-4282-B2FE-3EC6108AE4BB}" type="presOf" srcId="{5CFA198F-5CE1-4CB4-AD9D-29E4F3DDA717}" destId="{BD27F4D4-4CFC-40EA-870F-F813D8E6D399}" srcOrd="0" destOrd="0" presId="urn:microsoft.com/office/officeart/2008/layout/RadialCluster"/>
    <dgm:cxn modelId="{8BD512EF-A0AE-456D-B72C-80D3513C897A}" srcId="{9A9FF485-9307-45A5-BD28-C4ED49090EBA}" destId="{5CFA198F-5CE1-4CB4-AD9D-29E4F3DDA717}" srcOrd="1" destOrd="0" parTransId="{91199CB6-A987-4FB2-9B47-447EFAE2C0F6}" sibTransId="{7568E4EF-04B7-4ED7-905D-44200569FF61}"/>
    <dgm:cxn modelId="{8CBB7476-52D1-4A34-AD14-DA82643B4085}" type="presOf" srcId="{236452D0-2FD5-4D40-87CB-C048FF17D9AC}" destId="{8DE99F17-949F-4DF9-AD85-1EE0BC344C45}" srcOrd="0" destOrd="0" presId="urn:microsoft.com/office/officeart/2008/layout/RadialCluster"/>
    <dgm:cxn modelId="{1E040027-F370-4769-BCFC-71A638536FC8}" type="presOf" srcId="{1BD7870F-55C1-4D3D-8C56-E09756C251FE}" destId="{2EAA5743-DF74-4328-BE54-2173F9428FD0}" srcOrd="0" destOrd="0" presId="urn:microsoft.com/office/officeart/2008/layout/RadialCluster"/>
    <dgm:cxn modelId="{AAB198D6-5862-4250-BAC2-017F0F415095}" type="presOf" srcId="{E6393E97-205F-4A5E-BF79-E2E68B9C8534}" destId="{20163430-03B1-4FE5-B46F-36A12697BE03}" srcOrd="0" destOrd="0" presId="urn:microsoft.com/office/officeart/2008/layout/RadialCluster"/>
    <dgm:cxn modelId="{746E5B10-22A9-4140-8B6E-787DAB6A00BA}" srcId="{9A9FF485-9307-45A5-BD28-C4ED49090EBA}" destId="{1BD7870F-55C1-4D3D-8C56-E09756C251FE}" srcOrd="5" destOrd="0" parTransId="{4A3DBA82-A611-4334-9C0A-6A6FE5833D37}" sibTransId="{AB612AFC-D310-4BA5-B19D-D36043DF52F0}"/>
    <dgm:cxn modelId="{D4B719E8-166B-4CFE-8A48-219EFD92A9A3}" type="presOf" srcId="{91199CB6-A987-4FB2-9B47-447EFAE2C0F6}" destId="{38C5791A-D1A2-4754-8154-892EEB6FC303}" srcOrd="0" destOrd="0" presId="urn:microsoft.com/office/officeart/2008/layout/RadialCluster"/>
    <dgm:cxn modelId="{7F6CDDF5-521E-49D0-A418-201EC4BF61E6}" type="presOf" srcId="{41C6C408-DC22-4132-8F69-20750A840F55}" destId="{F8846BD5-9DAD-425C-A973-8A10D4B3EC0E}" srcOrd="0" destOrd="0" presId="urn:microsoft.com/office/officeart/2008/layout/RadialCluster"/>
    <dgm:cxn modelId="{C18071B4-A3C5-4C7F-A745-355709D0588A}" srcId="{9A9FF485-9307-45A5-BD28-C4ED49090EBA}" destId="{BDD54D26-08E1-44B5-9D91-85F7EF8D569F}" srcOrd="2" destOrd="0" parTransId="{01F66137-3886-4C5E-AF11-BC54CC4C6CC6}" sibTransId="{EC2BD8EF-685C-46D2-9D32-47821128CE30}"/>
    <dgm:cxn modelId="{D18EAF20-64B0-4E12-8205-4B7F96B62CD9}" type="presOf" srcId="{722E58E8-FE15-4A4F-97B0-CDDE50085DF5}" destId="{64EE048D-30A4-46CB-B115-A3639BE2302B}" srcOrd="0" destOrd="0" presId="urn:microsoft.com/office/officeart/2008/layout/RadialCluster"/>
    <dgm:cxn modelId="{7D27960A-6FC2-4E62-8730-DB31DA68BC2B}" type="presParOf" srcId="{20163430-03B1-4FE5-B46F-36A12697BE03}" destId="{45F13177-3746-4A31-B48C-CE99EEA609D0}" srcOrd="0" destOrd="0" presId="urn:microsoft.com/office/officeart/2008/layout/RadialCluster"/>
    <dgm:cxn modelId="{149BEA19-3193-4A9E-8817-B6867A1E7DE2}" type="presParOf" srcId="{45F13177-3746-4A31-B48C-CE99EEA609D0}" destId="{16459C89-F4E5-4839-AE94-73850874A0B5}" srcOrd="0" destOrd="0" presId="urn:microsoft.com/office/officeart/2008/layout/RadialCluster"/>
    <dgm:cxn modelId="{25417CA8-0143-4FD4-A7BD-051F2FD467E9}" type="presParOf" srcId="{45F13177-3746-4A31-B48C-CE99EEA609D0}" destId="{47CC2818-A5D7-4280-9B2E-BC08D3CB41AF}" srcOrd="1" destOrd="0" presId="urn:microsoft.com/office/officeart/2008/layout/RadialCluster"/>
    <dgm:cxn modelId="{49D50B42-C0AE-4E7E-ADFB-9FCC9EF905C4}" type="presParOf" srcId="{45F13177-3746-4A31-B48C-CE99EEA609D0}" destId="{96B4A2C0-9236-4B9E-8CAA-CE170A0E97C7}" srcOrd="2" destOrd="0" presId="urn:microsoft.com/office/officeart/2008/layout/RadialCluster"/>
    <dgm:cxn modelId="{A5AF3C55-6732-4945-9F18-0E6C884AD972}" type="presParOf" srcId="{45F13177-3746-4A31-B48C-CE99EEA609D0}" destId="{38C5791A-D1A2-4754-8154-892EEB6FC303}" srcOrd="3" destOrd="0" presId="urn:microsoft.com/office/officeart/2008/layout/RadialCluster"/>
    <dgm:cxn modelId="{5B75774A-3CAB-479F-B1EC-233AFB3E2EFE}" type="presParOf" srcId="{45F13177-3746-4A31-B48C-CE99EEA609D0}" destId="{BD27F4D4-4CFC-40EA-870F-F813D8E6D399}" srcOrd="4" destOrd="0" presId="urn:microsoft.com/office/officeart/2008/layout/RadialCluster"/>
    <dgm:cxn modelId="{FDFD7D26-A41D-487B-ACD1-26D74D960F4C}" type="presParOf" srcId="{45F13177-3746-4A31-B48C-CE99EEA609D0}" destId="{FA1E70EC-404C-4A04-B46C-20CCD7F943F2}" srcOrd="5" destOrd="0" presId="urn:microsoft.com/office/officeart/2008/layout/RadialCluster"/>
    <dgm:cxn modelId="{8CB769CE-5CA1-479A-9757-D0D15C42612F}" type="presParOf" srcId="{45F13177-3746-4A31-B48C-CE99EEA609D0}" destId="{FED343B5-4D95-4DAC-92A0-5FD7371D77F9}" srcOrd="6" destOrd="0" presId="urn:microsoft.com/office/officeart/2008/layout/RadialCluster"/>
    <dgm:cxn modelId="{88D7EAA9-ED7B-4664-A155-5E94B5231686}" type="presParOf" srcId="{45F13177-3746-4A31-B48C-CE99EEA609D0}" destId="{64EE048D-30A4-46CB-B115-A3639BE2302B}" srcOrd="7" destOrd="0" presId="urn:microsoft.com/office/officeart/2008/layout/RadialCluster"/>
    <dgm:cxn modelId="{07BF06BC-ACD4-4780-BF69-E689705DD640}" type="presParOf" srcId="{45F13177-3746-4A31-B48C-CE99EEA609D0}" destId="{8DE99F17-949F-4DF9-AD85-1EE0BC344C45}" srcOrd="8" destOrd="0" presId="urn:microsoft.com/office/officeart/2008/layout/RadialCluster"/>
    <dgm:cxn modelId="{698AE11D-7CEA-4A40-9440-A33AD997EC48}" type="presParOf" srcId="{45F13177-3746-4A31-B48C-CE99EEA609D0}" destId="{95037A22-7158-4E1F-B144-1418BE48BFC1}" srcOrd="9" destOrd="0" presId="urn:microsoft.com/office/officeart/2008/layout/RadialCluster"/>
    <dgm:cxn modelId="{6D1C375B-DE9C-41E4-80CA-CA6B6AB5D416}" type="presParOf" srcId="{45F13177-3746-4A31-B48C-CE99EEA609D0}" destId="{F8846BD5-9DAD-425C-A973-8A10D4B3EC0E}" srcOrd="10" destOrd="0" presId="urn:microsoft.com/office/officeart/2008/layout/RadialCluster"/>
    <dgm:cxn modelId="{D08EBE53-5CDF-4A3F-9E59-688D922AE804}" type="presParOf" srcId="{45F13177-3746-4A31-B48C-CE99EEA609D0}" destId="{7049353E-7AC2-4582-9CF6-40627C8524D5}" srcOrd="11" destOrd="0" presId="urn:microsoft.com/office/officeart/2008/layout/RadialCluster"/>
    <dgm:cxn modelId="{BC367854-0B02-40CF-BC7E-33CF74C11463}" type="presParOf" srcId="{45F13177-3746-4A31-B48C-CE99EEA609D0}" destId="{2EAA5743-DF74-4328-BE54-2173F9428FD0}" srcOrd="12" destOrd="0" presId="urn:microsoft.com/office/officeart/2008/layout/RadialCluster"/>
    <dgm:cxn modelId="{97950C3C-CF4D-4B48-9F9A-AC0EA534DC25}" type="presParOf" srcId="{45F13177-3746-4A31-B48C-CE99EEA609D0}" destId="{9F06D459-C03C-4AA9-9A85-EBEB9AF0D938}" srcOrd="13" destOrd="0" presId="urn:microsoft.com/office/officeart/2008/layout/RadialCluster"/>
    <dgm:cxn modelId="{3EBDB3A3-677C-4100-B3E9-62F4EE0C7AE3}" type="presParOf" srcId="{45F13177-3746-4A31-B48C-CE99EEA609D0}" destId="{AFB6DFB7-A1DA-4A0C-A867-E674E03A1FC6}" srcOrd="14" destOrd="0" presId="urn:microsoft.com/office/officeart/2008/layout/RadialCluster"/>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6097D2-B3B2-427C-831D-7B3034062B7A}">
      <dsp:nvSpPr>
        <dsp:cNvPr id="0" name=""/>
        <dsp:cNvSpPr/>
      </dsp:nvSpPr>
      <dsp:spPr>
        <a:xfrm>
          <a:off x="1354161" y="786576"/>
          <a:ext cx="380961" cy="291366"/>
        </a:xfrm>
        <a:custGeom>
          <a:avLst/>
          <a:gdLst/>
          <a:ahLst/>
          <a:cxnLst/>
          <a:rect l="0" t="0" r="0" b="0"/>
          <a:pathLst>
            <a:path>
              <a:moveTo>
                <a:pt x="0" y="0"/>
              </a:moveTo>
              <a:lnTo>
                <a:pt x="0" y="178200"/>
              </a:lnTo>
              <a:lnTo>
                <a:pt x="380961" y="178200"/>
              </a:lnTo>
              <a:lnTo>
                <a:pt x="380961" y="29136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681AC7-C6D0-4634-AE9B-D7A6F4AF039E}">
      <dsp:nvSpPr>
        <dsp:cNvPr id="0" name=""/>
        <dsp:cNvSpPr/>
      </dsp:nvSpPr>
      <dsp:spPr>
        <a:xfrm>
          <a:off x="1822524" y="439906"/>
          <a:ext cx="877495" cy="91440"/>
        </a:xfrm>
        <a:custGeom>
          <a:avLst/>
          <a:gdLst/>
          <a:ahLst/>
          <a:cxnLst/>
          <a:rect l="0" t="0" r="0" b="0"/>
          <a:pathLst>
            <a:path>
              <a:moveTo>
                <a:pt x="877495" y="45720"/>
              </a:moveTo>
              <a:lnTo>
                <a:pt x="877495" y="104172"/>
              </a:lnTo>
              <a:lnTo>
                <a:pt x="0" y="10417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C1079F3-6B1A-4454-99F9-ECCC0885BADF}">
      <dsp:nvSpPr>
        <dsp:cNvPr id="0" name=""/>
        <dsp:cNvSpPr/>
      </dsp:nvSpPr>
      <dsp:spPr>
        <a:xfrm>
          <a:off x="4395820" y="1008728"/>
          <a:ext cx="385487" cy="548150"/>
        </a:xfrm>
        <a:custGeom>
          <a:avLst/>
          <a:gdLst/>
          <a:ahLst/>
          <a:cxnLst/>
          <a:rect l="0" t="0" r="0" b="0"/>
          <a:pathLst>
            <a:path>
              <a:moveTo>
                <a:pt x="0" y="0"/>
              </a:moveTo>
              <a:lnTo>
                <a:pt x="0" y="434984"/>
              </a:lnTo>
              <a:lnTo>
                <a:pt x="385487" y="434984"/>
              </a:lnTo>
              <a:lnTo>
                <a:pt x="385487" y="54815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4AE6DFD-8EA7-4EE1-A763-1BDA335A1E2F}">
      <dsp:nvSpPr>
        <dsp:cNvPr id="0" name=""/>
        <dsp:cNvSpPr/>
      </dsp:nvSpPr>
      <dsp:spPr>
        <a:xfrm>
          <a:off x="2700019" y="439906"/>
          <a:ext cx="1695800" cy="91440"/>
        </a:xfrm>
        <a:custGeom>
          <a:avLst/>
          <a:gdLst/>
          <a:ahLst/>
          <a:cxnLst/>
          <a:rect l="0" t="0" r="0" b="0"/>
          <a:pathLst>
            <a:path>
              <a:moveTo>
                <a:pt x="0" y="45720"/>
              </a:moveTo>
              <a:lnTo>
                <a:pt x="1695800" y="45720"/>
              </a:lnTo>
              <a:lnTo>
                <a:pt x="1695800" y="8382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242F61A-B158-4374-953A-2A70DE8DFE58}">
      <dsp:nvSpPr>
        <dsp:cNvPr id="0" name=""/>
        <dsp:cNvSpPr/>
      </dsp:nvSpPr>
      <dsp:spPr>
        <a:xfrm>
          <a:off x="2654300" y="485626"/>
          <a:ext cx="91440" cy="1823746"/>
        </a:xfrm>
        <a:custGeom>
          <a:avLst/>
          <a:gdLst/>
          <a:ahLst/>
          <a:cxnLst/>
          <a:rect l="0" t="0" r="0" b="0"/>
          <a:pathLst>
            <a:path>
              <a:moveTo>
                <a:pt x="45720" y="0"/>
              </a:moveTo>
              <a:lnTo>
                <a:pt x="45720" y="1710580"/>
              </a:lnTo>
              <a:lnTo>
                <a:pt x="102091" y="1710580"/>
              </a:lnTo>
              <a:lnTo>
                <a:pt x="102091" y="182374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3D2588B-6C5B-42CE-8E2E-0E8960D33745}">
      <dsp:nvSpPr>
        <dsp:cNvPr id="0" name=""/>
        <dsp:cNvSpPr/>
      </dsp:nvSpPr>
      <dsp:spPr>
        <a:xfrm>
          <a:off x="1248773" y="485626"/>
          <a:ext cx="1451246" cy="1375218"/>
        </a:xfrm>
        <a:custGeom>
          <a:avLst/>
          <a:gdLst/>
          <a:ahLst/>
          <a:cxnLst/>
          <a:rect l="0" t="0" r="0" b="0"/>
          <a:pathLst>
            <a:path>
              <a:moveTo>
                <a:pt x="1451246" y="0"/>
              </a:moveTo>
              <a:lnTo>
                <a:pt x="1451246" y="1262052"/>
              </a:lnTo>
              <a:lnTo>
                <a:pt x="0" y="1262052"/>
              </a:lnTo>
              <a:lnTo>
                <a:pt x="0" y="13752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FD03485-88D6-4C2B-A39D-14199A7092BE}">
      <dsp:nvSpPr>
        <dsp:cNvPr id="0" name=""/>
        <dsp:cNvSpPr/>
      </dsp:nvSpPr>
      <dsp:spPr>
        <a:xfrm>
          <a:off x="3000700" y="1268981"/>
          <a:ext cx="936725"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Normatividad</a:t>
          </a:r>
          <a:br>
            <a:rPr lang="es-CO" sz="600" kern="1200" dirty="0" smtClean="0"/>
          </a:br>
          <a:r>
            <a:rPr lang="es-CO" sz="600" kern="1200" dirty="0" smtClean="0"/>
            <a:t>Lineamientos</a:t>
          </a:r>
        </a:p>
        <a:p>
          <a:pPr lvl="0" algn="ctr" defTabSz="266700">
            <a:lnSpc>
              <a:spcPct val="90000"/>
            </a:lnSpc>
            <a:spcBef>
              <a:spcPct val="0"/>
            </a:spcBef>
            <a:spcAft>
              <a:spcPct val="35000"/>
            </a:spcAft>
          </a:pPr>
          <a:r>
            <a:rPr lang="es-CO" sz="600" kern="1200" dirty="0" smtClean="0"/>
            <a:t>Herramientas autodiagnóstico</a:t>
          </a:r>
          <a:endParaRPr lang="es-CO" sz="600" kern="1200" dirty="0"/>
        </a:p>
      </dsp:txBody>
      <dsp:txXfrm>
        <a:off x="3000700" y="1268981"/>
        <a:ext cx="936725" cy="484995"/>
      </dsp:txXfrm>
    </dsp:sp>
    <dsp:sp modelId="{944DF65A-0715-49AD-94CE-3F33B15D5813}">
      <dsp:nvSpPr>
        <dsp:cNvPr id="0" name=""/>
        <dsp:cNvSpPr/>
      </dsp:nvSpPr>
      <dsp:spPr>
        <a:xfrm>
          <a:off x="3042140" y="1719344"/>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r>
            <a:rPr lang="es-CO" sz="600" b="1" kern="1200" dirty="0" smtClean="0"/>
            <a:t>MINTIC </a:t>
          </a:r>
          <a:endParaRPr lang="es-CO" sz="600" b="1" kern="1200" dirty="0"/>
        </a:p>
      </dsp:txBody>
      <dsp:txXfrm>
        <a:off x="3042140" y="1719344"/>
        <a:ext cx="843053" cy="161665"/>
      </dsp:txXfrm>
    </dsp:sp>
    <dsp:sp modelId="{75F3D369-61C6-4DD8-B86C-7DA9A9333B9D}">
      <dsp:nvSpPr>
        <dsp:cNvPr id="0" name=""/>
        <dsp:cNvSpPr/>
      </dsp:nvSpPr>
      <dsp:spPr>
        <a:xfrm>
          <a:off x="2182029" y="631"/>
          <a:ext cx="1035981"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68438" numCol="1" spcCol="1270" anchor="ctr" anchorCtr="0">
          <a:noAutofit/>
        </a:bodyPr>
        <a:lstStyle/>
        <a:p>
          <a:pPr lvl="0" algn="ctr" defTabSz="355600">
            <a:lnSpc>
              <a:spcPct val="90000"/>
            </a:lnSpc>
            <a:spcBef>
              <a:spcPct val="0"/>
            </a:spcBef>
            <a:spcAft>
              <a:spcPct val="35000"/>
            </a:spcAft>
          </a:pPr>
          <a:r>
            <a:rPr lang="es-CO" sz="800" kern="1200" dirty="0" smtClean="0"/>
            <a:t>Plan estratégico de tecnologías de la información</a:t>
          </a:r>
          <a:endParaRPr lang="es-CO" sz="800" kern="1200" dirty="0"/>
        </a:p>
      </dsp:txBody>
      <dsp:txXfrm>
        <a:off x="2182029" y="631"/>
        <a:ext cx="1035981" cy="484995"/>
      </dsp:txXfrm>
    </dsp:sp>
    <dsp:sp modelId="{EAB17C8F-85CD-4E41-A08A-247661EFACE6}">
      <dsp:nvSpPr>
        <dsp:cNvPr id="0" name=""/>
        <dsp:cNvSpPr/>
      </dsp:nvSpPr>
      <dsp:spPr>
        <a:xfrm>
          <a:off x="2647646" y="392602"/>
          <a:ext cx="385764" cy="132161"/>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CO" sz="800" kern="1200" dirty="0" smtClean="0"/>
            <a:t>MINTIC</a:t>
          </a:r>
          <a:endParaRPr lang="es-CO" sz="800" kern="1200" dirty="0"/>
        </a:p>
      </dsp:txBody>
      <dsp:txXfrm>
        <a:off x="2647646" y="392602"/>
        <a:ext cx="385764" cy="132161"/>
      </dsp:txXfrm>
    </dsp:sp>
    <dsp:sp modelId="{D141D328-550E-456E-9AF7-421470C0CD02}">
      <dsp:nvSpPr>
        <dsp:cNvPr id="0" name=""/>
        <dsp:cNvSpPr/>
      </dsp:nvSpPr>
      <dsp:spPr>
        <a:xfrm>
          <a:off x="780410" y="1860844"/>
          <a:ext cx="936725" cy="484995"/>
        </a:xfrm>
        <a:prstGeom prst="rect">
          <a:avLst/>
        </a:prstGeom>
        <a:solidFill>
          <a:srgbClr val="BC10DE"/>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Modelo integrado de planeación y gestión</a:t>
          </a:r>
          <a:endParaRPr lang="es-CO" sz="600" kern="1200" dirty="0"/>
        </a:p>
      </dsp:txBody>
      <dsp:txXfrm>
        <a:off x="780410" y="1860844"/>
        <a:ext cx="936725" cy="484995"/>
      </dsp:txXfrm>
    </dsp:sp>
    <dsp:sp modelId="{EDF28281-EA1B-4610-9E11-91B3F732C905}">
      <dsp:nvSpPr>
        <dsp:cNvPr id="0" name=""/>
        <dsp:cNvSpPr/>
      </dsp:nvSpPr>
      <dsp:spPr>
        <a:xfrm>
          <a:off x="633489" y="2251880"/>
          <a:ext cx="1288176" cy="138920"/>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es-CO" sz="1400" kern="1200" dirty="0" smtClean="0"/>
            <a:t>Función Pública</a:t>
          </a:r>
          <a:endParaRPr lang="es-CO" sz="1400" kern="1200" dirty="0"/>
        </a:p>
      </dsp:txBody>
      <dsp:txXfrm>
        <a:off x="633489" y="2251880"/>
        <a:ext cx="1288176" cy="138920"/>
      </dsp:txXfrm>
    </dsp:sp>
    <dsp:sp modelId="{EA0C154B-2778-4DDE-9BCC-34E058F0964B}">
      <dsp:nvSpPr>
        <dsp:cNvPr id="0" name=""/>
        <dsp:cNvSpPr/>
      </dsp:nvSpPr>
      <dsp:spPr>
        <a:xfrm>
          <a:off x="2288028" y="2309373"/>
          <a:ext cx="936725" cy="484995"/>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Plan estratégico de tecnologías de la información</a:t>
          </a:r>
          <a:endParaRPr lang="es-CO" sz="600" kern="1200" dirty="0"/>
        </a:p>
      </dsp:txBody>
      <dsp:txXfrm>
        <a:off x="2288028" y="2309373"/>
        <a:ext cx="936725" cy="484995"/>
      </dsp:txXfrm>
    </dsp:sp>
    <dsp:sp modelId="{9A50D06C-4B4C-471E-922D-55965EE88EF1}">
      <dsp:nvSpPr>
        <dsp:cNvPr id="0" name=""/>
        <dsp:cNvSpPr/>
      </dsp:nvSpPr>
      <dsp:spPr>
        <a:xfrm>
          <a:off x="2386895" y="2737391"/>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s-CO" sz="1000" kern="1200" dirty="0" smtClean="0"/>
            <a:t>INCI</a:t>
          </a:r>
          <a:endParaRPr lang="es-CO" sz="1000" kern="1200" dirty="0"/>
        </a:p>
      </dsp:txBody>
      <dsp:txXfrm>
        <a:off x="2386895" y="2737391"/>
        <a:ext cx="843053" cy="161665"/>
      </dsp:txXfrm>
    </dsp:sp>
    <dsp:sp modelId="{FE77CDAB-4F42-4458-8F32-C917E0A90DFC}">
      <dsp:nvSpPr>
        <dsp:cNvPr id="0" name=""/>
        <dsp:cNvSpPr/>
      </dsp:nvSpPr>
      <dsp:spPr>
        <a:xfrm>
          <a:off x="3927457" y="523733"/>
          <a:ext cx="936725"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GOBIERNO DIGITAL</a:t>
          </a:r>
          <a:endParaRPr lang="es-CO" sz="600" kern="1200" dirty="0"/>
        </a:p>
      </dsp:txBody>
      <dsp:txXfrm>
        <a:off x="3927457" y="523733"/>
        <a:ext cx="936725" cy="484995"/>
      </dsp:txXfrm>
    </dsp:sp>
    <dsp:sp modelId="{E71E10A9-3DC6-442A-A961-B4B1FFBAA18C}">
      <dsp:nvSpPr>
        <dsp:cNvPr id="0" name=""/>
        <dsp:cNvSpPr/>
      </dsp:nvSpPr>
      <dsp:spPr>
        <a:xfrm>
          <a:off x="3918556" y="865336"/>
          <a:ext cx="945779" cy="15449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s-CO" sz="500" kern="1200" dirty="0" smtClean="0"/>
            <a:t>Articulación con directrices de cabeza del sector - MEN</a:t>
          </a:r>
          <a:endParaRPr lang="es-CO" sz="500" kern="1200" dirty="0"/>
        </a:p>
      </dsp:txBody>
      <dsp:txXfrm>
        <a:off x="3918556" y="865336"/>
        <a:ext cx="945779" cy="154496"/>
      </dsp:txXfrm>
    </dsp:sp>
    <dsp:sp modelId="{5BCE1081-7C3F-4DC8-B67B-F5012284C85F}">
      <dsp:nvSpPr>
        <dsp:cNvPr id="0" name=""/>
        <dsp:cNvSpPr/>
      </dsp:nvSpPr>
      <dsp:spPr>
        <a:xfrm>
          <a:off x="4312944" y="1556878"/>
          <a:ext cx="936725" cy="484995"/>
        </a:xfrm>
        <a:prstGeom prst="rect">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MARCO DE REFERENCIA DE ARQUITECTURA EMPRESARIAL</a:t>
          </a:r>
          <a:endParaRPr lang="es-CO" sz="600" kern="1200" dirty="0"/>
        </a:p>
      </dsp:txBody>
      <dsp:txXfrm>
        <a:off x="4312944" y="1556878"/>
        <a:ext cx="936725" cy="484995"/>
      </dsp:txXfrm>
    </dsp:sp>
    <dsp:sp modelId="{010DEB2F-9C89-429D-B9D2-4BD2528DBB6A}">
      <dsp:nvSpPr>
        <dsp:cNvPr id="0" name=""/>
        <dsp:cNvSpPr/>
      </dsp:nvSpPr>
      <dsp:spPr>
        <a:xfrm>
          <a:off x="4365288" y="1995459"/>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s-CO" sz="1000" kern="1200" dirty="0" smtClean="0"/>
            <a:t>MINTIC</a:t>
          </a:r>
          <a:endParaRPr lang="es-CO" sz="1000" kern="1200" dirty="0"/>
        </a:p>
      </dsp:txBody>
      <dsp:txXfrm>
        <a:off x="4365288" y="1995459"/>
        <a:ext cx="843053" cy="161665"/>
      </dsp:txXfrm>
    </dsp:sp>
    <dsp:sp modelId="{008199F6-65F1-42CF-A32C-542126F65E33}">
      <dsp:nvSpPr>
        <dsp:cNvPr id="0" name=""/>
        <dsp:cNvSpPr/>
      </dsp:nvSpPr>
      <dsp:spPr>
        <a:xfrm>
          <a:off x="885799" y="301581"/>
          <a:ext cx="936725" cy="484995"/>
        </a:xfrm>
        <a:prstGeom prst="rect">
          <a:avLst/>
        </a:prstGeom>
        <a:solidFill>
          <a:srgbClr val="00B0F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Plan estratégico de tecnologías de la información</a:t>
          </a:r>
          <a:endParaRPr lang="es-CO" sz="600" kern="1200" dirty="0"/>
        </a:p>
      </dsp:txBody>
      <dsp:txXfrm>
        <a:off x="885799" y="301581"/>
        <a:ext cx="936725" cy="484995"/>
      </dsp:txXfrm>
    </dsp:sp>
    <dsp:sp modelId="{3F122FEF-CD40-493D-9822-2D4F93229318}">
      <dsp:nvSpPr>
        <dsp:cNvPr id="0" name=""/>
        <dsp:cNvSpPr/>
      </dsp:nvSpPr>
      <dsp:spPr>
        <a:xfrm>
          <a:off x="1004055" y="698317"/>
          <a:ext cx="912537" cy="195957"/>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r>
            <a:rPr lang="es-CO" sz="600" kern="1200" dirty="0" smtClean="0"/>
            <a:t>Ministerio de educación como cabeza de sector</a:t>
          </a:r>
          <a:endParaRPr lang="es-CO" sz="600" kern="1200" dirty="0"/>
        </a:p>
      </dsp:txBody>
      <dsp:txXfrm>
        <a:off x="1004055" y="698317"/>
        <a:ext cx="912537" cy="195957"/>
      </dsp:txXfrm>
    </dsp:sp>
    <dsp:sp modelId="{6651C995-2544-43AF-AC4B-10D073DA2BD6}">
      <dsp:nvSpPr>
        <dsp:cNvPr id="0" name=""/>
        <dsp:cNvSpPr/>
      </dsp:nvSpPr>
      <dsp:spPr>
        <a:xfrm>
          <a:off x="1266760" y="1077942"/>
          <a:ext cx="936725" cy="484995"/>
        </a:xfrm>
        <a:prstGeom prst="rect">
          <a:avLst/>
        </a:prstGeom>
        <a:solidFill>
          <a:srgbClr val="00B0F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68438" numCol="1" spcCol="1270" anchor="ctr" anchorCtr="0">
          <a:noAutofit/>
        </a:bodyPr>
        <a:lstStyle/>
        <a:p>
          <a:pPr lvl="0" algn="ctr" defTabSz="266700">
            <a:lnSpc>
              <a:spcPct val="90000"/>
            </a:lnSpc>
            <a:spcBef>
              <a:spcPct val="0"/>
            </a:spcBef>
            <a:spcAft>
              <a:spcPct val="35000"/>
            </a:spcAft>
          </a:pPr>
          <a:r>
            <a:rPr lang="es-CO" sz="600" kern="1200" dirty="0" smtClean="0"/>
            <a:t>Plan de accesibilidad </a:t>
          </a:r>
          <a:endParaRPr lang="es-CO" sz="600" kern="1200" dirty="0"/>
        </a:p>
      </dsp:txBody>
      <dsp:txXfrm>
        <a:off x="1266760" y="1077942"/>
        <a:ext cx="936725" cy="484995"/>
      </dsp:txXfrm>
    </dsp:sp>
    <dsp:sp modelId="{BEC734F6-0093-4CED-AE94-C84878A4C12D}">
      <dsp:nvSpPr>
        <dsp:cNvPr id="0" name=""/>
        <dsp:cNvSpPr/>
      </dsp:nvSpPr>
      <dsp:spPr>
        <a:xfrm>
          <a:off x="1487551" y="1456797"/>
          <a:ext cx="843053" cy="16166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s-CO" sz="500" kern="1200" dirty="0" smtClean="0"/>
            <a:t>Implementación en portales web y sistemas de información</a:t>
          </a:r>
          <a:endParaRPr lang="es-CO" sz="500" kern="1200" dirty="0"/>
        </a:p>
      </dsp:txBody>
      <dsp:txXfrm>
        <a:off x="1487551" y="1456797"/>
        <a:ext cx="843053" cy="161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36DF7A-242A-4E28-B9E5-7D6F6C5BE95E}">
      <dsp:nvSpPr>
        <dsp:cNvPr id="0" name=""/>
        <dsp:cNvSpPr/>
      </dsp:nvSpPr>
      <dsp:spPr>
        <a:xfrm>
          <a:off x="2739869" y="2097387"/>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6930461"/>
              <a:satOff val="-31979"/>
              <a:lumOff val="1177"/>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Sistemas de apoyo</a:t>
          </a:r>
          <a:endParaRPr lang="es-CO" sz="1000" kern="1200" dirty="0"/>
        </a:p>
      </dsp:txBody>
      <dsp:txXfrm>
        <a:off x="3218658" y="2365820"/>
        <a:ext cx="1023221" cy="696892"/>
      </dsp:txXfrm>
    </dsp:sp>
    <dsp:sp modelId="{82DC7AC7-7452-4465-B585-53064A69353C}">
      <dsp:nvSpPr>
        <dsp:cNvPr id="0" name=""/>
        <dsp:cNvSpPr/>
      </dsp:nvSpPr>
      <dsp:spPr>
        <a:xfrm>
          <a:off x="253848" y="2097387"/>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10395692"/>
              <a:satOff val="-47968"/>
              <a:lumOff val="1765"/>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Sistemas de Servicios Informativos Digitales</a:t>
          </a:r>
          <a:endParaRPr lang="es-CO" sz="1000" kern="1200" dirty="0"/>
        </a:p>
      </dsp:txBody>
      <dsp:txXfrm>
        <a:off x="275529" y="2365820"/>
        <a:ext cx="1023221" cy="696892"/>
      </dsp:txXfrm>
    </dsp:sp>
    <dsp:sp modelId="{B6C65E1D-39F8-45CD-9977-08DB86798916}">
      <dsp:nvSpPr>
        <dsp:cNvPr id="0" name=""/>
        <dsp:cNvSpPr/>
      </dsp:nvSpPr>
      <dsp:spPr>
        <a:xfrm>
          <a:off x="2739869" y="0"/>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3465231"/>
              <a:satOff val="-15989"/>
              <a:lumOff val="588"/>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Sistemas misionales</a:t>
          </a:r>
          <a:endParaRPr lang="es-CO" sz="1000" kern="1200" dirty="0"/>
        </a:p>
      </dsp:txBody>
      <dsp:txXfrm>
        <a:off x="3218658" y="21681"/>
        <a:ext cx="1023221" cy="696892"/>
      </dsp:txXfrm>
    </dsp:sp>
    <dsp:sp modelId="{80A59B76-D934-45CE-9D65-06572DAA0D74}">
      <dsp:nvSpPr>
        <dsp:cNvPr id="0" name=""/>
        <dsp:cNvSpPr/>
      </dsp:nvSpPr>
      <dsp:spPr>
        <a:xfrm>
          <a:off x="253848" y="0"/>
          <a:ext cx="1523690" cy="98700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s-CO" sz="1000" kern="1200" dirty="0" smtClean="0"/>
            <a:t>Sistema de Gestión para servicio al ciudadano </a:t>
          </a:r>
          <a:endParaRPr lang="es-CO" sz="1000" kern="1200" dirty="0"/>
        </a:p>
      </dsp:txBody>
      <dsp:txXfrm>
        <a:off x="275529" y="21681"/>
        <a:ext cx="1023221" cy="696892"/>
      </dsp:txXfrm>
    </dsp:sp>
    <dsp:sp modelId="{B722983D-8DD6-4CF5-9677-64FA0E7260C1}">
      <dsp:nvSpPr>
        <dsp:cNvPr id="0" name=""/>
        <dsp:cNvSpPr/>
      </dsp:nvSpPr>
      <dsp:spPr>
        <a:xfrm>
          <a:off x="892317" y="175810"/>
          <a:ext cx="1335542" cy="1335542"/>
        </a:xfrm>
        <a:prstGeom prst="pieWedge">
          <a:avLst/>
        </a:prstGeom>
        <a:solidFill>
          <a:schemeClr val="accent4">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SGD ORFEO</a:t>
          </a:r>
          <a:br>
            <a:rPr lang="es-CO" sz="800" kern="1200" dirty="0" smtClean="0"/>
          </a:br>
          <a:r>
            <a:rPr lang="es-CO" sz="800" kern="1200" dirty="0" smtClean="0"/>
            <a:t>- atención de PQRSD</a:t>
          </a:r>
          <a:endParaRPr lang="es-CO" sz="800" kern="1200" dirty="0"/>
        </a:p>
      </dsp:txBody>
      <dsp:txXfrm>
        <a:off x="1283488" y="566981"/>
        <a:ext cx="944371" cy="944371"/>
      </dsp:txXfrm>
    </dsp:sp>
    <dsp:sp modelId="{F71FB48D-CF4F-4A78-9675-E89229263E35}">
      <dsp:nvSpPr>
        <dsp:cNvPr id="0" name=""/>
        <dsp:cNvSpPr/>
      </dsp:nvSpPr>
      <dsp:spPr>
        <a:xfrm rot="5400000">
          <a:off x="2289548" y="175810"/>
          <a:ext cx="1335542" cy="1335542"/>
        </a:xfrm>
        <a:prstGeom prst="pieWedge">
          <a:avLst/>
        </a:prstGeom>
        <a:solidFill>
          <a:schemeClr val="accent4">
            <a:hueOff val="3465231"/>
            <a:satOff val="-15989"/>
            <a:lumOff val="588"/>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 Portal web </a:t>
          </a:r>
          <a:r>
            <a:rPr lang="es-CO" sz="800" kern="1200" dirty="0" smtClean="0">
              <a:hlinkClick xmlns:r="http://schemas.openxmlformats.org/officeDocument/2006/relationships" r:id="rId1"/>
            </a:rPr>
            <a:t>www.inci.gov.co</a:t>
          </a:r>
          <a:r>
            <a:rPr lang="es-CO" sz="800" kern="1200" dirty="0" smtClean="0"/>
            <a:t/>
          </a:r>
          <a:br>
            <a:rPr lang="es-CO" sz="800" kern="1200" dirty="0" smtClean="0"/>
          </a:br>
          <a:r>
            <a:rPr lang="es-CO" sz="800" kern="1200" dirty="0" smtClean="0"/>
            <a:t>* Plataforma de aprendizaje </a:t>
          </a:r>
        </a:p>
        <a:p>
          <a:pPr lvl="0" algn="ctr" defTabSz="355600">
            <a:lnSpc>
              <a:spcPct val="90000"/>
            </a:lnSpc>
            <a:spcBef>
              <a:spcPct val="0"/>
            </a:spcBef>
            <a:spcAft>
              <a:spcPct val="35000"/>
            </a:spcAft>
          </a:pPr>
          <a:r>
            <a:rPr lang="es-CO" sz="800" kern="1200" dirty="0" smtClean="0"/>
            <a:t>* </a:t>
          </a:r>
          <a:r>
            <a:rPr lang="es-CO" sz="800" b="0" i="0" kern="1200"/>
            <a:t>Registro y Control de Asistencias Técnicas</a:t>
          </a:r>
          <a:endParaRPr lang="es-CO" sz="800" kern="1200" dirty="0" smtClean="0"/>
        </a:p>
      </dsp:txBody>
      <dsp:txXfrm rot="-5400000">
        <a:off x="2289548" y="566981"/>
        <a:ext cx="944371" cy="944371"/>
      </dsp:txXfrm>
    </dsp:sp>
    <dsp:sp modelId="{B8DDA356-BC23-48A3-8A15-6B1332E2897D}">
      <dsp:nvSpPr>
        <dsp:cNvPr id="0" name=""/>
        <dsp:cNvSpPr/>
      </dsp:nvSpPr>
      <dsp:spPr>
        <a:xfrm rot="10800000">
          <a:off x="2289548" y="1573040"/>
          <a:ext cx="1335542" cy="1335542"/>
        </a:xfrm>
        <a:prstGeom prst="pieWedge">
          <a:avLst/>
        </a:prstGeom>
        <a:solidFill>
          <a:schemeClr val="accent4">
            <a:hueOff val="6930461"/>
            <a:satOff val="-31979"/>
            <a:lumOff val="1177"/>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Web </a:t>
          </a:r>
          <a:r>
            <a:rPr lang="es-CO" sz="800" kern="1200" dirty="0" err="1" smtClean="0"/>
            <a:t>Safi</a:t>
          </a:r>
          <a:r>
            <a:rPr lang="es-CO" sz="800" kern="1200" dirty="0" smtClean="0"/>
            <a:t> (Nómina e inventarios)</a:t>
          </a:r>
        </a:p>
        <a:p>
          <a:pPr lvl="0" algn="ctr" defTabSz="355600">
            <a:lnSpc>
              <a:spcPct val="90000"/>
            </a:lnSpc>
            <a:spcBef>
              <a:spcPct val="0"/>
            </a:spcBef>
            <a:spcAft>
              <a:spcPct val="35000"/>
            </a:spcAft>
          </a:pPr>
          <a:r>
            <a:rPr lang="es-CO" sz="800" kern="1200" dirty="0" smtClean="0"/>
            <a:t>SGD-ORFEO</a:t>
          </a:r>
          <a:endParaRPr lang="es-CO" sz="800" kern="1200" dirty="0"/>
        </a:p>
      </dsp:txBody>
      <dsp:txXfrm rot="10800000">
        <a:off x="2289548" y="1573040"/>
        <a:ext cx="944371" cy="944371"/>
      </dsp:txXfrm>
    </dsp:sp>
    <dsp:sp modelId="{EC534DE8-59C5-4793-AC9E-E26F21ECF031}">
      <dsp:nvSpPr>
        <dsp:cNvPr id="0" name=""/>
        <dsp:cNvSpPr/>
      </dsp:nvSpPr>
      <dsp:spPr>
        <a:xfrm rot="16200000">
          <a:off x="892317" y="1573040"/>
          <a:ext cx="1335542" cy="1335542"/>
        </a:xfrm>
        <a:prstGeom prst="pieWedge">
          <a:avLst/>
        </a:prstGeom>
        <a:solidFill>
          <a:schemeClr val="accent4">
            <a:hueOff val="10395692"/>
            <a:satOff val="-47968"/>
            <a:lumOff val="1765"/>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dirty="0" smtClean="0"/>
            <a:t>App </a:t>
          </a:r>
          <a:r>
            <a:rPr lang="es-CO" sz="800" kern="1200" dirty="0" err="1" smtClean="0"/>
            <a:t>Inciradio</a:t>
          </a:r>
          <a:r>
            <a:rPr lang="es-CO" sz="800" kern="1200" dirty="0" smtClean="0"/>
            <a:t/>
          </a:r>
          <a:br>
            <a:rPr lang="es-CO" sz="800" kern="1200" dirty="0" smtClean="0"/>
          </a:br>
          <a:r>
            <a:rPr lang="es-CO" sz="800" kern="1200" dirty="0" smtClean="0"/>
            <a:t>App Biblioteca Virtual</a:t>
          </a:r>
          <a:br>
            <a:rPr lang="es-CO" sz="800" kern="1200" dirty="0" smtClean="0"/>
          </a:br>
          <a:r>
            <a:rPr lang="es-CO" sz="800" kern="1200" dirty="0" smtClean="0"/>
            <a:t>App </a:t>
          </a:r>
          <a:r>
            <a:rPr lang="es-CO" sz="800" kern="1200" dirty="0" err="1" smtClean="0"/>
            <a:t>Incidigital</a:t>
          </a:r>
          <a:endParaRPr lang="es-CO" sz="800" kern="1200" dirty="0"/>
        </a:p>
      </dsp:txBody>
      <dsp:txXfrm rot="5400000">
        <a:off x="1283488" y="1573040"/>
        <a:ext cx="944371" cy="944371"/>
      </dsp:txXfrm>
    </dsp:sp>
    <dsp:sp modelId="{FD62FB12-F614-4238-AE05-60D6FB785272}">
      <dsp:nvSpPr>
        <dsp:cNvPr id="0" name=""/>
        <dsp:cNvSpPr/>
      </dsp:nvSpPr>
      <dsp:spPr>
        <a:xfrm>
          <a:off x="2028146" y="1264601"/>
          <a:ext cx="461116" cy="400971"/>
        </a:xfrm>
        <a:prstGeom prst="circularArrow">
          <a:avLst/>
        </a:prstGeom>
        <a:solidFill>
          <a:schemeClr val="accent4">
            <a:tint val="40000"/>
            <a:hueOff val="0"/>
            <a:satOff val="0"/>
            <a:lumOff val="0"/>
            <a:alphaOff val="0"/>
          </a:schemeClr>
        </a:solidFill>
        <a:ln>
          <a:noFill/>
        </a:ln>
        <a:effectLst/>
        <a:sp3d z="50080" prstMaterial="plastic">
          <a:bevelT w="50800" h="50800"/>
          <a:bevelB w="50800" h="50800"/>
        </a:sp3d>
      </dsp:spPr>
      <dsp:style>
        <a:lnRef idx="0">
          <a:scrgbClr r="0" g="0" b="0"/>
        </a:lnRef>
        <a:fillRef idx="1">
          <a:scrgbClr r="0" g="0" b="0"/>
        </a:fillRef>
        <a:effectRef idx="2">
          <a:scrgbClr r="0" g="0" b="0"/>
        </a:effectRef>
        <a:fontRef idx="minor"/>
      </dsp:style>
    </dsp:sp>
    <dsp:sp modelId="{332A7C7B-ED0A-4C09-90EC-3734CF460DDA}">
      <dsp:nvSpPr>
        <dsp:cNvPr id="0" name=""/>
        <dsp:cNvSpPr/>
      </dsp:nvSpPr>
      <dsp:spPr>
        <a:xfrm rot="10800000">
          <a:off x="2028146" y="1418821"/>
          <a:ext cx="461116" cy="400971"/>
        </a:xfrm>
        <a:prstGeom prst="circularArrow">
          <a:avLst/>
        </a:prstGeom>
        <a:solidFill>
          <a:schemeClr val="accent4">
            <a:tint val="40000"/>
            <a:hueOff val="0"/>
            <a:satOff val="0"/>
            <a:lumOff val="0"/>
            <a:alphaOff val="0"/>
          </a:schemeClr>
        </a:solidFill>
        <a:ln>
          <a:noFill/>
        </a:ln>
        <a:effectLst/>
        <a:sp3d z="50080" prstMaterial="plastic">
          <a:bevelT w="50800" h="50800"/>
          <a:bevelB w="50800" h="50800"/>
        </a:sp3d>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459C89-F4E5-4839-AE94-73850874A0B5}">
      <dsp:nvSpPr>
        <dsp:cNvPr id="0" name=""/>
        <dsp:cNvSpPr/>
      </dsp:nvSpPr>
      <dsp:spPr>
        <a:xfrm>
          <a:off x="2110958" y="1332957"/>
          <a:ext cx="1178122" cy="1079944"/>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8420" tIns="58420" rIns="58420" bIns="58420" numCol="1" spcCol="1270" anchor="ctr" anchorCtr="0">
          <a:noAutofit/>
        </a:bodyPr>
        <a:lstStyle/>
        <a:p>
          <a:pPr lvl="0" algn="ctr" defTabSz="1022350">
            <a:lnSpc>
              <a:spcPct val="90000"/>
            </a:lnSpc>
            <a:spcBef>
              <a:spcPct val="0"/>
            </a:spcBef>
            <a:spcAft>
              <a:spcPct val="35000"/>
            </a:spcAft>
          </a:pPr>
          <a:r>
            <a:rPr lang="es-CO" sz="2300" kern="1200" dirty="0" smtClean="0"/>
            <a:t>Proceso de TI</a:t>
          </a:r>
          <a:endParaRPr lang="es-CO" sz="2300" kern="1200" dirty="0"/>
        </a:p>
      </dsp:txBody>
      <dsp:txXfrm>
        <a:off x="2163677" y="1385676"/>
        <a:ext cx="1072684" cy="974506"/>
      </dsp:txXfrm>
    </dsp:sp>
    <dsp:sp modelId="{47CC2818-A5D7-4280-9B2E-BC08D3CB41AF}">
      <dsp:nvSpPr>
        <dsp:cNvPr id="0" name=""/>
        <dsp:cNvSpPr/>
      </dsp:nvSpPr>
      <dsp:spPr>
        <a:xfrm rot="16200000">
          <a:off x="2413532" y="1046469"/>
          <a:ext cx="572975" cy="0"/>
        </a:xfrm>
        <a:custGeom>
          <a:avLst/>
          <a:gdLst/>
          <a:ahLst/>
          <a:cxnLst/>
          <a:rect l="0" t="0" r="0" b="0"/>
          <a:pathLst>
            <a:path>
              <a:moveTo>
                <a:pt x="0" y="0"/>
              </a:moveTo>
              <a:lnTo>
                <a:pt x="57297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B4A2C0-9236-4B9E-8CAA-CE170A0E97C7}">
      <dsp:nvSpPr>
        <dsp:cNvPr id="0" name=""/>
        <dsp:cNvSpPr/>
      </dsp:nvSpPr>
      <dsp:spPr>
        <a:xfrm>
          <a:off x="2338238" y="36419"/>
          <a:ext cx="723562" cy="723562"/>
        </a:xfrm>
        <a:prstGeom prst="roundRect">
          <a:avLst/>
        </a:prstGeom>
        <a:gradFill rotWithShape="0">
          <a:gsLst>
            <a:gs pos="0">
              <a:schemeClr val="accent2"/>
            </a:gs>
            <a:gs pos="61000">
              <a:schemeClr val="accent2"/>
            </a:gs>
            <a:gs pos="100000">
              <a:schemeClr val="accent2"/>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s-CO" sz="900" kern="1200" dirty="0" smtClean="0"/>
            <a:t>Portal web</a:t>
          </a:r>
        </a:p>
        <a:p>
          <a:pPr lvl="0" algn="ctr" defTabSz="400050">
            <a:lnSpc>
              <a:spcPct val="90000"/>
            </a:lnSpc>
            <a:spcBef>
              <a:spcPct val="0"/>
            </a:spcBef>
            <a:spcAft>
              <a:spcPct val="35000"/>
            </a:spcAft>
          </a:pPr>
          <a:r>
            <a:rPr lang="es-CO" sz="900" kern="1200" dirty="0" smtClean="0"/>
            <a:t>Plataforma de aprendizaje</a:t>
          </a:r>
          <a:endParaRPr lang="es-CO" sz="900" kern="1200" dirty="0"/>
        </a:p>
      </dsp:txBody>
      <dsp:txXfrm>
        <a:off x="2373559" y="71740"/>
        <a:ext cx="652920" cy="652920"/>
      </dsp:txXfrm>
    </dsp:sp>
    <dsp:sp modelId="{38C5791A-D1A2-4754-8154-892EEB6FC303}">
      <dsp:nvSpPr>
        <dsp:cNvPr id="0" name=""/>
        <dsp:cNvSpPr/>
      </dsp:nvSpPr>
      <dsp:spPr>
        <a:xfrm rot="19285714">
          <a:off x="3260876" y="1322565"/>
          <a:ext cx="258555" cy="0"/>
        </a:xfrm>
        <a:custGeom>
          <a:avLst/>
          <a:gdLst/>
          <a:ahLst/>
          <a:cxnLst/>
          <a:rect l="0" t="0" r="0" b="0"/>
          <a:pathLst>
            <a:path>
              <a:moveTo>
                <a:pt x="0" y="0"/>
              </a:moveTo>
              <a:lnTo>
                <a:pt x="25855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27F4D4-4CFC-40EA-870F-F813D8E6D399}">
      <dsp:nvSpPr>
        <dsp:cNvPr id="0" name=""/>
        <dsp:cNvSpPr/>
      </dsp:nvSpPr>
      <dsp:spPr>
        <a:xfrm>
          <a:off x="3491228" y="591669"/>
          <a:ext cx="723562" cy="723562"/>
        </a:xfrm>
        <a:prstGeom prst="roundRect">
          <a:avLst/>
        </a:prstGeom>
        <a:gradFill rotWithShape="0">
          <a:gsLst>
            <a:gs pos="0">
              <a:schemeClr val="accent6"/>
            </a:gs>
            <a:gs pos="50000">
              <a:schemeClr val="accent6"/>
            </a:gs>
            <a:gs pos="100000">
              <a:schemeClr val="accent6"/>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s-CO" sz="800" kern="1200" dirty="0" smtClean="0"/>
            <a:t>Aplicaciones: </a:t>
          </a:r>
        </a:p>
        <a:p>
          <a:pPr lvl="0" algn="ctr" defTabSz="355600">
            <a:lnSpc>
              <a:spcPct val="90000"/>
            </a:lnSpc>
            <a:spcBef>
              <a:spcPct val="0"/>
            </a:spcBef>
            <a:spcAft>
              <a:spcPct val="35000"/>
            </a:spcAft>
          </a:pPr>
          <a:r>
            <a:rPr lang="es-CO" sz="800" kern="1200" dirty="0" err="1" smtClean="0"/>
            <a:t>Inciradio</a:t>
          </a:r>
          <a:endParaRPr lang="es-CO" sz="800" kern="1200" dirty="0" smtClean="0"/>
        </a:p>
        <a:p>
          <a:pPr lvl="0" algn="ctr" defTabSz="355600">
            <a:lnSpc>
              <a:spcPct val="90000"/>
            </a:lnSpc>
            <a:spcBef>
              <a:spcPct val="0"/>
            </a:spcBef>
            <a:spcAft>
              <a:spcPct val="35000"/>
            </a:spcAft>
          </a:pPr>
          <a:r>
            <a:rPr lang="es-CO" sz="800" kern="1200" dirty="0" err="1" smtClean="0"/>
            <a:t>Incidigital</a:t>
          </a:r>
          <a:endParaRPr lang="es-CO" sz="800" kern="1200" dirty="0" smtClean="0"/>
        </a:p>
        <a:p>
          <a:pPr lvl="0" algn="ctr" defTabSz="355600">
            <a:lnSpc>
              <a:spcPct val="90000"/>
            </a:lnSpc>
            <a:spcBef>
              <a:spcPct val="0"/>
            </a:spcBef>
            <a:spcAft>
              <a:spcPct val="35000"/>
            </a:spcAft>
          </a:pPr>
          <a:r>
            <a:rPr lang="es-CO" sz="800" kern="1200" dirty="0" smtClean="0"/>
            <a:t>Biblioteca </a:t>
          </a:r>
          <a:endParaRPr lang="es-CO" sz="800" kern="1200" dirty="0"/>
        </a:p>
      </dsp:txBody>
      <dsp:txXfrm>
        <a:off x="3526549" y="626990"/>
        <a:ext cx="652920" cy="652920"/>
      </dsp:txXfrm>
    </dsp:sp>
    <dsp:sp modelId="{FA1E70EC-404C-4A04-B46C-20CCD7F943F2}">
      <dsp:nvSpPr>
        <dsp:cNvPr id="0" name=""/>
        <dsp:cNvSpPr/>
      </dsp:nvSpPr>
      <dsp:spPr>
        <a:xfrm rot="771429">
          <a:off x="3282820" y="2062946"/>
          <a:ext cx="499433" cy="0"/>
        </a:xfrm>
        <a:custGeom>
          <a:avLst/>
          <a:gdLst/>
          <a:ahLst/>
          <a:cxnLst/>
          <a:rect l="0" t="0" r="0" b="0"/>
          <a:pathLst>
            <a:path>
              <a:moveTo>
                <a:pt x="0" y="0"/>
              </a:moveTo>
              <a:lnTo>
                <a:pt x="49943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D343B5-4D95-4DAC-92A0-5FD7371D77F9}">
      <dsp:nvSpPr>
        <dsp:cNvPr id="0" name=""/>
        <dsp:cNvSpPr/>
      </dsp:nvSpPr>
      <dsp:spPr>
        <a:xfrm>
          <a:off x="3775992" y="1839306"/>
          <a:ext cx="723562" cy="723562"/>
        </a:xfrm>
        <a:prstGeom prst="roundRect">
          <a:avLst/>
        </a:prstGeom>
        <a:gradFill rotWithShape="0">
          <a:gsLst>
            <a:gs pos="0">
              <a:schemeClr val="accent4">
                <a:hueOff val="4455297"/>
                <a:satOff val="-20558"/>
                <a:lumOff val="756"/>
                <a:alphaOff val="0"/>
                <a:satMod val="103000"/>
                <a:lumMod val="102000"/>
                <a:tint val="94000"/>
              </a:schemeClr>
            </a:gs>
            <a:gs pos="50000">
              <a:schemeClr val="accent4">
                <a:hueOff val="4455297"/>
                <a:satOff val="-20558"/>
                <a:lumOff val="756"/>
                <a:alphaOff val="0"/>
                <a:satMod val="110000"/>
                <a:lumMod val="100000"/>
                <a:shade val="100000"/>
              </a:schemeClr>
            </a:gs>
            <a:gs pos="100000">
              <a:schemeClr val="accent4">
                <a:hueOff val="4455297"/>
                <a:satOff val="-20558"/>
                <a:lumOff val="75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CO" sz="1000" kern="1200" dirty="0" smtClean="0"/>
            <a:t>Aplicación asistencias técnicas</a:t>
          </a:r>
          <a:endParaRPr lang="es-CO" sz="1000" kern="1200" dirty="0"/>
        </a:p>
      </dsp:txBody>
      <dsp:txXfrm>
        <a:off x="3811313" y="1874627"/>
        <a:ext cx="652920" cy="652920"/>
      </dsp:txXfrm>
    </dsp:sp>
    <dsp:sp modelId="{64EE048D-30A4-46CB-B115-A3639BE2302B}">
      <dsp:nvSpPr>
        <dsp:cNvPr id="0" name=""/>
        <dsp:cNvSpPr/>
      </dsp:nvSpPr>
      <dsp:spPr>
        <a:xfrm rot="3857143">
          <a:off x="2825927" y="2626367"/>
          <a:ext cx="473857" cy="0"/>
        </a:xfrm>
        <a:custGeom>
          <a:avLst/>
          <a:gdLst/>
          <a:ahLst/>
          <a:cxnLst/>
          <a:rect l="0" t="0" r="0" b="0"/>
          <a:pathLst>
            <a:path>
              <a:moveTo>
                <a:pt x="0" y="0"/>
              </a:moveTo>
              <a:lnTo>
                <a:pt x="47385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E99F17-949F-4DF9-AD85-1EE0BC344C45}">
      <dsp:nvSpPr>
        <dsp:cNvPr id="0" name=""/>
        <dsp:cNvSpPr/>
      </dsp:nvSpPr>
      <dsp:spPr>
        <a:xfrm>
          <a:off x="2978099" y="2839832"/>
          <a:ext cx="723562" cy="723562"/>
        </a:xfrm>
        <a:prstGeom prst="roundRect">
          <a:avLst/>
        </a:prstGeom>
        <a:gradFill rotWithShape="0">
          <a:gsLst>
            <a:gs pos="0">
              <a:schemeClr val="accent4">
                <a:hueOff val="5940396"/>
                <a:satOff val="-27410"/>
                <a:lumOff val="1009"/>
                <a:alphaOff val="0"/>
                <a:satMod val="103000"/>
                <a:lumMod val="102000"/>
                <a:tint val="94000"/>
              </a:schemeClr>
            </a:gs>
            <a:gs pos="50000">
              <a:schemeClr val="accent4">
                <a:hueOff val="5940396"/>
                <a:satOff val="-27410"/>
                <a:lumOff val="1009"/>
                <a:alphaOff val="0"/>
                <a:satMod val="110000"/>
                <a:lumMod val="100000"/>
                <a:shade val="100000"/>
              </a:schemeClr>
            </a:gs>
            <a:gs pos="100000">
              <a:schemeClr val="accent4">
                <a:hueOff val="5940396"/>
                <a:satOff val="-27410"/>
                <a:lumOff val="100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s-CO" sz="900" kern="1200" dirty="0" smtClean="0"/>
            <a:t>Plataformas tecnológicas</a:t>
          </a:r>
        </a:p>
      </dsp:txBody>
      <dsp:txXfrm>
        <a:off x="3013420" y="2875153"/>
        <a:ext cx="652920" cy="652920"/>
      </dsp:txXfrm>
    </dsp:sp>
    <dsp:sp modelId="{95037A22-7158-4E1F-B144-1418BE48BFC1}">
      <dsp:nvSpPr>
        <dsp:cNvPr id="0" name=""/>
        <dsp:cNvSpPr/>
      </dsp:nvSpPr>
      <dsp:spPr>
        <a:xfrm rot="6942857">
          <a:off x="2070953" y="2644778"/>
          <a:ext cx="514727" cy="0"/>
        </a:xfrm>
        <a:custGeom>
          <a:avLst/>
          <a:gdLst/>
          <a:ahLst/>
          <a:cxnLst/>
          <a:rect l="0" t="0" r="0" b="0"/>
          <a:pathLst>
            <a:path>
              <a:moveTo>
                <a:pt x="0" y="0"/>
              </a:moveTo>
              <a:lnTo>
                <a:pt x="51472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46BD5-9DAD-425C-A973-8A10D4B3EC0E}">
      <dsp:nvSpPr>
        <dsp:cNvPr id="0" name=""/>
        <dsp:cNvSpPr/>
      </dsp:nvSpPr>
      <dsp:spPr>
        <a:xfrm>
          <a:off x="1645919" y="2876655"/>
          <a:ext cx="828479" cy="649918"/>
        </a:xfrm>
        <a:prstGeom prst="roundRect">
          <a:avLst/>
        </a:prstGeom>
        <a:gradFill rotWithShape="0">
          <a:gsLst>
            <a:gs pos="0">
              <a:schemeClr val="accent4">
                <a:hueOff val="7425494"/>
                <a:satOff val="-34263"/>
                <a:lumOff val="1261"/>
                <a:alphaOff val="0"/>
                <a:satMod val="103000"/>
                <a:lumMod val="102000"/>
                <a:tint val="94000"/>
              </a:schemeClr>
            </a:gs>
            <a:gs pos="50000">
              <a:schemeClr val="accent4">
                <a:hueOff val="7425494"/>
                <a:satOff val="-34263"/>
                <a:lumOff val="1261"/>
                <a:alphaOff val="0"/>
                <a:satMod val="110000"/>
                <a:lumMod val="100000"/>
                <a:shade val="100000"/>
              </a:schemeClr>
            </a:gs>
            <a:gs pos="100000">
              <a:schemeClr val="accent4">
                <a:hueOff val="7425494"/>
                <a:satOff val="-34263"/>
                <a:lumOff val="126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CO" sz="1200" kern="1200" dirty="0" smtClean="0"/>
            <a:t>Comunicaciones (Internet y telefonía)</a:t>
          </a:r>
          <a:endParaRPr lang="es-CO" sz="1200" kern="1200" dirty="0"/>
        </a:p>
      </dsp:txBody>
      <dsp:txXfrm>
        <a:off x="1677645" y="2908381"/>
        <a:ext cx="765027" cy="586466"/>
      </dsp:txXfrm>
    </dsp:sp>
    <dsp:sp modelId="{7049353E-7AC2-4582-9CF6-40627C8524D5}">
      <dsp:nvSpPr>
        <dsp:cNvPr id="0" name=""/>
        <dsp:cNvSpPr/>
      </dsp:nvSpPr>
      <dsp:spPr>
        <a:xfrm rot="10028571">
          <a:off x="1617786" y="2062946"/>
          <a:ext cx="499433" cy="0"/>
        </a:xfrm>
        <a:custGeom>
          <a:avLst/>
          <a:gdLst/>
          <a:ahLst/>
          <a:cxnLst/>
          <a:rect l="0" t="0" r="0" b="0"/>
          <a:pathLst>
            <a:path>
              <a:moveTo>
                <a:pt x="0" y="0"/>
              </a:moveTo>
              <a:lnTo>
                <a:pt x="49943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AA5743-DF74-4328-BE54-2173F9428FD0}">
      <dsp:nvSpPr>
        <dsp:cNvPr id="0" name=""/>
        <dsp:cNvSpPr/>
      </dsp:nvSpPr>
      <dsp:spPr>
        <a:xfrm>
          <a:off x="900484" y="1839306"/>
          <a:ext cx="723562" cy="723562"/>
        </a:xfrm>
        <a:prstGeom prst="roundRect">
          <a:avLst/>
        </a:prstGeom>
        <a:gradFill rotWithShape="0">
          <a:gsLst>
            <a:gs pos="0">
              <a:schemeClr val="accent4">
                <a:hueOff val="8910593"/>
                <a:satOff val="-41115"/>
                <a:lumOff val="1513"/>
                <a:alphaOff val="0"/>
                <a:satMod val="103000"/>
                <a:lumMod val="102000"/>
                <a:tint val="94000"/>
              </a:schemeClr>
            </a:gs>
            <a:gs pos="50000">
              <a:schemeClr val="accent4">
                <a:hueOff val="8910593"/>
                <a:satOff val="-41115"/>
                <a:lumOff val="1513"/>
                <a:alphaOff val="0"/>
                <a:satMod val="110000"/>
                <a:lumMod val="100000"/>
                <a:shade val="100000"/>
              </a:schemeClr>
            </a:gs>
            <a:gs pos="100000">
              <a:schemeClr val="accent4">
                <a:hueOff val="8910593"/>
                <a:satOff val="-41115"/>
                <a:lumOff val="151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s-CO" sz="1000" kern="1200" dirty="0" smtClean="0"/>
            <a:t>Red </a:t>
          </a:r>
          <a:r>
            <a:rPr lang="es-CO" sz="1000" kern="1200" dirty="0" err="1" smtClean="0"/>
            <a:t>Wifi</a:t>
          </a:r>
          <a:r>
            <a:rPr lang="es-CO" sz="1000" kern="1200" dirty="0" smtClean="0"/>
            <a:t> Gratis Resolución 3436</a:t>
          </a:r>
          <a:endParaRPr lang="es-CO" sz="1000" kern="1200" dirty="0"/>
        </a:p>
      </dsp:txBody>
      <dsp:txXfrm>
        <a:off x="935805" y="1874627"/>
        <a:ext cx="652920" cy="652920"/>
      </dsp:txXfrm>
    </dsp:sp>
    <dsp:sp modelId="{9F06D459-C03C-4AA9-9A85-EBEB9AF0D938}">
      <dsp:nvSpPr>
        <dsp:cNvPr id="0" name=""/>
        <dsp:cNvSpPr/>
      </dsp:nvSpPr>
      <dsp:spPr>
        <a:xfrm rot="13114286">
          <a:off x="1880607" y="1322565"/>
          <a:ext cx="258555" cy="0"/>
        </a:xfrm>
        <a:custGeom>
          <a:avLst/>
          <a:gdLst/>
          <a:ahLst/>
          <a:cxnLst/>
          <a:rect l="0" t="0" r="0" b="0"/>
          <a:pathLst>
            <a:path>
              <a:moveTo>
                <a:pt x="0" y="0"/>
              </a:moveTo>
              <a:lnTo>
                <a:pt x="25855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6DFB7-A1DA-4A0C-A867-E674E03A1FC6}">
      <dsp:nvSpPr>
        <dsp:cNvPr id="0" name=""/>
        <dsp:cNvSpPr/>
      </dsp:nvSpPr>
      <dsp:spPr>
        <a:xfrm>
          <a:off x="1185249" y="591669"/>
          <a:ext cx="723562" cy="723562"/>
        </a:xfrm>
        <a:prstGeom prst="roundRect">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s-CO" sz="1100" kern="1200" dirty="0" smtClean="0"/>
            <a:t>Streaming Emisora</a:t>
          </a:r>
          <a:endParaRPr lang="es-CO" sz="1100" kern="1200" dirty="0"/>
        </a:p>
      </dsp:txBody>
      <dsp:txXfrm>
        <a:off x="1220570" y="626990"/>
        <a:ext cx="652920" cy="65292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53F2-562C-48B4-B50C-EC7F3282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9504</Words>
  <Characters>52278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57310</cp:lastModifiedBy>
  <cp:revision>2</cp:revision>
  <dcterms:created xsi:type="dcterms:W3CDTF">2021-01-28T16:16:00Z</dcterms:created>
  <dcterms:modified xsi:type="dcterms:W3CDTF">2021-01-28T16:16:00Z</dcterms:modified>
</cp:coreProperties>
</file>