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284C" w:rsidRPr="00A37726" w:rsidRDefault="0055284C" w:rsidP="00DE0AA5">
      <w:pPr>
        <w:spacing w:line="960" w:lineRule="auto"/>
        <w:jc w:val="center"/>
        <w:rPr>
          <w:rFonts w:ascii="Arial" w:hAnsi="Arial" w:cs="Arial"/>
          <w:bCs/>
          <w:color w:val="000000" w:themeColor="text1"/>
          <w:sz w:val="28"/>
          <w:szCs w:val="28"/>
        </w:rPr>
      </w:pPr>
      <w:bookmarkStart w:id="0" w:name="_GoBack"/>
      <w:bookmarkEnd w:id="0"/>
      <w:r w:rsidRPr="00A37726">
        <w:rPr>
          <w:rFonts w:ascii="Arial" w:hAnsi="Arial" w:cs="Arial"/>
          <w:bCs/>
          <w:color w:val="000000" w:themeColor="text1"/>
          <w:sz w:val="28"/>
          <w:szCs w:val="28"/>
        </w:rPr>
        <w:t xml:space="preserve">PLAN </w:t>
      </w:r>
      <w:r w:rsidR="00C81E10">
        <w:rPr>
          <w:rFonts w:ascii="Arial" w:hAnsi="Arial" w:cs="Arial"/>
          <w:bCs/>
          <w:color w:val="000000" w:themeColor="text1"/>
          <w:sz w:val="28"/>
          <w:szCs w:val="28"/>
        </w:rPr>
        <w:t xml:space="preserve">DE </w:t>
      </w:r>
      <w:r w:rsidR="00AB0B8B">
        <w:rPr>
          <w:rFonts w:ascii="Arial" w:hAnsi="Arial" w:cs="Arial"/>
          <w:bCs/>
          <w:color w:val="000000" w:themeColor="text1"/>
          <w:sz w:val="28"/>
          <w:szCs w:val="28"/>
        </w:rPr>
        <w:t>CONSERVACIÓN DOCUMENTAL</w:t>
      </w:r>
    </w:p>
    <w:p w:rsidR="00DE0AA5" w:rsidRDefault="0055284C" w:rsidP="00DE0AA5">
      <w:pPr>
        <w:spacing w:line="720" w:lineRule="auto"/>
        <w:jc w:val="center"/>
        <w:rPr>
          <w:rFonts w:ascii="Arial" w:hAnsi="Arial" w:cs="Arial"/>
          <w:bCs/>
          <w:color w:val="000000" w:themeColor="text1"/>
          <w:sz w:val="28"/>
          <w:szCs w:val="28"/>
        </w:rPr>
      </w:pPr>
      <w:r w:rsidRPr="00A37726">
        <w:rPr>
          <w:rFonts w:ascii="Arial" w:hAnsi="Arial" w:cs="Arial"/>
          <w:bCs/>
          <w:color w:val="000000" w:themeColor="text1"/>
          <w:sz w:val="28"/>
          <w:szCs w:val="28"/>
        </w:rPr>
        <w:t xml:space="preserve">VERSION No. </w:t>
      </w:r>
      <w:r w:rsidR="00AB0B8B">
        <w:rPr>
          <w:rFonts w:ascii="Arial" w:hAnsi="Arial" w:cs="Arial"/>
          <w:bCs/>
          <w:color w:val="000000" w:themeColor="text1"/>
          <w:sz w:val="28"/>
          <w:szCs w:val="28"/>
        </w:rPr>
        <w:t>1</w:t>
      </w:r>
    </w:p>
    <w:p w:rsidR="00DE0AA5" w:rsidRDefault="0055284C" w:rsidP="00DE0AA5">
      <w:pPr>
        <w:spacing w:line="960" w:lineRule="auto"/>
        <w:jc w:val="center"/>
        <w:rPr>
          <w:rFonts w:ascii="Arial" w:hAnsi="Arial" w:cs="Arial"/>
          <w:color w:val="000000" w:themeColor="text1"/>
          <w:sz w:val="28"/>
          <w:szCs w:val="28"/>
        </w:rPr>
      </w:pPr>
      <w:r w:rsidRPr="00A37726">
        <w:rPr>
          <w:rFonts w:ascii="Arial" w:hAnsi="Arial" w:cs="Arial"/>
          <w:color w:val="000000" w:themeColor="text1"/>
          <w:sz w:val="28"/>
          <w:szCs w:val="28"/>
        </w:rPr>
        <w:t>INSTITUTO NACIONAL PARA CIEGOS</w:t>
      </w:r>
    </w:p>
    <w:p w:rsidR="0055284C" w:rsidRPr="00A37726" w:rsidRDefault="0055284C" w:rsidP="00DE0AA5">
      <w:pPr>
        <w:spacing w:line="240" w:lineRule="auto"/>
        <w:jc w:val="center"/>
        <w:rPr>
          <w:rFonts w:ascii="Arial" w:hAnsi="Arial" w:cs="Arial"/>
          <w:color w:val="000000" w:themeColor="text1"/>
          <w:sz w:val="28"/>
          <w:szCs w:val="28"/>
        </w:rPr>
      </w:pPr>
      <w:r w:rsidRPr="00A37726">
        <w:rPr>
          <w:rFonts w:ascii="Arial" w:hAnsi="Arial" w:cs="Arial"/>
          <w:color w:val="000000" w:themeColor="text1"/>
          <w:sz w:val="28"/>
          <w:szCs w:val="28"/>
        </w:rPr>
        <w:t>FECHA DE APROBACIÓN</w:t>
      </w:r>
    </w:p>
    <w:p w:rsidR="0055284C" w:rsidRPr="00A37726" w:rsidRDefault="00274EB0" w:rsidP="005E0354">
      <w:pPr>
        <w:spacing w:line="960" w:lineRule="auto"/>
        <w:jc w:val="center"/>
        <w:rPr>
          <w:rFonts w:ascii="Arial" w:hAnsi="Arial" w:cs="Arial"/>
          <w:color w:val="000000" w:themeColor="text1"/>
          <w:sz w:val="28"/>
          <w:szCs w:val="28"/>
        </w:rPr>
      </w:pPr>
      <w:r>
        <w:rPr>
          <w:rFonts w:ascii="Arial" w:hAnsi="Arial" w:cs="Arial"/>
          <w:color w:val="000000" w:themeColor="text1"/>
          <w:sz w:val="28"/>
          <w:szCs w:val="28"/>
        </w:rPr>
        <w:t>31</w:t>
      </w:r>
      <w:r w:rsidR="0055284C" w:rsidRPr="00A37726">
        <w:rPr>
          <w:rFonts w:ascii="Arial" w:hAnsi="Arial" w:cs="Arial"/>
          <w:color w:val="000000" w:themeColor="text1"/>
          <w:sz w:val="28"/>
          <w:szCs w:val="28"/>
        </w:rPr>
        <w:t>/</w:t>
      </w:r>
      <w:r w:rsidR="002B4358">
        <w:rPr>
          <w:rFonts w:ascii="Arial" w:hAnsi="Arial" w:cs="Arial"/>
          <w:color w:val="000000" w:themeColor="text1"/>
          <w:sz w:val="28"/>
          <w:szCs w:val="28"/>
        </w:rPr>
        <w:t>01</w:t>
      </w:r>
      <w:r w:rsidR="0055284C" w:rsidRPr="00A37726">
        <w:rPr>
          <w:rFonts w:ascii="Arial" w:hAnsi="Arial" w:cs="Arial"/>
          <w:color w:val="000000" w:themeColor="text1"/>
          <w:sz w:val="28"/>
          <w:szCs w:val="28"/>
        </w:rPr>
        <w:t>/</w:t>
      </w:r>
      <w:r w:rsidR="00C46B61">
        <w:rPr>
          <w:rFonts w:ascii="Arial" w:hAnsi="Arial" w:cs="Arial"/>
          <w:color w:val="000000" w:themeColor="text1"/>
          <w:sz w:val="28"/>
          <w:szCs w:val="28"/>
        </w:rPr>
        <w:t>2020</w:t>
      </w:r>
    </w:p>
    <w:p w:rsidR="0055284C" w:rsidRPr="00A37726" w:rsidRDefault="0055284C" w:rsidP="005E0354">
      <w:pPr>
        <w:spacing w:line="960" w:lineRule="auto"/>
        <w:jc w:val="center"/>
        <w:rPr>
          <w:rFonts w:ascii="Arial" w:hAnsi="Arial" w:cs="Arial"/>
          <w:color w:val="000000" w:themeColor="text1"/>
          <w:sz w:val="28"/>
          <w:szCs w:val="28"/>
        </w:rPr>
      </w:pPr>
      <w:r w:rsidRPr="00A37726">
        <w:rPr>
          <w:rFonts w:ascii="Arial" w:hAnsi="Arial" w:cs="Arial"/>
          <w:color w:val="000000" w:themeColor="text1"/>
          <w:sz w:val="28"/>
          <w:szCs w:val="28"/>
        </w:rPr>
        <w:t>INSTANCIA DE APROBACIÓN</w:t>
      </w:r>
    </w:p>
    <w:p w:rsidR="0055284C" w:rsidRPr="00A37726" w:rsidRDefault="0055284C" w:rsidP="00DE0AA5">
      <w:pPr>
        <w:spacing w:line="960" w:lineRule="auto"/>
        <w:jc w:val="center"/>
        <w:rPr>
          <w:rFonts w:ascii="Arial" w:hAnsi="Arial" w:cs="Arial"/>
          <w:color w:val="000000" w:themeColor="text1"/>
          <w:sz w:val="28"/>
          <w:szCs w:val="28"/>
        </w:rPr>
      </w:pPr>
      <w:r w:rsidRPr="00A37726">
        <w:rPr>
          <w:rFonts w:ascii="Arial" w:hAnsi="Arial" w:cs="Arial"/>
          <w:color w:val="000000" w:themeColor="text1"/>
          <w:sz w:val="28"/>
          <w:szCs w:val="28"/>
        </w:rPr>
        <w:t>Comité Institucional de Gestión y Desempeño</w:t>
      </w:r>
    </w:p>
    <w:p w:rsidR="0055284C" w:rsidRPr="00A37726" w:rsidRDefault="0055284C" w:rsidP="0055284C">
      <w:pPr>
        <w:jc w:val="center"/>
        <w:rPr>
          <w:rFonts w:ascii="Arial" w:hAnsi="Arial" w:cs="Arial"/>
          <w:color w:val="000000" w:themeColor="text1"/>
          <w:sz w:val="28"/>
          <w:szCs w:val="28"/>
        </w:rPr>
      </w:pPr>
      <w:r w:rsidRPr="00A37726">
        <w:rPr>
          <w:rFonts w:ascii="Arial" w:hAnsi="Arial" w:cs="Arial"/>
          <w:color w:val="000000" w:themeColor="text1"/>
          <w:sz w:val="28"/>
          <w:szCs w:val="28"/>
        </w:rPr>
        <w:t>AUTORIDAD ARCHIVÍSTICA</w:t>
      </w:r>
    </w:p>
    <w:p w:rsidR="0055284C" w:rsidRPr="00A37726" w:rsidRDefault="0055284C" w:rsidP="0055284C">
      <w:pPr>
        <w:jc w:val="center"/>
        <w:rPr>
          <w:rFonts w:ascii="Arial" w:hAnsi="Arial" w:cs="Arial"/>
          <w:color w:val="000000" w:themeColor="text1"/>
          <w:sz w:val="28"/>
          <w:szCs w:val="28"/>
        </w:rPr>
      </w:pPr>
      <w:r w:rsidRPr="00A37726">
        <w:rPr>
          <w:rFonts w:ascii="Arial" w:hAnsi="Arial" w:cs="Arial"/>
          <w:color w:val="000000" w:themeColor="text1"/>
          <w:sz w:val="28"/>
          <w:szCs w:val="28"/>
        </w:rPr>
        <w:t>Secretaría General</w:t>
      </w:r>
    </w:p>
    <w:p w:rsidR="0055284C" w:rsidRPr="00A37726" w:rsidRDefault="0055284C" w:rsidP="0055284C">
      <w:pPr>
        <w:jc w:val="center"/>
        <w:rPr>
          <w:rFonts w:ascii="Arial" w:hAnsi="Arial" w:cs="Arial"/>
          <w:color w:val="000000" w:themeColor="text1"/>
          <w:sz w:val="28"/>
          <w:szCs w:val="28"/>
        </w:rPr>
      </w:pPr>
    </w:p>
    <w:p w:rsidR="0055284C" w:rsidRPr="00A37726" w:rsidRDefault="0055284C" w:rsidP="0055284C">
      <w:pPr>
        <w:jc w:val="center"/>
        <w:rPr>
          <w:rFonts w:ascii="Arial" w:hAnsi="Arial" w:cs="Arial"/>
          <w:color w:val="000000" w:themeColor="text1"/>
          <w:sz w:val="28"/>
          <w:szCs w:val="28"/>
        </w:rPr>
      </w:pPr>
      <w:r w:rsidRPr="00A37726">
        <w:rPr>
          <w:rFonts w:ascii="Arial" w:hAnsi="Arial" w:cs="Arial"/>
          <w:color w:val="000000" w:themeColor="text1"/>
          <w:sz w:val="28"/>
          <w:szCs w:val="28"/>
        </w:rPr>
        <w:t>RESPONSABLE ELABORACIÓN</w:t>
      </w:r>
    </w:p>
    <w:p w:rsidR="0055284C" w:rsidRDefault="00FA200A" w:rsidP="0055284C">
      <w:pPr>
        <w:jc w:val="center"/>
        <w:rPr>
          <w:rFonts w:ascii="Arial" w:hAnsi="Arial" w:cs="Arial"/>
          <w:color w:val="000000" w:themeColor="text1"/>
          <w:sz w:val="28"/>
          <w:szCs w:val="28"/>
        </w:rPr>
      </w:pPr>
      <w:r>
        <w:rPr>
          <w:rFonts w:ascii="Arial" w:hAnsi="Arial" w:cs="Arial"/>
          <w:color w:val="000000" w:themeColor="text1"/>
          <w:sz w:val="28"/>
          <w:szCs w:val="28"/>
        </w:rPr>
        <w:t>Secretaria General</w:t>
      </w:r>
      <w:r w:rsidR="0055284C" w:rsidRPr="00A37726">
        <w:rPr>
          <w:rFonts w:ascii="Arial" w:hAnsi="Arial" w:cs="Arial"/>
          <w:color w:val="000000" w:themeColor="text1"/>
          <w:sz w:val="28"/>
          <w:szCs w:val="28"/>
        </w:rPr>
        <w:t xml:space="preserve"> - Proceso de Administración Documental</w:t>
      </w:r>
    </w:p>
    <w:p w:rsidR="0025614B" w:rsidRDefault="00C33CC5" w:rsidP="00CF2823">
      <w:pPr>
        <w:pStyle w:val="Subttulo"/>
        <w:rPr>
          <w:lang w:eastAsia="es-CO"/>
        </w:rPr>
      </w:pPr>
      <w:r w:rsidRPr="00CA18C6">
        <w:br w:type="page"/>
      </w:r>
      <w:bookmarkStart w:id="1" w:name="_Toc8739005"/>
    </w:p>
    <w:p w:rsidR="00C33CC5" w:rsidRPr="0025614B" w:rsidRDefault="00C33CC5" w:rsidP="00204FAC">
      <w:pPr>
        <w:pStyle w:val="Ttulo1"/>
        <w:numPr>
          <w:ilvl w:val="0"/>
          <w:numId w:val="7"/>
        </w:numPr>
        <w:rPr>
          <w:rFonts w:ascii="Arial" w:hAnsi="Arial" w:cs="Arial"/>
        </w:rPr>
      </w:pPr>
      <w:r w:rsidRPr="0025614B">
        <w:rPr>
          <w:rFonts w:ascii="Arial" w:hAnsi="Arial" w:cs="Arial"/>
        </w:rPr>
        <w:lastRenderedPageBreak/>
        <w:t>Introducción</w:t>
      </w:r>
      <w:bookmarkEnd w:id="1"/>
    </w:p>
    <w:p w:rsidR="00C33CC5" w:rsidRPr="00CA18C6" w:rsidRDefault="00C33CC5" w:rsidP="00941E73">
      <w:pPr>
        <w:spacing w:after="0" w:line="240" w:lineRule="auto"/>
        <w:rPr>
          <w:rFonts w:ascii="Arial" w:hAnsi="Arial" w:cs="Arial"/>
        </w:rPr>
      </w:pPr>
    </w:p>
    <w:p w:rsidR="0056399F" w:rsidRDefault="00BF5B02" w:rsidP="00BF5B02">
      <w:pPr>
        <w:shd w:val="clear" w:color="auto" w:fill="FFFFFF"/>
        <w:jc w:val="both"/>
        <w:rPr>
          <w:rFonts w:ascii="Arial" w:hAnsi="Arial" w:cs="Arial"/>
          <w:color w:val="000000"/>
          <w:sz w:val="24"/>
          <w:szCs w:val="24"/>
        </w:rPr>
      </w:pPr>
      <w:r w:rsidRPr="00E54588">
        <w:rPr>
          <w:rFonts w:ascii="Arial" w:hAnsi="Arial" w:cs="Arial"/>
          <w:color w:val="000000"/>
          <w:sz w:val="24"/>
          <w:szCs w:val="24"/>
        </w:rPr>
        <w:t xml:space="preserve">De acuerdo a lo establecido en el Acuerdo 6 de 2014 </w:t>
      </w:r>
      <w:r w:rsidRPr="00E54588">
        <w:rPr>
          <w:rFonts w:ascii="Arial" w:hAnsi="Arial" w:cs="Arial"/>
          <w:bCs/>
          <w:color w:val="000000"/>
          <w:sz w:val="24"/>
          <w:szCs w:val="24"/>
        </w:rPr>
        <w:t xml:space="preserve">capítulo. II del </w:t>
      </w:r>
      <w:r w:rsidR="0056399F">
        <w:rPr>
          <w:rFonts w:ascii="Arial" w:hAnsi="Arial" w:cs="Arial"/>
          <w:bCs/>
          <w:color w:val="000000"/>
          <w:sz w:val="24"/>
          <w:szCs w:val="24"/>
        </w:rPr>
        <w:t>P</w:t>
      </w:r>
      <w:r w:rsidRPr="00E54588">
        <w:rPr>
          <w:rFonts w:ascii="Arial" w:hAnsi="Arial" w:cs="Arial"/>
          <w:bCs/>
          <w:color w:val="000000"/>
          <w:sz w:val="24"/>
          <w:szCs w:val="24"/>
        </w:rPr>
        <w:t xml:space="preserve">lan de </w:t>
      </w:r>
      <w:r w:rsidR="0056399F">
        <w:rPr>
          <w:rFonts w:ascii="Arial" w:hAnsi="Arial" w:cs="Arial"/>
          <w:bCs/>
          <w:color w:val="000000"/>
          <w:sz w:val="24"/>
          <w:szCs w:val="24"/>
        </w:rPr>
        <w:t>Conservación Documental</w:t>
      </w:r>
      <w:r w:rsidRPr="00E54588">
        <w:rPr>
          <w:rFonts w:ascii="Arial" w:hAnsi="Arial" w:cs="Arial"/>
          <w:bCs/>
          <w:color w:val="000000"/>
          <w:sz w:val="24"/>
          <w:szCs w:val="24"/>
        </w:rPr>
        <w:t xml:space="preserve">, artículo </w:t>
      </w:r>
      <w:r w:rsidR="0056399F">
        <w:rPr>
          <w:rFonts w:ascii="Arial" w:hAnsi="Arial" w:cs="Arial"/>
          <w:bCs/>
          <w:color w:val="000000"/>
          <w:sz w:val="24"/>
          <w:szCs w:val="24"/>
        </w:rPr>
        <w:t>12 al 17</w:t>
      </w:r>
      <w:r w:rsidRPr="00E54588">
        <w:rPr>
          <w:rFonts w:ascii="Arial" w:hAnsi="Arial" w:cs="Arial"/>
          <w:bCs/>
          <w:color w:val="000000"/>
          <w:sz w:val="24"/>
          <w:szCs w:val="24"/>
        </w:rPr>
        <w:t>. </w:t>
      </w:r>
      <w:r w:rsidR="0056399F" w:rsidRPr="0056399F">
        <w:rPr>
          <w:rFonts w:ascii="Arial" w:hAnsi="Arial" w:cs="Arial"/>
          <w:color w:val="000000"/>
          <w:sz w:val="24"/>
          <w:szCs w:val="24"/>
        </w:rPr>
        <w:t>Es  el  conjunto  de  acciones  a  corto, mediano  y  largo  plazo  que  tienen  como  fin  implementar  los  programas,  procesos  y  procedimientos, tendientes  a  mantener  las  características  físicas  y  funcionales  de  los  documentos  de  archivo conservando  sus  características  de  autenticidad,  integridad,  inalterabilidad,  originalidad,  fiabilidad  y disponibilidad a través de tiempo.</w:t>
      </w:r>
    </w:p>
    <w:p w:rsidR="00BF5B02" w:rsidRPr="00E54588" w:rsidRDefault="00BF5B02" w:rsidP="00BF5B02">
      <w:pPr>
        <w:shd w:val="clear" w:color="auto" w:fill="FFFFFF"/>
        <w:jc w:val="both"/>
        <w:rPr>
          <w:rFonts w:ascii="Arial" w:hAnsi="Arial" w:cs="Arial"/>
          <w:color w:val="000000"/>
          <w:sz w:val="24"/>
          <w:szCs w:val="24"/>
        </w:rPr>
      </w:pPr>
      <w:r w:rsidRPr="00E54588">
        <w:rPr>
          <w:rFonts w:ascii="Arial" w:hAnsi="Arial" w:cs="Arial"/>
          <w:color w:val="000000"/>
          <w:sz w:val="24"/>
          <w:szCs w:val="24"/>
        </w:rPr>
        <w:t>Para INCI los documentos son parte vital del funcionamiento de la institución, por el cual fue creada el área de Gestión Documental para la administración, control, recuperación, conservación de los documentos, entre esto se comprende la necesidad de la elaboración de los documentos técnicos administrativos de archivo (PGD, procesos, procedimientos, capacitaciones, lineamientos, políticas, manuales, planes, entre otros) estos documentos permite</w:t>
      </w:r>
      <w:r w:rsidR="0056399F">
        <w:rPr>
          <w:rFonts w:ascii="Arial" w:hAnsi="Arial" w:cs="Arial"/>
          <w:color w:val="000000"/>
          <w:sz w:val="24"/>
          <w:szCs w:val="24"/>
        </w:rPr>
        <w:t>n</w:t>
      </w:r>
      <w:r w:rsidRPr="00E54588">
        <w:rPr>
          <w:rFonts w:ascii="Arial" w:hAnsi="Arial" w:cs="Arial"/>
          <w:color w:val="000000"/>
          <w:sz w:val="24"/>
          <w:szCs w:val="24"/>
        </w:rPr>
        <w:t xml:space="preserve"> el buen funcionamiento a corto, mediano y largo plazo de la gestión documental.</w:t>
      </w:r>
    </w:p>
    <w:p w:rsidR="00C33CC5" w:rsidRPr="00E54588" w:rsidRDefault="00C33CC5" w:rsidP="00BB7321">
      <w:pPr>
        <w:spacing w:after="0" w:line="240" w:lineRule="auto"/>
        <w:jc w:val="both"/>
        <w:rPr>
          <w:rFonts w:ascii="Arial" w:hAnsi="Arial" w:cs="Arial"/>
          <w:sz w:val="24"/>
          <w:szCs w:val="24"/>
          <w:shd w:val="clear" w:color="auto" w:fill="FFFFFF"/>
        </w:rPr>
      </w:pPr>
      <w:r w:rsidRPr="00E54588">
        <w:rPr>
          <w:rFonts w:ascii="Arial" w:hAnsi="Arial" w:cs="Arial"/>
          <w:sz w:val="24"/>
          <w:szCs w:val="24"/>
          <w:shd w:val="clear" w:color="auto" w:fill="FFFFFF"/>
        </w:rPr>
        <w:t xml:space="preserve">La implementación del </w:t>
      </w:r>
      <w:r w:rsidR="0056399F">
        <w:rPr>
          <w:rFonts w:ascii="Arial" w:hAnsi="Arial" w:cs="Arial"/>
          <w:sz w:val="24"/>
          <w:szCs w:val="24"/>
          <w:shd w:val="clear" w:color="auto" w:fill="FFFFFF"/>
        </w:rPr>
        <w:t>plan de conservación documental</w:t>
      </w:r>
      <w:r w:rsidRPr="00E54588">
        <w:rPr>
          <w:rFonts w:ascii="Arial" w:hAnsi="Arial" w:cs="Arial"/>
          <w:sz w:val="24"/>
          <w:szCs w:val="24"/>
          <w:shd w:val="clear" w:color="auto" w:fill="FFFFFF"/>
        </w:rPr>
        <w:t xml:space="preserve"> en el Instituto Nacional Para Ciegos – INCI tiene como finalidad, garantizar la conservación y preservación </w:t>
      </w:r>
      <w:r w:rsidR="0056399F">
        <w:rPr>
          <w:rFonts w:ascii="Arial" w:hAnsi="Arial" w:cs="Arial"/>
          <w:sz w:val="24"/>
          <w:szCs w:val="24"/>
          <w:shd w:val="clear" w:color="auto" w:fill="FFFFFF"/>
        </w:rPr>
        <w:t>de los documentos a largo plazo</w:t>
      </w:r>
      <w:r w:rsidRPr="00E54588">
        <w:rPr>
          <w:rFonts w:ascii="Arial" w:hAnsi="Arial" w:cs="Arial"/>
          <w:sz w:val="24"/>
          <w:szCs w:val="24"/>
          <w:shd w:val="clear" w:color="auto" w:fill="FFFFFF"/>
        </w:rPr>
        <w:t>, pretendiendo generar integridad autenticidad, inalterabilidad, fiabilidad y accesibilidad, de toda la documentación de una entidad desde el momento de la producción, durante su período de vigencia</w:t>
      </w:r>
      <w:r w:rsidR="00A25689" w:rsidRPr="00E54588">
        <w:rPr>
          <w:rFonts w:ascii="Arial" w:hAnsi="Arial" w:cs="Arial"/>
          <w:sz w:val="24"/>
          <w:szCs w:val="24"/>
          <w:shd w:val="clear" w:color="auto" w:fill="FFFFFF"/>
        </w:rPr>
        <w:t xml:space="preserve"> y</w:t>
      </w:r>
      <w:r w:rsidRPr="00E54588">
        <w:rPr>
          <w:rFonts w:ascii="Arial" w:hAnsi="Arial" w:cs="Arial"/>
          <w:sz w:val="24"/>
          <w:szCs w:val="24"/>
          <w:shd w:val="clear" w:color="auto" w:fill="FFFFFF"/>
        </w:rPr>
        <w:t xml:space="preserve"> hasta su disposición final</w:t>
      </w:r>
      <w:r w:rsidRPr="00E54588">
        <w:rPr>
          <w:rStyle w:val="Refdenotaalpie"/>
          <w:rFonts w:ascii="Arial" w:hAnsi="Arial" w:cs="Arial"/>
          <w:sz w:val="24"/>
          <w:szCs w:val="24"/>
          <w:shd w:val="clear" w:color="auto" w:fill="FFFFFF"/>
        </w:rPr>
        <w:footnoteReference w:id="1"/>
      </w:r>
      <w:r w:rsidRPr="00E54588">
        <w:rPr>
          <w:rFonts w:ascii="Arial" w:hAnsi="Arial" w:cs="Arial"/>
          <w:sz w:val="24"/>
          <w:szCs w:val="24"/>
          <w:shd w:val="clear" w:color="auto" w:fill="FFFFFF"/>
        </w:rPr>
        <w:t>, de acuerdo con la valoración documental y las tablas de retención documental</w:t>
      </w:r>
      <w:r w:rsidR="00A25689" w:rsidRPr="00E54588">
        <w:rPr>
          <w:rFonts w:ascii="Arial" w:hAnsi="Arial" w:cs="Arial"/>
          <w:sz w:val="24"/>
          <w:szCs w:val="24"/>
          <w:shd w:val="clear" w:color="auto" w:fill="FFFFFF"/>
        </w:rPr>
        <w:t>, a través de acciones que serán desarrolladas a corto, mediano y largo plazo</w:t>
      </w:r>
      <w:r w:rsidRPr="00E54588">
        <w:rPr>
          <w:rFonts w:ascii="Arial" w:hAnsi="Arial" w:cs="Arial"/>
          <w:sz w:val="24"/>
          <w:szCs w:val="24"/>
          <w:shd w:val="clear" w:color="auto" w:fill="FFFFFF"/>
        </w:rPr>
        <w:t>.</w:t>
      </w:r>
    </w:p>
    <w:p w:rsidR="00BB7321" w:rsidRPr="00E54588" w:rsidRDefault="00BB7321" w:rsidP="0025614B">
      <w:pPr>
        <w:jc w:val="both"/>
        <w:rPr>
          <w:rFonts w:ascii="Arial" w:hAnsi="Arial" w:cs="Arial"/>
          <w:sz w:val="24"/>
          <w:szCs w:val="24"/>
          <w:shd w:val="clear" w:color="auto" w:fill="FFFFFF"/>
        </w:rPr>
      </w:pPr>
    </w:p>
    <w:p w:rsidR="008B6307" w:rsidRDefault="00C33CC5" w:rsidP="0025614B">
      <w:pPr>
        <w:jc w:val="both"/>
        <w:rPr>
          <w:rFonts w:ascii="Arial" w:hAnsi="Arial" w:cs="Arial"/>
          <w:sz w:val="24"/>
          <w:szCs w:val="24"/>
          <w:shd w:val="clear" w:color="auto" w:fill="FFFFFF"/>
        </w:rPr>
      </w:pPr>
      <w:r w:rsidRPr="00E54588">
        <w:rPr>
          <w:rFonts w:ascii="Arial" w:hAnsi="Arial" w:cs="Arial"/>
          <w:sz w:val="24"/>
          <w:szCs w:val="24"/>
          <w:shd w:val="clear" w:color="auto" w:fill="FFFFFF"/>
        </w:rPr>
        <w:t>Para cumplimiento de lo mencionado en el párrafo anterior el INCI tomará como base de implementación la Ley 594 de 2000 (Ley General de Archivos), el Decreto 1080 de 2015  Artículo 2.8.2.5.9, donde se considera la Preservación a Largo Plazo como uno de los procesos mínimos de la Gestión Documental y el Acuerdo 006 de 2014 del Archivo General de la Nación (AGN) como referentes normativos iniciales.</w:t>
      </w:r>
    </w:p>
    <w:p w:rsidR="008B6307" w:rsidRDefault="008B6307">
      <w:pPr>
        <w:rPr>
          <w:rFonts w:ascii="Arial" w:hAnsi="Arial" w:cs="Arial"/>
          <w:sz w:val="24"/>
          <w:szCs w:val="24"/>
          <w:shd w:val="clear" w:color="auto" w:fill="FFFFFF"/>
        </w:rPr>
      </w:pPr>
      <w:r>
        <w:rPr>
          <w:rFonts w:ascii="Arial" w:hAnsi="Arial" w:cs="Arial"/>
          <w:sz w:val="24"/>
          <w:szCs w:val="24"/>
          <w:shd w:val="clear" w:color="auto" w:fill="FFFFFF"/>
        </w:rPr>
        <w:br w:type="page"/>
      </w:r>
    </w:p>
    <w:p w:rsidR="00C33CC5" w:rsidRPr="00BB7321" w:rsidRDefault="00C33CC5" w:rsidP="00204FAC">
      <w:pPr>
        <w:pStyle w:val="Ttulo1"/>
        <w:numPr>
          <w:ilvl w:val="0"/>
          <w:numId w:val="7"/>
        </w:numPr>
        <w:rPr>
          <w:rFonts w:ascii="Arial" w:hAnsi="Arial" w:cs="Arial"/>
        </w:rPr>
      </w:pPr>
      <w:bookmarkStart w:id="2" w:name="_Toc8739006"/>
      <w:r w:rsidRPr="00BB7321">
        <w:rPr>
          <w:rFonts w:ascii="Arial" w:hAnsi="Arial" w:cs="Arial"/>
        </w:rPr>
        <w:lastRenderedPageBreak/>
        <w:t>Objetivos</w:t>
      </w:r>
      <w:bookmarkEnd w:id="2"/>
    </w:p>
    <w:p w:rsidR="00BB7321" w:rsidRPr="00BB7321" w:rsidRDefault="00BB7321" w:rsidP="00BB7321">
      <w:pPr>
        <w:pStyle w:val="Ttulo2"/>
        <w:rPr>
          <w:rFonts w:ascii="Arial" w:hAnsi="Arial" w:cs="Arial"/>
          <w:sz w:val="32"/>
          <w:szCs w:val="32"/>
        </w:rPr>
      </w:pPr>
      <w:bookmarkStart w:id="3" w:name="_Toc8739007"/>
    </w:p>
    <w:p w:rsidR="00C33CC5" w:rsidRPr="00BB7321" w:rsidRDefault="00C33CC5" w:rsidP="00204FAC">
      <w:pPr>
        <w:pStyle w:val="Ttulo2"/>
        <w:numPr>
          <w:ilvl w:val="1"/>
          <w:numId w:val="7"/>
        </w:numPr>
        <w:rPr>
          <w:rFonts w:ascii="Arial" w:hAnsi="Arial" w:cs="Arial"/>
          <w:sz w:val="32"/>
          <w:szCs w:val="32"/>
        </w:rPr>
      </w:pPr>
      <w:r w:rsidRPr="00BB7321">
        <w:rPr>
          <w:rFonts w:ascii="Arial" w:hAnsi="Arial" w:cs="Arial"/>
          <w:sz w:val="32"/>
          <w:szCs w:val="32"/>
        </w:rPr>
        <w:t>Objetivo General</w:t>
      </w:r>
      <w:bookmarkEnd w:id="3"/>
    </w:p>
    <w:p w:rsidR="00CA18C6" w:rsidRPr="00CA18C6" w:rsidRDefault="00CA18C6" w:rsidP="00941E73">
      <w:pPr>
        <w:spacing w:after="0" w:line="240" w:lineRule="auto"/>
      </w:pPr>
    </w:p>
    <w:p w:rsidR="00C33CC5" w:rsidRPr="00E54588" w:rsidRDefault="00CA18C6" w:rsidP="00941E73">
      <w:pPr>
        <w:spacing w:after="0" w:line="240" w:lineRule="auto"/>
        <w:jc w:val="both"/>
        <w:rPr>
          <w:rFonts w:ascii="Arial" w:hAnsi="Arial" w:cs="Arial"/>
          <w:sz w:val="24"/>
          <w:szCs w:val="24"/>
        </w:rPr>
      </w:pPr>
      <w:r w:rsidRPr="00E54588">
        <w:rPr>
          <w:rFonts w:ascii="Arial" w:hAnsi="Arial" w:cs="Arial"/>
          <w:sz w:val="24"/>
          <w:szCs w:val="24"/>
        </w:rPr>
        <w:t xml:space="preserve">Establecer los lineamientos que permitirán la conservación y preservación de cualquier tipo de información, integridad, autenticidad, inalterabilidad, fiabilidad y accesibilidad, de la documentación </w:t>
      </w:r>
      <w:r w:rsidR="00A45CCE" w:rsidRPr="00E54588">
        <w:rPr>
          <w:rFonts w:ascii="Arial" w:hAnsi="Arial" w:cs="Arial"/>
          <w:sz w:val="24"/>
          <w:szCs w:val="24"/>
        </w:rPr>
        <w:t xml:space="preserve">digital </w:t>
      </w:r>
      <w:r w:rsidRPr="00E54588">
        <w:rPr>
          <w:rFonts w:ascii="Arial" w:hAnsi="Arial" w:cs="Arial"/>
          <w:sz w:val="24"/>
          <w:szCs w:val="24"/>
        </w:rPr>
        <w:t>del Instituto Nacional Para Ciegos - INCI en cualquier etapa de su ciclo de vida y en cualquier medio sea físico o digital, de acuerdo con las tablas de retención documental del INCI.</w:t>
      </w:r>
    </w:p>
    <w:p w:rsidR="00CA18C6" w:rsidRPr="00CA18C6" w:rsidRDefault="00CA18C6" w:rsidP="00CA18C6">
      <w:pPr>
        <w:spacing w:after="0" w:line="240" w:lineRule="auto"/>
        <w:jc w:val="both"/>
        <w:rPr>
          <w:rFonts w:ascii="Arial" w:hAnsi="Arial" w:cs="Arial"/>
        </w:rPr>
      </w:pPr>
    </w:p>
    <w:p w:rsidR="00C33CC5" w:rsidRPr="00BB7321" w:rsidRDefault="00C33CC5" w:rsidP="00204FAC">
      <w:pPr>
        <w:pStyle w:val="Ttulo2"/>
        <w:numPr>
          <w:ilvl w:val="1"/>
          <w:numId w:val="7"/>
        </w:numPr>
        <w:rPr>
          <w:rFonts w:ascii="Arial" w:hAnsi="Arial" w:cs="Arial"/>
          <w:sz w:val="32"/>
          <w:szCs w:val="32"/>
        </w:rPr>
      </w:pPr>
      <w:bookmarkStart w:id="4" w:name="_Toc8739008"/>
      <w:r w:rsidRPr="00BB7321">
        <w:rPr>
          <w:rFonts w:ascii="Arial" w:hAnsi="Arial" w:cs="Arial"/>
          <w:sz w:val="32"/>
          <w:szCs w:val="32"/>
        </w:rPr>
        <w:t>Objetivos específicos</w:t>
      </w:r>
      <w:bookmarkEnd w:id="4"/>
    </w:p>
    <w:p w:rsidR="00A45CCE" w:rsidRDefault="00A45CCE" w:rsidP="00A45CCE">
      <w:pPr>
        <w:pStyle w:val="Prrafodelista"/>
        <w:rPr>
          <w:rFonts w:ascii="Arial" w:hAnsi="Arial" w:cs="Arial"/>
        </w:rPr>
      </w:pPr>
    </w:p>
    <w:p w:rsidR="00F42380" w:rsidRPr="00E54588" w:rsidRDefault="00F42380" w:rsidP="00204FAC">
      <w:pPr>
        <w:pStyle w:val="Prrafodelista"/>
        <w:numPr>
          <w:ilvl w:val="0"/>
          <w:numId w:val="8"/>
        </w:numPr>
        <w:jc w:val="both"/>
        <w:rPr>
          <w:rFonts w:ascii="Arial" w:hAnsi="Arial" w:cs="Arial"/>
          <w:sz w:val="24"/>
          <w:szCs w:val="24"/>
        </w:rPr>
      </w:pPr>
      <w:r w:rsidRPr="00E54588">
        <w:rPr>
          <w:rFonts w:ascii="Arial" w:hAnsi="Arial" w:cs="Arial"/>
          <w:sz w:val="24"/>
          <w:szCs w:val="24"/>
        </w:rPr>
        <w:t>Identificar y clasificar todo tipo de información que produce el INCI para definición de acciones y condiciones de preservación en virtud de la capacidad de la entidad.</w:t>
      </w:r>
    </w:p>
    <w:p w:rsidR="00FB3BF1" w:rsidRPr="00E54588" w:rsidRDefault="00FB3BF1" w:rsidP="00204FAC">
      <w:pPr>
        <w:pStyle w:val="Prrafodelista"/>
        <w:numPr>
          <w:ilvl w:val="0"/>
          <w:numId w:val="8"/>
        </w:numPr>
        <w:jc w:val="both"/>
        <w:rPr>
          <w:rFonts w:ascii="Arial" w:hAnsi="Arial" w:cs="Arial"/>
          <w:sz w:val="24"/>
          <w:szCs w:val="24"/>
        </w:rPr>
      </w:pPr>
      <w:r w:rsidRPr="00E54588">
        <w:rPr>
          <w:rFonts w:ascii="Arial" w:hAnsi="Arial" w:cs="Arial"/>
          <w:sz w:val="24"/>
          <w:szCs w:val="24"/>
        </w:rPr>
        <w:t>Considerar los recursos humanos, presupuestales y técnicos para la consecución del objetivo general.</w:t>
      </w:r>
      <w:r w:rsidR="00BF5B02" w:rsidRPr="00E54588">
        <w:rPr>
          <w:rFonts w:ascii="Arial" w:hAnsi="Arial" w:cs="Arial"/>
          <w:sz w:val="24"/>
          <w:szCs w:val="24"/>
        </w:rPr>
        <w:t xml:space="preserve"> </w:t>
      </w:r>
      <w:r w:rsidRPr="00E54588">
        <w:rPr>
          <w:rFonts w:ascii="Arial" w:hAnsi="Arial" w:cs="Arial"/>
          <w:sz w:val="24"/>
          <w:szCs w:val="24"/>
        </w:rPr>
        <w:t>Definir los responsables y sus responsabilidades.</w:t>
      </w:r>
    </w:p>
    <w:p w:rsidR="00F42380" w:rsidRPr="00E54588" w:rsidRDefault="00A25689" w:rsidP="00204FAC">
      <w:pPr>
        <w:pStyle w:val="Prrafodelista"/>
        <w:numPr>
          <w:ilvl w:val="0"/>
          <w:numId w:val="8"/>
        </w:numPr>
        <w:jc w:val="both"/>
        <w:rPr>
          <w:rFonts w:ascii="Arial" w:hAnsi="Arial" w:cs="Arial"/>
          <w:sz w:val="24"/>
          <w:szCs w:val="24"/>
        </w:rPr>
      </w:pPr>
      <w:r w:rsidRPr="00E54588">
        <w:rPr>
          <w:rFonts w:ascii="Arial" w:hAnsi="Arial" w:cs="Arial"/>
          <w:sz w:val="24"/>
          <w:szCs w:val="24"/>
        </w:rPr>
        <w:t xml:space="preserve">Identificar </w:t>
      </w:r>
      <w:r w:rsidR="00F42380" w:rsidRPr="00E54588">
        <w:rPr>
          <w:rFonts w:ascii="Arial" w:hAnsi="Arial" w:cs="Arial"/>
          <w:sz w:val="24"/>
          <w:szCs w:val="24"/>
        </w:rPr>
        <w:t xml:space="preserve">y promover las acciones </w:t>
      </w:r>
      <w:r w:rsidR="00593066">
        <w:rPr>
          <w:rFonts w:ascii="Arial" w:hAnsi="Arial" w:cs="Arial"/>
          <w:sz w:val="24"/>
          <w:szCs w:val="24"/>
        </w:rPr>
        <w:t xml:space="preserve">necesarios para la </w:t>
      </w:r>
      <w:r w:rsidR="00F42380" w:rsidRPr="00E54588">
        <w:rPr>
          <w:rFonts w:ascii="Arial" w:hAnsi="Arial" w:cs="Arial"/>
          <w:sz w:val="24"/>
          <w:szCs w:val="24"/>
        </w:rPr>
        <w:t>preservación</w:t>
      </w:r>
      <w:r w:rsidR="00593066">
        <w:rPr>
          <w:rFonts w:ascii="Arial" w:hAnsi="Arial" w:cs="Arial"/>
          <w:sz w:val="24"/>
          <w:szCs w:val="24"/>
        </w:rPr>
        <w:t xml:space="preserve"> y conservación adecuada </w:t>
      </w:r>
      <w:r w:rsidR="00F42380" w:rsidRPr="00E54588">
        <w:rPr>
          <w:rFonts w:ascii="Arial" w:hAnsi="Arial" w:cs="Arial"/>
          <w:sz w:val="24"/>
          <w:szCs w:val="24"/>
        </w:rPr>
        <w:t xml:space="preserve"> </w:t>
      </w:r>
      <w:r w:rsidR="00593066">
        <w:rPr>
          <w:rFonts w:ascii="Arial" w:hAnsi="Arial" w:cs="Arial"/>
          <w:sz w:val="24"/>
          <w:szCs w:val="24"/>
        </w:rPr>
        <w:t xml:space="preserve">de los documentos </w:t>
      </w:r>
    </w:p>
    <w:p w:rsidR="00FB3BF1" w:rsidRPr="00E54588" w:rsidRDefault="00256107" w:rsidP="00204FAC">
      <w:pPr>
        <w:pStyle w:val="Prrafodelista"/>
        <w:numPr>
          <w:ilvl w:val="0"/>
          <w:numId w:val="8"/>
        </w:numPr>
        <w:jc w:val="both"/>
        <w:rPr>
          <w:rFonts w:ascii="Arial" w:hAnsi="Arial" w:cs="Arial"/>
          <w:sz w:val="24"/>
          <w:szCs w:val="24"/>
        </w:rPr>
      </w:pPr>
      <w:r w:rsidRPr="00E54588">
        <w:rPr>
          <w:rFonts w:ascii="Arial" w:hAnsi="Arial" w:cs="Arial"/>
          <w:sz w:val="24"/>
          <w:szCs w:val="24"/>
        </w:rPr>
        <w:t xml:space="preserve">Definir los procedimientos </w:t>
      </w:r>
      <w:r w:rsidR="00947B69" w:rsidRPr="00E54588">
        <w:rPr>
          <w:rFonts w:ascii="Arial" w:hAnsi="Arial" w:cs="Arial"/>
          <w:sz w:val="24"/>
          <w:szCs w:val="24"/>
        </w:rPr>
        <w:t xml:space="preserve">para garantizar conservación, </w:t>
      </w:r>
      <w:r w:rsidRPr="00E54588">
        <w:rPr>
          <w:rFonts w:ascii="Arial" w:hAnsi="Arial" w:cs="Arial"/>
          <w:sz w:val="24"/>
          <w:szCs w:val="24"/>
        </w:rPr>
        <w:t>preservación</w:t>
      </w:r>
      <w:r w:rsidR="00947B69" w:rsidRPr="00E54588">
        <w:rPr>
          <w:rFonts w:ascii="Arial" w:hAnsi="Arial" w:cs="Arial"/>
          <w:sz w:val="24"/>
          <w:szCs w:val="24"/>
        </w:rPr>
        <w:t xml:space="preserve"> y disposición</w:t>
      </w:r>
      <w:r w:rsidRPr="00E54588">
        <w:rPr>
          <w:rFonts w:ascii="Arial" w:hAnsi="Arial" w:cs="Arial"/>
          <w:sz w:val="24"/>
          <w:szCs w:val="24"/>
        </w:rPr>
        <w:t xml:space="preserve"> de los documentos durante todo su ciclo de vida, de acuerdo a los tiempos establecidos en las tablas de retención documental y en el Plan de </w:t>
      </w:r>
      <w:r w:rsidR="00593066">
        <w:rPr>
          <w:rFonts w:ascii="Arial" w:hAnsi="Arial" w:cs="Arial"/>
          <w:sz w:val="24"/>
          <w:szCs w:val="24"/>
        </w:rPr>
        <w:t>conservación documental.</w:t>
      </w:r>
    </w:p>
    <w:p w:rsidR="00BF5B02" w:rsidRPr="00E54588" w:rsidRDefault="00BF5B02" w:rsidP="00204FAC">
      <w:pPr>
        <w:pStyle w:val="Prrafodelista"/>
        <w:numPr>
          <w:ilvl w:val="0"/>
          <w:numId w:val="8"/>
        </w:numPr>
        <w:jc w:val="both"/>
        <w:rPr>
          <w:rFonts w:ascii="Arial" w:hAnsi="Arial" w:cs="Arial"/>
          <w:sz w:val="24"/>
          <w:szCs w:val="24"/>
        </w:rPr>
      </w:pPr>
      <w:r w:rsidRPr="00E54588">
        <w:rPr>
          <w:rFonts w:ascii="Arial" w:hAnsi="Arial" w:cs="Arial"/>
          <w:sz w:val="24"/>
          <w:szCs w:val="24"/>
        </w:rPr>
        <w:t xml:space="preserve">Fortalecer la herramienta tecnología de Sistema de Gestión Documental, </w:t>
      </w:r>
      <w:r w:rsidR="00593066">
        <w:rPr>
          <w:rFonts w:ascii="Arial" w:hAnsi="Arial" w:cs="Arial"/>
          <w:sz w:val="24"/>
          <w:szCs w:val="24"/>
        </w:rPr>
        <w:t>con el fin de garantizar la conservación de los documentos en soporte físico y facilitar la consulta de los mismos a través del sistema</w:t>
      </w:r>
      <w:r w:rsidRPr="00E54588">
        <w:rPr>
          <w:rFonts w:ascii="Arial" w:hAnsi="Arial" w:cs="Arial"/>
          <w:sz w:val="24"/>
          <w:szCs w:val="24"/>
        </w:rPr>
        <w:t xml:space="preserve"> y así garantizar el acceso a la información a largo plazo.</w:t>
      </w:r>
    </w:p>
    <w:p w:rsidR="00C33CC5" w:rsidRPr="009B051D" w:rsidRDefault="00941E73" w:rsidP="00204FAC">
      <w:pPr>
        <w:pStyle w:val="Ttulo1"/>
        <w:numPr>
          <w:ilvl w:val="0"/>
          <w:numId w:val="7"/>
        </w:numPr>
        <w:spacing w:before="0" w:line="240" w:lineRule="auto"/>
        <w:rPr>
          <w:rFonts w:ascii="Arial" w:hAnsi="Arial" w:cs="Arial"/>
        </w:rPr>
      </w:pPr>
      <w:bookmarkStart w:id="5" w:name="_Toc8739009"/>
      <w:r w:rsidRPr="009B051D">
        <w:rPr>
          <w:rFonts w:ascii="Arial" w:hAnsi="Arial" w:cs="Arial"/>
        </w:rPr>
        <w:t>Alcance</w:t>
      </w:r>
      <w:bookmarkEnd w:id="5"/>
    </w:p>
    <w:p w:rsidR="00941E73" w:rsidRPr="00941E73" w:rsidRDefault="00941E73" w:rsidP="00941E73">
      <w:pPr>
        <w:spacing w:after="0" w:line="240" w:lineRule="auto"/>
      </w:pPr>
    </w:p>
    <w:p w:rsidR="00F4099C" w:rsidRDefault="00941E73" w:rsidP="00A640C6">
      <w:pPr>
        <w:spacing w:after="0" w:line="240" w:lineRule="auto"/>
        <w:jc w:val="both"/>
        <w:rPr>
          <w:rFonts w:ascii="Arial" w:hAnsi="Arial" w:cs="Arial"/>
          <w:sz w:val="24"/>
          <w:szCs w:val="24"/>
        </w:rPr>
      </w:pPr>
      <w:r w:rsidRPr="00FC5202">
        <w:rPr>
          <w:rFonts w:ascii="Arial" w:hAnsi="Arial" w:cs="Arial"/>
          <w:sz w:val="24"/>
          <w:szCs w:val="24"/>
        </w:rPr>
        <w:t>El presente documento, es el instrumento que permitirá a los funcionarios del INCI apropiarse de las políti</w:t>
      </w:r>
      <w:r w:rsidR="00593066">
        <w:rPr>
          <w:rFonts w:ascii="Arial" w:hAnsi="Arial" w:cs="Arial"/>
          <w:sz w:val="24"/>
          <w:szCs w:val="24"/>
        </w:rPr>
        <w:t xml:space="preserve">cas y procedimientos establecidos en la entidad con el fin de garantizar </w:t>
      </w:r>
      <w:r w:rsidRPr="00FC5202">
        <w:rPr>
          <w:rFonts w:ascii="Arial" w:hAnsi="Arial" w:cs="Arial"/>
          <w:sz w:val="24"/>
          <w:szCs w:val="24"/>
        </w:rPr>
        <w:t xml:space="preserve">la conservación, preservación y disposición adecuada de la información que se recibe, genera y procesa en medio </w:t>
      </w:r>
      <w:r w:rsidR="00593066">
        <w:rPr>
          <w:rFonts w:ascii="Arial" w:hAnsi="Arial" w:cs="Arial"/>
          <w:sz w:val="24"/>
          <w:szCs w:val="24"/>
        </w:rPr>
        <w:t>físico</w:t>
      </w:r>
      <w:r w:rsidR="009E710E">
        <w:rPr>
          <w:rFonts w:ascii="Arial" w:hAnsi="Arial" w:cs="Arial"/>
          <w:sz w:val="24"/>
          <w:szCs w:val="24"/>
        </w:rPr>
        <w:t xml:space="preserve">, </w:t>
      </w:r>
      <w:r w:rsidR="00593066">
        <w:rPr>
          <w:rFonts w:ascii="Arial" w:hAnsi="Arial" w:cs="Arial"/>
          <w:sz w:val="24"/>
          <w:szCs w:val="24"/>
        </w:rPr>
        <w:t xml:space="preserve">y disponer de la misma </w:t>
      </w:r>
      <w:r w:rsidRPr="00FC5202">
        <w:rPr>
          <w:rFonts w:ascii="Arial" w:hAnsi="Arial" w:cs="Arial"/>
          <w:sz w:val="24"/>
          <w:szCs w:val="24"/>
        </w:rPr>
        <w:t xml:space="preserve">conforme a los tiempos establecidos en las </w:t>
      </w:r>
      <w:r w:rsidR="00587C2C">
        <w:rPr>
          <w:rFonts w:ascii="Arial" w:hAnsi="Arial" w:cs="Arial"/>
          <w:sz w:val="24"/>
          <w:szCs w:val="24"/>
        </w:rPr>
        <w:t xml:space="preserve">tablas de valoración documental o </w:t>
      </w:r>
      <w:r w:rsidRPr="00FC5202">
        <w:rPr>
          <w:rFonts w:ascii="Arial" w:hAnsi="Arial" w:cs="Arial"/>
          <w:sz w:val="24"/>
          <w:szCs w:val="24"/>
        </w:rPr>
        <w:t>tablas d</w:t>
      </w:r>
      <w:r w:rsidR="00587C2C">
        <w:rPr>
          <w:rFonts w:ascii="Arial" w:hAnsi="Arial" w:cs="Arial"/>
          <w:sz w:val="24"/>
          <w:szCs w:val="24"/>
        </w:rPr>
        <w:t>e retención documental vigentes</w:t>
      </w:r>
      <w:r w:rsidRPr="00FC5202">
        <w:rPr>
          <w:rFonts w:ascii="Arial" w:hAnsi="Arial" w:cs="Arial"/>
          <w:sz w:val="24"/>
          <w:szCs w:val="24"/>
        </w:rPr>
        <w:t xml:space="preserve"> </w:t>
      </w:r>
    </w:p>
    <w:p w:rsidR="00F4099C" w:rsidRDefault="00F4099C">
      <w:pPr>
        <w:rPr>
          <w:rFonts w:ascii="Arial" w:hAnsi="Arial" w:cs="Arial"/>
          <w:sz w:val="24"/>
          <w:szCs w:val="24"/>
        </w:rPr>
      </w:pPr>
      <w:r>
        <w:rPr>
          <w:rFonts w:ascii="Arial" w:hAnsi="Arial" w:cs="Arial"/>
          <w:sz w:val="24"/>
          <w:szCs w:val="24"/>
        </w:rPr>
        <w:br w:type="page"/>
      </w:r>
    </w:p>
    <w:p w:rsidR="004351DA" w:rsidRDefault="008A27D5" w:rsidP="00204FAC">
      <w:pPr>
        <w:pStyle w:val="Ttulo1"/>
        <w:numPr>
          <w:ilvl w:val="0"/>
          <w:numId w:val="7"/>
        </w:numPr>
        <w:rPr>
          <w:rFonts w:ascii="Arial" w:hAnsi="Arial" w:cs="Arial"/>
        </w:rPr>
      </w:pPr>
      <w:r w:rsidRPr="00E94EF0">
        <w:rPr>
          <w:rFonts w:ascii="Arial" w:hAnsi="Arial" w:cs="Arial"/>
        </w:rPr>
        <w:lastRenderedPageBreak/>
        <w:t>Normativa Aplicable Al P</w:t>
      </w:r>
      <w:r w:rsidR="00A640C6">
        <w:rPr>
          <w:rFonts w:ascii="Arial" w:hAnsi="Arial" w:cs="Arial"/>
        </w:rPr>
        <w:t>lan de Preservación Digital</w:t>
      </w:r>
    </w:p>
    <w:p w:rsidR="00771E0A" w:rsidRPr="00771E0A" w:rsidRDefault="00771E0A" w:rsidP="00771E0A"/>
    <w:tbl>
      <w:tblPr>
        <w:tblStyle w:val="Tabladecuadrcula4-nfasis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20" w:firstRow="1" w:lastRow="0" w:firstColumn="0" w:lastColumn="0" w:noHBand="1" w:noVBand="1"/>
        <w:tblCaption w:val="Normatividad Archivistica Aplicable al Plan"/>
        <w:tblDescription w:val="Normatividad relacionada con la elaboración, aplicación u ejecución del Plan de Preservación Digital."/>
      </w:tblPr>
      <w:tblGrid>
        <w:gridCol w:w="2207"/>
        <w:gridCol w:w="2207"/>
        <w:gridCol w:w="2207"/>
        <w:gridCol w:w="2207"/>
      </w:tblGrid>
      <w:tr w:rsidR="00F4099C" w:rsidRPr="00F4099C" w:rsidTr="00771E0A">
        <w:trPr>
          <w:cnfStyle w:val="100000000000" w:firstRow="1" w:lastRow="0" w:firstColumn="0" w:lastColumn="0" w:oddVBand="0" w:evenVBand="0" w:oddHBand="0" w:evenHBand="0" w:firstRowFirstColumn="0" w:firstRowLastColumn="0" w:lastRowFirstColumn="0" w:lastRowLastColumn="0"/>
          <w:tblHeader/>
        </w:trPr>
        <w:tc>
          <w:tcPr>
            <w:tcW w:w="2207" w:type="dxa"/>
            <w:tcBorders>
              <w:top w:val="none" w:sz="0" w:space="0" w:color="auto"/>
              <w:left w:val="none" w:sz="0" w:space="0" w:color="auto"/>
              <w:bottom w:val="none" w:sz="0" w:space="0" w:color="auto"/>
              <w:right w:val="none" w:sz="0" w:space="0" w:color="auto"/>
            </w:tcBorders>
          </w:tcPr>
          <w:p w:rsidR="00F4099C" w:rsidRPr="00F4099C" w:rsidRDefault="00F4099C" w:rsidP="00F4099C">
            <w:pPr>
              <w:jc w:val="center"/>
              <w:rPr>
                <w:rFonts w:ascii="Arial" w:hAnsi="Arial" w:cs="Arial"/>
                <w:color w:val="auto"/>
              </w:rPr>
            </w:pPr>
            <w:r w:rsidRPr="00F4099C">
              <w:rPr>
                <w:rFonts w:ascii="Arial" w:hAnsi="Arial" w:cs="Arial"/>
                <w:color w:val="auto"/>
              </w:rPr>
              <w:t>NORMA</w:t>
            </w:r>
          </w:p>
        </w:tc>
        <w:tc>
          <w:tcPr>
            <w:tcW w:w="2207" w:type="dxa"/>
            <w:tcBorders>
              <w:top w:val="none" w:sz="0" w:space="0" w:color="auto"/>
              <w:left w:val="none" w:sz="0" w:space="0" w:color="auto"/>
              <w:bottom w:val="none" w:sz="0" w:space="0" w:color="auto"/>
              <w:right w:val="none" w:sz="0" w:space="0" w:color="auto"/>
            </w:tcBorders>
          </w:tcPr>
          <w:p w:rsidR="00F4099C" w:rsidRPr="00F4099C" w:rsidRDefault="00F4099C" w:rsidP="00F4099C">
            <w:pPr>
              <w:jc w:val="center"/>
              <w:rPr>
                <w:rFonts w:ascii="Arial" w:hAnsi="Arial" w:cs="Arial"/>
                <w:color w:val="auto"/>
              </w:rPr>
            </w:pPr>
            <w:r w:rsidRPr="00F4099C">
              <w:rPr>
                <w:rFonts w:ascii="Arial" w:hAnsi="Arial" w:cs="Arial"/>
                <w:color w:val="auto"/>
              </w:rPr>
              <w:t>ARTICULOS</w:t>
            </w:r>
          </w:p>
        </w:tc>
        <w:tc>
          <w:tcPr>
            <w:tcW w:w="2207" w:type="dxa"/>
            <w:tcBorders>
              <w:top w:val="none" w:sz="0" w:space="0" w:color="auto"/>
              <w:left w:val="none" w:sz="0" w:space="0" w:color="auto"/>
              <w:bottom w:val="none" w:sz="0" w:space="0" w:color="auto"/>
              <w:right w:val="none" w:sz="0" w:space="0" w:color="auto"/>
            </w:tcBorders>
          </w:tcPr>
          <w:p w:rsidR="00F4099C" w:rsidRPr="00F4099C" w:rsidRDefault="00F4099C" w:rsidP="00F4099C">
            <w:pPr>
              <w:jc w:val="center"/>
              <w:rPr>
                <w:rFonts w:ascii="Arial" w:hAnsi="Arial" w:cs="Arial"/>
                <w:color w:val="auto"/>
              </w:rPr>
            </w:pPr>
            <w:r w:rsidRPr="00F4099C">
              <w:rPr>
                <w:rFonts w:ascii="Arial" w:hAnsi="Arial" w:cs="Arial"/>
                <w:color w:val="auto"/>
              </w:rPr>
              <w:t>TITULO</w:t>
            </w:r>
          </w:p>
        </w:tc>
        <w:tc>
          <w:tcPr>
            <w:tcW w:w="2207" w:type="dxa"/>
            <w:tcBorders>
              <w:top w:val="none" w:sz="0" w:space="0" w:color="auto"/>
              <w:left w:val="none" w:sz="0" w:space="0" w:color="auto"/>
              <w:bottom w:val="none" w:sz="0" w:space="0" w:color="auto"/>
              <w:right w:val="none" w:sz="0" w:space="0" w:color="auto"/>
            </w:tcBorders>
          </w:tcPr>
          <w:p w:rsidR="00F4099C" w:rsidRPr="00F4099C" w:rsidRDefault="00F4099C" w:rsidP="00F4099C">
            <w:pPr>
              <w:jc w:val="center"/>
              <w:rPr>
                <w:rFonts w:ascii="Arial" w:hAnsi="Arial" w:cs="Arial"/>
                <w:color w:val="auto"/>
              </w:rPr>
            </w:pPr>
            <w:r w:rsidRPr="00F4099C">
              <w:rPr>
                <w:rFonts w:ascii="Arial" w:hAnsi="Arial" w:cs="Arial"/>
                <w:color w:val="auto"/>
              </w:rPr>
              <w:t>EMISOR</w:t>
            </w:r>
          </w:p>
        </w:tc>
      </w:tr>
      <w:tr w:rsidR="00F4099C" w:rsidRPr="00F4099C" w:rsidTr="00771E0A">
        <w:tc>
          <w:tcPr>
            <w:tcW w:w="2207" w:type="dxa"/>
            <w:shd w:val="clear" w:color="auto" w:fill="auto"/>
            <w:vAlign w:val="center"/>
          </w:tcPr>
          <w:p w:rsidR="00F4099C" w:rsidRPr="00F4099C" w:rsidRDefault="00F4099C" w:rsidP="00A5721B">
            <w:pPr>
              <w:jc w:val="center"/>
              <w:rPr>
                <w:rFonts w:ascii="Arial" w:hAnsi="Arial" w:cs="Arial"/>
              </w:rPr>
            </w:pPr>
            <w:r w:rsidRPr="00F4099C">
              <w:rPr>
                <w:rFonts w:ascii="Arial" w:hAnsi="Arial" w:cs="Arial"/>
              </w:rPr>
              <w:t xml:space="preserve">Ley </w:t>
            </w:r>
            <w:r w:rsidR="00A5721B">
              <w:rPr>
                <w:rFonts w:ascii="Arial" w:hAnsi="Arial" w:cs="Arial"/>
              </w:rPr>
              <w:t>80 de 1989</w:t>
            </w:r>
          </w:p>
        </w:tc>
        <w:tc>
          <w:tcPr>
            <w:tcW w:w="2207" w:type="dxa"/>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Toda la Norma</w:t>
            </w:r>
          </w:p>
        </w:tc>
        <w:tc>
          <w:tcPr>
            <w:tcW w:w="2207" w:type="dxa"/>
            <w:shd w:val="clear" w:color="auto" w:fill="auto"/>
          </w:tcPr>
          <w:p w:rsidR="00A5721B" w:rsidRPr="00A5721B" w:rsidRDefault="009913A6" w:rsidP="00A5721B">
            <w:pPr>
              <w:jc w:val="both"/>
              <w:rPr>
                <w:rFonts w:ascii="Arial" w:hAnsi="Arial" w:cs="Arial"/>
                <w:sz w:val="20"/>
                <w:szCs w:val="20"/>
              </w:rPr>
            </w:pPr>
            <w:r>
              <w:rPr>
                <w:rFonts w:ascii="Arial" w:hAnsi="Arial" w:cs="Arial"/>
                <w:sz w:val="20"/>
                <w:szCs w:val="20"/>
              </w:rPr>
              <w:t>S</w:t>
            </w:r>
            <w:r w:rsidR="00A5721B" w:rsidRPr="00A5721B">
              <w:rPr>
                <w:rFonts w:ascii="Arial" w:hAnsi="Arial" w:cs="Arial"/>
                <w:sz w:val="20"/>
                <w:szCs w:val="20"/>
              </w:rPr>
              <w:t>eñala las funciones del Archivo General de la Nación y en su</w:t>
            </w:r>
          </w:p>
          <w:p w:rsidR="00A5721B" w:rsidRPr="00A5721B" w:rsidRDefault="00A5721B" w:rsidP="00A5721B">
            <w:pPr>
              <w:jc w:val="both"/>
              <w:rPr>
                <w:rFonts w:ascii="Arial" w:hAnsi="Arial" w:cs="Arial"/>
                <w:sz w:val="20"/>
                <w:szCs w:val="20"/>
              </w:rPr>
            </w:pPr>
            <w:r w:rsidRPr="00A5721B">
              <w:rPr>
                <w:rFonts w:ascii="Arial" w:hAnsi="Arial" w:cs="Arial"/>
                <w:sz w:val="20"/>
                <w:szCs w:val="20"/>
              </w:rPr>
              <w:t>numeral b) preceptúa: “Fijar políticas y expedir reglamentos necesarios para</w:t>
            </w:r>
          </w:p>
          <w:p w:rsidR="00A5721B" w:rsidRPr="00A5721B" w:rsidRDefault="00A5721B" w:rsidP="00A5721B">
            <w:pPr>
              <w:jc w:val="both"/>
              <w:rPr>
                <w:rFonts w:ascii="Arial" w:hAnsi="Arial" w:cs="Arial"/>
                <w:sz w:val="20"/>
                <w:szCs w:val="20"/>
              </w:rPr>
            </w:pPr>
            <w:r w:rsidRPr="00A5721B">
              <w:rPr>
                <w:rFonts w:ascii="Arial" w:hAnsi="Arial" w:cs="Arial"/>
                <w:sz w:val="20"/>
                <w:szCs w:val="20"/>
              </w:rPr>
              <w:t>organizar la conservación y uso adecuado del patrimonio documental de la</w:t>
            </w:r>
          </w:p>
          <w:p w:rsidR="00F4099C" w:rsidRPr="00771E0A" w:rsidRDefault="00A5721B" w:rsidP="009913A6">
            <w:pPr>
              <w:jc w:val="both"/>
              <w:rPr>
                <w:rFonts w:ascii="Arial" w:hAnsi="Arial" w:cs="Arial"/>
                <w:sz w:val="20"/>
                <w:szCs w:val="20"/>
              </w:rPr>
            </w:pPr>
            <w:r w:rsidRPr="00A5721B">
              <w:rPr>
                <w:rFonts w:ascii="Arial" w:hAnsi="Arial" w:cs="Arial"/>
                <w:sz w:val="20"/>
                <w:szCs w:val="20"/>
              </w:rPr>
              <w:t>Nación, de conformidad con los planes y programas que sobre la materia adopte</w:t>
            </w:r>
            <w:r w:rsidR="009913A6">
              <w:rPr>
                <w:rFonts w:ascii="Arial" w:hAnsi="Arial" w:cs="Arial"/>
                <w:sz w:val="20"/>
                <w:szCs w:val="20"/>
              </w:rPr>
              <w:t xml:space="preserve"> </w:t>
            </w:r>
            <w:r>
              <w:rPr>
                <w:rFonts w:ascii="Arial" w:hAnsi="Arial" w:cs="Arial"/>
                <w:sz w:val="20"/>
                <w:szCs w:val="20"/>
              </w:rPr>
              <w:t>la Junta Directiva”.</w:t>
            </w:r>
          </w:p>
        </w:tc>
        <w:tc>
          <w:tcPr>
            <w:tcW w:w="2207" w:type="dxa"/>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Congreso de la Republica</w:t>
            </w:r>
          </w:p>
        </w:tc>
      </w:tr>
      <w:tr w:rsidR="009913A6" w:rsidRPr="00F4099C" w:rsidTr="00771E0A">
        <w:tc>
          <w:tcPr>
            <w:tcW w:w="2207" w:type="dxa"/>
            <w:shd w:val="clear" w:color="auto" w:fill="auto"/>
            <w:vAlign w:val="center"/>
          </w:tcPr>
          <w:p w:rsidR="009913A6" w:rsidRPr="00F4099C" w:rsidRDefault="009913A6" w:rsidP="00A5721B">
            <w:pPr>
              <w:jc w:val="center"/>
              <w:rPr>
                <w:rFonts w:ascii="Arial" w:hAnsi="Arial" w:cs="Arial"/>
              </w:rPr>
            </w:pPr>
            <w:r>
              <w:rPr>
                <w:rFonts w:ascii="Arial" w:hAnsi="Arial" w:cs="Arial"/>
              </w:rPr>
              <w:t>Ley 397 de 1997</w:t>
            </w:r>
          </w:p>
        </w:tc>
        <w:tc>
          <w:tcPr>
            <w:tcW w:w="2207" w:type="dxa"/>
            <w:shd w:val="clear" w:color="auto" w:fill="auto"/>
            <w:vAlign w:val="center"/>
          </w:tcPr>
          <w:p w:rsidR="009913A6" w:rsidRPr="00F4099C" w:rsidRDefault="009913A6" w:rsidP="00F4099C">
            <w:pPr>
              <w:jc w:val="center"/>
              <w:rPr>
                <w:rFonts w:ascii="Arial" w:hAnsi="Arial" w:cs="Arial"/>
              </w:rPr>
            </w:pPr>
            <w:r w:rsidRPr="00F4099C">
              <w:rPr>
                <w:rFonts w:ascii="Arial" w:hAnsi="Arial" w:cs="Arial"/>
              </w:rPr>
              <w:t>Toda la Norma</w:t>
            </w:r>
          </w:p>
        </w:tc>
        <w:tc>
          <w:tcPr>
            <w:tcW w:w="2207" w:type="dxa"/>
            <w:shd w:val="clear" w:color="auto" w:fill="auto"/>
          </w:tcPr>
          <w:p w:rsidR="009913A6" w:rsidRPr="009913A6" w:rsidRDefault="009913A6" w:rsidP="009913A6">
            <w:pPr>
              <w:jc w:val="both"/>
              <w:rPr>
                <w:rFonts w:ascii="Arial" w:hAnsi="Arial" w:cs="Arial"/>
                <w:sz w:val="20"/>
                <w:szCs w:val="20"/>
              </w:rPr>
            </w:pPr>
            <w:r w:rsidRPr="009913A6">
              <w:rPr>
                <w:rFonts w:ascii="Arial" w:hAnsi="Arial" w:cs="Arial"/>
                <w:sz w:val="20"/>
                <w:szCs w:val="20"/>
              </w:rPr>
              <w:t>(Ley General de Cultura) modificada por la Ley 1185 de 2008,</w:t>
            </w:r>
          </w:p>
          <w:p w:rsidR="009913A6" w:rsidRPr="009913A6" w:rsidRDefault="009913A6" w:rsidP="009913A6">
            <w:pPr>
              <w:jc w:val="both"/>
              <w:rPr>
                <w:rFonts w:ascii="Arial" w:hAnsi="Arial" w:cs="Arial"/>
                <w:sz w:val="20"/>
                <w:szCs w:val="20"/>
              </w:rPr>
            </w:pPr>
            <w:r w:rsidRPr="009913A6">
              <w:rPr>
                <w:rFonts w:ascii="Arial" w:hAnsi="Arial" w:cs="Arial"/>
                <w:sz w:val="20"/>
                <w:szCs w:val="20"/>
              </w:rPr>
              <w:t>en su Artículo 12° “del Patrimonio Bibliográfico, Hemerográfico, Documental y</w:t>
            </w:r>
          </w:p>
          <w:p w:rsidR="009913A6" w:rsidRPr="009913A6" w:rsidRDefault="009913A6" w:rsidP="009913A6">
            <w:pPr>
              <w:jc w:val="both"/>
              <w:rPr>
                <w:rFonts w:ascii="Arial" w:hAnsi="Arial" w:cs="Arial"/>
                <w:sz w:val="20"/>
                <w:szCs w:val="20"/>
              </w:rPr>
            </w:pPr>
            <w:r w:rsidRPr="009913A6">
              <w:rPr>
                <w:rFonts w:ascii="Arial" w:hAnsi="Arial" w:cs="Arial"/>
                <w:sz w:val="20"/>
                <w:szCs w:val="20"/>
              </w:rPr>
              <w:t>de imágenes en movimiento”, establece que el Ministerio de Cultura a través del</w:t>
            </w:r>
          </w:p>
          <w:p w:rsidR="009913A6" w:rsidRPr="009913A6" w:rsidRDefault="009913A6" w:rsidP="009913A6">
            <w:pPr>
              <w:jc w:val="both"/>
              <w:rPr>
                <w:rFonts w:ascii="Arial" w:hAnsi="Arial" w:cs="Arial"/>
                <w:sz w:val="20"/>
                <w:szCs w:val="20"/>
              </w:rPr>
            </w:pPr>
            <w:r w:rsidRPr="009913A6">
              <w:rPr>
                <w:rFonts w:ascii="Arial" w:hAnsi="Arial" w:cs="Arial"/>
                <w:sz w:val="20"/>
                <w:szCs w:val="20"/>
              </w:rPr>
              <w:t>Archivo General de la Nación, es la entidad responsable de reunir, organizar,</w:t>
            </w:r>
          </w:p>
          <w:p w:rsidR="009913A6" w:rsidRPr="009913A6" w:rsidRDefault="009913A6" w:rsidP="009913A6">
            <w:pPr>
              <w:jc w:val="both"/>
              <w:rPr>
                <w:rFonts w:ascii="Arial" w:hAnsi="Arial" w:cs="Arial"/>
                <w:sz w:val="20"/>
                <w:szCs w:val="20"/>
              </w:rPr>
            </w:pPr>
            <w:r w:rsidRPr="009913A6">
              <w:rPr>
                <w:rFonts w:ascii="Arial" w:hAnsi="Arial" w:cs="Arial"/>
                <w:sz w:val="20"/>
                <w:szCs w:val="20"/>
              </w:rPr>
              <w:t>incrementar, preservar, proteger, registrar y difundir el patrimonio documental de</w:t>
            </w:r>
          </w:p>
          <w:p w:rsidR="009913A6" w:rsidRPr="00A5721B" w:rsidRDefault="009913A6" w:rsidP="009913A6">
            <w:pPr>
              <w:jc w:val="both"/>
              <w:rPr>
                <w:rFonts w:ascii="Arial" w:hAnsi="Arial" w:cs="Arial"/>
                <w:sz w:val="20"/>
                <w:szCs w:val="20"/>
              </w:rPr>
            </w:pPr>
            <w:r w:rsidRPr="009913A6">
              <w:rPr>
                <w:rFonts w:ascii="Arial" w:hAnsi="Arial" w:cs="Arial"/>
                <w:sz w:val="20"/>
                <w:szCs w:val="20"/>
              </w:rPr>
              <w:t>la Nación, sostenido en los diferentes soportes de información.</w:t>
            </w:r>
          </w:p>
        </w:tc>
        <w:tc>
          <w:tcPr>
            <w:tcW w:w="2207" w:type="dxa"/>
            <w:shd w:val="clear" w:color="auto" w:fill="auto"/>
            <w:vAlign w:val="center"/>
          </w:tcPr>
          <w:p w:rsidR="009913A6" w:rsidRPr="00F4099C" w:rsidRDefault="00612ACC" w:rsidP="00F4099C">
            <w:pPr>
              <w:jc w:val="center"/>
              <w:rPr>
                <w:rFonts w:ascii="Arial" w:hAnsi="Arial" w:cs="Arial"/>
              </w:rPr>
            </w:pPr>
            <w:r w:rsidRPr="00F4099C">
              <w:rPr>
                <w:rFonts w:ascii="Arial" w:hAnsi="Arial" w:cs="Arial"/>
              </w:rPr>
              <w:t>Congreso de la Republica</w:t>
            </w:r>
          </w:p>
        </w:tc>
      </w:tr>
      <w:tr w:rsidR="00F4099C" w:rsidRPr="00F4099C" w:rsidTr="00771E0A">
        <w:tc>
          <w:tcPr>
            <w:tcW w:w="2207" w:type="dxa"/>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Ley 594 de Julio 14 de 2000</w:t>
            </w:r>
          </w:p>
        </w:tc>
        <w:tc>
          <w:tcPr>
            <w:tcW w:w="2207" w:type="dxa"/>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Artículos 46, 47 y 48</w:t>
            </w:r>
          </w:p>
        </w:tc>
        <w:tc>
          <w:tcPr>
            <w:tcW w:w="2207" w:type="dxa"/>
            <w:shd w:val="clear" w:color="auto" w:fill="auto"/>
          </w:tcPr>
          <w:p w:rsidR="00F4099C" w:rsidRPr="00771E0A" w:rsidRDefault="00F4099C" w:rsidP="00F4099C">
            <w:pPr>
              <w:jc w:val="both"/>
              <w:rPr>
                <w:rFonts w:ascii="Arial" w:hAnsi="Arial" w:cs="Arial"/>
                <w:sz w:val="20"/>
                <w:szCs w:val="20"/>
              </w:rPr>
            </w:pPr>
            <w:r w:rsidRPr="00771E0A">
              <w:rPr>
                <w:rFonts w:ascii="Arial" w:hAnsi="Arial" w:cs="Arial"/>
                <w:sz w:val="20"/>
                <w:szCs w:val="20"/>
              </w:rPr>
              <w:t>Por Medio De La Cual Se Dicta La Ley General De Archivos Y Se Dictan Otras Disposiciones.</w:t>
            </w:r>
          </w:p>
        </w:tc>
        <w:tc>
          <w:tcPr>
            <w:tcW w:w="2207" w:type="dxa"/>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Congreso de la Republica</w:t>
            </w:r>
          </w:p>
        </w:tc>
      </w:tr>
      <w:tr w:rsidR="00877E73" w:rsidRPr="00F4099C" w:rsidTr="00771E0A">
        <w:tc>
          <w:tcPr>
            <w:tcW w:w="2207" w:type="dxa"/>
            <w:shd w:val="clear" w:color="auto" w:fill="auto"/>
            <w:vAlign w:val="center"/>
          </w:tcPr>
          <w:p w:rsidR="00877E73" w:rsidRPr="00771E0A" w:rsidRDefault="00877E73" w:rsidP="00877E73">
            <w:pPr>
              <w:jc w:val="center"/>
              <w:rPr>
                <w:rFonts w:ascii="Arial" w:hAnsi="Arial" w:cs="Arial"/>
              </w:rPr>
            </w:pPr>
            <w:r w:rsidRPr="00771E0A">
              <w:rPr>
                <w:rFonts w:ascii="Arial" w:hAnsi="Arial" w:cs="Arial"/>
              </w:rPr>
              <w:t>Ley 1712 del 06 de Marzo de 2104</w:t>
            </w:r>
          </w:p>
        </w:tc>
        <w:tc>
          <w:tcPr>
            <w:tcW w:w="2207" w:type="dxa"/>
            <w:shd w:val="clear" w:color="auto" w:fill="auto"/>
            <w:vAlign w:val="center"/>
          </w:tcPr>
          <w:p w:rsidR="00877E73" w:rsidRPr="00771E0A" w:rsidRDefault="00877E73" w:rsidP="00877E73">
            <w:pPr>
              <w:jc w:val="center"/>
              <w:rPr>
                <w:rFonts w:ascii="Arial" w:hAnsi="Arial" w:cs="Arial"/>
              </w:rPr>
            </w:pPr>
            <w:r w:rsidRPr="00771E0A">
              <w:rPr>
                <w:rFonts w:ascii="Arial" w:hAnsi="Arial" w:cs="Arial"/>
              </w:rPr>
              <w:t>Toda la Norma</w:t>
            </w:r>
          </w:p>
        </w:tc>
        <w:tc>
          <w:tcPr>
            <w:tcW w:w="2207" w:type="dxa"/>
            <w:shd w:val="clear" w:color="auto" w:fill="auto"/>
          </w:tcPr>
          <w:p w:rsidR="00877E73" w:rsidRPr="00771E0A" w:rsidRDefault="00877E73" w:rsidP="00877E73">
            <w:pPr>
              <w:jc w:val="both"/>
              <w:rPr>
                <w:rFonts w:ascii="Arial" w:hAnsi="Arial" w:cs="Arial"/>
                <w:sz w:val="20"/>
                <w:szCs w:val="20"/>
              </w:rPr>
            </w:pPr>
            <w:r w:rsidRPr="00771E0A">
              <w:rPr>
                <w:rFonts w:ascii="Arial" w:hAnsi="Arial" w:cs="Arial"/>
                <w:sz w:val="20"/>
                <w:szCs w:val="20"/>
              </w:rPr>
              <w:t>Por medio de la cual se crea la Ley de Transparencia y del Derecho de Acceso a la Información Pública Nacional y se dictan otras disposiciones.</w:t>
            </w:r>
          </w:p>
        </w:tc>
        <w:tc>
          <w:tcPr>
            <w:tcW w:w="2207" w:type="dxa"/>
            <w:shd w:val="clear" w:color="auto" w:fill="auto"/>
            <w:vAlign w:val="center"/>
          </w:tcPr>
          <w:p w:rsidR="00877E73" w:rsidRPr="00771E0A" w:rsidRDefault="00877E73" w:rsidP="00877E73">
            <w:pPr>
              <w:jc w:val="center"/>
              <w:rPr>
                <w:rFonts w:ascii="Arial" w:hAnsi="Arial" w:cs="Arial"/>
              </w:rPr>
            </w:pPr>
            <w:r w:rsidRPr="00771E0A">
              <w:rPr>
                <w:rFonts w:ascii="Arial" w:hAnsi="Arial" w:cs="Arial"/>
              </w:rPr>
              <w:t>Congreso de la Republica</w:t>
            </w:r>
          </w:p>
        </w:tc>
      </w:tr>
      <w:tr w:rsidR="00236351" w:rsidRPr="00F4099C" w:rsidTr="00771E0A">
        <w:tc>
          <w:tcPr>
            <w:tcW w:w="2207" w:type="dxa"/>
            <w:shd w:val="clear" w:color="auto" w:fill="auto"/>
            <w:vAlign w:val="center"/>
          </w:tcPr>
          <w:p w:rsidR="00236351" w:rsidRPr="00F4099C" w:rsidRDefault="00236351" w:rsidP="00F4099C">
            <w:pPr>
              <w:jc w:val="center"/>
              <w:rPr>
                <w:rFonts w:ascii="Arial" w:hAnsi="Arial" w:cs="Arial"/>
              </w:rPr>
            </w:pPr>
            <w:r>
              <w:rPr>
                <w:rFonts w:ascii="Arial" w:hAnsi="Arial" w:cs="Arial"/>
              </w:rPr>
              <w:t>Decreto 2578 de 2012</w:t>
            </w:r>
          </w:p>
        </w:tc>
        <w:tc>
          <w:tcPr>
            <w:tcW w:w="2207" w:type="dxa"/>
            <w:shd w:val="clear" w:color="auto" w:fill="auto"/>
            <w:vAlign w:val="center"/>
          </w:tcPr>
          <w:p w:rsidR="00236351" w:rsidRPr="00F4099C" w:rsidRDefault="00236351" w:rsidP="00F4099C">
            <w:pPr>
              <w:jc w:val="center"/>
              <w:rPr>
                <w:rFonts w:ascii="Arial" w:hAnsi="Arial" w:cs="Arial"/>
              </w:rPr>
            </w:pPr>
            <w:r>
              <w:rPr>
                <w:rFonts w:ascii="Arial" w:hAnsi="Arial" w:cs="Arial"/>
              </w:rPr>
              <w:t>Articulo 2</w:t>
            </w:r>
          </w:p>
        </w:tc>
        <w:tc>
          <w:tcPr>
            <w:tcW w:w="2207" w:type="dxa"/>
            <w:shd w:val="clear" w:color="auto" w:fill="auto"/>
          </w:tcPr>
          <w:p w:rsidR="00236351" w:rsidRPr="00771E0A" w:rsidRDefault="00236351" w:rsidP="00CA1F00">
            <w:pPr>
              <w:jc w:val="both"/>
              <w:rPr>
                <w:rFonts w:ascii="Arial" w:hAnsi="Arial" w:cs="Arial"/>
                <w:sz w:val="20"/>
                <w:szCs w:val="20"/>
              </w:rPr>
            </w:pPr>
            <w:r w:rsidRPr="00236351">
              <w:rPr>
                <w:rFonts w:ascii="Arial" w:hAnsi="Arial" w:cs="Arial"/>
                <w:sz w:val="20"/>
                <w:szCs w:val="20"/>
              </w:rPr>
              <w:t>Fines del Sistema Nacional</w:t>
            </w:r>
            <w:r w:rsidR="00CA1F00">
              <w:rPr>
                <w:rFonts w:ascii="Arial" w:hAnsi="Arial" w:cs="Arial"/>
                <w:sz w:val="20"/>
                <w:szCs w:val="20"/>
              </w:rPr>
              <w:t xml:space="preserve"> </w:t>
            </w:r>
            <w:r w:rsidRPr="00236351">
              <w:rPr>
                <w:rFonts w:ascii="Arial" w:hAnsi="Arial" w:cs="Arial"/>
                <w:sz w:val="20"/>
                <w:szCs w:val="20"/>
              </w:rPr>
              <w:t>de Archivos”, estipula que el Sistema Nacional de Archivos tiene</w:t>
            </w:r>
            <w:r w:rsidR="00CA1F00">
              <w:rPr>
                <w:rFonts w:ascii="Arial" w:hAnsi="Arial" w:cs="Arial"/>
                <w:sz w:val="20"/>
                <w:szCs w:val="20"/>
              </w:rPr>
              <w:t xml:space="preserve"> </w:t>
            </w:r>
            <w:r w:rsidRPr="00236351">
              <w:rPr>
                <w:rFonts w:ascii="Arial" w:hAnsi="Arial" w:cs="Arial"/>
                <w:sz w:val="20"/>
                <w:szCs w:val="20"/>
              </w:rPr>
              <w:t>como fin adoptar, articular y difundir las políticas estrategias,</w:t>
            </w:r>
            <w:r w:rsidR="00CA1F00">
              <w:rPr>
                <w:rFonts w:ascii="Arial" w:hAnsi="Arial" w:cs="Arial"/>
                <w:sz w:val="20"/>
                <w:szCs w:val="20"/>
              </w:rPr>
              <w:t xml:space="preserve"> </w:t>
            </w:r>
            <w:r w:rsidRPr="00236351">
              <w:rPr>
                <w:rFonts w:ascii="Arial" w:hAnsi="Arial" w:cs="Arial"/>
                <w:sz w:val="20"/>
                <w:szCs w:val="20"/>
              </w:rPr>
              <w:t>metodologías, programas y disposiciones en materia archivística</w:t>
            </w:r>
            <w:r w:rsidR="005C7E9D">
              <w:rPr>
                <w:rFonts w:ascii="Arial" w:hAnsi="Arial" w:cs="Arial"/>
                <w:sz w:val="20"/>
                <w:szCs w:val="20"/>
              </w:rPr>
              <w:t xml:space="preserve"> </w:t>
            </w:r>
            <w:r w:rsidRPr="00236351">
              <w:rPr>
                <w:rFonts w:ascii="Arial" w:hAnsi="Arial" w:cs="Arial"/>
                <w:sz w:val="20"/>
                <w:szCs w:val="20"/>
              </w:rPr>
              <w:t>y de gestión de documentos, promoviendo la modernización y</w:t>
            </w:r>
            <w:r>
              <w:rPr>
                <w:rFonts w:ascii="Arial" w:hAnsi="Arial" w:cs="Arial"/>
                <w:sz w:val="20"/>
                <w:szCs w:val="20"/>
              </w:rPr>
              <w:t xml:space="preserve"> </w:t>
            </w:r>
            <w:r w:rsidRPr="00236351">
              <w:rPr>
                <w:rFonts w:ascii="Arial" w:hAnsi="Arial" w:cs="Arial"/>
                <w:sz w:val="20"/>
                <w:szCs w:val="20"/>
              </w:rPr>
              <w:t>desarrollo de los archivos en todo el territorio nacional.</w:t>
            </w:r>
          </w:p>
        </w:tc>
        <w:tc>
          <w:tcPr>
            <w:tcW w:w="2207" w:type="dxa"/>
            <w:shd w:val="clear" w:color="auto" w:fill="auto"/>
            <w:vAlign w:val="center"/>
          </w:tcPr>
          <w:p w:rsidR="00236351" w:rsidRPr="00F4099C" w:rsidRDefault="00236351" w:rsidP="00F4099C">
            <w:pPr>
              <w:jc w:val="center"/>
              <w:rPr>
                <w:rFonts w:ascii="Arial" w:hAnsi="Arial" w:cs="Arial"/>
              </w:rPr>
            </w:pPr>
            <w:r>
              <w:rPr>
                <w:rFonts w:ascii="Arial" w:hAnsi="Arial" w:cs="Arial"/>
              </w:rPr>
              <w:t>Ministerio de Cultura</w:t>
            </w:r>
          </w:p>
        </w:tc>
      </w:tr>
      <w:tr w:rsidR="00996EE6" w:rsidRPr="00F4099C" w:rsidTr="00771E0A">
        <w:tc>
          <w:tcPr>
            <w:tcW w:w="2207" w:type="dxa"/>
            <w:shd w:val="clear" w:color="auto" w:fill="auto"/>
            <w:vAlign w:val="center"/>
          </w:tcPr>
          <w:p w:rsidR="00996EE6" w:rsidRPr="00771E0A" w:rsidRDefault="00996EE6" w:rsidP="00996EE6">
            <w:pPr>
              <w:jc w:val="center"/>
              <w:rPr>
                <w:rFonts w:ascii="Arial" w:hAnsi="Arial" w:cs="Arial"/>
              </w:rPr>
            </w:pPr>
            <w:r w:rsidRPr="00771E0A">
              <w:rPr>
                <w:rFonts w:ascii="Arial" w:hAnsi="Arial" w:cs="Arial"/>
              </w:rPr>
              <w:t>Decreto 2609 del 14 de Diciembre 2012</w:t>
            </w:r>
          </w:p>
        </w:tc>
        <w:tc>
          <w:tcPr>
            <w:tcW w:w="2207" w:type="dxa"/>
            <w:shd w:val="clear" w:color="auto" w:fill="auto"/>
            <w:vAlign w:val="center"/>
          </w:tcPr>
          <w:p w:rsidR="00996EE6" w:rsidRPr="00771E0A" w:rsidRDefault="00996EE6" w:rsidP="005C7E9D">
            <w:pPr>
              <w:jc w:val="center"/>
              <w:rPr>
                <w:rFonts w:ascii="Arial" w:hAnsi="Arial" w:cs="Arial"/>
              </w:rPr>
            </w:pPr>
            <w:r w:rsidRPr="00771E0A">
              <w:rPr>
                <w:rFonts w:ascii="Arial" w:hAnsi="Arial" w:cs="Arial"/>
              </w:rPr>
              <w:t xml:space="preserve">Artículo 9, </w:t>
            </w:r>
            <w:r w:rsidR="005C7E9D">
              <w:rPr>
                <w:rFonts w:ascii="Arial" w:hAnsi="Arial" w:cs="Arial"/>
              </w:rPr>
              <w:t>Numeral g</w:t>
            </w:r>
          </w:p>
        </w:tc>
        <w:tc>
          <w:tcPr>
            <w:tcW w:w="2207" w:type="dxa"/>
            <w:shd w:val="clear" w:color="auto" w:fill="auto"/>
          </w:tcPr>
          <w:p w:rsidR="00996EE6" w:rsidRPr="00CA1F00" w:rsidRDefault="00996EE6" w:rsidP="00996EE6">
            <w:pPr>
              <w:jc w:val="both"/>
              <w:rPr>
                <w:rFonts w:ascii="Arial" w:hAnsi="Arial" w:cs="Arial"/>
                <w:sz w:val="20"/>
                <w:szCs w:val="20"/>
              </w:rPr>
            </w:pPr>
            <w:r w:rsidRPr="00CA1F00">
              <w:rPr>
                <w:rFonts w:ascii="Arial" w:hAnsi="Arial" w:cs="Arial"/>
                <w:sz w:val="20"/>
                <w:szCs w:val="20"/>
              </w:rPr>
              <w:t>Por el cual se reglamenta el Título V de la Ley 594 de 2000, parcialmente los artículos 58 y 59 de la Ley 1437 de 2011 y se dictan otras disposiciones en materia de Gestión Documental para todas las Entidades del Estado.</w:t>
            </w:r>
          </w:p>
        </w:tc>
        <w:tc>
          <w:tcPr>
            <w:tcW w:w="2207" w:type="dxa"/>
            <w:shd w:val="clear" w:color="auto" w:fill="auto"/>
            <w:vAlign w:val="center"/>
          </w:tcPr>
          <w:p w:rsidR="00996EE6" w:rsidRPr="00771E0A" w:rsidRDefault="00996EE6" w:rsidP="00996EE6">
            <w:pPr>
              <w:jc w:val="center"/>
              <w:rPr>
                <w:rFonts w:ascii="Arial" w:hAnsi="Arial" w:cs="Arial"/>
              </w:rPr>
            </w:pPr>
            <w:r w:rsidRPr="00771E0A">
              <w:rPr>
                <w:rFonts w:ascii="Arial" w:hAnsi="Arial" w:cs="Arial"/>
              </w:rPr>
              <w:t>Presidencia de la Republica</w:t>
            </w:r>
          </w:p>
        </w:tc>
      </w:tr>
      <w:tr w:rsidR="00CA1F00" w:rsidRPr="00F4099C" w:rsidTr="00771E0A">
        <w:tc>
          <w:tcPr>
            <w:tcW w:w="2207" w:type="dxa"/>
            <w:shd w:val="clear" w:color="auto" w:fill="auto"/>
            <w:vAlign w:val="center"/>
          </w:tcPr>
          <w:p w:rsidR="00CA1F00" w:rsidRPr="00771E0A" w:rsidRDefault="00CA1F00" w:rsidP="00CA1F00">
            <w:pPr>
              <w:jc w:val="center"/>
              <w:rPr>
                <w:rFonts w:ascii="Arial" w:hAnsi="Arial" w:cs="Arial"/>
              </w:rPr>
            </w:pPr>
            <w:r w:rsidRPr="00771E0A">
              <w:rPr>
                <w:rFonts w:ascii="Arial" w:hAnsi="Arial" w:cs="Arial"/>
              </w:rPr>
              <w:t>Decreto 1100 de Junio 17 de 2014</w:t>
            </w:r>
          </w:p>
        </w:tc>
        <w:tc>
          <w:tcPr>
            <w:tcW w:w="2207" w:type="dxa"/>
            <w:shd w:val="clear" w:color="auto" w:fill="auto"/>
            <w:vAlign w:val="center"/>
          </w:tcPr>
          <w:p w:rsidR="00CA1F00" w:rsidRPr="00771E0A" w:rsidRDefault="00CA1F00" w:rsidP="00CA1F00">
            <w:pPr>
              <w:jc w:val="center"/>
              <w:rPr>
                <w:rFonts w:ascii="Arial" w:hAnsi="Arial" w:cs="Arial"/>
              </w:rPr>
            </w:pPr>
            <w:r w:rsidRPr="00771E0A">
              <w:rPr>
                <w:rFonts w:ascii="Arial" w:hAnsi="Arial" w:cs="Arial"/>
              </w:rPr>
              <w:t>Toda la Norma</w:t>
            </w:r>
          </w:p>
        </w:tc>
        <w:tc>
          <w:tcPr>
            <w:tcW w:w="2207" w:type="dxa"/>
            <w:shd w:val="clear" w:color="auto" w:fill="auto"/>
          </w:tcPr>
          <w:p w:rsidR="00CA1F00" w:rsidRPr="00771E0A" w:rsidRDefault="00CA1F00" w:rsidP="00CA1F00">
            <w:pPr>
              <w:jc w:val="both"/>
              <w:rPr>
                <w:rFonts w:ascii="Arial" w:hAnsi="Arial" w:cs="Arial"/>
                <w:sz w:val="20"/>
                <w:szCs w:val="20"/>
              </w:rPr>
            </w:pPr>
            <w:r w:rsidRPr="00771E0A">
              <w:rPr>
                <w:rFonts w:ascii="Arial" w:hAnsi="Arial" w:cs="Arial"/>
                <w:sz w:val="20"/>
                <w:szCs w:val="20"/>
              </w:rPr>
              <w:t>Por el cual se reglamenta parcialmente la Ley 397 de 1997, modificada por la Ley 1185 de 2008 en lo relativo al Patrimonio Cultural de la Nación de naturaleza documental archivística y la Ley 594 de 2000 y se dictan otras disposiciones.</w:t>
            </w:r>
          </w:p>
        </w:tc>
        <w:tc>
          <w:tcPr>
            <w:tcW w:w="2207" w:type="dxa"/>
            <w:shd w:val="clear" w:color="auto" w:fill="auto"/>
            <w:vAlign w:val="center"/>
          </w:tcPr>
          <w:p w:rsidR="00CA1F00" w:rsidRPr="00771E0A" w:rsidRDefault="00CA1F00" w:rsidP="00CA1F00">
            <w:pPr>
              <w:jc w:val="center"/>
              <w:rPr>
                <w:rFonts w:ascii="Arial" w:hAnsi="Arial" w:cs="Arial"/>
              </w:rPr>
            </w:pPr>
            <w:r w:rsidRPr="00771E0A">
              <w:rPr>
                <w:rFonts w:ascii="Arial" w:hAnsi="Arial" w:cs="Arial"/>
              </w:rPr>
              <w:t>Presidencia de la Republica</w:t>
            </w:r>
          </w:p>
        </w:tc>
      </w:tr>
      <w:tr w:rsidR="00CA1F00" w:rsidRPr="00F4099C" w:rsidTr="00771E0A">
        <w:tc>
          <w:tcPr>
            <w:tcW w:w="2207" w:type="dxa"/>
            <w:shd w:val="clear" w:color="auto" w:fill="auto"/>
            <w:vAlign w:val="center"/>
          </w:tcPr>
          <w:p w:rsidR="00CA1F00" w:rsidRPr="00771E0A" w:rsidRDefault="00CA1F00" w:rsidP="00CA1F00">
            <w:pPr>
              <w:jc w:val="center"/>
              <w:rPr>
                <w:rFonts w:ascii="Arial" w:hAnsi="Arial" w:cs="Arial"/>
              </w:rPr>
            </w:pPr>
            <w:r>
              <w:rPr>
                <w:rFonts w:ascii="Arial" w:hAnsi="Arial" w:cs="Arial"/>
              </w:rPr>
              <w:t>Decreto 1515 de 2013</w:t>
            </w:r>
          </w:p>
        </w:tc>
        <w:tc>
          <w:tcPr>
            <w:tcW w:w="2207" w:type="dxa"/>
            <w:shd w:val="clear" w:color="auto" w:fill="auto"/>
            <w:vAlign w:val="center"/>
          </w:tcPr>
          <w:p w:rsidR="00CA1F00" w:rsidRPr="00771E0A" w:rsidRDefault="00CA1F00" w:rsidP="00CA1F00">
            <w:pPr>
              <w:jc w:val="center"/>
              <w:rPr>
                <w:rFonts w:ascii="Arial" w:hAnsi="Arial" w:cs="Arial"/>
              </w:rPr>
            </w:pPr>
            <w:r>
              <w:rPr>
                <w:rFonts w:ascii="Arial" w:hAnsi="Arial" w:cs="Arial"/>
              </w:rPr>
              <w:t>Articulo 12</w:t>
            </w:r>
          </w:p>
        </w:tc>
        <w:tc>
          <w:tcPr>
            <w:tcW w:w="2207" w:type="dxa"/>
            <w:shd w:val="clear" w:color="auto" w:fill="auto"/>
          </w:tcPr>
          <w:p w:rsidR="00CA1F00" w:rsidRPr="00CA1F00" w:rsidRDefault="00CA1F00" w:rsidP="00CA1F00">
            <w:pPr>
              <w:jc w:val="both"/>
              <w:rPr>
                <w:rFonts w:ascii="Arial" w:hAnsi="Arial" w:cs="Arial"/>
                <w:sz w:val="20"/>
                <w:szCs w:val="20"/>
              </w:rPr>
            </w:pPr>
            <w:r w:rsidRPr="00CA1F00">
              <w:rPr>
                <w:rFonts w:ascii="Arial" w:hAnsi="Arial" w:cs="Arial"/>
                <w:sz w:val="20"/>
                <w:szCs w:val="20"/>
              </w:rPr>
              <w:t>Decreto 1515 de 2013 modificado por el Decreto 2758 de 2013,</w:t>
            </w:r>
          </w:p>
          <w:p w:rsidR="00CA1F00" w:rsidRPr="00CA1F00" w:rsidRDefault="00CA1F00" w:rsidP="00CA1F00">
            <w:pPr>
              <w:jc w:val="both"/>
              <w:rPr>
                <w:rFonts w:ascii="Arial" w:hAnsi="Arial" w:cs="Arial"/>
                <w:sz w:val="20"/>
                <w:szCs w:val="20"/>
              </w:rPr>
            </w:pPr>
            <w:r w:rsidRPr="00CA1F00">
              <w:rPr>
                <w:rFonts w:ascii="Arial" w:hAnsi="Arial" w:cs="Arial"/>
                <w:sz w:val="20"/>
                <w:szCs w:val="20"/>
              </w:rPr>
              <w:t>establece en su artículo 12° el procedimiento y los lineamientos</w:t>
            </w:r>
          </w:p>
          <w:p w:rsidR="00CA1F00" w:rsidRPr="00CA1F00" w:rsidRDefault="00CA1F00" w:rsidP="00CA1F00">
            <w:pPr>
              <w:jc w:val="both"/>
              <w:rPr>
                <w:rFonts w:ascii="Arial" w:hAnsi="Arial" w:cs="Arial"/>
                <w:sz w:val="20"/>
                <w:szCs w:val="20"/>
              </w:rPr>
            </w:pPr>
            <w:r w:rsidRPr="00CA1F00">
              <w:rPr>
                <w:rFonts w:ascii="Arial" w:hAnsi="Arial" w:cs="Arial"/>
                <w:sz w:val="20"/>
                <w:szCs w:val="20"/>
              </w:rPr>
              <w:t>generales para la transferencia secundaria de los documentos y</w:t>
            </w:r>
          </w:p>
          <w:p w:rsidR="00CA1F00" w:rsidRPr="00771E0A" w:rsidRDefault="00CA1F00" w:rsidP="00D815D5">
            <w:pPr>
              <w:jc w:val="both"/>
              <w:rPr>
                <w:rFonts w:ascii="Arial" w:hAnsi="Arial" w:cs="Arial"/>
                <w:sz w:val="20"/>
                <w:szCs w:val="20"/>
              </w:rPr>
            </w:pPr>
            <w:r w:rsidRPr="00CA1F00">
              <w:rPr>
                <w:rFonts w:ascii="Arial" w:hAnsi="Arial" w:cs="Arial"/>
                <w:sz w:val="20"/>
                <w:szCs w:val="20"/>
              </w:rPr>
              <w:t>archivos electrónicos declarados de conservación permanente,</w:t>
            </w:r>
            <w:r w:rsidR="00D815D5">
              <w:rPr>
                <w:rFonts w:ascii="Arial" w:hAnsi="Arial" w:cs="Arial"/>
                <w:sz w:val="20"/>
                <w:szCs w:val="20"/>
              </w:rPr>
              <w:t xml:space="preserve"> </w:t>
            </w:r>
            <w:r w:rsidR="00D815D5" w:rsidRPr="00CA1F00">
              <w:rPr>
                <w:rFonts w:ascii="Arial" w:hAnsi="Arial" w:cs="Arial"/>
                <w:sz w:val="20"/>
                <w:szCs w:val="20"/>
              </w:rPr>
              <w:t xml:space="preserve"> </w:t>
            </w:r>
            <w:r w:rsidRPr="00CA1F00">
              <w:rPr>
                <w:rFonts w:ascii="Arial" w:hAnsi="Arial" w:cs="Arial"/>
                <w:sz w:val="20"/>
                <w:szCs w:val="20"/>
              </w:rPr>
              <w:t>tanto al Archivo General de la Nación como a los archivos</w:t>
            </w:r>
            <w:r>
              <w:rPr>
                <w:rFonts w:ascii="Arial" w:hAnsi="Arial" w:cs="Arial"/>
                <w:sz w:val="20"/>
                <w:szCs w:val="20"/>
              </w:rPr>
              <w:t xml:space="preserve"> </w:t>
            </w:r>
            <w:r w:rsidRPr="00CA1F00">
              <w:rPr>
                <w:rFonts w:ascii="Arial" w:hAnsi="Arial" w:cs="Arial"/>
                <w:sz w:val="20"/>
                <w:szCs w:val="20"/>
              </w:rPr>
              <w:t>generales territoriales de forma que se asegure su integridad,</w:t>
            </w:r>
            <w:r>
              <w:rPr>
                <w:rFonts w:ascii="Arial" w:hAnsi="Arial" w:cs="Arial"/>
                <w:sz w:val="20"/>
                <w:szCs w:val="20"/>
              </w:rPr>
              <w:t xml:space="preserve"> </w:t>
            </w:r>
            <w:r w:rsidRPr="00CA1F00">
              <w:rPr>
                <w:rFonts w:ascii="Arial" w:hAnsi="Arial" w:cs="Arial"/>
                <w:sz w:val="20"/>
                <w:szCs w:val="20"/>
              </w:rPr>
              <w:t>autenticidad, preservación y consulta a largo plazo.</w:t>
            </w:r>
          </w:p>
        </w:tc>
        <w:tc>
          <w:tcPr>
            <w:tcW w:w="2207" w:type="dxa"/>
            <w:shd w:val="clear" w:color="auto" w:fill="auto"/>
            <w:vAlign w:val="center"/>
          </w:tcPr>
          <w:p w:rsidR="00CA1F00" w:rsidRPr="00771E0A" w:rsidRDefault="00D815D5" w:rsidP="00CA1F00">
            <w:pPr>
              <w:jc w:val="center"/>
              <w:rPr>
                <w:rFonts w:ascii="Arial" w:hAnsi="Arial" w:cs="Arial"/>
              </w:rPr>
            </w:pPr>
            <w:r>
              <w:rPr>
                <w:rFonts w:ascii="Arial" w:hAnsi="Arial" w:cs="Arial"/>
              </w:rPr>
              <w:t>Ministerio de Cultura</w:t>
            </w:r>
          </w:p>
        </w:tc>
      </w:tr>
      <w:tr w:rsidR="00CA1F00" w:rsidRPr="00F4099C" w:rsidTr="00771E0A">
        <w:tc>
          <w:tcPr>
            <w:tcW w:w="2207" w:type="dxa"/>
            <w:tcBorders>
              <w:bottom w:val="single" w:sz="4" w:space="0" w:color="auto"/>
            </w:tcBorders>
            <w:shd w:val="clear" w:color="auto" w:fill="auto"/>
            <w:vAlign w:val="center"/>
          </w:tcPr>
          <w:p w:rsidR="00CA1F00" w:rsidRPr="00F4099C" w:rsidRDefault="00CA1F00" w:rsidP="00CA1F00">
            <w:pPr>
              <w:jc w:val="center"/>
              <w:rPr>
                <w:rFonts w:ascii="Arial" w:hAnsi="Arial" w:cs="Arial"/>
              </w:rPr>
            </w:pPr>
            <w:r w:rsidRPr="00F4099C">
              <w:rPr>
                <w:rFonts w:ascii="Arial" w:hAnsi="Arial" w:cs="Arial"/>
              </w:rPr>
              <w:t>Acuerdo 047 del 05 de Mayo del 2000</w:t>
            </w:r>
          </w:p>
        </w:tc>
        <w:tc>
          <w:tcPr>
            <w:tcW w:w="2207" w:type="dxa"/>
            <w:tcBorders>
              <w:bottom w:val="single" w:sz="4" w:space="0" w:color="auto"/>
            </w:tcBorders>
            <w:shd w:val="clear" w:color="auto" w:fill="auto"/>
            <w:vAlign w:val="center"/>
          </w:tcPr>
          <w:p w:rsidR="00CA1F00" w:rsidRPr="00F4099C" w:rsidRDefault="00CA1F00" w:rsidP="00CA1F00">
            <w:pPr>
              <w:jc w:val="center"/>
              <w:rPr>
                <w:rFonts w:ascii="Arial" w:hAnsi="Arial" w:cs="Arial"/>
              </w:rPr>
            </w:pPr>
            <w:r w:rsidRPr="00F4099C">
              <w:rPr>
                <w:rFonts w:ascii="Arial" w:hAnsi="Arial" w:cs="Arial"/>
              </w:rPr>
              <w:t>Toda la Norma</w:t>
            </w:r>
          </w:p>
        </w:tc>
        <w:tc>
          <w:tcPr>
            <w:tcW w:w="2207" w:type="dxa"/>
            <w:tcBorders>
              <w:bottom w:val="single" w:sz="4" w:space="0" w:color="auto"/>
            </w:tcBorders>
            <w:shd w:val="clear" w:color="auto" w:fill="auto"/>
          </w:tcPr>
          <w:p w:rsidR="00CA1F00" w:rsidRPr="00D815D5" w:rsidRDefault="00CA1F00" w:rsidP="00CA1F00">
            <w:pPr>
              <w:jc w:val="both"/>
              <w:rPr>
                <w:rFonts w:ascii="Arial" w:hAnsi="Arial" w:cs="Arial"/>
                <w:sz w:val="20"/>
                <w:szCs w:val="20"/>
              </w:rPr>
            </w:pPr>
            <w:r w:rsidRPr="00D815D5">
              <w:rPr>
                <w:rFonts w:ascii="Arial" w:hAnsi="Arial" w:cs="Arial"/>
                <w:sz w:val="20"/>
                <w:szCs w:val="20"/>
              </w:rPr>
              <w:t>Por el cual se desarrolla el artículo 43 del capítulo V "Acceso a los documentos de archivo", del AGN del Reglamento general de archivos sobre "Restricciones por razones de conservación".</w:t>
            </w:r>
          </w:p>
        </w:tc>
        <w:tc>
          <w:tcPr>
            <w:tcW w:w="2207" w:type="dxa"/>
            <w:tcBorders>
              <w:bottom w:val="single" w:sz="4" w:space="0" w:color="auto"/>
            </w:tcBorders>
            <w:shd w:val="clear" w:color="auto" w:fill="auto"/>
            <w:vAlign w:val="center"/>
          </w:tcPr>
          <w:p w:rsidR="00CA1F00" w:rsidRPr="00F4099C" w:rsidRDefault="00CA1F00" w:rsidP="00CA1F00">
            <w:pPr>
              <w:jc w:val="center"/>
              <w:rPr>
                <w:rFonts w:ascii="Arial" w:hAnsi="Arial" w:cs="Arial"/>
              </w:rPr>
            </w:pPr>
            <w:r w:rsidRPr="00F4099C">
              <w:rPr>
                <w:rFonts w:ascii="Arial" w:hAnsi="Arial" w:cs="Arial"/>
              </w:rPr>
              <w:t xml:space="preserve">Archivo General de la Nación </w:t>
            </w:r>
          </w:p>
        </w:tc>
      </w:tr>
      <w:tr w:rsidR="00CA1F00" w:rsidRPr="00F4099C" w:rsidTr="00771E0A">
        <w:tc>
          <w:tcPr>
            <w:tcW w:w="2207" w:type="dxa"/>
            <w:shd w:val="clear" w:color="auto" w:fill="auto"/>
            <w:vAlign w:val="center"/>
          </w:tcPr>
          <w:p w:rsidR="00CA1F00" w:rsidRPr="00771E0A" w:rsidRDefault="007B6605" w:rsidP="00CA1F00">
            <w:pPr>
              <w:jc w:val="center"/>
              <w:rPr>
                <w:rFonts w:ascii="Arial" w:hAnsi="Arial" w:cs="Arial"/>
              </w:rPr>
            </w:pPr>
            <w:r>
              <w:rPr>
                <w:rFonts w:ascii="Arial" w:hAnsi="Arial" w:cs="Arial"/>
              </w:rPr>
              <w:t>Acuerdo 049 del 2000</w:t>
            </w:r>
          </w:p>
        </w:tc>
        <w:tc>
          <w:tcPr>
            <w:tcW w:w="2207" w:type="dxa"/>
            <w:shd w:val="clear" w:color="auto" w:fill="auto"/>
            <w:vAlign w:val="center"/>
          </w:tcPr>
          <w:p w:rsidR="00CA1F00" w:rsidRPr="00771E0A" w:rsidRDefault="007B6605" w:rsidP="00CA1F00">
            <w:pPr>
              <w:jc w:val="center"/>
              <w:rPr>
                <w:rFonts w:ascii="Arial" w:hAnsi="Arial" w:cs="Arial"/>
              </w:rPr>
            </w:pPr>
            <w:r>
              <w:rPr>
                <w:rFonts w:ascii="Arial" w:hAnsi="Arial" w:cs="Arial"/>
              </w:rPr>
              <w:t>Toda la Norma</w:t>
            </w:r>
          </w:p>
        </w:tc>
        <w:tc>
          <w:tcPr>
            <w:tcW w:w="2207" w:type="dxa"/>
            <w:shd w:val="clear" w:color="auto" w:fill="auto"/>
          </w:tcPr>
          <w:p w:rsidR="007B6605" w:rsidRPr="007B6605" w:rsidRDefault="007B6605" w:rsidP="007B6605">
            <w:pPr>
              <w:jc w:val="both"/>
              <w:rPr>
                <w:rFonts w:ascii="Arial" w:hAnsi="Arial" w:cs="Arial"/>
                <w:sz w:val="20"/>
                <w:szCs w:val="20"/>
              </w:rPr>
            </w:pPr>
            <w:r w:rsidRPr="007B6605">
              <w:rPr>
                <w:rFonts w:ascii="Arial" w:hAnsi="Arial" w:cs="Arial"/>
                <w:sz w:val="20"/>
                <w:szCs w:val="20"/>
              </w:rPr>
              <w:t>Por el cual se desarrolla el artículo 61 del capítulo VII de</w:t>
            </w:r>
          </w:p>
          <w:p w:rsidR="00CA1F00" w:rsidRPr="00771E0A" w:rsidRDefault="007B6605" w:rsidP="007B6605">
            <w:pPr>
              <w:jc w:val="both"/>
              <w:rPr>
                <w:sz w:val="20"/>
                <w:szCs w:val="20"/>
              </w:rPr>
            </w:pPr>
            <w:r w:rsidRPr="007B6605">
              <w:rPr>
                <w:rFonts w:ascii="Arial" w:hAnsi="Arial" w:cs="Arial"/>
                <w:sz w:val="20"/>
                <w:szCs w:val="20"/>
              </w:rPr>
              <w:t>“conservación de documentos”, del Reglamento General de</w:t>
            </w:r>
            <w:r>
              <w:rPr>
                <w:rFonts w:ascii="Arial" w:hAnsi="Arial" w:cs="Arial"/>
                <w:sz w:val="20"/>
                <w:szCs w:val="20"/>
              </w:rPr>
              <w:t xml:space="preserve"> </w:t>
            </w:r>
            <w:r w:rsidRPr="007B6605">
              <w:rPr>
                <w:rFonts w:ascii="Arial" w:hAnsi="Arial" w:cs="Arial"/>
                <w:sz w:val="20"/>
                <w:szCs w:val="20"/>
              </w:rPr>
              <w:t>Archivos sobre “Condiciones de edificios y locales destinados</w:t>
            </w:r>
            <w:r>
              <w:rPr>
                <w:rFonts w:ascii="Arial" w:hAnsi="Arial" w:cs="Arial"/>
                <w:sz w:val="20"/>
                <w:szCs w:val="20"/>
              </w:rPr>
              <w:t xml:space="preserve"> </w:t>
            </w:r>
            <w:r w:rsidRPr="007B6605">
              <w:rPr>
                <w:rFonts w:ascii="Arial" w:hAnsi="Arial" w:cs="Arial"/>
                <w:sz w:val="20"/>
                <w:szCs w:val="20"/>
              </w:rPr>
              <w:t>a archivos.</w:t>
            </w:r>
          </w:p>
        </w:tc>
        <w:tc>
          <w:tcPr>
            <w:tcW w:w="2207" w:type="dxa"/>
            <w:shd w:val="clear" w:color="auto" w:fill="auto"/>
            <w:vAlign w:val="center"/>
          </w:tcPr>
          <w:p w:rsidR="00CA1F00" w:rsidRPr="00771E0A" w:rsidRDefault="007C1293" w:rsidP="00CA1F00">
            <w:pPr>
              <w:jc w:val="center"/>
              <w:rPr>
                <w:rFonts w:ascii="Arial" w:hAnsi="Arial" w:cs="Arial"/>
              </w:rPr>
            </w:pPr>
            <w:r w:rsidRPr="00F4099C">
              <w:rPr>
                <w:rFonts w:ascii="Arial" w:hAnsi="Arial" w:cs="Arial"/>
              </w:rPr>
              <w:t>Archivo General de la Nación</w:t>
            </w:r>
          </w:p>
        </w:tc>
      </w:tr>
      <w:tr w:rsidR="00CA1F00" w:rsidRPr="00F4099C" w:rsidTr="00771E0A">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CA1F00" w:rsidRPr="00771E0A" w:rsidRDefault="00CA1F00" w:rsidP="00CA1F00">
            <w:pPr>
              <w:jc w:val="center"/>
              <w:rPr>
                <w:rFonts w:ascii="Arial" w:hAnsi="Arial" w:cs="Arial"/>
              </w:rPr>
            </w:pPr>
            <w:r w:rsidRPr="00771E0A">
              <w:rPr>
                <w:rFonts w:ascii="Arial" w:hAnsi="Arial" w:cs="Arial"/>
              </w:rPr>
              <w:t>Acuerdo 006 15 de Octubre de 2014</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CA1F00" w:rsidRPr="00771E0A" w:rsidRDefault="00CA1F00" w:rsidP="00CA1F00">
            <w:pPr>
              <w:jc w:val="center"/>
              <w:rPr>
                <w:rFonts w:ascii="Arial" w:hAnsi="Arial" w:cs="Arial"/>
              </w:rPr>
            </w:pPr>
            <w:r w:rsidRPr="00771E0A">
              <w:rPr>
                <w:rFonts w:ascii="Arial" w:hAnsi="Arial" w:cs="Arial"/>
              </w:rPr>
              <w:t>Todo el Acuerdo</w:t>
            </w:r>
          </w:p>
        </w:tc>
        <w:tc>
          <w:tcPr>
            <w:tcW w:w="2207" w:type="dxa"/>
            <w:tcBorders>
              <w:top w:val="single" w:sz="4" w:space="0" w:color="auto"/>
              <w:left w:val="single" w:sz="4" w:space="0" w:color="auto"/>
              <w:bottom w:val="single" w:sz="4" w:space="0" w:color="auto"/>
              <w:right w:val="single" w:sz="4" w:space="0" w:color="auto"/>
            </w:tcBorders>
            <w:shd w:val="clear" w:color="auto" w:fill="auto"/>
          </w:tcPr>
          <w:p w:rsidR="00CA1F00" w:rsidRPr="00771E0A" w:rsidRDefault="00CA1F00" w:rsidP="008938A7">
            <w:pPr>
              <w:jc w:val="both"/>
              <w:rPr>
                <w:rFonts w:ascii="Arial" w:hAnsi="Arial" w:cs="Arial"/>
                <w:sz w:val="20"/>
                <w:szCs w:val="20"/>
              </w:rPr>
            </w:pPr>
            <w:r w:rsidRPr="00771E0A">
              <w:rPr>
                <w:rFonts w:ascii="Arial" w:hAnsi="Arial" w:cs="Arial"/>
                <w:sz w:val="20"/>
                <w:szCs w:val="20"/>
              </w:rPr>
              <w:t>Por medio del cual se desarrollan los artículos 46, 47, 48 del Título XI “Conservación de Documentos”</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CA1F00" w:rsidRPr="00771E0A" w:rsidRDefault="00CA1F00" w:rsidP="00CA1F00">
            <w:pPr>
              <w:jc w:val="center"/>
              <w:rPr>
                <w:rFonts w:ascii="Arial" w:hAnsi="Arial" w:cs="Arial"/>
              </w:rPr>
            </w:pPr>
            <w:r w:rsidRPr="00771E0A">
              <w:rPr>
                <w:rFonts w:ascii="Arial" w:hAnsi="Arial" w:cs="Arial"/>
              </w:rPr>
              <w:t>Archivo General de la Nación</w:t>
            </w:r>
          </w:p>
        </w:tc>
      </w:tr>
      <w:tr w:rsidR="00D679CD" w:rsidRPr="00F4099C" w:rsidTr="00771E0A">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D679CD" w:rsidRPr="00771E0A" w:rsidRDefault="008938A7" w:rsidP="00CA1F00">
            <w:pPr>
              <w:jc w:val="center"/>
              <w:rPr>
                <w:rFonts w:ascii="Arial" w:hAnsi="Arial" w:cs="Arial"/>
              </w:rPr>
            </w:pPr>
            <w:r>
              <w:rPr>
                <w:rFonts w:ascii="Arial" w:hAnsi="Arial" w:cs="Arial"/>
              </w:rPr>
              <w:t>Acuerdo 050 del 2000</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D679CD" w:rsidRPr="00771E0A" w:rsidRDefault="008938A7" w:rsidP="002A62ED">
            <w:pPr>
              <w:jc w:val="center"/>
              <w:rPr>
                <w:rFonts w:ascii="Arial" w:hAnsi="Arial" w:cs="Arial"/>
              </w:rPr>
            </w:pPr>
            <w:r w:rsidRPr="00771E0A">
              <w:rPr>
                <w:rFonts w:ascii="Arial" w:hAnsi="Arial" w:cs="Arial"/>
              </w:rPr>
              <w:t>Todo el Acuerdo</w:t>
            </w:r>
          </w:p>
        </w:tc>
        <w:tc>
          <w:tcPr>
            <w:tcW w:w="2207" w:type="dxa"/>
            <w:tcBorders>
              <w:top w:val="single" w:sz="4" w:space="0" w:color="auto"/>
              <w:left w:val="single" w:sz="4" w:space="0" w:color="auto"/>
              <w:bottom w:val="single" w:sz="4" w:space="0" w:color="auto"/>
              <w:right w:val="single" w:sz="4" w:space="0" w:color="auto"/>
            </w:tcBorders>
            <w:shd w:val="clear" w:color="auto" w:fill="auto"/>
          </w:tcPr>
          <w:p w:rsidR="008938A7" w:rsidRPr="008938A7" w:rsidRDefault="008938A7" w:rsidP="008938A7">
            <w:pPr>
              <w:jc w:val="both"/>
              <w:rPr>
                <w:rFonts w:ascii="Arial" w:hAnsi="Arial" w:cs="Arial"/>
                <w:sz w:val="20"/>
                <w:szCs w:val="20"/>
              </w:rPr>
            </w:pPr>
            <w:r w:rsidRPr="008938A7">
              <w:rPr>
                <w:rFonts w:ascii="Arial" w:hAnsi="Arial" w:cs="Arial"/>
                <w:sz w:val="20"/>
                <w:szCs w:val="20"/>
              </w:rPr>
              <w:t>Por el cual se desarrolla el artículo 64 del título VII</w:t>
            </w:r>
          </w:p>
          <w:p w:rsidR="008938A7" w:rsidRPr="008938A7" w:rsidRDefault="008938A7" w:rsidP="008938A7">
            <w:pPr>
              <w:jc w:val="both"/>
              <w:rPr>
                <w:rFonts w:ascii="Arial" w:hAnsi="Arial" w:cs="Arial"/>
                <w:sz w:val="20"/>
                <w:szCs w:val="20"/>
              </w:rPr>
            </w:pPr>
            <w:r w:rsidRPr="008938A7">
              <w:rPr>
                <w:rFonts w:ascii="Arial" w:hAnsi="Arial" w:cs="Arial"/>
                <w:sz w:val="20"/>
                <w:szCs w:val="20"/>
              </w:rPr>
              <w:t>“conservación de documentos”, del Reglamento General de</w:t>
            </w:r>
            <w:r>
              <w:rPr>
                <w:rFonts w:ascii="Arial" w:hAnsi="Arial" w:cs="Arial"/>
                <w:sz w:val="20"/>
                <w:szCs w:val="20"/>
              </w:rPr>
              <w:t xml:space="preserve"> </w:t>
            </w:r>
            <w:r w:rsidRPr="008938A7">
              <w:rPr>
                <w:rFonts w:ascii="Arial" w:hAnsi="Arial" w:cs="Arial"/>
                <w:sz w:val="20"/>
                <w:szCs w:val="20"/>
              </w:rPr>
              <w:t>Archivos sobre</w:t>
            </w:r>
            <w:r>
              <w:rPr>
                <w:rFonts w:ascii="Arial" w:hAnsi="Arial" w:cs="Arial"/>
                <w:sz w:val="20"/>
                <w:szCs w:val="20"/>
              </w:rPr>
              <w:t xml:space="preserve"> </w:t>
            </w:r>
            <w:r w:rsidRPr="008938A7">
              <w:rPr>
                <w:rFonts w:ascii="Arial" w:hAnsi="Arial" w:cs="Arial"/>
                <w:sz w:val="20"/>
                <w:szCs w:val="20"/>
              </w:rPr>
              <w:t>“Prevención deterioro de los documentos de</w:t>
            </w:r>
          </w:p>
          <w:p w:rsidR="00D679CD" w:rsidRPr="00771E0A" w:rsidRDefault="008938A7" w:rsidP="008938A7">
            <w:pPr>
              <w:jc w:val="both"/>
              <w:rPr>
                <w:rFonts w:ascii="Arial" w:hAnsi="Arial" w:cs="Arial"/>
                <w:sz w:val="20"/>
                <w:szCs w:val="20"/>
              </w:rPr>
            </w:pPr>
            <w:r w:rsidRPr="008938A7">
              <w:rPr>
                <w:rFonts w:ascii="Arial" w:hAnsi="Arial" w:cs="Arial"/>
                <w:sz w:val="20"/>
                <w:szCs w:val="20"/>
              </w:rPr>
              <w:t>archivo y situaciones de riesgo</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D679CD" w:rsidRPr="00771E0A" w:rsidRDefault="008938A7" w:rsidP="00CA1F00">
            <w:pPr>
              <w:jc w:val="center"/>
              <w:rPr>
                <w:rFonts w:ascii="Arial" w:hAnsi="Arial" w:cs="Arial"/>
              </w:rPr>
            </w:pPr>
            <w:r w:rsidRPr="00771E0A">
              <w:rPr>
                <w:rFonts w:ascii="Arial" w:hAnsi="Arial" w:cs="Arial"/>
              </w:rPr>
              <w:t>Archivo General de la Nación</w:t>
            </w:r>
          </w:p>
        </w:tc>
      </w:tr>
      <w:tr w:rsidR="00D679CD" w:rsidRPr="00F4099C" w:rsidTr="00771E0A">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D679CD" w:rsidRPr="00771E0A" w:rsidRDefault="008938A7" w:rsidP="00CA1F00">
            <w:pPr>
              <w:jc w:val="center"/>
              <w:rPr>
                <w:rFonts w:ascii="Arial" w:hAnsi="Arial" w:cs="Arial"/>
              </w:rPr>
            </w:pPr>
            <w:r>
              <w:rPr>
                <w:rFonts w:ascii="Arial" w:hAnsi="Arial" w:cs="Arial"/>
              </w:rPr>
              <w:t>Acuerdo 008 de 2014</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D679CD" w:rsidRPr="00771E0A" w:rsidRDefault="002A62ED" w:rsidP="00CA1F00">
            <w:pPr>
              <w:jc w:val="center"/>
              <w:rPr>
                <w:rFonts w:ascii="Arial" w:hAnsi="Arial" w:cs="Arial"/>
              </w:rPr>
            </w:pPr>
            <w:r w:rsidRPr="00771E0A">
              <w:rPr>
                <w:rFonts w:ascii="Arial" w:hAnsi="Arial" w:cs="Arial"/>
              </w:rPr>
              <w:t>Todo el Acuerdo</w:t>
            </w:r>
          </w:p>
        </w:tc>
        <w:tc>
          <w:tcPr>
            <w:tcW w:w="2207" w:type="dxa"/>
            <w:tcBorders>
              <w:top w:val="single" w:sz="4" w:space="0" w:color="auto"/>
              <w:left w:val="single" w:sz="4" w:space="0" w:color="auto"/>
              <w:bottom w:val="single" w:sz="4" w:space="0" w:color="auto"/>
              <w:right w:val="single" w:sz="4" w:space="0" w:color="auto"/>
            </w:tcBorders>
            <w:shd w:val="clear" w:color="auto" w:fill="auto"/>
          </w:tcPr>
          <w:p w:rsidR="002A62ED" w:rsidRPr="002A62ED" w:rsidRDefault="002A62ED" w:rsidP="002A62ED">
            <w:pPr>
              <w:jc w:val="both"/>
              <w:rPr>
                <w:rFonts w:ascii="Arial" w:hAnsi="Arial" w:cs="Arial"/>
                <w:sz w:val="20"/>
                <w:szCs w:val="20"/>
              </w:rPr>
            </w:pPr>
            <w:r w:rsidRPr="002A62ED">
              <w:rPr>
                <w:rFonts w:ascii="Arial" w:hAnsi="Arial" w:cs="Arial"/>
                <w:sz w:val="20"/>
                <w:szCs w:val="20"/>
              </w:rPr>
              <w:t>Por el cual se</w:t>
            </w:r>
            <w:r>
              <w:rPr>
                <w:rFonts w:ascii="Arial" w:hAnsi="Arial" w:cs="Arial"/>
                <w:sz w:val="20"/>
                <w:szCs w:val="20"/>
              </w:rPr>
              <w:t xml:space="preserve"> </w:t>
            </w:r>
            <w:r w:rsidRPr="002A62ED">
              <w:rPr>
                <w:rFonts w:ascii="Arial" w:hAnsi="Arial" w:cs="Arial"/>
                <w:sz w:val="20"/>
                <w:szCs w:val="20"/>
              </w:rPr>
              <w:t>establecen las especificaciones</w:t>
            </w:r>
            <w:r>
              <w:rPr>
                <w:rFonts w:ascii="Arial" w:hAnsi="Arial" w:cs="Arial"/>
                <w:sz w:val="20"/>
                <w:szCs w:val="20"/>
              </w:rPr>
              <w:t xml:space="preserve"> </w:t>
            </w:r>
            <w:r w:rsidRPr="002A62ED">
              <w:rPr>
                <w:rFonts w:ascii="Arial" w:hAnsi="Arial" w:cs="Arial"/>
                <w:sz w:val="20"/>
                <w:szCs w:val="20"/>
              </w:rPr>
              <w:t>técnicas y</w:t>
            </w:r>
            <w:r>
              <w:rPr>
                <w:rFonts w:ascii="Arial" w:hAnsi="Arial" w:cs="Arial"/>
                <w:sz w:val="20"/>
                <w:szCs w:val="20"/>
              </w:rPr>
              <w:t xml:space="preserve"> </w:t>
            </w:r>
            <w:r w:rsidRPr="002A62ED">
              <w:rPr>
                <w:rFonts w:ascii="Arial" w:hAnsi="Arial" w:cs="Arial"/>
                <w:sz w:val="20"/>
                <w:szCs w:val="20"/>
              </w:rPr>
              <w:t>los requisitos para la prestación de los servicios de depósito,</w:t>
            </w:r>
          </w:p>
          <w:p w:rsidR="002A62ED" w:rsidRPr="002A62ED" w:rsidRDefault="002A62ED" w:rsidP="002A62ED">
            <w:pPr>
              <w:jc w:val="both"/>
              <w:rPr>
                <w:rFonts w:ascii="Arial" w:hAnsi="Arial" w:cs="Arial"/>
                <w:sz w:val="20"/>
                <w:szCs w:val="20"/>
              </w:rPr>
            </w:pPr>
            <w:r w:rsidRPr="002A62ED">
              <w:rPr>
                <w:rFonts w:ascii="Arial" w:hAnsi="Arial" w:cs="Arial"/>
                <w:sz w:val="20"/>
                <w:szCs w:val="20"/>
              </w:rPr>
              <w:t xml:space="preserve">custodia, </w:t>
            </w:r>
            <w:r>
              <w:rPr>
                <w:rFonts w:ascii="Arial" w:hAnsi="Arial" w:cs="Arial"/>
                <w:sz w:val="20"/>
                <w:szCs w:val="20"/>
              </w:rPr>
              <w:t>o</w:t>
            </w:r>
            <w:r w:rsidRPr="002A62ED">
              <w:rPr>
                <w:rFonts w:ascii="Arial" w:hAnsi="Arial" w:cs="Arial"/>
                <w:sz w:val="20"/>
                <w:szCs w:val="20"/>
              </w:rPr>
              <w:t>rganización, reprografía y conservación de</w:t>
            </w:r>
          </w:p>
          <w:p w:rsidR="002A62ED" w:rsidRPr="002A62ED" w:rsidRDefault="002A62ED" w:rsidP="002A62ED">
            <w:pPr>
              <w:jc w:val="both"/>
              <w:rPr>
                <w:rFonts w:ascii="Arial" w:hAnsi="Arial" w:cs="Arial"/>
                <w:sz w:val="20"/>
                <w:szCs w:val="20"/>
              </w:rPr>
            </w:pPr>
            <w:r w:rsidRPr="002A62ED">
              <w:rPr>
                <w:rFonts w:ascii="Arial" w:hAnsi="Arial" w:cs="Arial"/>
                <w:sz w:val="20"/>
                <w:szCs w:val="20"/>
              </w:rPr>
              <w:t>documentos de archivo y demás procesos de la función</w:t>
            </w:r>
          </w:p>
          <w:p w:rsidR="002A62ED" w:rsidRPr="002A62ED" w:rsidRDefault="002A62ED" w:rsidP="002A62ED">
            <w:pPr>
              <w:jc w:val="both"/>
              <w:rPr>
                <w:rFonts w:ascii="Arial" w:hAnsi="Arial" w:cs="Arial"/>
                <w:sz w:val="20"/>
                <w:szCs w:val="20"/>
              </w:rPr>
            </w:pPr>
            <w:r w:rsidRPr="002A62ED">
              <w:rPr>
                <w:rFonts w:ascii="Arial" w:hAnsi="Arial" w:cs="Arial"/>
                <w:sz w:val="20"/>
                <w:szCs w:val="20"/>
              </w:rPr>
              <w:t>archivística en desarrollo de los artículos 13° y 14° y sus</w:t>
            </w:r>
          </w:p>
          <w:p w:rsidR="00D679CD" w:rsidRPr="00771E0A" w:rsidRDefault="002A62ED" w:rsidP="002A62ED">
            <w:pPr>
              <w:jc w:val="both"/>
              <w:rPr>
                <w:rFonts w:ascii="Arial" w:hAnsi="Arial" w:cs="Arial"/>
                <w:sz w:val="20"/>
                <w:szCs w:val="20"/>
              </w:rPr>
            </w:pPr>
            <w:r w:rsidRPr="002A62ED">
              <w:rPr>
                <w:rFonts w:ascii="Arial" w:hAnsi="Arial" w:cs="Arial"/>
                <w:sz w:val="20"/>
                <w:szCs w:val="20"/>
              </w:rPr>
              <w:t>parágrafos 1° y 3° de la Ley 594 de 2000</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D679CD" w:rsidRPr="00771E0A" w:rsidRDefault="002A62ED" w:rsidP="00CA1F00">
            <w:pPr>
              <w:jc w:val="center"/>
              <w:rPr>
                <w:rFonts w:ascii="Arial" w:hAnsi="Arial" w:cs="Arial"/>
              </w:rPr>
            </w:pPr>
            <w:r w:rsidRPr="00771E0A">
              <w:rPr>
                <w:rFonts w:ascii="Arial" w:hAnsi="Arial" w:cs="Arial"/>
              </w:rPr>
              <w:t>Archivo General de la Nación</w:t>
            </w:r>
          </w:p>
        </w:tc>
      </w:tr>
      <w:tr w:rsidR="00CA1F00" w:rsidRPr="00F4099C" w:rsidTr="00771E0A">
        <w:tc>
          <w:tcPr>
            <w:tcW w:w="2207" w:type="dxa"/>
            <w:shd w:val="clear" w:color="auto" w:fill="auto"/>
            <w:vAlign w:val="center"/>
          </w:tcPr>
          <w:p w:rsidR="00CA1F00" w:rsidRPr="00771E0A" w:rsidRDefault="00CA1F00" w:rsidP="00CA1F00">
            <w:pPr>
              <w:jc w:val="both"/>
              <w:rPr>
                <w:rFonts w:ascii="Arial" w:hAnsi="Arial" w:cs="Arial"/>
              </w:rPr>
            </w:pPr>
            <w:r w:rsidRPr="00771E0A">
              <w:rPr>
                <w:rFonts w:ascii="Arial" w:hAnsi="Arial" w:cs="Arial"/>
              </w:rPr>
              <w:t>Reglamento General de Archivos</w:t>
            </w:r>
          </w:p>
        </w:tc>
        <w:tc>
          <w:tcPr>
            <w:tcW w:w="2207" w:type="dxa"/>
            <w:shd w:val="clear" w:color="auto" w:fill="auto"/>
            <w:vAlign w:val="center"/>
          </w:tcPr>
          <w:p w:rsidR="00CA1F00" w:rsidRPr="00771E0A" w:rsidRDefault="00CA1F00" w:rsidP="00CA1F00">
            <w:pPr>
              <w:jc w:val="center"/>
              <w:rPr>
                <w:rFonts w:ascii="Arial" w:hAnsi="Arial" w:cs="Arial"/>
              </w:rPr>
            </w:pPr>
            <w:r w:rsidRPr="00771E0A">
              <w:rPr>
                <w:rFonts w:ascii="Arial" w:hAnsi="Arial" w:cs="Arial"/>
              </w:rPr>
              <w:t>Capitulo VII Conservación de Documentos</w:t>
            </w:r>
          </w:p>
        </w:tc>
        <w:tc>
          <w:tcPr>
            <w:tcW w:w="2207" w:type="dxa"/>
            <w:shd w:val="clear" w:color="auto" w:fill="auto"/>
            <w:vAlign w:val="center"/>
          </w:tcPr>
          <w:p w:rsidR="00CA1F00" w:rsidRPr="00771E0A" w:rsidRDefault="00CA1F00" w:rsidP="00CA1F00">
            <w:pPr>
              <w:jc w:val="both"/>
              <w:rPr>
                <w:rFonts w:ascii="Arial" w:hAnsi="Arial" w:cs="Arial"/>
                <w:sz w:val="20"/>
                <w:szCs w:val="20"/>
              </w:rPr>
            </w:pPr>
            <w:r w:rsidRPr="00771E0A">
              <w:rPr>
                <w:rFonts w:ascii="Arial" w:hAnsi="Arial" w:cs="Arial"/>
                <w:sz w:val="20"/>
                <w:szCs w:val="20"/>
              </w:rPr>
              <w:t>Reglamento General de Archivos</w:t>
            </w:r>
          </w:p>
        </w:tc>
        <w:tc>
          <w:tcPr>
            <w:tcW w:w="2207" w:type="dxa"/>
            <w:shd w:val="clear" w:color="auto" w:fill="auto"/>
            <w:vAlign w:val="center"/>
          </w:tcPr>
          <w:p w:rsidR="00CA1F00" w:rsidRPr="00771E0A" w:rsidRDefault="00CA1F00" w:rsidP="00CA1F00">
            <w:pPr>
              <w:jc w:val="center"/>
              <w:rPr>
                <w:rFonts w:ascii="Arial" w:hAnsi="Arial" w:cs="Arial"/>
              </w:rPr>
            </w:pPr>
            <w:r w:rsidRPr="00771E0A">
              <w:rPr>
                <w:rFonts w:ascii="Arial" w:hAnsi="Arial" w:cs="Arial"/>
              </w:rPr>
              <w:t>Archivo General de la Nación</w:t>
            </w:r>
          </w:p>
        </w:tc>
      </w:tr>
    </w:tbl>
    <w:p w:rsidR="008B6307" w:rsidRDefault="008B6307" w:rsidP="004D21B9"/>
    <w:p w:rsidR="008B6307" w:rsidRDefault="008B6307">
      <w:r>
        <w:br w:type="page"/>
      </w:r>
    </w:p>
    <w:p w:rsidR="00010009" w:rsidRPr="00E94EF0" w:rsidRDefault="001135EE" w:rsidP="00204FAC">
      <w:pPr>
        <w:pStyle w:val="Ttulo1"/>
        <w:numPr>
          <w:ilvl w:val="0"/>
          <w:numId w:val="7"/>
        </w:numPr>
        <w:rPr>
          <w:rFonts w:ascii="Arial" w:hAnsi="Arial" w:cs="Arial"/>
        </w:rPr>
      </w:pPr>
      <w:r w:rsidRPr="00E94EF0">
        <w:rPr>
          <w:rFonts w:ascii="Arial" w:hAnsi="Arial" w:cs="Arial"/>
        </w:rPr>
        <w:t>Definiciones</w:t>
      </w:r>
    </w:p>
    <w:p w:rsidR="00B3095C" w:rsidRDefault="00B3095C" w:rsidP="00010009">
      <w:pPr>
        <w:jc w:val="both"/>
        <w:rPr>
          <w:rFonts w:ascii="Arial" w:hAnsi="Arial" w:cs="Arial"/>
          <w:sz w:val="24"/>
          <w:szCs w:val="24"/>
          <w:u w:val="single"/>
        </w:rPr>
      </w:pPr>
    </w:p>
    <w:p w:rsidR="00B3095C" w:rsidRDefault="00B3095C" w:rsidP="00010009">
      <w:pPr>
        <w:jc w:val="both"/>
        <w:rPr>
          <w:rFonts w:ascii="Arial" w:hAnsi="Arial" w:cs="Arial"/>
          <w:sz w:val="24"/>
          <w:szCs w:val="24"/>
        </w:rPr>
      </w:pPr>
      <w:r w:rsidRPr="00B3095C">
        <w:rPr>
          <w:rFonts w:ascii="Arial" w:hAnsi="Arial" w:cs="Arial"/>
          <w:sz w:val="24"/>
          <w:szCs w:val="24"/>
          <w:u w:val="single"/>
        </w:rPr>
        <w:t xml:space="preserve">Archivo Histórico: </w:t>
      </w:r>
      <w:r w:rsidRPr="00B3095C">
        <w:rPr>
          <w:rFonts w:ascii="Arial" w:hAnsi="Arial" w:cs="Arial"/>
          <w:sz w:val="24"/>
          <w:szCs w:val="24"/>
        </w:rPr>
        <w:t>Archivo conformado por los documentos que por decisión del correspondiente Comité Interno de Archivo, deben conservarse permanentemente, dado su valor como fuente para la investigación, la ciencia y la cultura. Los archivos generales territoriales son a su vez archivos históricos.</w:t>
      </w:r>
    </w:p>
    <w:p w:rsidR="00ED683A" w:rsidRPr="00ED683A" w:rsidRDefault="00ED683A" w:rsidP="00ED683A">
      <w:pPr>
        <w:spacing w:after="0" w:line="240" w:lineRule="auto"/>
        <w:jc w:val="both"/>
        <w:rPr>
          <w:rFonts w:ascii="Arial" w:hAnsi="Arial" w:cs="Arial"/>
          <w:sz w:val="24"/>
          <w:szCs w:val="24"/>
        </w:rPr>
      </w:pPr>
      <w:r>
        <w:rPr>
          <w:rFonts w:ascii="Arial" w:hAnsi="Arial" w:cs="Arial"/>
          <w:sz w:val="24"/>
          <w:szCs w:val="24"/>
          <w:u w:val="single"/>
        </w:rPr>
        <w:t>Biodeterioro:</w:t>
      </w:r>
      <w:r w:rsidRPr="00ED683A">
        <w:rPr>
          <w:rFonts w:ascii="Arial" w:hAnsi="Arial" w:cs="Arial"/>
          <w:sz w:val="24"/>
          <w:szCs w:val="24"/>
        </w:rPr>
        <w:t xml:space="preserve"> cambio no deseado en las propiedades de los materiales de archivo</w:t>
      </w:r>
      <w:r>
        <w:rPr>
          <w:rFonts w:ascii="Arial" w:hAnsi="Arial" w:cs="Arial"/>
          <w:sz w:val="24"/>
          <w:szCs w:val="24"/>
        </w:rPr>
        <w:t xml:space="preserve"> </w:t>
      </w:r>
      <w:r w:rsidRPr="00ED683A">
        <w:rPr>
          <w:rFonts w:ascii="Arial" w:hAnsi="Arial" w:cs="Arial"/>
          <w:sz w:val="24"/>
          <w:szCs w:val="24"/>
        </w:rPr>
        <w:t>por la acción de organismos tales como hongos y bacterias.</w:t>
      </w:r>
    </w:p>
    <w:p w:rsidR="00ED683A" w:rsidRDefault="00ED683A" w:rsidP="00ED683A">
      <w:pPr>
        <w:spacing w:after="0" w:line="240" w:lineRule="auto"/>
        <w:jc w:val="both"/>
        <w:rPr>
          <w:rFonts w:ascii="Arial" w:hAnsi="Arial" w:cs="Arial"/>
          <w:sz w:val="24"/>
          <w:szCs w:val="24"/>
          <w:u w:val="single"/>
        </w:rPr>
      </w:pPr>
    </w:p>
    <w:p w:rsidR="00B3095C" w:rsidRPr="00B3095C" w:rsidRDefault="00B3095C" w:rsidP="00010009">
      <w:pPr>
        <w:jc w:val="both"/>
        <w:rPr>
          <w:rFonts w:ascii="Arial" w:hAnsi="Arial" w:cs="Arial"/>
          <w:sz w:val="24"/>
          <w:szCs w:val="24"/>
        </w:rPr>
      </w:pPr>
      <w:r w:rsidRPr="00B3095C">
        <w:rPr>
          <w:rFonts w:ascii="Arial" w:hAnsi="Arial" w:cs="Arial"/>
          <w:sz w:val="24"/>
          <w:szCs w:val="24"/>
          <w:u w:val="single"/>
        </w:rPr>
        <w:t>Ciclo vital de los documentos:</w:t>
      </w:r>
      <w:r w:rsidRPr="00B3095C">
        <w:rPr>
          <w:rFonts w:ascii="Arial" w:hAnsi="Arial" w:cs="Arial"/>
          <w:sz w:val="24"/>
          <w:szCs w:val="24"/>
        </w:rPr>
        <w:t xml:space="preserve"> Etapas sucesivas por las que atraviesan los documentos desde su producción o recepción, hasta su disposición final.</w:t>
      </w:r>
    </w:p>
    <w:p w:rsidR="00740261" w:rsidRDefault="00740261" w:rsidP="00740261">
      <w:pPr>
        <w:rPr>
          <w:rFonts w:ascii="Arial" w:hAnsi="Arial" w:cs="Arial"/>
          <w:sz w:val="24"/>
          <w:szCs w:val="24"/>
          <w:u w:val="single"/>
        </w:rPr>
      </w:pPr>
      <w:r>
        <w:rPr>
          <w:rFonts w:ascii="Arial" w:hAnsi="Arial" w:cs="Arial"/>
          <w:sz w:val="24"/>
          <w:szCs w:val="24"/>
          <w:u w:val="single"/>
        </w:rPr>
        <w:t>Condiciones Medioambientales:</w:t>
      </w:r>
      <w:r w:rsidRPr="00740261">
        <w:rPr>
          <w:rFonts w:ascii="Arial" w:hAnsi="Arial" w:cs="Arial"/>
          <w:sz w:val="24"/>
          <w:szCs w:val="24"/>
        </w:rPr>
        <w:t xml:space="preserve"> se refiere a los agentes ambientales directamente relacionados con la conservación de los documentos tales como la humedad, la luz, la temperatura y la polución.</w:t>
      </w:r>
    </w:p>
    <w:p w:rsidR="00010009" w:rsidRDefault="00010009" w:rsidP="00010009">
      <w:pPr>
        <w:jc w:val="both"/>
        <w:rPr>
          <w:rFonts w:ascii="Arial" w:hAnsi="Arial" w:cs="Arial"/>
          <w:sz w:val="24"/>
          <w:szCs w:val="24"/>
        </w:rPr>
      </w:pPr>
      <w:r w:rsidRPr="006D2979">
        <w:rPr>
          <w:rFonts w:ascii="Arial" w:hAnsi="Arial" w:cs="Arial"/>
          <w:sz w:val="24"/>
          <w:szCs w:val="24"/>
          <w:u w:val="single"/>
        </w:rPr>
        <w:t>Conservación Documental:</w:t>
      </w:r>
      <w:r w:rsidRPr="00010009">
        <w:rPr>
          <w:rFonts w:ascii="Arial" w:hAnsi="Arial" w:cs="Arial"/>
          <w:sz w:val="24"/>
          <w:szCs w:val="24"/>
        </w:rPr>
        <w:t xml:space="preserve"> Conjunto de medidas de conservación preventiva y conservación – restauración adoptadas para asegurar la integridad física y funcional de los documentos análogos de archivo.</w:t>
      </w:r>
    </w:p>
    <w:p w:rsidR="00B3095C" w:rsidRPr="00010009" w:rsidRDefault="00B3095C" w:rsidP="00010009">
      <w:pPr>
        <w:jc w:val="both"/>
        <w:rPr>
          <w:rFonts w:ascii="Arial" w:hAnsi="Arial" w:cs="Arial"/>
          <w:sz w:val="24"/>
          <w:szCs w:val="24"/>
        </w:rPr>
      </w:pPr>
      <w:r w:rsidRPr="00B3095C">
        <w:rPr>
          <w:rFonts w:ascii="Arial" w:hAnsi="Arial" w:cs="Arial"/>
          <w:sz w:val="24"/>
          <w:szCs w:val="24"/>
          <w:u w:val="single"/>
        </w:rPr>
        <w:t>Conservación permanente</w:t>
      </w:r>
      <w:r w:rsidRPr="00B3095C">
        <w:rPr>
          <w:rFonts w:ascii="Arial" w:hAnsi="Arial" w:cs="Arial"/>
          <w:sz w:val="24"/>
          <w:szCs w:val="24"/>
        </w:rPr>
        <w:t>: Decisión que se aplica a aquellos documentos que tienen valor histórico, científico o cultural, que conforman el patrimonio documental de una persona o entidad, una comunidad, una región o de un país y por lo tanto no son sujeto de eliminación.</w:t>
      </w:r>
    </w:p>
    <w:p w:rsidR="00010009" w:rsidRPr="00010009" w:rsidRDefault="00010009" w:rsidP="00010009">
      <w:pPr>
        <w:jc w:val="both"/>
        <w:rPr>
          <w:rFonts w:ascii="Arial" w:hAnsi="Arial" w:cs="Arial"/>
          <w:sz w:val="24"/>
          <w:szCs w:val="24"/>
        </w:rPr>
      </w:pPr>
      <w:r w:rsidRPr="006D2979">
        <w:rPr>
          <w:rFonts w:ascii="Arial" w:hAnsi="Arial" w:cs="Arial"/>
          <w:sz w:val="24"/>
          <w:szCs w:val="24"/>
          <w:u w:val="single"/>
        </w:rPr>
        <w:t>Conservación Preventiva:</w:t>
      </w:r>
      <w:r w:rsidRPr="00010009">
        <w:rPr>
          <w:rFonts w:ascii="Arial" w:hAnsi="Arial" w:cs="Arial"/>
          <w:sz w:val="24"/>
          <w:szCs w:val="24"/>
        </w:rPr>
        <w:t xml:space="preserve"> Se refiere al conjunto de políticas, estrategias y medidas de orden técnico y administrativo con un enfoque global e integral, dirigidas a reducir el nivel de riesgo, evitar o minimizar el deterioro de los bienes y, en lo posible, las intervenciones de conservación – restauración. Comprende actividades de gestión para fomentar una protección planificada del patrimonio documental.</w:t>
      </w:r>
    </w:p>
    <w:p w:rsidR="002C3073" w:rsidRDefault="00010009" w:rsidP="002C3073">
      <w:pPr>
        <w:jc w:val="both"/>
        <w:rPr>
          <w:rFonts w:ascii="Arial" w:hAnsi="Arial" w:cs="Arial"/>
          <w:sz w:val="24"/>
          <w:szCs w:val="24"/>
        </w:rPr>
      </w:pPr>
      <w:r w:rsidRPr="006D2979">
        <w:rPr>
          <w:rFonts w:ascii="Arial" w:hAnsi="Arial" w:cs="Arial"/>
          <w:sz w:val="24"/>
          <w:szCs w:val="24"/>
          <w:u w:val="single"/>
        </w:rPr>
        <w:t>Conservación – Restauración:</w:t>
      </w:r>
      <w:r w:rsidRPr="00010009">
        <w:rPr>
          <w:rFonts w:ascii="Arial" w:hAnsi="Arial" w:cs="Arial"/>
          <w:sz w:val="24"/>
          <w:szCs w:val="24"/>
        </w:rPr>
        <w:t xml:space="preserve"> Acciones que se realizan de manera directa sobre los bienes documentales, orientadas a asegurar su conservación a través de la estabilización de la materia. Incluye acciones urgentes en bienes cuya integridad material física y/o química se encuentra en riesgo inminente de deterioro y/o pérdida, como resultado de los daños producidos por agentes internos y externos, sean estas acciones provisionales de protección para detener o prevenir daños mayores, así como acciones periódicas y planificadas dirigidas a mantener los bienes en condiciones óptimas.</w:t>
      </w:r>
    </w:p>
    <w:p w:rsidR="00543653" w:rsidRPr="00543653" w:rsidRDefault="00543653" w:rsidP="002C3073">
      <w:pPr>
        <w:jc w:val="both"/>
        <w:rPr>
          <w:rFonts w:ascii="Arial" w:hAnsi="Arial" w:cs="Arial"/>
          <w:sz w:val="24"/>
          <w:szCs w:val="24"/>
        </w:rPr>
      </w:pPr>
      <w:r w:rsidRPr="00543653">
        <w:rPr>
          <w:rFonts w:ascii="Arial" w:hAnsi="Arial" w:cs="Arial"/>
          <w:sz w:val="24"/>
          <w:szCs w:val="24"/>
          <w:u w:val="single"/>
        </w:rPr>
        <w:t>Deterioro:</w:t>
      </w:r>
      <w:r>
        <w:rPr>
          <w:rFonts w:ascii="Arial" w:hAnsi="Arial" w:cs="Arial"/>
          <w:sz w:val="24"/>
          <w:szCs w:val="24"/>
        </w:rPr>
        <w:t xml:space="preserve"> </w:t>
      </w:r>
      <w:r w:rsidRPr="00543653">
        <w:rPr>
          <w:rFonts w:ascii="Arial" w:hAnsi="Arial" w:cs="Arial"/>
          <w:sz w:val="24"/>
          <w:szCs w:val="24"/>
        </w:rPr>
        <w:t>Alteración o degradación de las propiedades físicas, químicas y/o mecánicas de un material, causada por envejecimiento natural u otros factores</w:t>
      </w:r>
      <w:r>
        <w:rPr>
          <w:rFonts w:ascii="Arial" w:hAnsi="Arial" w:cs="Arial"/>
          <w:sz w:val="24"/>
          <w:szCs w:val="24"/>
        </w:rPr>
        <w:t>.</w:t>
      </w:r>
    </w:p>
    <w:p w:rsidR="0060535A" w:rsidRDefault="0060535A" w:rsidP="002C3073">
      <w:pPr>
        <w:jc w:val="both"/>
        <w:rPr>
          <w:rFonts w:ascii="Arial" w:hAnsi="Arial" w:cs="Arial"/>
          <w:sz w:val="24"/>
          <w:szCs w:val="24"/>
          <w:u w:val="single"/>
        </w:rPr>
      </w:pPr>
    </w:p>
    <w:p w:rsidR="0060535A" w:rsidRDefault="0060535A" w:rsidP="0060535A">
      <w:pPr>
        <w:jc w:val="both"/>
        <w:rPr>
          <w:rFonts w:ascii="Arial" w:hAnsi="Arial" w:cs="Arial"/>
          <w:sz w:val="24"/>
          <w:szCs w:val="24"/>
        </w:rPr>
      </w:pPr>
      <w:r w:rsidRPr="0060535A">
        <w:rPr>
          <w:rFonts w:ascii="Arial" w:hAnsi="Arial" w:cs="Arial"/>
          <w:sz w:val="24"/>
          <w:szCs w:val="24"/>
          <w:u w:val="single"/>
        </w:rPr>
        <w:t>Desinfección:</w:t>
      </w:r>
      <w:r w:rsidRPr="0060535A">
        <w:rPr>
          <w:rFonts w:ascii="Arial" w:hAnsi="Arial" w:cs="Arial"/>
          <w:sz w:val="24"/>
          <w:szCs w:val="24"/>
        </w:rPr>
        <w:t xml:space="preserve"> </w:t>
      </w:r>
      <w:r>
        <w:rPr>
          <w:rFonts w:ascii="Arial" w:hAnsi="Arial" w:cs="Arial"/>
          <w:sz w:val="24"/>
          <w:szCs w:val="24"/>
        </w:rPr>
        <w:t>E</w:t>
      </w:r>
      <w:r w:rsidRPr="0060535A">
        <w:rPr>
          <w:rFonts w:ascii="Arial" w:hAnsi="Arial" w:cs="Arial"/>
          <w:sz w:val="24"/>
          <w:szCs w:val="24"/>
        </w:rPr>
        <w:t>liminación de gérmenes que infectan o pueden provocar una infección en un lugar.</w:t>
      </w:r>
    </w:p>
    <w:p w:rsidR="0060535A" w:rsidRDefault="0060535A" w:rsidP="0060535A">
      <w:pPr>
        <w:jc w:val="both"/>
        <w:rPr>
          <w:rFonts w:ascii="Arial" w:hAnsi="Arial" w:cs="Arial"/>
          <w:sz w:val="24"/>
          <w:szCs w:val="24"/>
        </w:rPr>
      </w:pPr>
      <w:r w:rsidRPr="0060535A">
        <w:rPr>
          <w:rFonts w:ascii="Arial" w:hAnsi="Arial" w:cs="Arial"/>
          <w:sz w:val="24"/>
          <w:szCs w:val="24"/>
          <w:u w:val="single"/>
        </w:rPr>
        <w:t>Desinsectación:</w:t>
      </w:r>
      <w:r w:rsidRPr="0060535A">
        <w:rPr>
          <w:rFonts w:ascii="Arial" w:hAnsi="Arial" w:cs="Arial"/>
          <w:sz w:val="24"/>
          <w:szCs w:val="24"/>
        </w:rPr>
        <w:t xml:space="preserve"> Eliminación de insectos que afectan los soportes documentales,</w:t>
      </w:r>
      <w:r>
        <w:rPr>
          <w:rFonts w:ascii="Arial" w:hAnsi="Arial" w:cs="Arial"/>
          <w:sz w:val="24"/>
          <w:szCs w:val="24"/>
        </w:rPr>
        <w:t xml:space="preserve"> </w:t>
      </w:r>
      <w:r w:rsidRPr="0060535A">
        <w:rPr>
          <w:rFonts w:ascii="Arial" w:hAnsi="Arial" w:cs="Arial"/>
          <w:sz w:val="24"/>
          <w:szCs w:val="24"/>
        </w:rPr>
        <w:t>especialmente el papel y cartón.</w:t>
      </w:r>
    </w:p>
    <w:p w:rsidR="002768CB" w:rsidRPr="0060535A" w:rsidRDefault="002768CB" w:rsidP="0060535A">
      <w:pPr>
        <w:jc w:val="both"/>
        <w:rPr>
          <w:rFonts w:ascii="Arial" w:hAnsi="Arial" w:cs="Arial"/>
          <w:sz w:val="24"/>
          <w:szCs w:val="24"/>
        </w:rPr>
      </w:pPr>
      <w:r w:rsidRPr="002768CB">
        <w:rPr>
          <w:rFonts w:ascii="Arial" w:hAnsi="Arial" w:cs="Arial"/>
          <w:sz w:val="24"/>
          <w:szCs w:val="24"/>
          <w:u w:val="single"/>
        </w:rPr>
        <w:t>Desratización:</w:t>
      </w:r>
      <w:r w:rsidRPr="002768CB">
        <w:rPr>
          <w:rFonts w:ascii="Arial" w:hAnsi="Arial" w:cs="Arial"/>
          <w:sz w:val="24"/>
          <w:szCs w:val="24"/>
        </w:rPr>
        <w:t xml:space="preserve"> Eliminación de roedores</w:t>
      </w:r>
    </w:p>
    <w:p w:rsidR="002C3073" w:rsidRDefault="002C3073" w:rsidP="002C3073">
      <w:pPr>
        <w:jc w:val="both"/>
        <w:rPr>
          <w:rFonts w:ascii="Arial" w:hAnsi="Arial" w:cs="Arial"/>
          <w:sz w:val="24"/>
          <w:szCs w:val="24"/>
        </w:rPr>
      </w:pPr>
      <w:r w:rsidRPr="002C3073">
        <w:rPr>
          <w:rFonts w:ascii="Arial" w:hAnsi="Arial" w:cs="Arial"/>
          <w:sz w:val="24"/>
          <w:szCs w:val="24"/>
          <w:u w:val="single"/>
        </w:rPr>
        <w:t>Disponibilidad:</w:t>
      </w:r>
      <w:r w:rsidRPr="00907CC2">
        <w:rPr>
          <w:rFonts w:ascii="Arial" w:hAnsi="Arial" w:cs="Arial"/>
          <w:sz w:val="24"/>
          <w:szCs w:val="24"/>
        </w:rPr>
        <w:t> Característica de seguridad de la información que garantiza que los usuarios autorizados tengan acceso a la información y a los recursos relacionados con la misma, toda vez que lo requieran asegurando su conservación durante el tiempo exigido por ley.</w:t>
      </w:r>
    </w:p>
    <w:p w:rsidR="005554C9" w:rsidRDefault="005554C9" w:rsidP="002C3073">
      <w:pPr>
        <w:jc w:val="both"/>
        <w:rPr>
          <w:rFonts w:ascii="Arial" w:hAnsi="Arial" w:cs="Arial"/>
          <w:sz w:val="24"/>
          <w:szCs w:val="24"/>
        </w:rPr>
      </w:pPr>
      <w:r w:rsidRPr="005554C9">
        <w:rPr>
          <w:rFonts w:ascii="Arial" w:hAnsi="Arial" w:cs="Arial"/>
          <w:sz w:val="24"/>
          <w:szCs w:val="24"/>
          <w:u w:val="single"/>
        </w:rPr>
        <w:t>Documento de Archivo:</w:t>
      </w:r>
      <w:r w:rsidRPr="005554C9">
        <w:rPr>
          <w:rFonts w:ascii="Arial" w:hAnsi="Arial" w:cs="Arial"/>
          <w:sz w:val="24"/>
          <w:szCs w:val="24"/>
        </w:rPr>
        <w:t xml:space="preserve"> Registro de información producida o recibida por una entidad pública o privada en razón de sus actividades o funciones.</w:t>
      </w:r>
    </w:p>
    <w:p w:rsidR="005554C9" w:rsidRPr="00907CC2" w:rsidRDefault="005554C9" w:rsidP="002C3073">
      <w:pPr>
        <w:jc w:val="both"/>
        <w:rPr>
          <w:rFonts w:ascii="Arial" w:hAnsi="Arial" w:cs="Arial"/>
          <w:sz w:val="24"/>
          <w:szCs w:val="24"/>
        </w:rPr>
      </w:pPr>
      <w:r w:rsidRPr="005554C9">
        <w:rPr>
          <w:rFonts w:ascii="Arial" w:hAnsi="Arial" w:cs="Arial"/>
          <w:sz w:val="24"/>
          <w:szCs w:val="24"/>
          <w:u w:val="single"/>
        </w:rPr>
        <w:t>Documento histórico:</w:t>
      </w:r>
      <w:r w:rsidRPr="005554C9">
        <w:rPr>
          <w:rFonts w:ascii="Arial" w:hAnsi="Arial" w:cs="Arial"/>
          <w:sz w:val="24"/>
          <w:szCs w:val="24"/>
        </w:rPr>
        <w:t xml:space="preserve"> Documento único que por su significado jurídico o autográfico o por sus rasgos externos y su valor permanente para la dirección del Estado, la soberanía nacional, las relaciones internacionales o las actividades científicas, tecnológicas y culturales, se convierte en parte del patrimonio histórico.</w:t>
      </w:r>
    </w:p>
    <w:p w:rsidR="005554C9" w:rsidRPr="005554C9" w:rsidRDefault="005554C9" w:rsidP="005554C9">
      <w:pPr>
        <w:shd w:val="clear" w:color="auto" w:fill="FFFFFF"/>
        <w:spacing w:after="0" w:line="240" w:lineRule="auto"/>
        <w:jc w:val="both"/>
        <w:textAlignment w:val="baseline"/>
        <w:rPr>
          <w:rFonts w:ascii="Arial" w:hAnsi="Arial" w:cs="Arial"/>
          <w:sz w:val="24"/>
          <w:szCs w:val="24"/>
        </w:rPr>
      </w:pPr>
      <w:r w:rsidRPr="005554C9">
        <w:rPr>
          <w:rFonts w:ascii="Arial" w:hAnsi="Arial" w:cs="Arial"/>
          <w:sz w:val="24"/>
          <w:szCs w:val="24"/>
          <w:u w:val="single"/>
        </w:rPr>
        <w:t>Disposición final de documentos:</w:t>
      </w:r>
      <w:r w:rsidRPr="005554C9">
        <w:rPr>
          <w:rFonts w:ascii="Arial" w:hAnsi="Arial" w:cs="Arial"/>
          <w:sz w:val="24"/>
          <w:szCs w:val="24"/>
        </w:rPr>
        <w:t xml:space="preserve"> Decisión resultante de la valoración hecha en cualquier etapa del ciclo vital de los documentos, registrada en la tabla de retención documental, con miras a su conservación permanente, selección o eliminación.</w:t>
      </w:r>
    </w:p>
    <w:p w:rsidR="005554C9" w:rsidRDefault="005554C9" w:rsidP="005554C9">
      <w:pPr>
        <w:shd w:val="clear" w:color="auto" w:fill="FFFFFF"/>
        <w:spacing w:after="0" w:line="240" w:lineRule="auto"/>
        <w:jc w:val="both"/>
        <w:textAlignment w:val="baseline"/>
        <w:rPr>
          <w:rFonts w:ascii="Arial" w:hAnsi="Arial" w:cs="Arial"/>
          <w:sz w:val="24"/>
          <w:szCs w:val="24"/>
          <w:u w:val="single"/>
        </w:rPr>
      </w:pPr>
    </w:p>
    <w:p w:rsidR="00847F66" w:rsidRDefault="00847F66" w:rsidP="00847F66">
      <w:pPr>
        <w:shd w:val="clear" w:color="auto" w:fill="FFFFFF"/>
        <w:spacing w:after="0" w:line="240" w:lineRule="auto"/>
        <w:jc w:val="both"/>
        <w:textAlignment w:val="baseline"/>
        <w:rPr>
          <w:rFonts w:ascii="Arial" w:hAnsi="Arial" w:cs="Arial"/>
          <w:sz w:val="24"/>
          <w:szCs w:val="24"/>
          <w:u w:val="single"/>
        </w:rPr>
      </w:pPr>
      <w:r w:rsidRPr="00847F66">
        <w:rPr>
          <w:rFonts w:ascii="Arial" w:hAnsi="Arial" w:cs="Arial"/>
          <w:sz w:val="24"/>
          <w:szCs w:val="24"/>
          <w:u w:val="single"/>
        </w:rPr>
        <w:t>Factores de Deterioro:</w:t>
      </w:r>
      <w:r w:rsidRPr="00847F66">
        <w:rPr>
          <w:rFonts w:ascii="Arial" w:hAnsi="Arial" w:cs="Arial"/>
          <w:sz w:val="24"/>
          <w:szCs w:val="24"/>
        </w:rPr>
        <w:t xml:space="preserve"> sistemas con capacidad de inducir cambios en las características propias a la naturaleza de los materiales, son denominados también causas de deterioro y pueden ser internos o externos a los materiales.</w:t>
      </w:r>
    </w:p>
    <w:p w:rsidR="00847F66" w:rsidRDefault="00847F66" w:rsidP="00847F66">
      <w:pPr>
        <w:shd w:val="clear" w:color="auto" w:fill="FFFFFF"/>
        <w:spacing w:after="0" w:line="240" w:lineRule="auto"/>
        <w:jc w:val="both"/>
        <w:textAlignment w:val="baseline"/>
        <w:rPr>
          <w:rFonts w:ascii="Arial" w:hAnsi="Arial" w:cs="Arial"/>
          <w:sz w:val="24"/>
          <w:szCs w:val="24"/>
          <w:u w:val="single"/>
        </w:rPr>
      </w:pPr>
    </w:p>
    <w:p w:rsidR="005554C9" w:rsidRDefault="00DD5494" w:rsidP="00BA29C1">
      <w:pPr>
        <w:shd w:val="clear" w:color="auto" w:fill="FFFFFF"/>
        <w:spacing w:after="0" w:line="240" w:lineRule="auto"/>
        <w:jc w:val="both"/>
        <w:textAlignment w:val="baseline"/>
        <w:rPr>
          <w:rFonts w:ascii="Arial" w:hAnsi="Arial" w:cs="Arial"/>
          <w:sz w:val="24"/>
          <w:szCs w:val="24"/>
        </w:rPr>
      </w:pPr>
      <w:r w:rsidRPr="00DD5494">
        <w:rPr>
          <w:rFonts w:ascii="Arial" w:hAnsi="Arial" w:cs="Arial"/>
          <w:sz w:val="24"/>
          <w:szCs w:val="24"/>
          <w:u w:val="single"/>
        </w:rPr>
        <w:t>Gestión documental:</w:t>
      </w:r>
      <w:r w:rsidRPr="00907CC2">
        <w:rPr>
          <w:rFonts w:ascii="Arial" w:hAnsi="Arial" w:cs="Arial"/>
          <w:sz w:val="24"/>
          <w:szCs w:val="24"/>
          <w:u w:val="single"/>
        </w:rPr>
        <w:t> </w:t>
      </w:r>
      <w:r w:rsidRPr="00907CC2">
        <w:rPr>
          <w:rFonts w:ascii="Arial" w:hAnsi="Arial" w:cs="Arial"/>
          <w:sz w:val="24"/>
          <w:szCs w:val="24"/>
        </w:rPr>
        <w:t>Conjunto de actividades administrativas y técnicas tendientes</w:t>
      </w:r>
      <w:r w:rsidR="005554C9">
        <w:rPr>
          <w:rFonts w:ascii="Arial" w:hAnsi="Arial" w:cs="Arial"/>
          <w:sz w:val="24"/>
          <w:szCs w:val="24"/>
        </w:rPr>
        <w:t xml:space="preserve"> </w:t>
      </w:r>
      <w:r w:rsidRPr="00907CC2">
        <w:rPr>
          <w:rFonts w:ascii="Arial" w:hAnsi="Arial" w:cs="Arial"/>
          <w:sz w:val="24"/>
          <w:szCs w:val="24"/>
        </w:rPr>
        <w:t>a la planificación, manejo y organización de la documentación producida y recibida por las entidades, desde su origen hasta su destino final, con el objeto de facilitar su utilización y conservación.</w:t>
      </w:r>
    </w:p>
    <w:p w:rsidR="00BA29C1" w:rsidRDefault="00BA29C1" w:rsidP="00BA29C1">
      <w:pPr>
        <w:shd w:val="clear" w:color="auto" w:fill="FFFFFF"/>
        <w:spacing w:after="0" w:line="240" w:lineRule="auto"/>
        <w:jc w:val="both"/>
        <w:textAlignment w:val="baseline"/>
        <w:rPr>
          <w:rFonts w:ascii="Arial" w:hAnsi="Arial" w:cs="Arial"/>
          <w:sz w:val="24"/>
          <w:szCs w:val="24"/>
          <w:u w:val="single"/>
        </w:rPr>
      </w:pPr>
    </w:p>
    <w:p w:rsidR="002207C0" w:rsidRDefault="002207C0" w:rsidP="002207C0">
      <w:pPr>
        <w:jc w:val="both"/>
        <w:rPr>
          <w:rFonts w:ascii="Arial" w:hAnsi="Arial" w:cs="Arial"/>
          <w:sz w:val="24"/>
          <w:szCs w:val="24"/>
        </w:rPr>
      </w:pPr>
      <w:r w:rsidRPr="002207C0">
        <w:rPr>
          <w:rFonts w:ascii="Arial" w:hAnsi="Arial" w:cs="Arial"/>
          <w:sz w:val="24"/>
          <w:szCs w:val="24"/>
          <w:u w:val="single"/>
        </w:rPr>
        <w:t xml:space="preserve">Humedad Relativa: </w:t>
      </w:r>
      <w:r w:rsidRPr="002207C0">
        <w:rPr>
          <w:rFonts w:ascii="Arial" w:hAnsi="Arial" w:cs="Arial"/>
          <w:sz w:val="24"/>
          <w:szCs w:val="24"/>
        </w:rPr>
        <w:t>Es la relación porcentual entre la cantidad de vapor de agua real que contiene el aire en un volumen determinado y la que necesitaría contener para saturarse a una misma temperatura.</w:t>
      </w:r>
    </w:p>
    <w:p w:rsidR="00773AA6" w:rsidRDefault="00773AA6" w:rsidP="00773AA6">
      <w:pPr>
        <w:jc w:val="both"/>
        <w:rPr>
          <w:rFonts w:ascii="Arial" w:hAnsi="Arial" w:cs="Arial"/>
          <w:sz w:val="24"/>
          <w:szCs w:val="24"/>
        </w:rPr>
      </w:pPr>
      <w:r w:rsidRPr="00773AA6">
        <w:rPr>
          <w:rFonts w:ascii="Arial" w:hAnsi="Arial" w:cs="Arial"/>
          <w:sz w:val="24"/>
          <w:szCs w:val="24"/>
          <w:u w:val="single"/>
        </w:rPr>
        <w:t>Indicadores de Deterioro:</w:t>
      </w:r>
      <w:r w:rsidRPr="00773AA6">
        <w:rPr>
          <w:rFonts w:ascii="Arial" w:hAnsi="Arial" w:cs="Arial"/>
          <w:sz w:val="24"/>
          <w:szCs w:val="24"/>
        </w:rPr>
        <w:t xml:space="preserve"> Todas aquellas manifestaciones mediante las cuales se puede determinar o deducir los procesos deteriorantes.</w:t>
      </w:r>
    </w:p>
    <w:p w:rsidR="00C470F6" w:rsidRDefault="00F12D61" w:rsidP="00F12D61">
      <w:pPr>
        <w:jc w:val="both"/>
        <w:rPr>
          <w:rFonts w:ascii="Arial" w:hAnsi="Arial" w:cs="Arial"/>
          <w:sz w:val="24"/>
          <w:szCs w:val="24"/>
        </w:rPr>
      </w:pPr>
      <w:r w:rsidRPr="00F12D61">
        <w:rPr>
          <w:rFonts w:ascii="Arial" w:hAnsi="Arial" w:cs="Arial"/>
          <w:sz w:val="24"/>
          <w:szCs w:val="24"/>
          <w:u w:val="single"/>
        </w:rPr>
        <w:t>Limpieza Documental:</w:t>
      </w:r>
      <w:r w:rsidRPr="00F12D61">
        <w:rPr>
          <w:rFonts w:ascii="Arial" w:hAnsi="Arial" w:cs="Arial"/>
          <w:sz w:val="24"/>
          <w:szCs w:val="24"/>
        </w:rPr>
        <w:t xml:space="preserve"> Eliminación mecánica de todo material particulado (polvo, hollín, entre otros.) que se deposita sobre la superficie de la unidad documental.</w:t>
      </w:r>
    </w:p>
    <w:p w:rsidR="00C470F6" w:rsidRDefault="00C470F6">
      <w:pPr>
        <w:rPr>
          <w:rFonts w:ascii="Arial" w:hAnsi="Arial" w:cs="Arial"/>
          <w:sz w:val="24"/>
          <w:szCs w:val="24"/>
        </w:rPr>
      </w:pPr>
      <w:r>
        <w:rPr>
          <w:rFonts w:ascii="Arial" w:hAnsi="Arial" w:cs="Arial"/>
          <w:sz w:val="24"/>
          <w:szCs w:val="24"/>
        </w:rPr>
        <w:br w:type="page"/>
      </w:r>
    </w:p>
    <w:p w:rsidR="00FA0241" w:rsidRDefault="00FA0241" w:rsidP="00FA0241">
      <w:pPr>
        <w:jc w:val="both"/>
        <w:rPr>
          <w:rFonts w:ascii="Arial" w:hAnsi="Arial" w:cs="Arial"/>
          <w:sz w:val="24"/>
          <w:szCs w:val="24"/>
          <w:u w:val="single"/>
        </w:rPr>
      </w:pPr>
      <w:r w:rsidRPr="00FA0241">
        <w:rPr>
          <w:rFonts w:ascii="Arial" w:hAnsi="Arial" w:cs="Arial"/>
          <w:sz w:val="24"/>
          <w:szCs w:val="24"/>
          <w:u w:val="single"/>
        </w:rPr>
        <w:t>Monitoreo ambiental:</w:t>
      </w:r>
      <w:r w:rsidRPr="00FA0241">
        <w:rPr>
          <w:rFonts w:ascii="Arial" w:hAnsi="Arial" w:cs="Arial"/>
          <w:sz w:val="24"/>
          <w:szCs w:val="24"/>
        </w:rPr>
        <w:t xml:space="preserve"> Realizar mediciones periódicas de parámetros físicos y microbiológicos en un área determinada.</w:t>
      </w:r>
    </w:p>
    <w:p w:rsidR="004A1B00" w:rsidRDefault="004A1B00" w:rsidP="004A1B00">
      <w:pPr>
        <w:jc w:val="both"/>
        <w:rPr>
          <w:rFonts w:ascii="Arial" w:hAnsi="Arial" w:cs="Arial"/>
          <w:sz w:val="24"/>
          <w:szCs w:val="24"/>
          <w:u w:val="single"/>
        </w:rPr>
      </w:pPr>
      <w:r w:rsidRPr="004A1B00">
        <w:rPr>
          <w:rFonts w:ascii="Arial" w:hAnsi="Arial" w:cs="Arial"/>
          <w:sz w:val="24"/>
          <w:szCs w:val="24"/>
          <w:u w:val="single"/>
        </w:rPr>
        <w:t>Mantenimiento Preventivo:</w:t>
      </w:r>
      <w:r w:rsidRPr="004A1B00">
        <w:rPr>
          <w:rFonts w:ascii="Arial" w:hAnsi="Arial" w:cs="Arial"/>
          <w:sz w:val="24"/>
          <w:szCs w:val="24"/>
        </w:rPr>
        <w:t xml:space="preserve"> Conjunto de medidas para mitigar las causas de un problema potencial u otra situación no deseable.</w:t>
      </w:r>
    </w:p>
    <w:p w:rsidR="005554C9" w:rsidRDefault="005554C9" w:rsidP="00010009">
      <w:pPr>
        <w:jc w:val="both"/>
        <w:rPr>
          <w:rFonts w:ascii="Arial" w:hAnsi="Arial" w:cs="Arial"/>
          <w:sz w:val="24"/>
          <w:szCs w:val="24"/>
        </w:rPr>
      </w:pPr>
      <w:r w:rsidRPr="005554C9">
        <w:rPr>
          <w:rFonts w:ascii="Arial" w:hAnsi="Arial" w:cs="Arial"/>
          <w:sz w:val="24"/>
          <w:szCs w:val="24"/>
          <w:u w:val="single"/>
        </w:rPr>
        <w:t xml:space="preserve">Patrimonio documental: </w:t>
      </w:r>
      <w:r w:rsidRPr="005554C9">
        <w:rPr>
          <w:rFonts w:ascii="Arial" w:hAnsi="Arial" w:cs="Arial"/>
          <w:sz w:val="24"/>
          <w:szCs w:val="24"/>
        </w:rPr>
        <w:t>Conjunto de documentos conservados por su valor histórico o cultural y que hacen parte del patrimonio cultural de una persona o entidad, una</w:t>
      </w:r>
      <w:r w:rsidR="00C470F6">
        <w:rPr>
          <w:rFonts w:ascii="Arial" w:hAnsi="Arial" w:cs="Arial"/>
          <w:sz w:val="24"/>
          <w:szCs w:val="24"/>
        </w:rPr>
        <w:t xml:space="preserve"> </w:t>
      </w:r>
      <w:r w:rsidRPr="005554C9">
        <w:rPr>
          <w:rFonts w:ascii="Arial" w:hAnsi="Arial" w:cs="Arial"/>
          <w:sz w:val="24"/>
          <w:szCs w:val="24"/>
        </w:rPr>
        <w:t>comunidad, una región o de un país. También se refiere a los bienes documentales de naturaleza archivística declarados como Bienes de Interés Cultural (BIC).</w:t>
      </w:r>
    </w:p>
    <w:p w:rsidR="00FF05A7" w:rsidRDefault="00FF05A7" w:rsidP="00010009">
      <w:pPr>
        <w:jc w:val="both"/>
        <w:rPr>
          <w:rFonts w:ascii="Arial" w:hAnsi="Arial" w:cs="Arial"/>
          <w:sz w:val="24"/>
          <w:szCs w:val="24"/>
          <w:u w:val="single"/>
        </w:rPr>
      </w:pPr>
      <w:r w:rsidRPr="00B270F4">
        <w:rPr>
          <w:rFonts w:ascii="Arial" w:hAnsi="Arial" w:cs="Arial"/>
          <w:sz w:val="24"/>
          <w:szCs w:val="24"/>
          <w:u w:val="single"/>
        </w:rPr>
        <w:t>Preservación a Largo Plazo:</w:t>
      </w:r>
      <w:r>
        <w:rPr>
          <w:rFonts w:ascii="Arial" w:hAnsi="Arial" w:cs="Arial"/>
          <w:sz w:val="24"/>
          <w:szCs w:val="24"/>
        </w:rPr>
        <w:t xml:space="preserve"> </w:t>
      </w:r>
      <w:r w:rsidRPr="00B270F4">
        <w:rPr>
          <w:rFonts w:ascii="Arial" w:hAnsi="Arial" w:cs="Arial"/>
          <w:sz w:val="24"/>
          <w:szCs w:val="24"/>
        </w:rPr>
        <w:t>Conjunto de acciones y estándares aplicados a los documentos durante su gestión para garantizar su preservación en el tiempo, independientemente de su medio y forma de registro o almacenamiento</w:t>
      </w:r>
      <w:r>
        <w:rPr>
          <w:rFonts w:ascii="Arial" w:hAnsi="Arial" w:cs="Arial"/>
          <w:sz w:val="24"/>
          <w:szCs w:val="24"/>
        </w:rPr>
        <w:t>.</w:t>
      </w:r>
    </w:p>
    <w:p w:rsidR="00061A7C" w:rsidRDefault="00061A7C" w:rsidP="00010009">
      <w:pPr>
        <w:jc w:val="both"/>
        <w:rPr>
          <w:rFonts w:ascii="Arial" w:hAnsi="Arial" w:cs="Arial"/>
          <w:sz w:val="24"/>
          <w:szCs w:val="24"/>
        </w:rPr>
      </w:pPr>
      <w:r w:rsidRPr="00061A7C">
        <w:rPr>
          <w:rFonts w:ascii="Arial" w:hAnsi="Arial" w:cs="Arial"/>
          <w:sz w:val="24"/>
          <w:szCs w:val="24"/>
          <w:u w:val="single"/>
        </w:rPr>
        <w:t>Retención documental:</w:t>
      </w:r>
      <w:r w:rsidRPr="00061A7C">
        <w:rPr>
          <w:rFonts w:ascii="Arial" w:hAnsi="Arial" w:cs="Arial"/>
          <w:sz w:val="24"/>
          <w:szCs w:val="24"/>
        </w:rPr>
        <w:t xml:space="preserve"> Plazo durante el cual deben permanecer los documentos en el archivo de gestión o en el archivo central, de acuerdo con lo establecido en la tabla de retención documental.</w:t>
      </w:r>
    </w:p>
    <w:p w:rsidR="00D65E42" w:rsidRDefault="00D65E42" w:rsidP="00010009">
      <w:pPr>
        <w:jc w:val="both"/>
        <w:rPr>
          <w:rFonts w:ascii="Arial" w:hAnsi="Arial" w:cs="Arial"/>
          <w:sz w:val="24"/>
          <w:szCs w:val="24"/>
        </w:rPr>
      </w:pPr>
      <w:r w:rsidRPr="00D65E42">
        <w:rPr>
          <w:rFonts w:ascii="Arial" w:hAnsi="Arial" w:cs="Arial"/>
          <w:sz w:val="24"/>
          <w:szCs w:val="24"/>
          <w:u w:val="single"/>
        </w:rPr>
        <w:t>Recuperación de Documentos:</w:t>
      </w:r>
      <w:r>
        <w:rPr>
          <w:rFonts w:ascii="Arial" w:hAnsi="Arial" w:cs="Arial"/>
          <w:sz w:val="24"/>
          <w:szCs w:val="24"/>
        </w:rPr>
        <w:t xml:space="preserve"> </w:t>
      </w:r>
      <w:r w:rsidRPr="00D65E42">
        <w:rPr>
          <w:rFonts w:ascii="Arial" w:hAnsi="Arial" w:cs="Arial"/>
          <w:sz w:val="24"/>
          <w:szCs w:val="24"/>
        </w:rPr>
        <w:t>Acción y efecto de obtener, por medio de los instrumentos de consulta, los documentos requeridos.</w:t>
      </w:r>
    </w:p>
    <w:p w:rsidR="0048360A" w:rsidRDefault="0048360A" w:rsidP="0048360A">
      <w:pPr>
        <w:jc w:val="both"/>
        <w:rPr>
          <w:rFonts w:ascii="Arial" w:hAnsi="Arial" w:cs="Arial"/>
          <w:sz w:val="24"/>
          <w:szCs w:val="24"/>
        </w:rPr>
      </w:pPr>
      <w:r w:rsidRPr="0048360A">
        <w:rPr>
          <w:rFonts w:ascii="Arial" w:hAnsi="Arial" w:cs="Arial"/>
          <w:sz w:val="24"/>
          <w:szCs w:val="24"/>
          <w:u w:val="single"/>
        </w:rPr>
        <w:t>Saneamiento ambiental:</w:t>
      </w:r>
      <w:r w:rsidRPr="0048360A">
        <w:rPr>
          <w:rFonts w:ascii="Arial" w:hAnsi="Arial" w:cs="Arial"/>
          <w:sz w:val="24"/>
          <w:szCs w:val="24"/>
        </w:rPr>
        <w:t xml:space="preserve"> Proceso establecido para reducir la carga microbiana</w:t>
      </w:r>
      <w:r>
        <w:rPr>
          <w:rFonts w:ascii="Arial" w:hAnsi="Arial" w:cs="Arial"/>
          <w:sz w:val="24"/>
          <w:szCs w:val="24"/>
        </w:rPr>
        <w:t xml:space="preserve"> </w:t>
      </w:r>
      <w:r w:rsidRPr="0048360A">
        <w:rPr>
          <w:rFonts w:ascii="Arial" w:hAnsi="Arial" w:cs="Arial"/>
          <w:sz w:val="24"/>
          <w:szCs w:val="24"/>
        </w:rPr>
        <w:t>ambiental, garantizar un espacio salubre y evitar procesos posteriores de</w:t>
      </w:r>
      <w:r>
        <w:rPr>
          <w:rFonts w:ascii="Arial" w:hAnsi="Arial" w:cs="Arial"/>
          <w:sz w:val="24"/>
          <w:szCs w:val="24"/>
        </w:rPr>
        <w:t xml:space="preserve"> </w:t>
      </w:r>
      <w:r w:rsidRPr="0048360A">
        <w:rPr>
          <w:rFonts w:ascii="Arial" w:hAnsi="Arial" w:cs="Arial"/>
          <w:sz w:val="24"/>
          <w:szCs w:val="24"/>
        </w:rPr>
        <w:t>biodeterioro en la documentación mediante la aplicación de sustancias</w:t>
      </w:r>
      <w:r>
        <w:rPr>
          <w:rFonts w:ascii="Arial" w:hAnsi="Arial" w:cs="Arial"/>
          <w:sz w:val="24"/>
          <w:szCs w:val="24"/>
        </w:rPr>
        <w:t xml:space="preserve"> </w:t>
      </w:r>
      <w:r w:rsidRPr="0048360A">
        <w:rPr>
          <w:rFonts w:ascii="Arial" w:hAnsi="Arial" w:cs="Arial"/>
          <w:sz w:val="24"/>
          <w:szCs w:val="24"/>
        </w:rPr>
        <w:t>activas, aplicadas por medio de diferentes métodos con el objeto de destruir,</w:t>
      </w:r>
      <w:r>
        <w:rPr>
          <w:rFonts w:ascii="Arial" w:hAnsi="Arial" w:cs="Arial"/>
          <w:sz w:val="24"/>
          <w:szCs w:val="24"/>
        </w:rPr>
        <w:t xml:space="preserve"> </w:t>
      </w:r>
      <w:r w:rsidRPr="0048360A">
        <w:rPr>
          <w:rFonts w:ascii="Arial" w:hAnsi="Arial" w:cs="Arial"/>
          <w:sz w:val="24"/>
          <w:szCs w:val="24"/>
        </w:rPr>
        <w:t>contrarrestar, neutralizar, impedir la acción o ejercer un control sobre organismos</w:t>
      </w:r>
      <w:r>
        <w:rPr>
          <w:rFonts w:ascii="Arial" w:hAnsi="Arial" w:cs="Arial"/>
          <w:sz w:val="24"/>
          <w:szCs w:val="24"/>
        </w:rPr>
        <w:t xml:space="preserve"> </w:t>
      </w:r>
      <w:r w:rsidRPr="0048360A">
        <w:rPr>
          <w:rFonts w:ascii="Arial" w:hAnsi="Arial" w:cs="Arial"/>
          <w:sz w:val="24"/>
          <w:szCs w:val="24"/>
        </w:rPr>
        <w:t>y microorganismos biológicos causantes del deterioro de la documentación y de</w:t>
      </w:r>
      <w:r>
        <w:rPr>
          <w:rFonts w:ascii="Arial" w:hAnsi="Arial" w:cs="Arial"/>
          <w:sz w:val="24"/>
          <w:szCs w:val="24"/>
        </w:rPr>
        <w:t xml:space="preserve"> </w:t>
      </w:r>
      <w:r w:rsidRPr="0048360A">
        <w:rPr>
          <w:rFonts w:ascii="Arial" w:hAnsi="Arial" w:cs="Arial"/>
          <w:sz w:val="24"/>
          <w:szCs w:val="24"/>
        </w:rPr>
        <w:t>enfermedades al personal que labora en la entidad.</w:t>
      </w:r>
    </w:p>
    <w:p w:rsidR="00255589" w:rsidRPr="005554C9" w:rsidRDefault="00255589" w:rsidP="00010009">
      <w:pPr>
        <w:jc w:val="both"/>
        <w:rPr>
          <w:rFonts w:ascii="Arial" w:hAnsi="Arial" w:cs="Arial"/>
          <w:sz w:val="24"/>
          <w:szCs w:val="24"/>
        </w:rPr>
      </w:pPr>
      <w:r w:rsidRPr="00255589">
        <w:rPr>
          <w:rFonts w:ascii="Arial" w:hAnsi="Arial" w:cs="Arial"/>
          <w:sz w:val="24"/>
          <w:szCs w:val="24"/>
          <w:u w:val="single"/>
        </w:rPr>
        <w:t>Selección documental:</w:t>
      </w:r>
      <w:r w:rsidRPr="00255589">
        <w:rPr>
          <w:rFonts w:ascii="Arial" w:hAnsi="Arial" w:cs="Arial"/>
          <w:sz w:val="24"/>
          <w:szCs w:val="24"/>
        </w:rPr>
        <w:t xml:space="preserve"> Proceso mediante el cual se decide la disposición final de los documentos de acuerdo con lo establecido en la tabla de retención documental y se determina con base en una muestra estadística aquellos documentos de</w:t>
      </w:r>
      <w:r w:rsidR="00767B8E">
        <w:rPr>
          <w:rFonts w:ascii="Arial" w:hAnsi="Arial" w:cs="Arial"/>
          <w:sz w:val="24"/>
          <w:szCs w:val="24"/>
        </w:rPr>
        <w:t xml:space="preserve"> </w:t>
      </w:r>
      <w:r w:rsidRPr="00255589">
        <w:rPr>
          <w:rFonts w:ascii="Arial" w:hAnsi="Arial" w:cs="Arial"/>
          <w:sz w:val="24"/>
          <w:szCs w:val="24"/>
        </w:rPr>
        <w:t>carácter representativo para su conservación permanente.</w:t>
      </w:r>
    </w:p>
    <w:p w:rsidR="00010009" w:rsidRDefault="00010009" w:rsidP="00010009">
      <w:pPr>
        <w:jc w:val="both"/>
        <w:rPr>
          <w:rFonts w:ascii="Arial" w:hAnsi="Arial" w:cs="Arial"/>
          <w:sz w:val="24"/>
          <w:szCs w:val="24"/>
        </w:rPr>
      </w:pPr>
      <w:r w:rsidRPr="0038653B">
        <w:rPr>
          <w:rFonts w:ascii="Arial" w:hAnsi="Arial" w:cs="Arial"/>
          <w:sz w:val="24"/>
          <w:szCs w:val="24"/>
          <w:u w:val="single"/>
        </w:rPr>
        <w:t>Sistema Integrado de Conservación:</w:t>
      </w:r>
      <w:r w:rsidRPr="00010009">
        <w:rPr>
          <w:rFonts w:ascii="Arial" w:hAnsi="Arial" w:cs="Arial"/>
          <w:sz w:val="24"/>
          <w:szCs w:val="24"/>
        </w:rPr>
        <w:t xml:space="preserve"> Es el conjunto de planes, programas, estrategias, procesos y procedimientos de conservación documental y preservación digital, bajo el concepto de archivo total, acorde con la política de gestión documental y demás sistemas organizacionales, tendiente a asegurar el adecuado mantenimiento de cualquier tipo de información, independiente del medio o tecnología con la cual se haya elaborado, conservando atributos tales como unidad, integridad autenticidad, inalterabilidad, originalidad, fiabilidad y accesibilidad, desde el momento de su producción y/o recepción, durante su gestión, hasta su disposición final, es decir, en cualquier etapa de su ciclo vital.</w:t>
      </w:r>
    </w:p>
    <w:p w:rsidR="00C1145D" w:rsidRDefault="00C1145D" w:rsidP="00010009">
      <w:pPr>
        <w:jc w:val="both"/>
        <w:rPr>
          <w:rFonts w:ascii="Arial" w:hAnsi="Arial" w:cs="Arial"/>
          <w:sz w:val="24"/>
          <w:szCs w:val="24"/>
        </w:rPr>
      </w:pPr>
      <w:r w:rsidRPr="00C1145D">
        <w:rPr>
          <w:rFonts w:ascii="Arial" w:hAnsi="Arial" w:cs="Arial"/>
          <w:sz w:val="24"/>
          <w:szCs w:val="24"/>
          <w:u w:val="single"/>
        </w:rPr>
        <w:t>Transferencia documental:</w:t>
      </w:r>
      <w:r w:rsidRPr="00C1145D">
        <w:rPr>
          <w:rFonts w:ascii="Arial" w:hAnsi="Arial" w:cs="Arial"/>
          <w:sz w:val="24"/>
          <w:szCs w:val="24"/>
        </w:rPr>
        <w:t xml:space="preserve"> Proceso técnico, administrativo y legal mediante el cual se entrega a los archivos centrales (transferencia primaria) o a los archivos históricos (transferencia secundaria), los documentos que de conformidad con las tablas de retención documental han cumplido su tiempo de retención en la etapa de archivo de gestión o de archivo central respectivamente; implica un cambio en el responsable de la tenencia y administración de los documentos de archivo que supone obligaciones del receptor de la transferencia, quien asume la responsabilidad integral sobre los documentos transferidos.</w:t>
      </w:r>
    </w:p>
    <w:p w:rsidR="00C1145D" w:rsidRPr="00010009" w:rsidRDefault="00C1145D" w:rsidP="00010009">
      <w:pPr>
        <w:jc w:val="both"/>
        <w:rPr>
          <w:rFonts w:ascii="Arial" w:hAnsi="Arial" w:cs="Arial"/>
          <w:sz w:val="24"/>
          <w:szCs w:val="24"/>
        </w:rPr>
      </w:pPr>
      <w:r w:rsidRPr="00C1145D">
        <w:rPr>
          <w:rFonts w:ascii="Arial" w:hAnsi="Arial" w:cs="Arial"/>
          <w:sz w:val="24"/>
          <w:szCs w:val="24"/>
          <w:u w:val="single"/>
        </w:rPr>
        <w:t>Valoración documental:</w:t>
      </w:r>
      <w:r w:rsidRPr="00C1145D">
        <w:rPr>
          <w:rFonts w:ascii="Arial" w:hAnsi="Arial" w:cs="Arial"/>
          <w:sz w:val="24"/>
          <w:szCs w:val="24"/>
        </w:rPr>
        <w:t xml:space="preserve"> Proceso permanente y continuo, que inicia desde la planificación de los documentos y por medio del cual se determinan los valores primarios (para la administración) y secundarios (para la sociedad) de los documentos, con el fin de establecer su permanencia en las diferentes fases de archivo y determinar su disposición final (conservación temporal o permanente).</w:t>
      </w:r>
    </w:p>
    <w:p w:rsidR="006B400B" w:rsidRPr="006B400B" w:rsidRDefault="006B400B" w:rsidP="00204FAC">
      <w:pPr>
        <w:pStyle w:val="Ttulo1"/>
        <w:numPr>
          <w:ilvl w:val="0"/>
          <w:numId w:val="7"/>
        </w:numPr>
        <w:rPr>
          <w:rFonts w:ascii="Arial" w:hAnsi="Arial" w:cs="Arial"/>
        </w:rPr>
      </w:pPr>
      <w:r w:rsidRPr="006B400B">
        <w:rPr>
          <w:rFonts w:ascii="Arial" w:hAnsi="Arial" w:cs="Arial"/>
        </w:rPr>
        <w:t>Política</w:t>
      </w:r>
      <w:r w:rsidR="0045503F">
        <w:rPr>
          <w:rFonts w:ascii="Arial" w:hAnsi="Arial" w:cs="Arial"/>
        </w:rPr>
        <w:t xml:space="preserve"> de Preservación </w:t>
      </w:r>
    </w:p>
    <w:p w:rsidR="00214363" w:rsidRDefault="00214363" w:rsidP="006B400B">
      <w:pPr>
        <w:spacing w:after="0" w:line="240" w:lineRule="auto"/>
        <w:jc w:val="both"/>
        <w:rPr>
          <w:rFonts w:ascii="Arial" w:hAnsi="Arial" w:cs="Arial"/>
          <w:sz w:val="24"/>
          <w:szCs w:val="24"/>
        </w:rPr>
      </w:pPr>
    </w:p>
    <w:p w:rsidR="006B400B" w:rsidRPr="00214363" w:rsidRDefault="006B400B" w:rsidP="006B400B">
      <w:pPr>
        <w:spacing w:after="0" w:line="240" w:lineRule="auto"/>
        <w:jc w:val="both"/>
        <w:rPr>
          <w:rFonts w:ascii="Arial" w:hAnsi="Arial" w:cs="Arial"/>
          <w:sz w:val="24"/>
          <w:szCs w:val="24"/>
        </w:rPr>
      </w:pPr>
      <w:r w:rsidRPr="00214363">
        <w:rPr>
          <w:rFonts w:ascii="Arial" w:hAnsi="Arial" w:cs="Arial"/>
          <w:sz w:val="24"/>
          <w:szCs w:val="24"/>
        </w:rPr>
        <w:t>Los servidores y contratistas del Instituto Nacional para Ciegos deberán dar cumplimiento a los lineamientos establecidos por el Archivo General de la Nación, con el fin de asegurar la preservación y conservación de cualquier tipo de información, física o digital, en el marco de una optimización</w:t>
      </w:r>
      <w:r w:rsidR="00547C19">
        <w:rPr>
          <w:rFonts w:ascii="Arial" w:hAnsi="Arial" w:cs="Arial"/>
          <w:sz w:val="24"/>
          <w:szCs w:val="24"/>
        </w:rPr>
        <w:t xml:space="preserve"> de la Gestión Documental Institucional</w:t>
      </w:r>
      <w:r w:rsidRPr="00214363">
        <w:rPr>
          <w:rFonts w:ascii="Arial" w:hAnsi="Arial" w:cs="Arial"/>
          <w:sz w:val="24"/>
          <w:szCs w:val="24"/>
        </w:rPr>
        <w:t xml:space="preserve">, a través del </w:t>
      </w:r>
      <w:r w:rsidR="00547C19">
        <w:rPr>
          <w:rFonts w:ascii="Arial" w:hAnsi="Arial" w:cs="Arial"/>
          <w:sz w:val="24"/>
          <w:szCs w:val="24"/>
        </w:rPr>
        <w:t xml:space="preserve">uso de herramientas digitales como el </w:t>
      </w:r>
      <w:r w:rsidRPr="00214363">
        <w:rPr>
          <w:rFonts w:ascii="Arial" w:hAnsi="Arial" w:cs="Arial"/>
          <w:sz w:val="24"/>
          <w:szCs w:val="24"/>
        </w:rPr>
        <w:t>Sistema de Gestión Documental</w:t>
      </w:r>
      <w:r w:rsidR="00547C19">
        <w:rPr>
          <w:rFonts w:ascii="Arial" w:hAnsi="Arial" w:cs="Arial"/>
          <w:sz w:val="24"/>
          <w:szCs w:val="24"/>
        </w:rPr>
        <w:t xml:space="preserve"> - ORFEO</w:t>
      </w:r>
      <w:r w:rsidRPr="00214363">
        <w:rPr>
          <w:rFonts w:ascii="Arial" w:hAnsi="Arial" w:cs="Arial"/>
          <w:sz w:val="24"/>
          <w:szCs w:val="24"/>
        </w:rPr>
        <w:t xml:space="preserve"> y los que la entidad </w:t>
      </w:r>
      <w:r w:rsidR="00D94291">
        <w:rPr>
          <w:rFonts w:ascii="Arial" w:hAnsi="Arial" w:cs="Arial"/>
          <w:sz w:val="24"/>
          <w:szCs w:val="24"/>
        </w:rPr>
        <w:t xml:space="preserve">considere necesarios para </w:t>
      </w:r>
      <w:r w:rsidRPr="00214363">
        <w:rPr>
          <w:rFonts w:ascii="Arial" w:hAnsi="Arial" w:cs="Arial"/>
          <w:sz w:val="24"/>
          <w:szCs w:val="24"/>
        </w:rPr>
        <w:t xml:space="preserve">la administración de documentos </w:t>
      </w:r>
      <w:r w:rsidR="00D94291">
        <w:rPr>
          <w:rFonts w:ascii="Arial" w:hAnsi="Arial" w:cs="Arial"/>
          <w:sz w:val="24"/>
          <w:szCs w:val="24"/>
        </w:rPr>
        <w:t xml:space="preserve">físicos y </w:t>
      </w:r>
      <w:r w:rsidRPr="00214363">
        <w:rPr>
          <w:rFonts w:ascii="Arial" w:hAnsi="Arial" w:cs="Arial"/>
          <w:sz w:val="24"/>
          <w:szCs w:val="24"/>
        </w:rPr>
        <w:t>electrónicos de archivo, durante el ciclo vital de los mismos.</w:t>
      </w:r>
    </w:p>
    <w:p w:rsidR="00BF5B02" w:rsidRDefault="00BF5B02" w:rsidP="00204FAC">
      <w:pPr>
        <w:pStyle w:val="Ttulo1"/>
        <w:numPr>
          <w:ilvl w:val="0"/>
          <w:numId w:val="7"/>
        </w:numPr>
        <w:rPr>
          <w:rFonts w:ascii="Arial" w:hAnsi="Arial" w:cs="Arial"/>
        </w:rPr>
      </w:pPr>
      <w:r w:rsidRPr="006B400B">
        <w:rPr>
          <w:rFonts w:ascii="Arial" w:hAnsi="Arial" w:cs="Arial"/>
        </w:rPr>
        <w:t xml:space="preserve">Metodología </w:t>
      </w:r>
    </w:p>
    <w:p w:rsidR="00C5646F" w:rsidRDefault="00C5646F" w:rsidP="00AB3542">
      <w:pPr>
        <w:spacing w:line="240" w:lineRule="auto"/>
      </w:pPr>
    </w:p>
    <w:p w:rsidR="00C5646F" w:rsidRPr="00AB3542" w:rsidRDefault="00C5646F" w:rsidP="00C5646F">
      <w:pPr>
        <w:jc w:val="both"/>
        <w:rPr>
          <w:rFonts w:ascii="Arial" w:hAnsi="Arial" w:cs="Arial"/>
          <w:sz w:val="24"/>
          <w:szCs w:val="24"/>
        </w:rPr>
      </w:pPr>
      <w:r w:rsidRPr="00AB3542">
        <w:rPr>
          <w:rFonts w:ascii="Arial" w:hAnsi="Arial" w:cs="Arial"/>
          <w:sz w:val="24"/>
          <w:szCs w:val="24"/>
        </w:rPr>
        <w:t xml:space="preserve">La metodología utilizada para la ejecución e implementación del Plan de </w:t>
      </w:r>
      <w:r w:rsidR="004F4B8B">
        <w:rPr>
          <w:rFonts w:ascii="Arial" w:hAnsi="Arial" w:cs="Arial"/>
          <w:sz w:val="24"/>
          <w:szCs w:val="24"/>
        </w:rPr>
        <w:t>Conservación Documental</w:t>
      </w:r>
      <w:r w:rsidRPr="00AB3542">
        <w:rPr>
          <w:rFonts w:ascii="Arial" w:hAnsi="Arial" w:cs="Arial"/>
          <w:sz w:val="24"/>
          <w:szCs w:val="24"/>
        </w:rPr>
        <w:t xml:space="preserve">, se encuentra encaminada al cumplimiento de </w:t>
      </w:r>
      <w:r w:rsidR="00AB3542">
        <w:rPr>
          <w:rFonts w:ascii="Arial" w:hAnsi="Arial" w:cs="Arial"/>
          <w:sz w:val="24"/>
          <w:szCs w:val="24"/>
        </w:rPr>
        <w:t xml:space="preserve">un conjunto de </w:t>
      </w:r>
      <w:r w:rsidRPr="00AB3542">
        <w:rPr>
          <w:rFonts w:ascii="Arial" w:hAnsi="Arial" w:cs="Arial"/>
          <w:sz w:val="24"/>
          <w:szCs w:val="24"/>
        </w:rPr>
        <w:t xml:space="preserve">actividades </w:t>
      </w:r>
      <w:r w:rsidR="00AB3542" w:rsidRPr="00AB3542">
        <w:rPr>
          <w:rFonts w:ascii="Arial" w:hAnsi="Arial" w:cs="Arial"/>
          <w:sz w:val="24"/>
          <w:szCs w:val="24"/>
        </w:rPr>
        <w:t>establecida</w:t>
      </w:r>
      <w:r w:rsidR="00AB3542">
        <w:rPr>
          <w:rFonts w:ascii="Arial" w:hAnsi="Arial" w:cs="Arial"/>
          <w:sz w:val="24"/>
          <w:szCs w:val="24"/>
        </w:rPr>
        <w:t>s a corto, mediano y largo plazo</w:t>
      </w:r>
      <w:r w:rsidR="00AB3542" w:rsidRPr="00AB3542">
        <w:rPr>
          <w:rFonts w:ascii="Arial" w:hAnsi="Arial" w:cs="Arial"/>
          <w:sz w:val="24"/>
          <w:szCs w:val="24"/>
        </w:rPr>
        <w:t xml:space="preserve"> </w:t>
      </w:r>
      <w:r w:rsidR="00AB3542">
        <w:rPr>
          <w:rFonts w:ascii="Arial" w:hAnsi="Arial" w:cs="Arial"/>
          <w:sz w:val="24"/>
          <w:szCs w:val="24"/>
        </w:rPr>
        <w:t>que tienen como objetivo principal, el asegurar la preservación de los documentos</w:t>
      </w:r>
      <w:r w:rsidR="00B5601C">
        <w:rPr>
          <w:rFonts w:ascii="Arial" w:hAnsi="Arial" w:cs="Arial"/>
          <w:sz w:val="24"/>
          <w:szCs w:val="24"/>
        </w:rPr>
        <w:t>,</w:t>
      </w:r>
      <w:r w:rsidR="00AB3542">
        <w:rPr>
          <w:rFonts w:ascii="Arial" w:hAnsi="Arial" w:cs="Arial"/>
          <w:sz w:val="24"/>
          <w:szCs w:val="24"/>
        </w:rPr>
        <w:t xml:space="preserve"> </w:t>
      </w:r>
      <w:r w:rsidR="004F4B8B">
        <w:rPr>
          <w:rFonts w:ascii="Arial" w:hAnsi="Arial" w:cs="Arial"/>
          <w:sz w:val="24"/>
          <w:szCs w:val="24"/>
        </w:rPr>
        <w:t xml:space="preserve">asegurando así su </w:t>
      </w:r>
      <w:r w:rsidR="00AB3542">
        <w:rPr>
          <w:rFonts w:ascii="Arial" w:hAnsi="Arial" w:cs="Arial"/>
          <w:sz w:val="24"/>
          <w:szCs w:val="24"/>
        </w:rPr>
        <w:t>autenticidad, integridad, confidencialidad, inalterabilidad, fiabilidad, interpretación, comprensión y disponibilidad a través del tiempo, tal y como lo establece el Acuerdo 006 del 15 de Octubre de 2014.</w:t>
      </w:r>
    </w:p>
    <w:p w:rsidR="000E7696" w:rsidRDefault="00F40DDC" w:rsidP="004C073E">
      <w:pPr>
        <w:shd w:val="clear" w:color="auto" w:fill="FFFFFF"/>
        <w:jc w:val="both"/>
        <w:rPr>
          <w:rFonts w:ascii="Arial" w:hAnsi="Arial" w:cs="Arial"/>
          <w:color w:val="000000"/>
          <w:sz w:val="24"/>
          <w:szCs w:val="24"/>
        </w:rPr>
      </w:pPr>
      <w:bookmarkStart w:id="6" w:name="_Toc8739010"/>
      <w:r w:rsidRPr="001447F0">
        <w:rPr>
          <w:rFonts w:ascii="Arial" w:hAnsi="Arial" w:cs="Arial"/>
          <w:color w:val="000000"/>
          <w:sz w:val="24"/>
          <w:szCs w:val="24"/>
        </w:rPr>
        <w:t xml:space="preserve">Teniendo en cuenta lo anterior para la elaboración del </w:t>
      </w:r>
      <w:r w:rsidR="004F4B8B">
        <w:rPr>
          <w:rFonts w:ascii="Arial" w:hAnsi="Arial" w:cs="Arial"/>
          <w:color w:val="000000"/>
          <w:sz w:val="24"/>
          <w:szCs w:val="24"/>
        </w:rPr>
        <w:t>Plan de Conservación Documental</w:t>
      </w:r>
      <w:r w:rsidRPr="001447F0">
        <w:rPr>
          <w:rFonts w:ascii="Arial" w:hAnsi="Arial" w:cs="Arial"/>
          <w:color w:val="000000"/>
          <w:sz w:val="24"/>
          <w:szCs w:val="24"/>
        </w:rPr>
        <w:t>, se toma como referencia el Acuerdo 6 del 2014 Archivo general de la nación, el cual estipula los requisitos, procesos, procedimientos para asegurar la protección de los documentos</w:t>
      </w:r>
      <w:r w:rsidR="004C073E" w:rsidRPr="001447F0">
        <w:rPr>
          <w:rFonts w:ascii="Arial" w:hAnsi="Arial" w:cs="Arial"/>
          <w:color w:val="000000"/>
          <w:sz w:val="24"/>
          <w:szCs w:val="24"/>
        </w:rPr>
        <w:t xml:space="preserve">, y aplicar </w:t>
      </w:r>
      <w:r w:rsidRPr="001447F0">
        <w:rPr>
          <w:rFonts w:ascii="Arial" w:hAnsi="Arial" w:cs="Arial"/>
          <w:color w:val="000000"/>
          <w:sz w:val="24"/>
          <w:szCs w:val="24"/>
        </w:rPr>
        <w:t>l</w:t>
      </w:r>
      <w:r w:rsidR="004C073E" w:rsidRPr="001447F0">
        <w:rPr>
          <w:rFonts w:ascii="Arial" w:hAnsi="Arial" w:cs="Arial"/>
          <w:color w:val="000000"/>
          <w:sz w:val="24"/>
          <w:szCs w:val="24"/>
        </w:rPr>
        <w:t>as estrategias de preservación necesarias para la protección de la información institucional</w:t>
      </w:r>
      <w:r w:rsidRPr="001447F0">
        <w:rPr>
          <w:rFonts w:ascii="Arial" w:hAnsi="Arial" w:cs="Arial"/>
          <w:color w:val="000000"/>
          <w:sz w:val="24"/>
          <w:szCs w:val="24"/>
        </w:rPr>
        <w:t>.</w:t>
      </w:r>
    </w:p>
    <w:p w:rsidR="000E7696" w:rsidRDefault="000E7696">
      <w:pPr>
        <w:rPr>
          <w:rFonts w:ascii="Arial" w:hAnsi="Arial" w:cs="Arial"/>
          <w:color w:val="000000"/>
          <w:sz w:val="24"/>
          <w:szCs w:val="24"/>
        </w:rPr>
      </w:pPr>
      <w:r>
        <w:rPr>
          <w:rFonts w:ascii="Arial" w:hAnsi="Arial" w:cs="Arial"/>
          <w:color w:val="000000"/>
          <w:sz w:val="24"/>
          <w:szCs w:val="24"/>
        </w:rPr>
        <w:br w:type="page"/>
      </w:r>
    </w:p>
    <w:p w:rsidR="00CE68B3" w:rsidRDefault="00CE68B3" w:rsidP="00CE68B3">
      <w:pPr>
        <w:pStyle w:val="Prrafodelista"/>
        <w:shd w:val="clear" w:color="auto" w:fill="FFFFFF"/>
        <w:ind w:left="0"/>
        <w:jc w:val="both"/>
        <w:rPr>
          <w:rFonts w:ascii="Arial" w:hAnsi="Arial" w:cs="Arial"/>
          <w:color w:val="000000"/>
          <w:sz w:val="24"/>
          <w:szCs w:val="24"/>
        </w:rPr>
      </w:pPr>
      <w:r>
        <w:rPr>
          <w:rFonts w:ascii="Arial" w:hAnsi="Arial" w:cs="Arial"/>
          <w:color w:val="000000"/>
          <w:sz w:val="24"/>
          <w:szCs w:val="24"/>
        </w:rPr>
        <w:t>Para una adecuada de conservación de los documentos se deberá tener en cuenta la infraestructura dispuesta para el almacenamiento y conservación de los documentos.</w:t>
      </w:r>
    </w:p>
    <w:p w:rsidR="000E7696" w:rsidRDefault="000E7696" w:rsidP="0096526C">
      <w:pPr>
        <w:shd w:val="clear" w:color="auto" w:fill="FFFFFF"/>
        <w:jc w:val="both"/>
        <w:rPr>
          <w:rFonts w:ascii="Arial" w:hAnsi="Arial" w:cs="Arial"/>
          <w:color w:val="000000"/>
          <w:sz w:val="24"/>
          <w:szCs w:val="24"/>
        </w:rPr>
      </w:pPr>
      <w:r>
        <w:rPr>
          <w:rFonts w:ascii="Arial" w:hAnsi="Arial" w:cs="Arial"/>
          <w:color w:val="000000"/>
          <w:sz w:val="24"/>
          <w:szCs w:val="24"/>
        </w:rPr>
        <w:t>El plan de Conservación documental aplica a:</w:t>
      </w:r>
    </w:p>
    <w:p w:rsidR="000E7696" w:rsidRDefault="000E7696" w:rsidP="000E7696">
      <w:pPr>
        <w:pStyle w:val="Prrafodelista"/>
        <w:numPr>
          <w:ilvl w:val="0"/>
          <w:numId w:val="20"/>
        </w:numPr>
        <w:shd w:val="clear" w:color="auto" w:fill="FFFFFF"/>
        <w:jc w:val="both"/>
        <w:rPr>
          <w:rFonts w:ascii="Arial" w:hAnsi="Arial" w:cs="Arial"/>
          <w:color w:val="000000"/>
          <w:sz w:val="24"/>
          <w:szCs w:val="24"/>
        </w:rPr>
      </w:pPr>
      <w:r>
        <w:rPr>
          <w:rFonts w:ascii="Arial" w:hAnsi="Arial" w:cs="Arial"/>
          <w:color w:val="000000"/>
          <w:sz w:val="24"/>
          <w:szCs w:val="24"/>
        </w:rPr>
        <w:t>Documentos en soporte papel.</w:t>
      </w:r>
    </w:p>
    <w:p w:rsidR="000E7696" w:rsidRDefault="000E7696" w:rsidP="000E7696">
      <w:pPr>
        <w:pStyle w:val="Prrafodelista"/>
        <w:numPr>
          <w:ilvl w:val="0"/>
          <w:numId w:val="20"/>
        </w:numPr>
        <w:shd w:val="clear" w:color="auto" w:fill="FFFFFF"/>
        <w:jc w:val="both"/>
        <w:rPr>
          <w:rFonts w:ascii="Arial" w:hAnsi="Arial" w:cs="Arial"/>
          <w:color w:val="000000"/>
          <w:sz w:val="24"/>
          <w:szCs w:val="24"/>
        </w:rPr>
      </w:pPr>
      <w:r>
        <w:rPr>
          <w:rFonts w:ascii="Arial" w:hAnsi="Arial" w:cs="Arial"/>
          <w:color w:val="000000"/>
          <w:sz w:val="24"/>
          <w:szCs w:val="24"/>
        </w:rPr>
        <w:t>Documentos en soporte flexible (Negativos y películas)</w:t>
      </w:r>
    </w:p>
    <w:p w:rsidR="000E7696" w:rsidRDefault="000E7696" w:rsidP="000E7696">
      <w:pPr>
        <w:pStyle w:val="Prrafodelista"/>
        <w:numPr>
          <w:ilvl w:val="0"/>
          <w:numId w:val="20"/>
        </w:numPr>
        <w:shd w:val="clear" w:color="auto" w:fill="FFFFFF"/>
        <w:jc w:val="both"/>
        <w:rPr>
          <w:rFonts w:ascii="Arial" w:hAnsi="Arial" w:cs="Arial"/>
          <w:color w:val="000000"/>
          <w:sz w:val="24"/>
          <w:szCs w:val="24"/>
        </w:rPr>
      </w:pPr>
      <w:r>
        <w:rPr>
          <w:rFonts w:ascii="Arial" w:hAnsi="Arial" w:cs="Arial"/>
          <w:color w:val="000000"/>
          <w:sz w:val="24"/>
          <w:szCs w:val="24"/>
        </w:rPr>
        <w:t>Medios magnéticos.</w:t>
      </w:r>
    </w:p>
    <w:p w:rsidR="000E7696" w:rsidRDefault="000E7696" w:rsidP="000E7696">
      <w:pPr>
        <w:pStyle w:val="Prrafodelista"/>
        <w:numPr>
          <w:ilvl w:val="0"/>
          <w:numId w:val="20"/>
        </w:numPr>
        <w:shd w:val="clear" w:color="auto" w:fill="FFFFFF"/>
        <w:jc w:val="both"/>
        <w:rPr>
          <w:rFonts w:ascii="Arial" w:hAnsi="Arial" w:cs="Arial"/>
          <w:color w:val="000000"/>
          <w:sz w:val="24"/>
          <w:szCs w:val="24"/>
        </w:rPr>
      </w:pPr>
      <w:r>
        <w:rPr>
          <w:rFonts w:ascii="Arial" w:hAnsi="Arial" w:cs="Arial"/>
          <w:color w:val="000000"/>
          <w:sz w:val="24"/>
          <w:szCs w:val="24"/>
        </w:rPr>
        <w:t>Medios Ópticos.</w:t>
      </w:r>
    </w:p>
    <w:p w:rsidR="000E7696" w:rsidRDefault="000E7696" w:rsidP="000E7696">
      <w:pPr>
        <w:pStyle w:val="Prrafodelista"/>
        <w:numPr>
          <w:ilvl w:val="0"/>
          <w:numId w:val="20"/>
        </w:numPr>
        <w:shd w:val="clear" w:color="auto" w:fill="FFFFFF"/>
        <w:jc w:val="both"/>
        <w:rPr>
          <w:rFonts w:ascii="Arial" w:hAnsi="Arial" w:cs="Arial"/>
          <w:color w:val="000000"/>
          <w:sz w:val="24"/>
          <w:szCs w:val="24"/>
        </w:rPr>
      </w:pPr>
      <w:r>
        <w:rPr>
          <w:rFonts w:ascii="Arial" w:hAnsi="Arial" w:cs="Arial"/>
          <w:color w:val="000000"/>
          <w:sz w:val="24"/>
          <w:szCs w:val="24"/>
        </w:rPr>
        <w:t>Medios extraíbles</w:t>
      </w:r>
      <w:r w:rsidR="00281B49">
        <w:rPr>
          <w:rFonts w:ascii="Arial" w:hAnsi="Arial" w:cs="Arial"/>
          <w:color w:val="000000"/>
          <w:sz w:val="24"/>
          <w:szCs w:val="24"/>
        </w:rPr>
        <w:t>.</w:t>
      </w:r>
    </w:p>
    <w:p w:rsidR="00281B49" w:rsidRDefault="00281B49" w:rsidP="00281B49">
      <w:pPr>
        <w:pStyle w:val="Prrafodelista"/>
        <w:shd w:val="clear" w:color="auto" w:fill="FFFFFF"/>
        <w:jc w:val="both"/>
        <w:rPr>
          <w:rFonts w:ascii="Arial" w:hAnsi="Arial" w:cs="Arial"/>
          <w:color w:val="000000"/>
          <w:sz w:val="24"/>
          <w:szCs w:val="24"/>
        </w:rPr>
      </w:pPr>
    </w:p>
    <w:p w:rsidR="000A5F19" w:rsidRDefault="000A5F19" w:rsidP="00CE68B3">
      <w:pPr>
        <w:pStyle w:val="Prrafodelista"/>
        <w:shd w:val="clear" w:color="auto" w:fill="FFFFFF"/>
        <w:ind w:left="0"/>
        <w:jc w:val="both"/>
        <w:rPr>
          <w:rFonts w:ascii="Arial" w:hAnsi="Arial" w:cs="Arial"/>
          <w:color w:val="000000"/>
          <w:sz w:val="24"/>
          <w:szCs w:val="24"/>
        </w:rPr>
      </w:pPr>
      <w:r>
        <w:rPr>
          <w:rFonts w:ascii="Arial" w:hAnsi="Arial" w:cs="Arial"/>
          <w:color w:val="000000"/>
          <w:sz w:val="24"/>
          <w:szCs w:val="24"/>
        </w:rPr>
        <w:t>Conforme lo establece la Guía para la elaboración e implementación del Sistema Integrado de Conservación, Para la formulación del presente plan se tendrán en cuenta las siguientes etapas:</w:t>
      </w:r>
    </w:p>
    <w:p w:rsidR="000A5F19" w:rsidRDefault="000A5F19" w:rsidP="00281B49">
      <w:pPr>
        <w:pStyle w:val="Prrafodelista"/>
        <w:shd w:val="clear" w:color="auto" w:fill="FFFFFF"/>
        <w:ind w:left="0"/>
        <w:jc w:val="both"/>
        <w:rPr>
          <w:rFonts w:ascii="Arial" w:hAnsi="Arial" w:cs="Arial"/>
          <w:color w:val="000000"/>
          <w:sz w:val="24"/>
          <w:szCs w:val="24"/>
        </w:rPr>
      </w:pPr>
    </w:p>
    <w:p w:rsidR="000A5F19" w:rsidRDefault="000A5F19" w:rsidP="00281B49">
      <w:pPr>
        <w:pStyle w:val="Prrafodelista"/>
        <w:shd w:val="clear" w:color="auto" w:fill="FFFFFF"/>
        <w:ind w:left="0"/>
        <w:jc w:val="both"/>
        <w:rPr>
          <w:rFonts w:ascii="Arial" w:hAnsi="Arial" w:cs="Arial"/>
          <w:color w:val="000000"/>
          <w:sz w:val="24"/>
          <w:szCs w:val="24"/>
        </w:rPr>
      </w:pPr>
      <w:r>
        <w:rPr>
          <w:rFonts w:ascii="Arial" w:hAnsi="Arial" w:cs="Arial"/>
          <w:noProof/>
          <w:color w:val="000000"/>
          <w:sz w:val="24"/>
          <w:szCs w:val="24"/>
          <w:lang w:eastAsia="es-CO"/>
        </w:rPr>
        <w:drawing>
          <wp:inline distT="0" distB="0" distL="0" distR="0" wp14:anchorId="274AEDD8" wp14:editId="009337C3">
            <wp:extent cx="5905500" cy="2476500"/>
            <wp:effectExtent l="19050" t="0" r="19050" b="0"/>
            <wp:docPr id="2" name="Diagrama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rsidR="00281B49" w:rsidRDefault="00281B49" w:rsidP="00281B49">
      <w:pPr>
        <w:pStyle w:val="Prrafodelista"/>
        <w:shd w:val="clear" w:color="auto" w:fill="FFFFFF"/>
        <w:jc w:val="both"/>
        <w:rPr>
          <w:rFonts w:ascii="Arial" w:hAnsi="Arial" w:cs="Arial"/>
          <w:color w:val="000000"/>
          <w:sz w:val="24"/>
          <w:szCs w:val="24"/>
        </w:rPr>
      </w:pPr>
    </w:p>
    <w:p w:rsidR="00281B49" w:rsidRPr="000E7696" w:rsidRDefault="00281B49" w:rsidP="00281B49">
      <w:pPr>
        <w:pStyle w:val="Prrafodelista"/>
        <w:shd w:val="clear" w:color="auto" w:fill="FFFFFF"/>
        <w:jc w:val="both"/>
        <w:rPr>
          <w:rFonts w:ascii="Arial" w:hAnsi="Arial" w:cs="Arial"/>
          <w:color w:val="000000"/>
          <w:sz w:val="24"/>
          <w:szCs w:val="24"/>
        </w:rPr>
      </w:pPr>
    </w:p>
    <w:p w:rsidR="006F4C55" w:rsidRDefault="008B6307">
      <w:pPr>
        <w:rPr>
          <w:rFonts w:ascii="Arial" w:hAnsi="Arial" w:cs="Arial"/>
          <w:color w:val="000000"/>
          <w:sz w:val="24"/>
          <w:szCs w:val="24"/>
        </w:rPr>
        <w:sectPr w:rsidR="006F4C55" w:rsidSect="00A640C6">
          <w:headerReference w:type="default" r:id="rId13"/>
          <w:footerReference w:type="default" r:id="rId14"/>
          <w:pgSz w:w="12240" w:h="15840"/>
          <w:pgMar w:top="1276" w:right="1701" w:bottom="1417" w:left="1701" w:header="708" w:footer="380" w:gutter="0"/>
          <w:cols w:space="708"/>
          <w:docGrid w:linePitch="360"/>
        </w:sectPr>
      </w:pPr>
      <w:r>
        <w:rPr>
          <w:rFonts w:ascii="Arial" w:hAnsi="Arial" w:cs="Arial"/>
          <w:color w:val="000000"/>
          <w:sz w:val="24"/>
          <w:szCs w:val="24"/>
        </w:rPr>
        <w:br w:type="page"/>
      </w:r>
    </w:p>
    <w:p w:rsidR="00E35B14" w:rsidRDefault="00E35B14" w:rsidP="00DE5619">
      <w:pPr>
        <w:pStyle w:val="Ttulo1"/>
        <w:numPr>
          <w:ilvl w:val="0"/>
          <w:numId w:val="7"/>
        </w:numPr>
        <w:jc w:val="center"/>
        <w:rPr>
          <w:rFonts w:ascii="Arial" w:hAnsi="Arial" w:cs="Arial"/>
        </w:rPr>
      </w:pPr>
      <w:r>
        <w:rPr>
          <w:rFonts w:ascii="Arial" w:hAnsi="Arial" w:cs="Arial"/>
        </w:rPr>
        <w:t>Programas de Conservación Preventiva</w:t>
      </w:r>
    </w:p>
    <w:p w:rsidR="00C638EB" w:rsidRPr="00C638EB" w:rsidRDefault="00C638EB" w:rsidP="00C638EB">
      <w:pPr>
        <w:spacing w:after="0"/>
      </w:pPr>
    </w:p>
    <w:tbl>
      <w:tblPr>
        <w:tblStyle w:val="Tabladecuadrcula5oscura-nfasis5"/>
        <w:tblW w:w="13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11623"/>
      </w:tblGrid>
      <w:tr w:rsidR="00DE5619" w:rsidRPr="00C638EB" w:rsidTr="00C638E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3603" w:type="dxa"/>
            <w:gridSpan w:val="2"/>
            <w:tcBorders>
              <w:top w:val="none" w:sz="0" w:space="0" w:color="auto"/>
              <w:left w:val="none" w:sz="0" w:space="0" w:color="auto"/>
              <w:right w:val="none" w:sz="0" w:space="0" w:color="auto"/>
            </w:tcBorders>
          </w:tcPr>
          <w:p w:rsidR="00DE5619" w:rsidRPr="002477DC" w:rsidRDefault="00DE5619" w:rsidP="00824C97">
            <w:pPr>
              <w:pStyle w:val="Prrafodelista"/>
              <w:numPr>
                <w:ilvl w:val="1"/>
                <w:numId w:val="7"/>
              </w:numPr>
              <w:jc w:val="center"/>
              <w:rPr>
                <w:rFonts w:ascii="Arial" w:hAnsi="Arial" w:cs="Arial"/>
                <w:sz w:val="24"/>
                <w:szCs w:val="24"/>
              </w:rPr>
            </w:pPr>
            <w:r w:rsidRPr="002477DC">
              <w:rPr>
                <w:rFonts w:ascii="Arial" w:hAnsi="Arial" w:cs="Arial"/>
                <w:sz w:val="24"/>
                <w:szCs w:val="24"/>
              </w:rPr>
              <w:t>PROGRAMA DE CAPACITACIÓN Y SENSIBILIZACIÓN</w:t>
            </w:r>
          </w:p>
        </w:tc>
      </w:tr>
      <w:tr w:rsidR="00DE5619" w:rsidRPr="00C638EB" w:rsidTr="006E3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Borders>
              <w:left w:val="none" w:sz="0" w:space="0" w:color="auto"/>
              <w:bottom w:val="single" w:sz="6" w:space="0" w:color="auto"/>
            </w:tcBorders>
            <w:vAlign w:val="center"/>
          </w:tcPr>
          <w:p w:rsidR="00DE5619" w:rsidRPr="00C638EB" w:rsidRDefault="00775C0F" w:rsidP="00DE5619">
            <w:pPr>
              <w:rPr>
                <w:rFonts w:ascii="Arial" w:hAnsi="Arial" w:cs="Arial"/>
              </w:rPr>
            </w:pPr>
            <w:r w:rsidRPr="00C638EB">
              <w:rPr>
                <w:rFonts w:ascii="Arial" w:hAnsi="Arial" w:cs="Arial"/>
              </w:rPr>
              <w:t>Objetivo:</w:t>
            </w:r>
          </w:p>
        </w:tc>
        <w:tc>
          <w:tcPr>
            <w:tcW w:w="11623" w:type="dxa"/>
            <w:tcBorders>
              <w:bottom w:val="single" w:sz="6" w:space="0" w:color="auto"/>
            </w:tcBorders>
          </w:tcPr>
          <w:p w:rsidR="00DE5619" w:rsidRPr="00C638EB" w:rsidRDefault="008A0235" w:rsidP="00D3222F">
            <w:pPr>
              <w:jc w:val="both"/>
              <w:cnfStyle w:val="000000100000" w:firstRow="0" w:lastRow="0" w:firstColumn="0" w:lastColumn="0" w:oddVBand="0" w:evenVBand="0" w:oddHBand="1" w:evenHBand="0" w:firstRowFirstColumn="0" w:firstRowLastColumn="0" w:lastRowFirstColumn="0" w:lastRowLastColumn="0"/>
              <w:rPr>
                <w:rFonts w:ascii="Arial" w:hAnsi="Arial" w:cs="Arial"/>
              </w:rPr>
            </w:pPr>
            <w:r w:rsidRPr="00C638EB">
              <w:rPr>
                <w:rFonts w:ascii="Arial" w:hAnsi="Arial" w:cs="Arial"/>
              </w:rPr>
              <w:t>Generar conciencia en los funcionarios de la entidad sobre la importancia de la información y los documentos y la responsabilidad de la conservación de los documentos institucionales.</w:t>
            </w:r>
          </w:p>
        </w:tc>
      </w:tr>
      <w:tr w:rsidR="00DE5619" w:rsidRPr="00C638EB" w:rsidTr="006E38CC">
        <w:tc>
          <w:tcPr>
            <w:cnfStyle w:val="001000000000" w:firstRow="0" w:lastRow="0" w:firstColumn="1" w:lastColumn="0" w:oddVBand="0" w:evenVBand="0" w:oddHBand="0" w:evenHBand="0" w:firstRowFirstColumn="0" w:firstRowLastColumn="0" w:lastRowFirstColumn="0" w:lastRowLastColumn="0"/>
            <w:tcW w:w="1980" w:type="dxa"/>
            <w:tcBorders>
              <w:top w:val="single" w:sz="6" w:space="0" w:color="auto"/>
              <w:left w:val="single" w:sz="6" w:space="0" w:color="auto"/>
              <w:bottom w:val="single" w:sz="6" w:space="0" w:color="auto"/>
              <w:right w:val="single" w:sz="6" w:space="0" w:color="auto"/>
            </w:tcBorders>
            <w:vAlign w:val="center"/>
          </w:tcPr>
          <w:p w:rsidR="00DE5619" w:rsidRPr="00C638EB" w:rsidRDefault="00775C0F" w:rsidP="00DE5619">
            <w:pPr>
              <w:rPr>
                <w:rFonts w:ascii="Arial" w:hAnsi="Arial" w:cs="Arial"/>
              </w:rPr>
            </w:pPr>
            <w:r w:rsidRPr="00C638EB">
              <w:rPr>
                <w:rFonts w:ascii="Arial" w:hAnsi="Arial" w:cs="Arial"/>
              </w:rPr>
              <w:t>Alcance:</w:t>
            </w:r>
          </w:p>
        </w:tc>
        <w:tc>
          <w:tcPr>
            <w:tcW w:w="11623" w:type="dxa"/>
            <w:tcBorders>
              <w:top w:val="single" w:sz="6" w:space="0" w:color="auto"/>
              <w:left w:val="single" w:sz="6" w:space="0" w:color="auto"/>
              <w:bottom w:val="single" w:sz="6" w:space="0" w:color="auto"/>
              <w:right w:val="single" w:sz="6" w:space="0" w:color="auto"/>
            </w:tcBorders>
          </w:tcPr>
          <w:p w:rsidR="00DE5619" w:rsidRPr="00C638EB" w:rsidRDefault="008A0235" w:rsidP="00D3222F">
            <w:pPr>
              <w:jc w:val="both"/>
              <w:cnfStyle w:val="000000000000" w:firstRow="0" w:lastRow="0" w:firstColumn="0" w:lastColumn="0" w:oddVBand="0" w:evenVBand="0" w:oddHBand="0" w:evenHBand="0" w:firstRowFirstColumn="0" w:firstRowLastColumn="0" w:lastRowFirstColumn="0" w:lastRowLastColumn="0"/>
              <w:rPr>
                <w:rFonts w:ascii="Arial" w:hAnsi="Arial" w:cs="Arial"/>
              </w:rPr>
            </w:pPr>
            <w:r w:rsidRPr="00C638EB">
              <w:rPr>
                <w:rFonts w:ascii="Arial" w:hAnsi="Arial" w:cs="Arial"/>
              </w:rPr>
              <w:t>Dirigido a Directivos, funcionarios, contratistas y usuarios de los archivos.</w:t>
            </w:r>
          </w:p>
        </w:tc>
      </w:tr>
      <w:tr w:rsidR="008A7F10" w:rsidRPr="00C638EB" w:rsidTr="006E3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Borders>
              <w:top w:val="single" w:sz="6" w:space="0" w:color="auto"/>
              <w:left w:val="single" w:sz="6" w:space="0" w:color="auto"/>
              <w:bottom w:val="single" w:sz="6" w:space="0" w:color="auto"/>
              <w:right w:val="single" w:sz="6" w:space="0" w:color="auto"/>
            </w:tcBorders>
            <w:vAlign w:val="center"/>
          </w:tcPr>
          <w:p w:rsidR="008A7F10" w:rsidRPr="00C638EB" w:rsidRDefault="008A7F10" w:rsidP="008A7F10">
            <w:pPr>
              <w:rPr>
                <w:rFonts w:ascii="Arial" w:hAnsi="Arial" w:cs="Arial"/>
              </w:rPr>
            </w:pPr>
            <w:r w:rsidRPr="00C638EB">
              <w:rPr>
                <w:rFonts w:ascii="Arial" w:hAnsi="Arial" w:cs="Arial"/>
              </w:rPr>
              <w:t>Responsables:</w:t>
            </w:r>
          </w:p>
        </w:tc>
        <w:tc>
          <w:tcPr>
            <w:tcW w:w="11623" w:type="dxa"/>
            <w:tcBorders>
              <w:top w:val="single" w:sz="6" w:space="0" w:color="auto"/>
              <w:left w:val="single" w:sz="6" w:space="0" w:color="auto"/>
              <w:bottom w:val="single" w:sz="6" w:space="0" w:color="auto"/>
              <w:right w:val="single" w:sz="6" w:space="0" w:color="auto"/>
            </w:tcBorders>
          </w:tcPr>
          <w:p w:rsidR="008A7F10" w:rsidRPr="00C638EB" w:rsidRDefault="008A7F10" w:rsidP="00D3222F">
            <w:pPr>
              <w:jc w:val="both"/>
              <w:cnfStyle w:val="000000100000" w:firstRow="0" w:lastRow="0" w:firstColumn="0" w:lastColumn="0" w:oddVBand="0" w:evenVBand="0" w:oddHBand="1" w:evenHBand="0" w:firstRowFirstColumn="0" w:firstRowLastColumn="0" w:lastRowFirstColumn="0" w:lastRowLastColumn="0"/>
              <w:rPr>
                <w:rFonts w:ascii="Arial" w:hAnsi="Arial" w:cs="Arial"/>
              </w:rPr>
            </w:pPr>
            <w:r w:rsidRPr="00C638EB">
              <w:rPr>
                <w:rFonts w:ascii="Arial" w:hAnsi="Arial" w:cs="Arial"/>
              </w:rPr>
              <w:t>Grupo Gestión Humana y de la Información, líder Proceso de Gestión Documental</w:t>
            </w:r>
          </w:p>
        </w:tc>
      </w:tr>
      <w:tr w:rsidR="006E38CC" w:rsidRPr="00C638EB" w:rsidTr="006E38CC">
        <w:tc>
          <w:tcPr>
            <w:cnfStyle w:val="001000000000" w:firstRow="0" w:lastRow="0" w:firstColumn="1" w:lastColumn="0" w:oddVBand="0" w:evenVBand="0" w:oddHBand="0" w:evenHBand="0" w:firstRowFirstColumn="0" w:firstRowLastColumn="0" w:lastRowFirstColumn="0" w:lastRowLastColumn="0"/>
            <w:tcW w:w="13603" w:type="dxa"/>
            <w:gridSpan w:val="2"/>
            <w:tcBorders>
              <w:top w:val="single" w:sz="6" w:space="0" w:color="auto"/>
              <w:left w:val="single" w:sz="6" w:space="0" w:color="auto"/>
              <w:bottom w:val="single" w:sz="6" w:space="0" w:color="auto"/>
              <w:right w:val="single" w:sz="6" w:space="0" w:color="auto"/>
            </w:tcBorders>
            <w:vAlign w:val="center"/>
          </w:tcPr>
          <w:p w:rsidR="006E38CC" w:rsidRPr="00C638EB" w:rsidRDefault="006E38CC" w:rsidP="006E38CC">
            <w:pPr>
              <w:jc w:val="center"/>
              <w:rPr>
                <w:rFonts w:ascii="Arial" w:hAnsi="Arial" w:cs="Arial"/>
              </w:rPr>
            </w:pPr>
            <w:r>
              <w:rPr>
                <w:rFonts w:ascii="Arial" w:hAnsi="Arial" w:cs="Arial"/>
              </w:rPr>
              <w:t>ACTIVIDADES</w:t>
            </w:r>
          </w:p>
        </w:tc>
      </w:tr>
      <w:tr w:rsidR="006E38CC" w:rsidRPr="00C638EB" w:rsidTr="006E3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03" w:type="dxa"/>
            <w:gridSpan w:val="2"/>
            <w:tcBorders>
              <w:top w:val="single" w:sz="6" w:space="0" w:color="auto"/>
              <w:left w:val="single" w:sz="6" w:space="0" w:color="auto"/>
              <w:bottom w:val="single" w:sz="6" w:space="0" w:color="auto"/>
              <w:right w:val="single" w:sz="6" w:space="0" w:color="auto"/>
            </w:tcBorders>
            <w:shd w:val="clear" w:color="auto" w:fill="D9E2F3" w:themeFill="accent5" w:themeFillTint="33"/>
            <w:vAlign w:val="center"/>
          </w:tcPr>
          <w:p w:rsidR="006E38CC" w:rsidRDefault="006E38CC" w:rsidP="006E38CC">
            <w:pPr>
              <w:rPr>
                <w:rFonts w:ascii="Arial" w:hAnsi="Arial" w:cs="Arial"/>
                <w:color w:val="000000" w:themeColor="text1"/>
              </w:rPr>
            </w:pPr>
          </w:p>
          <w:p w:rsidR="006E38CC" w:rsidRPr="006E38CC" w:rsidRDefault="006E38CC" w:rsidP="006E38CC">
            <w:pPr>
              <w:rPr>
                <w:rFonts w:ascii="Arial" w:hAnsi="Arial" w:cs="Arial"/>
                <w:color w:val="000000" w:themeColor="text1"/>
              </w:rPr>
            </w:pPr>
            <w:r w:rsidRPr="006E38CC">
              <w:rPr>
                <w:rFonts w:ascii="Arial" w:hAnsi="Arial" w:cs="Arial"/>
                <w:color w:val="000000" w:themeColor="text1"/>
              </w:rPr>
              <w:t>Actividades a Corto Plazo</w:t>
            </w:r>
          </w:p>
          <w:p w:rsidR="006E38CC" w:rsidRPr="00C638EB" w:rsidRDefault="006E38CC" w:rsidP="006E38CC">
            <w:pPr>
              <w:rPr>
                <w:rFonts w:ascii="Arial" w:hAnsi="Arial" w:cs="Arial"/>
                <w:b w:val="0"/>
              </w:rPr>
            </w:pP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jornadas de capacitación a los funcionarios responsables y encargados de los Archivos de Gestión en temas de Gestión de Documentos, uso y cuidado de los mismos.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jornadas de capacitación a los funcionarios de la entidad con relación a la importancia de los archivos y cuidado de los mismos.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jornadas de capacitación en relación con el uso del sistema de Gestión Documental ORFEO.</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Enviar capsulas informativas resaltando la importancia y cuidado de los documentos.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inducción a los funcionarios nuevos sobre el uso y cuidado de los documentos.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visitas de inspección y charlas en aquellas áreas donde se detecten debilidades en la gestión de los documentos.</w:t>
            </w:r>
          </w:p>
          <w:p w:rsidR="006E38CC" w:rsidRPr="006E38CC" w:rsidRDefault="006E38CC" w:rsidP="006E38CC">
            <w:pPr>
              <w:rPr>
                <w:rFonts w:ascii="Arial" w:hAnsi="Arial" w:cs="Arial"/>
                <w:b w:val="0"/>
                <w:color w:val="000000" w:themeColor="text1"/>
              </w:rPr>
            </w:pPr>
          </w:p>
          <w:p w:rsidR="006E38CC" w:rsidRPr="006E38CC" w:rsidRDefault="006E38CC" w:rsidP="006E38CC">
            <w:pPr>
              <w:rPr>
                <w:rFonts w:ascii="Arial" w:hAnsi="Arial" w:cs="Arial"/>
                <w:color w:val="000000" w:themeColor="text1"/>
              </w:rPr>
            </w:pPr>
            <w:r w:rsidRPr="006E38CC">
              <w:rPr>
                <w:rFonts w:ascii="Arial" w:hAnsi="Arial" w:cs="Arial"/>
                <w:color w:val="000000" w:themeColor="text1"/>
              </w:rPr>
              <w:t>Actividades a Mediano Plazo</w:t>
            </w:r>
          </w:p>
          <w:p w:rsidR="006E38CC" w:rsidRPr="006E38CC" w:rsidRDefault="006E38CC" w:rsidP="006E38CC">
            <w:pPr>
              <w:rPr>
                <w:rFonts w:ascii="Arial" w:hAnsi="Arial" w:cs="Arial"/>
                <w:b w:val="0"/>
                <w:color w:val="000000" w:themeColor="text1"/>
              </w:rPr>
            </w:pP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jornadas de capacitación a los funcionarios responsables y encargados de los Archivos de Gestión en temas de Gestión de Documentos, uso y cuidado de los mismos.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jornadas de capacitación a los funcionarios de la entidad con relación a la importancia de los archivos y cuidado de los mismos.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jornadas de capacitación en relación con el uso del sistema de Gestión Documental ORFEO.</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Enviar capsulas informativas resaltando la importancia y cuidado de los documentos.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inducción a los funcionarios nuevos sobre el uso y cuidado de los documentos.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visitas de inspección y charlas en aquellas áreas donde se detecten debilidades en la gestión de los documentos.</w:t>
            </w:r>
          </w:p>
          <w:p w:rsidR="006E38CC" w:rsidRDefault="006E38CC" w:rsidP="006E38CC">
            <w:pPr>
              <w:rPr>
                <w:rFonts w:ascii="Arial" w:hAnsi="Arial" w:cs="Arial"/>
              </w:rPr>
            </w:pPr>
          </w:p>
          <w:p w:rsidR="006E38CC" w:rsidRDefault="006E38CC" w:rsidP="006E38CC">
            <w:pPr>
              <w:rPr>
                <w:rFonts w:ascii="Arial" w:hAnsi="Arial" w:cs="Arial"/>
              </w:rPr>
            </w:pPr>
          </w:p>
          <w:p w:rsidR="006E38CC" w:rsidRDefault="006E38CC" w:rsidP="006E38CC">
            <w:pPr>
              <w:rPr>
                <w:rFonts w:ascii="Arial" w:hAnsi="Arial" w:cs="Arial"/>
              </w:rPr>
            </w:pPr>
          </w:p>
          <w:p w:rsidR="006E38CC" w:rsidRPr="00C638EB" w:rsidRDefault="006E38CC" w:rsidP="006E38CC">
            <w:pPr>
              <w:rPr>
                <w:rFonts w:ascii="Arial" w:hAnsi="Arial" w:cs="Arial"/>
              </w:rPr>
            </w:pPr>
          </w:p>
          <w:p w:rsidR="006E38CC" w:rsidRDefault="006E38CC" w:rsidP="006E38CC">
            <w:pPr>
              <w:rPr>
                <w:rFonts w:ascii="Arial" w:hAnsi="Arial" w:cs="Arial"/>
                <w:color w:val="000000" w:themeColor="text1"/>
              </w:rPr>
            </w:pPr>
          </w:p>
          <w:p w:rsidR="006E38CC" w:rsidRPr="006E38CC" w:rsidRDefault="006E38CC" w:rsidP="006E38CC">
            <w:pPr>
              <w:rPr>
                <w:rFonts w:ascii="Arial" w:hAnsi="Arial" w:cs="Arial"/>
                <w:color w:val="000000" w:themeColor="text1"/>
              </w:rPr>
            </w:pPr>
            <w:r w:rsidRPr="006E38CC">
              <w:rPr>
                <w:rFonts w:ascii="Arial" w:hAnsi="Arial" w:cs="Arial"/>
                <w:color w:val="000000" w:themeColor="text1"/>
              </w:rPr>
              <w:t>Actividades a Largo Plazo</w:t>
            </w:r>
          </w:p>
          <w:p w:rsidR="006E38CC" w:rsidRPr="00C638EB" w:rsidRDefault="006E38CC" w:rsidP="006E38CC">
            <w:pPr>
              <w:rPr>
                <w:rFonts w:ascii="Arial" w:hAnsi="Arial" w:cs="Arial"/>
                <w:b w:val="0"/>
              </w:rPr>
            </w:pP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jornadas de capacitación a los funcionarios responsables y encargados de los Archivos de Gestión en temas de Gestión de Documentos, uso y cuidado de los mismos.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jornadas de capacitación a los funcionarios de la entidad con relación a la importancia de los archivos y cuidado de los mismos.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jornadas de capacitación en relación con el uso del sistema de Gestión Documental ORFEO.</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Enviar capsulas informativas resaltando la importancia y cuidado de los documentos.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inducción a los funcionarios nuevos sobre el uso y cuidado de los documentos.</w:t>
            </w:r>
          </w:p>
          <w:p w:rsidR="006E38CC" w:rsidRPr="00661A2B" w:rsidRDefault="006E38CC" w:rsidP="006E38CC">
            <w:pPr>
              <w:pStyle w:val="Prrafodelista"/>
              <w:numPr>
                <w:ilvl w:val="0"/>
                <w:numId w:val="20"/>
              </w:numPr>
              <w:jc w:val="both"/>
              <w:rPr>
                <w:rFonts w:ascii="Arial" w:hAnsi="Arial" w:cs="Arial"/>
                <w:b w:val="0"/>
              </w:rPr>
            </w:pPr>
            <w:r w:rsidRPr="006E38CC">
              <w:rPr>
                <w:rFonts w:ascii="Arial" w:hAnsi="Arial" w:cs="Arial"/>
                <w:b w:val="0"/>
                <w:color w:val="000000" w:themeColor="text1"/>
              </w:rPr>
              <w:t>Realizar visitas de inspección y charlas en aquellas áreas donde se detecten debilidades en la gestión de los documentos.</w:t>
            </w:r>
          </w:p>
          <w:p w:rsidR="006E38CC" w:rsidRPr="006E38CC" w:rsidRDefault="006E38CC" w:rsidP="006E38CC">
            <w:pPr>
              <w:rPr>
                <w:rFonts w:ascii="Arial" w:hAnsi="Arial" w:cs="Arial"/>
                <w:b w:val="0"/>
              </w:rPr>
            </w:pPr>
          </w:p>
        </w:tc>
      </w:tr>
      <w:tr w:rsidR="008A7F10" w:rsidRPr="00C638EB" w:rsidTr="006E38CC">
        <w:tc>
          <w:tcPr>
            <w:cnfStyle w:val="001000000000" w:firstRow="0" w:lastRow="0" w:firstColumn="1" w:lastColumn="0" w:oddVBand="0" w:evenVBand="0" w:oddHBand="0" w:evenHBand="0" w:firstRowFirstColumn="0" w:firstRowLastColumn="0" w:lastRowFirstColumn="0" w:lastRowLastColumn="0"/>
            <w:tcW w:w="1980" w:type="dxa"/>
            <w:tcBorders>
              <w:left w:val="none" w:sz="0" w:space="0" w:color="auto"/>
            </w:tcBorders>
            <w:vAlign w:val="center"/>
          </w:tcPr>
          <w:p w:rsidR="008A7F10" w:rsidRPr="00C638EB" w:rsidRDefault="008A7F10" w:rsidP="008A7F10">
            <w:pPr>
              <w:rPr>
                <w:rFonts w:ascii="Arial" w:hAnsi="Arial" w:cs="Arial"/>
              </w:rPr>
            </w:pPr>
            <w:r w:rsidRPr="00C638EB">
              <w:rPr>
                <w:rFonts w:ascii="Arial" w:hAnsi="Arial" w:cs="Arial"/>
              </w:rPr>
              <w:t>Recursos:</w:t>
            </w:r>
          </w:p>
        </w:tc>
        <w:tc>
          <w:tcPr>
            <w:tcW w:w="11623" w:type="dxa"/>
          </w:tcPr>
          <w:p w:rsidR="008A7F10" w:rsidRDefault="008A7F10" w:rsidP="008A7F10">
            <w:pPr>
              <w:cnfStyle w:val="000000000000" w:firstRow="0" w:lastRow="0" w:firstColumn="0" w:lastColumn="0" w:oddVBand="0" w:evenVBand="0" w:oddHBand="0" w:evenHBand="0" w:firstRowFirstColumn="0" w:firstRowLastColumn="0" w:lastRowFirstColumn="0" w:lastRowLastColumn="0"/>
              <w:rPr>
                <w:rFonts w:ascii="Arial" w:hAnsi="Arial" w:cs="Arial"/>
                <w:b/>
              </w:rPr>
            </w:pPr>
            <w:r w:rsidRPr="00C638EB">
              <w:rPr>
                <w:rFonts w:ascii="Arial" w:hAnsi="Arial" w:cs="Arial"/>
                <w:b/>
              </w:rPr>
              <w:t>Humanos</w:t>
            </w:r>
          </w:p>
          <w:p w:rsidR="009E39B9" w:rsidRPr="00C638EB" w:rsidRDefault="009E39B9" w:rsidP="008A7F10">
            <w:pPr>
              <w:cnfStyle w:val="000000000000" w:firstRow="0" w:lastRow="0" w:firstColumn="0" w:lastColumn="0" w:oddVBand="0" w:evenVBand="0" w:oddHBand="0" w:evenHBand="0" w:firstRowFirstColumn="0" w:firstRowLastColumn="0" w:lastRowFirstColumn="0" w:lastRowLastColumn="0"/>
              <w:rPr>
                <w:rFonts w:ascii="Arial" w:hAnsi="Arial" w:cs="Arial"/>
                <w:b/>
              </w:rPr>
            </w:pPr>
          </w:p>
          <w:p w:rsidR="008A7F10" w:rsidRDefault="009E39B9" w:rsidP="009E39B9">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Coordinador Grupo de Gestión Humana de la Información</w:t>
            </w:r>
          </w:p>
          <w:p w:rsidR="009E39B9" w:rsidRDefault="009E39B9" w:rsidP="009E39B9">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Técnico Gestión Documental</w:t>
            </w:r>
          </w:p>
          <w:p w:rsidR="009E39B9" w:rsidRPr="009E39B9" w:rsidRDefault="009E39B9" w:rsidP="009E39B9">
            <w:pPr>
              <w:pStyle w:val="Prrafodelista"/>
              <w:cnfStyle w:val="000000000000" w:firstRow="0" w:lastRow="0" w:firstColumn="0" w:lastColumn="0" w:oddVBand="0" w:evenVBand="0" w:oddHBand="0" w:evenHBand="0" w:firstRowFirstColumn="0" w:firstRowLastColumn="0" w:lastRowFirstColumn="0" w:lastRowLastColumn="0"/>
              <w:rPr>
                <w:rFonts w:ascii="Arial" w:hAnsi="Arial" w:cs="Arial"/>
              </w:rPr>
            </w:pPr>
          </w:p>
          <w:p w:rsidR="008A7F10" w:rsidRDefault="008A7F10" w:rsidP="008A7F10">
            <w:pPr>
              <w:cnfStyle w:val="000000000000" w:firstRow="0" w:lastRow="0" w:firstColumn="0" w:lastColumn="0" w:oddVBand="0" w:evenVBand="0" w:oddHBand="0" w:evenHBand="0" w:firstRowFirstColumn="0" w:firstRowLastColumn="0" w:lastRowFirstColumn="0" w:lastRowLastColumn="0"/>
              <w:rPr>
                <w:rFonts w:ascii="Arial" w:hAnsi="Arial" w:cs="Arial"/>
                <w:b/>
              </w:rPr>
            </w:pPr>
            <w:r w:rsidRPr="00C638EB">
              <w:rPr>
                <w:rFonts w:ascii="Arial" w:hAnsi="Arial" w:cs="Arial"/>
                <w:b/>
              </w:rPr>
              <w:t>Tecnológicos</w:t>
            </w:r>
          </w:p>
          <w:p w:rsidR="009E39B9" w:rsidRDefault="009E39B9" w:rsidP="008A7F10">
            <w:pPr>
              <w:cnfStyle w:val="000000000000" w:firstRow="0" w:lastRow="0" w:firstColumn="0" w:lastColumn="0" w:oddVBand="0" w:evenVBand="0" w:oddHBand="0" w:evenHBand="0" w:firstRowFirstColumn="0" w:firstRowLastColumn="0" w:lastRowFirstColumn="0" w:lastRowLastColumn="0"/>
              <w:rPr>
                <w:rFonts w:ascii="Arial" w:hAnsi="Arial" w:cs="Arial"/>
                <w:b/>
              </w:rPr>
            </w:pPr>
          </w:p>
          <w:p w:rsidR="009E39B9" w:rsidRDefault="009E39B9" w:rsidP="009E39B9">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rPr>
            </w:pPr>
            <w:r w:rsidRPr="009E39B9">
              <w:rPr>
                <w:rFonts w:ascii="Arial" w:hAnsi="Arial" w:cs="Arial"/>
              </w:rPr>
              <w:t>Equipos de Cómputo</w:t>
            </w:r>
            <w:r>
              <w:rPr>
                <w:rFonts w:ascii="Arial" w:hAnsi="Arial" w:cs="Arial"/>
              </w:rPr>
              <w:t>.</w:t>
            </w:r>
          </w:p>
          <w:p w:rsidR="009E39B9" w:rsidRPr="009E39B9" w:rsidRDefault="009E39B9" w:rsidP="009E39B9">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Proyector</w:t>
            </w:r>
          </w:p>
          <w:p w:rsidR="008A7F10" w:rsidRPr="00C638EB" w:rsidRDefault="008A7F10" w:rsidP="008A7F10">
            <w:pPr>
              <w:cnfStyle w:val="000000000000" w:firstRow="0" w:lastRow="0" w:firstColumn="0" w:lastColumn="0" w:oddVBand="0" w:evenVBand="0" w:oddHBand="0" w:evenHBand="0" w:firstRowFirstColumn="0" w:firstRowLastColumn="0" w:lastRowFirstColumn="0" w:lastRowLastColumn="0"/>
              <w:rPr>
                <w:rFonts w:ascii="Arial" w:hAnsi="Arial" w:cs="Arial"/>
              </w:rPr>
            </w:pPr>
          </w:p>
          <w:p w:rsidR="008A7F10" w:rsidRDefault="008A7F10" w:rsidP="008A7F10">
            <w:pPr>
              <w:cnfStyle w:val="000000000000" w:firstRow="0" w:lastRow="0" w:firstColumn="0" w:lastColumn="0" w:oddVBand="0" w:evenVBand="0" w:oddHBand="0" w:evenHBand="0" w:firstRowFirstColumn="0" w:firstRowLastColumn="0" w:lastRowFirstColumn="0" w:lastRowLastColumn="0"/>
              <w:rPr>
                <w:rFonts w:ascii="Arial" w:hAnsi="Arial" w:cs="Arial"/>
                <w:b/>
              </w:rPr>
            </w:pPr>
            <w:r w:rsidRPr="00C638EB">
              <w:rPr>
                <w:rFonts w:ascii="Arial" w:hAnsi="Arial" w:cs="Arial"/>
                <w:b/>
              </w:rPr>
              <w:t>Económicos</w:t>
            </w:r>
          </w:p>
          <w:p w:rsidR="009E39B9" w:rsidRDefault="009E39B9" w:rsidP="008A7F10">
            <w:pPr>
              <w:cnfStyle w:val="000000000000" w:firstRow="0" w:lastRow="0" w:firstColumn="0" w:lastColumn="0" w:oddVBand="0" w:evenVBand="0" w:oddHBand="0" w:evenHBand="0" w:firstRowFirstColumn="0" w:firstRowLastColumn="0" w:lastRowFirstColumn="0" w:lastRowLastColumn="0"/>
              <w:rPr>
                <w:rFonts w:ascii="Arial" w:hAnsi="Arial" w:cs="Arial"/>
                <w:b/>
              </w:rPr>
            </w:pPr>
          </w:p>
          <w:p w:rsidR="009E39B9" w:rsidRPr="009E39B9" w:rsidRDefault="009E39B9" w:rsidP="009E39B9">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Presupuesto Designado por la entidad</w:t>
            </w:r>
          </w:p>
        </w:tc>
      </w:tr>
      <w:tr w:rsidR="008A7F10" w:rsidRPr="00C638EB" w:rsidTr="006E3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Borders>
              <w:left w:val="none" w:sz="0" w:space="0" w:color="auto"/>
            </w:tcBorders>
            <w:vAlign w:val="center"/>
          </w:tcPr>
          <w:p w:rsidR="008A7F10" w:rsidRPr="00C638EB" w:rsidRDefault="008A7F10" w:rsidP="008A7F10">
            <w:pPr>
              <w:rPr>
                <w:rFonts w:ascii="Arial" w:hAnsi="Arial" w:cs="Arial"/>
              </w:rPr>
            </w:pPr>
            <w:r w:rsidRPr="00C638EB">
              <w:rPr>
                <w:rFonts w:ascii="Arial" w:hAnsi="Arial" w:cs="Arial"/>
              </w:rPr>
              <w:t>Evidencias:</w:t>
            </w:r>
          </w:p>
        </w:tc>
        <w:tc>
          <w:tcPr>
            <w:tcW w:w="11623" w:type="dxa"/>
          </w:tcPr>
          <w:p w:rsidR="008A7F10" w:rsidRPr="00C638EB" w:rsidRDefault="008A7F10" w:rsidP="008A7F10">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C638EB">
              <w:rPr>
                <w:rFonts w:ascii="Arial" w:hAnsi="Arial" w:cs="Arial"/>
              </w:rPr>
              <w:t>Listados de asistencia y Presentaciones</w:t>
            </w:r>
          </w:p>
        </w:tc>
      </w:tr>
      <w:tr w:rsidR="008A7F10" w:rsidRPr="00C638EB" w:rsidTr="00C638EB">
        <w:tc>
          <w:tcPr>
            <w:cnfStyle w:val="001000000000" w:firstRow="0" w:lastRow="0" w:firstColumn="1" w:lastColumn="0" w:oddVBand="0" w:evenVBand="0" w:oddHBand="0" w:evenHBand="0" w:firstRowFirstColumn="0" w:firstRowLastColumn="0" w:lastRowFirstColumn="0" w:lastRowLastColumn="0"/>
            <w:tcW w:w="1980" w:type="dxa"/>
            <w:tcBorders>
              <w:left w:val="none" w:sz="0" w:space="0" w:color="auto"/>
              <w:bottom w:val="none" w:sz="0" w:space="0" w:color="auto"/>
            </w:tcBorders>
          </w:tcPr>
          <w:p w:rsidR="008A7F10" w:rsidRPr="00C638EB" w:rsidRDefault="008A7F10" w:rsidP="008A7F10">
            <w:pPr>
              <w:rPr>
                <w:rFonts w:ascii="Arial" w:hAnsi="Arial" w:cs="Arial"/>
              </w:rPr>
            </w:pPr>
            <w:r w:rsidRPr="00C638EB">
              <w:rPr>
                <w:rFonts w:ascii="Arial" w:hAnsi="Arial" w:cs="Arial"/>
              </w:rPr>
              <w:t>Cronograma:</w:t>
            </w:r>
          </w:p>
        </w:tc>
        <w:tc>
          <w:tcPr>
            <w:tcW w:w="11623" w:type="dxa"/>
          </w:tcPr>
          <w:p w:rsidR="008A7F10" w:rsidRPr="00C638EB" w:rsidRDefault="008A7F10" w:rsidP="008A7F10">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C638EB">
              <w:rPr>
                <w:rFonts w:ascii="Arial" w:hAnsi="Arial" w:cs="Arial"/>
              </w:rPr>
              <w:t>Ver Cronograma Anexo</w:t>
            </w:r>
          </w:p>
        </w:tc>
      </w:tr>
    </w:tbl>
    <w:p w:rsidR="00DE5619" w:rsidRPr="00DE5619" w:rsidRDefault="00DE5619" w:rsidP="00DE5619"/>
    <w:p w:rsidR="00824C97" w:rsidRDefault="00824C97">
      <w:pPr>
        <w:rPr>
          <w:rFonts w:ascii="Arial" w:hAnsi="Arial" w:cs="Arial"/>
          <w:sz w:val="24"/>
          <w:szCs w:val="24"/>
        </w:rPr>
      </w:pPr>
      <w:r>
        <w:rPr>
          <w:rFonts w:ascii="Arial" w:hAnsi="Arial" w:cs="Arial"/>
          <w:sz w:val="24"/>
          <w:szCs w:val="24"/>
        </w:rPr>
        <w:br w:type="page"/>
      </w:r>
    </w:p>
    <w:tbl>
      <w:tblPr>
        <w:tblStyle w:val="Tabladecuadrcula5oscura-nfasis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10590"/>
      </w:tblGrid>
      <w:tr w:rsidR="00824C97" w:rsidRPr="00A53BFF" w:rsidTr="00992CE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3137" w:type="dxa"/>
            <w:gridSpan w:val="2"/>
            <w:tcBorders>
              <w:top w:val="none" w:sz="0" w:space="0" w:color="auto"/>
              <w:left w:val="none" w:sz="0" w:space="0" w:color="auto"/>
              <w:right w:val="none" w:sz="0" w:space="0" w:color="auto"/>
            </w:tcBorders>
          </w:tcPr>
          <w:p w:rsidR="00824C97" w:rsidRPr="00824C97" w:rsidRDefault="00824C97" w:rsidP="003E68D0">
            <w:pPr>
              <w:pStyle w:val="Ttulo2"/>
              <w:numPr>
                <w:ilvl w:val="1"/>
                <w:numId w:val="7"/>
              </w:numPr>
              <w:jc w:val="center"/>
              <w:outlineLvl w:val="1"/>
              <w:rPr>
                <w:rFonts w:ascii="Arial" w:hAnsi="Arial" w:cs="Arial"/>
                <w:color w:val="FFFFFF" w:themeColor="background1"/>
                <w:sz w:val="24"/>
                <w:szCs w:val="24"/>
              </w:rPr>
            </w:pPr>
            <w:r>
              <w:rPr>
                <w:rFonts w:ascii="Arial" w:hAnsi="Arial" w:cs="Arial"/>
                <w:sz w:val="24"/>
                <w:szCs w:val="24"/>
              </w:rPr>
              <w:br w:type="page"/>
            </w:r>
            <w:r>
              <w:rPr>
                <w:rFonts w:ascii="Arial" w:hAnsi="Arial" w:cs="Arial"/>
                <w:sz w:val="24"/>
                <w:szCs w:val="24"/>
              </w:rPr>
              <w:br w:type="page"/>
            </w:r>
            <w:bookmarkStart w:id="7" w:name="_Toc504146105"/>
            <w:r w:rsidR="003E68D0" w:rsidRPr="003E68D0">
              <w:rPr>
                <w:rFonts w:ascii="Arial" w:hAnsi="Arial" w:cs="Arial"/>
                <w:color w:val="FFFFFF" w:themeColor="background1"/>
                <w:sz w:val="24"/>
                <w:szCs w:val="24"/>
              </w:rPr>
              <w:t xml:space="preserve">PROGRAMA </w:t>
            </w:r>
            <w:r w:rsidRPr="00824C97">
              <w:rPr>
                <w:rFonts w:ascii="Arial" w:hAnsi="Arial" w:cs="Arial"/>
                <w:color w:val="FFFFFF" w:themeColor="background1"/>
                <w:sz w:val="24"/>
                <w:szCs w:val="24"/>
              </w:rPr>
              <w:t>INSPECCIÓN Y MANTENIMIENTO DE SISTEMAS DE ALMACENAMIENTO E INSTALACIONES FÍSICAS</w:t>
            </w:r>
            <w:bookmarkEnd w:id="7"/>
          </w:p>
        </w:tc>
      </w:tr>
      <w:tr w:rsidR="00824C97" w:rsidRPr="00A53BFF" w:rsidTr="002477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vAlign w:val="center"/>
          </w:tcPr>
          <w:p w:rsidR="00824C97" w:rsidRPr="00A53BFF" w:rsidRDefault="00824C97" w:rsidP="00D3222F">
            <w:pPr>
              <w:rPr>
                <w:rFonts w:ascii="Arial" w:hAnsi="Arial" w:cs="Arial"/>
                <w:sz w:val="24"/>
                <w:szCs w:val="24"/>
              </w:rPr>
            </w:pPr>
            <w:r w:rsidRPr="00A53BFF">
              <w:rPr>
                <w:rFonts w:ascii="Arial" w:hAnsi="Arial" w:cs="Arial"/>
                <w:sz w:val="24"/>
                <w:szCs w:val="24"/>
              </w:rPr>
              <w:t>Objetivo:</w:t>
            </w:r>
          </w:p>
        </w:tc>
        <w:tc>
          <w:tcPr>
            <w:tcW w:w="10590" w:type="dxa"/>
          </w:tcPr>
          <w:p w:rsidR="00824C97" w:rsidRPr="00824C97" w:rsidRDefault="00167CCC" w:rsidP="00D3222F">
            <w:pPr>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4"/>
                <w:szCs w:val="24"/>
              </w:rPr>
            </w:pPr>
            <w:r w:rsidRPr="001F315F">
              <w:rPr>
                <w:rFonts w:ascii="Arial" w:hAnsi="Arial" w:cs="Arial"/>
                <w:sz w:val="24"/>
                <w:szCs w:val="24"/>
              </w:rPr>
              <w:t xml:space="preserve">Mejorar </w:t>
            </w:r>
            <w:r w:rsidR="001F315F" w:rsidRPr="001F315F">
              <w:rPr>
                <w:rFonts w:ascii="Arial" w:hAnsi="Arial" w:cs="Arial"/>
                <w:sz w:val="24"/>
                <w:szCs w:val="24"/>
              </w:rPr>
              <w:t>las condiciones físicas de almacenamiento de los archivos, con el objetivo de conservar los documentos y garantizar su preservación en el tiempo.</w:t>
            </w:r>
          </w:p>
        </w:tc>
      </w:tr>
      <w:tr w:rsidR="00824C97" w:rsidRPr="00A53BFF" w:rsidTr="006E38CC">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bottom w:val="single" w:sz="6" w:space="0" w:color="auto"/>
            </w:tcBorders>
            <w:vAlign w:val="center"/>
          </w:tcPr>
          <w:p w:rsidR="00824C97" w:rsidRPr="00A53BFF" w:rsidRDefault="00824C97" w:rsidP="00D3222F">
            <w:pPr>
              <w:rPr>
                <w:rFonts w:ascii="Arial" w:hAnsi="Arial" w:cs="Arial"/>
                <w:sz w:val="24"/>
                <w:szCs w:val="24"/>
              </w:rPr>
            </w:pPr>
            <w:r w:rsidRPr="00A53BFF">
              <w:rPr>
                <w:rFonts w:ascii="Arial" w:hAnsi="Arial" w:cs="Arial"/>
                <w:sz w:val="24"/>
                <w:szCs w:val="24"/>
              </w:rPr>
              <w:t>Alcance:</w:t>
            </w:r>
          </w:p>
        </w:tc>
        <w:tc>
          <w:tcPr>
            <w:tcW w:w="10590" w:type="dxa"/>
            <w:tcBorders>
              <w:bottom w:val="single" w:sz="6" w:space="0" w:color="auto"/>
            </w:tcBorders>
          </w:tcPr>
          <w:p w:rsidR="00824C97" w:rsidRPr="00A53BFF" w:rsidRDefault="001F315F" w:rsidP="001F315F">
            <w:pPr>
              <w:jc w:val="both"/>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1F315F">
              <w:rPr>
                <w:rFonts w:ascii="Arial" w:hAnsi="Arial" w:cs="Arial"/>
                <w:sz w:val="24"/>
                <w:szCs w:val="24"/>
              </w:rPr>
              <w:t xml:space="preserve">Todas las </w:t>
            </w:r>
            <w:r>
              <w:rPr>
                <w:rFonts w:ascii="Arial" w:hAnsi="Arial" w:cs="Arial"/>
                <w:sz w:val="24"/>
                <w:szCs w:val="24"/>
              </w:rPr>
              <w:t xml:space="preserve">áreas de archivo de la entidad </w:t>
            </w:r>
            <w:r w:rsidRPr="001F315F">
              <w:rPr>
                <w:rFonts w:ascii="Arial" w:hAnsi="Arial" w:cs="Arial"/>
                <w:sz w:val="24"/>
                <w:szCs w:val="24"/>
              </w:rPr>
              <w:t>donde se produce, custodia, conserva y</w:t>
            </w:r>
            <w:r>
              <w:rPr>
                <w:rFonts w:ascii="Arial" w:hAnsi="Arial" w:cs="Arial"/>
                <w:sz w:val="24"/>
                <w:szCs w:val="24"/>
              </w:rPr>
              <w:t xml:space="preserve"> </w:t>
            </w:r>
            <w:r w:rsidRPr="001F315F">
              <w:rPr>
                <w:rFonts w:ascii="Arial" w:hAnsi="Arial" w:cs="Arial"/>
                <w:sz w:val="24"/>
                <w:szCs w:val="24"/>
              </w:rPr>
              <w:t>consulta</w:t>
            </w:r>
            <w:r>
              <w:rPr>
                <w:rFonts w:ascii="Arial" w:hAnsi="Arial" w:cs="Arial"/>
                <w:sz w:val="24"/>
                <w:szCs w:val="24"/>
              </w:rPr>
              <w:t xml:space="preserve"> documentos e </w:t>
            </w:r>
            <w:r w:rsidRPr="001F315F">
              <w:rPr>
                <w:rFonts w:ascii="Arial" w:hAnsi="Arial" w:cs="Arial"/>
                <w:sz w:val="24"/>
                <w:szCs w:val="24"/>
              </w:rPr>
              <w:t>información</w:t>
            </w:r>
          </w:p>
        </w:tc>
      </w:tr>
      <w:tr w:rsidR="006E38CC" w:rsidRPr="00A53BFF" w:rsidTr="006E3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37" w:type="dxa"/>
            <w:gridSpan w:val="2"/>
            <w:tcBorders>
              <w:top w:val="single" w:sz="6" w:space="0" w:color="auto"/>
              <w:left w:val="single" w:sz="6" w:space="0" w:color="auto"/>
              <w:bottom w:val="single" w:sz="6" w:space="0" w:color="auto"/>
              <w:right w:val="single" w:sz="6" w:space="0" w:color="auto"/>
            </w:tcBorders>
            <w:vAlign w:val="center"/>
          </w:tcPr>
          <w:p w:rsidR="003E68E0" w:rsidRPr="001F315F" w:rsidRDefault="006E38CC" w:rsidP="003E68E0">
            <w:pPr>
              <w:jc w:val="center"/>
              <w:rPr>
                <w:rFonts w:ascii="Arial" w:hAnsi="Arial" w:cs="Arial"/>
                <w:sz w:val="24"/>
                <w:szCs w:val="24"/>
              </w:rPr>
            </w:pPr>
            <w:r>
              <w:rPr>
                <w:rFonts w:ascii="Arial" w:hAnsi="Arial" w:cs="Arial"/>
                <w:sz w:val="24"/>
                <w:szCs w:val="24"/>
              </w:rPr>
              <w:t>ACTIVIDADES</w:t>
            </w:r>
          </w:p>
        </w:tc>
      </w:tr>
      <w:tr w:rsidR="006E38CC" w:rsidRPr="00A53BFF" w:rsidTr="006E38CC">
        <w:tc>
          <w:tcPr>
            <w:cnfStyle w:val="001000000000" w:firstRow="0" w:lastRow="0" w:firstColumn="1" w:lastColumn="0" w:oddVBand="0" w:evenVBand="0" w:oddHBand="0" w:evenHBand="0" w:firstRowFirstColumn="0" w:firstRowLastColumn="0" w:lastRowFirstColumn="0" w:lastRowLastColumn="0"/>
            <w:tcW w:w="13137" w:type="dxa"/>
            <w:gridSpan w:val="2"/>
            <w:tcBorders>
              <w:top w:val="single" w:sz="6" w:space="0" w:color="auto"/>
              <w:left w:val="single" w:sz="6" w:space="0" w:color="auto"/>
              <w:bottom w:val="single" w:sz="6" w:space="0" w:color="auto"/>
              <w:right w:val="single" w:sz="6" w:space="0" w:color="auto"/>
            </w:tcBorders>
            <w:shd w:val="clear" w:color="auto" w:fill="D9E2F3" w:themeFill="accent5" w:themeFillTint="33"/>
            <w:vAlign w:val="center"/>
          </w:tcPr>
          <w:p w:rsidR="00AF43D5" w:rsidRDefault="00AF43D5" w:rsidP="006E38CC">
            <w:pPr>
              <w:rPr>
                <w:rFonts w:ascii="Arial" w:hAnsi="Arial" w:cs="Arial"/>
                <w:color w:val="000000" w:themeColor="text1"/>
                <w:sz w:val="24"/>
                <w:szCs w:val="24"/>
              </w:rPr>
            </w:pPr>
          </w:p>
          <w:p w:rsidR="006E38CC" w:rsidRPr="006E38CC" w:rsidRDefault="006E38CC" w:rsidP="006E38CC">
            <w:pPr>
              <w:rPr>
                <w:rFonts w:ascii="Arial" w:hAnsi="Arial" w:cs="Arial"/>
                <w:color w:val="000000" w:themeColor="text1"/>
                <w:sz w:val="24"/>
                <w:szCs w:val="24"/>
              </w:rPr>
            </w:pPr>
            <w:r w:rsidRPr="006E38CC">
              <w:rPr>
                <w:rFonts w:ascii="Arial" w:hAnsi="Arial" w:cs="Arial"/>
                <w:color w:val="000000" w:themeColor="text1"/>
                <w:sz w:val="24"/>
                <w:szCs w:val="24"/>
              </w:rPr>
              <w:t>Actividades a Corto Plazo</w:t>
            </w:r>
          </w:p>
          <w:p w:rsidR="006E38CC" w:rsidRPr="006E38CC" w:rsidRDefault="006E38CC" w:rsidP="006E38CC">
            <w:pPr>
              <w:rPr>
                <w:rFonts w:ascii="Arial" w:hAnsi="Arial" w:cs="Arial"/>
                <w:color w:val="000000" w:themeColor="text1"/>
                <w:sz w:val="24"/>
                <w:szCs w:val="24"/>
              </w:rPr>
            </w:pPr>
          </w:p>
          <w:p w:rsidR="006E38CC" w:rsidRPr="003E68E0" w:rsidRDefault="006E38CC" w:rsidP="006E38CC">
            <w:pPr>
              <w:pStyle w:val="Prrafodelista"/>
              <w:numPr>
                <w:ilvl w:val="0"/>
                <w:numId w:val="20"/>
              </w:numPr>
              <w:jc w:val="both"/>
              <w:rPr>
                <w:rFonts w:ascii="Arial" w:hAnsi="Arial" w:cs="Arial"/>
                <w:b w:val="0"/>
                <w:color w:val="000000" w:themeColor="text1"/>
                <w:sz w:val="24"/>
                <w:szCs w:val="24"/>
              </w:rPr>
            </w:pPr>
            <w:r w:rsidRPr="003E68E0">
              <w:rPr>
                <w:rFonts w:ascii="Arial" w:hAnsi="Arial" w:cs="Arial"/>
                <w:b w:val="0"/>
                <w:color w:val="000000" w:themeColor="text1"/>
                <w:sz w:val="24"/>
                <w:szCs w:val="24"/>
              </w:rPr>
              <w:t>Realizar mantenimiento de las instalaciones físicas en donde se encuentran ubicados los archivos cuando sea necesario.</w:t>
            </w:r>
          </w:p>
          <w:p w:rsidR="006E38CC" w:rsidRPr="003E68E0" w:rsidRDefault="006E38CC" w:rsidP="006E38CC">
            <w:pPr>
              <w:pStyle w:val="Prrafodelista"/>
              <w:numPr>
                <w:ilvl w:val="0"/>
                <w:numId w:val="20"/>
              </w:numPr>
              <w:jc w:val="both"/>
              <w:rPr>
                <w:rFonts w:ascii="Arial" w:hAnsi="Arial" w:cs="Arial"/>
                <w:b w:val="0"/>
                <w:color w:val="000000" w:themeColor="text1"/>
                <w:sz w:val="24"/>
                <w:szCs w:val="24"/>
              </w:rPr>
            </w:pPr>
            <w:r w:rsidRPr="003E68E0">
              <w:rPr>
                <w:rFonts w:ascii="Arial" w:hAnsi="Arial" w:cs="Arial"/>
                <w:b w:val="0"/>
                <w:color w:val="000000" w:themeColor="text1"/>
                <w:sz w:val="24"/>
                <w:szCs w:val="24"/>
              </w:rPr>
              <w:t>Realizar mantenimiento del mobiliario (estantería) donde se encuentran almacenados los documentos.</w:t>
            </w:r>
          </w:p>
          <w:p w:rsidR="006E38CC" w:rsidRPr="003E68E0" w:rsidRDefault="006E38CC" w:rsidP="006E38CC">
            <w:pPr>
              <w:pStyle w:val="Prrafodelista"/>
              <w:numPr>
                <w:ilvl w:val="0"/>
                <w:numId w:val="20"/>
              </w:numPr>
              <w:jc w:val="both"/>
              <w:rPr>
                <w:rFonts w:ascii="Arial" w:hAnsi="Arial" w:cs="Arial"/>
                <w:b w:val="0"/>
                <w:color w:val="000000" w:themeColor="text1"/>
                <w:sz w:val="24"/>
                <w:szCs w:val="24"/>
              </w:rPr>
            </w:pPr>
            <w:r w:rsidRPr="003E68E0">
              <w:rPr>
                <w:rFonts w:ascii="Arial" w:hAnsi="Arial" w:cs="Arial"/>
                <w:b w:val="0"/>
                <w:color w:val="000000" w:themeColor="text1"/>
                <w:sz w:val="24"/>
                <w:szCs w:val="24"/>
              </w:rPr>
              <w:t>Realizar limpieza periódica de las instalaciones físicas en donde se encuentra almacenados los documentos.</w:t>
            </w:r>
          </w:p>
          <w:p w:rsidR="006E38CC" w:rsidRPr="003E68E0" w:rsidRDefault="006E38CC" w:rsidP="006E38CC">
            <w:pPr>
              <w:pStyle w:val="Prrafodelista"/>
              <w:numPr>
                <w:ilvl w:val="0"/>
                <w:numId w:val="20"/>
              </w:numPr>
              <w:rPr>
                <w:rFonts w:ascii="Arial" w:hAnsi="Arial" w:cs="Arial"/>
                <w:b w:val="0"/>
                <w:color w:val="000000" w:themeColor="text1"/>
                <w:sz w:val="24"/>
                <w:szCs w:val="24"/>
              </w:rPr>
            </w:pPr>
            <w:r w:rsidRPr="003E68E0">
              <w:rPr>
                <w:rFonts w:ascii="Arial" w:hAnsi="Arial" w:cs="Arial"/>
                <w:b w:val="0"/>
                <w:color w:val="000000" w:themeColor="text1"/>
                <w:sz w:val="24"/>
                <w:szCs w:val="24"/>
              </w:rPr>
              <w:t>Realizar el cambio de unidades de conservación cuando se encuentren en mal estado.</w:t>
            </w:r>
          </w:p>
          <w:p w:rsidR="006E38CC" w:rsidRPr="006E38CC" w:rsidRDefault="006E38CC" w:rsidP="006E38CC">
            <w:pPr>
              <w:pStyle w:val="Prrafodelista"/>
              <w:rPr>
                <w:rFonts w:ascii="Arial" w:hAnsi="Arial" w:cs="Arial"/>
                <w:color w:val="000000" w:themeColor="text1"/>
              </w:rPr>
            </w:pPr>
          </w:p>
          <w:p w:rsidR="006E38CC" w:rsidRPr="006E38CC" w:rsidRDefault="006E38CC" w:rsidP="006E38CC">
            <w:pPr>
              <w:rPr>
                <w:rFonts w:ascii="Arial" w:hAnsi="Arial" w:cs="Arial"/>
                <w:color w:val="000000" w:themeColor="text1"/>
                <w:sz w:val="24"/>
                <w:szCs w:val="24"/>
              </w:rPr>
            </w:pPr>
            <w:r w:rsidRPr="006E38CC">
              <w:rPr>
                <w:rFonts w:ascii="Arial" w:hAnsi="Arial" w:cs="Arial"/>
                <w:color w:val="000000" w:themeColor="text1"/>
                <w:sz w:val="24"/>
                <w:szCs w:val="24"/>
              </w:rPr>
              <w:t>Actividades a Mediano Plazo</w:t>
            </w:r>
          </w:p>
          <w:p w:rsidR="006E38CC" w:rsidRPr="006E38CC" w:rsidRDefault="006E38CC" w:rsidP="006E38CC">
            <w:pPr>
              <w:rPr>
                <w:rFonts w:ascii="Arial" w:hAnsi="Arial" w:cs="Arial"/>
                <w:color w:val="000000" w:themeColor="text1"/>
                <w:sz w:val="24"/>
                <w:szCs w:val="24"/>
              </w:rPr>
            </w:pPr>
          </w:p>
          <w:p w:rsidR="006E38CC" w:rsidRPr="003E68E0" w:rsidRDefault="006E38CC" w:rsidP="006E38CC">
            <w:pPr>
              <w:pStyle w:val="Prrafodelista"/>
              <w:numPr>
                <w:ilvl w:val="0"/>
                <w:numId w:val="20"/>
              </w:numPr>
              <w:jc w:val="both"/>
              <w:rPr>
                <w:rFonts w:ascii="Arial" w:hAnsi="Arial" w:cs="Arial"/>
                <w:b w:val="0"/>
                <w:color w:val="000000" w:themeColor="text1"/>
                <w:sz w:val="24"/>
                <w:szCs w:val="24"/>
              </w:rPr>
            </w:pPr>
            <w:r w:rsidRPr="003E68E0">
              <w:rPr>
                <w:rFonts w:ascii="Arial" w:hAnsi="Arial" w:cs="Arial"/>
                <w:b w:val="0"/>
                <w:color w:val="000000" w:themeColor="text1"/>
                <w:sz w:val="24"/>
                <w:szCs w:val="24"/>
              </w:rPr>
              <w:t>Realizar mantenimiento de las instalaciones físicas en donde se encuentran ubicados los archivos cuando sea necesario.</w:t>
            </w:r>
          </w:p>
          <w:p w:rsidR="006E38CC" w:rsidRPr="003E68E0" w:rsidRDefault="006E38CC" w:rsidP="006E38CC">
            <w:pPr>
              <w:pStyle w:val="Prrafodelista"/>
              <w:numPr>
                <w:ilvl w:val="0"/>
                <w:numId w:val="20"/>
              </w:numPr>
              <w:jc w:val="both"/>
              <w:rPr>
                <w:rFonts w:ascii="Arial" w:hAnsi="Arial" w:cs="Arial"/>
                <w:b w:val="0"/>
                <w:color w:val="000000" w:themeColor="text1"/>
                <w:sz w:val="24"/>
                <w:szCs w:val="24"/>
              </w:rPr>
            </w:pPr>
            <w:r w:rsidRPr="003E68E0">
              <w:rPr>
                <w:rFonts w:ascii="Arial" w:hAnsi="Arial" w:cs="Arial"/>
                <w:b w:val="0"/>
                <w:color w:val="000000" w:themeColor="text1"/>
                <w:sz w:val="24"/>
                <w:szCs w:val="24"/>
              </w:rPr>
              <w:t>Realizar mantenimiento del mobiliario (estantería) donde se encuentran almacenados los documentos.</w:t>
            </w:r>
          </w:p>
          <w:p w:rsidR="006E38CC" w:rsidRPr="003E68E0" w:rsidRDefault="006E38CC" w:rsidP="006E38CC">
            <w:pPr>
              <w:pStyle w:val="Prrafodelista"/>
              <w:numPr>
                <w:ilvl w:val="0"/>
                <w:numId w:val="20"/>
              </w:numPr>
              <w:jc w:val="both"/>
              <w:rPr>
                <w:rFonts w:ascii="Arial" w:hAnsi="Arial" w:cs="Arial"/>
                <w:b w:val="0"/>
                <w:color w:val="000000" w:themeColor="text1"/>
                <w:sz w:val="24"/>
                <w:szCs w:val="24"/>
              </w:rPr>
            </w:pPr>
            <w:r w:rsidRPr="003E68E0">
              <w:rPr>
                <w:rFonts w:ascii="Arial" w:hAnsi="Arial" w:cs="Arial"/>
                <w:b w:val="0"/>
                <w:color w:val="000000" w:themeColor="text1"/>
                <w:sz w:val="24"/>
                <w:szCs w:val="24"/>
              </w:rPr>
              <w:t>Realizar limpieza periódica de las instalaciones físicas en donde se encuentra almacenados los documentos.</w:t>
            </w:r>
          </w:p>
          <w:p w:rsidR="006E38CC" w:rsidRPr="003E68E0" w:rsidRDefault="006E38CC" w:rsidP="006E38CC">
            <w:pPr>
              <w:pStyle w:val="Prrafodelista"/>
              <w:numPr>
                <w:ilvl w:val="0"/>
                <w:numId w:val="20"/>
              </w:numPr>
              <w:rPr>
                <w:rFonts w:ascii="Arial" w:hAnsi="Arial" w:cs="Arial"/>
                <w:b w:val="0"/>
                <w:color w:val="000000" w:themeColor="text1"/>
                <w:sz w:val="24"/>
                <w:szCs w:val="24"/>
              </w:rPr>
            </w:pPr>
            <w:r w:rsidRPr="003E68E0">
              <w:rPr>
                <w:rFonts w:ascii="Arial" w:hAnsi="Arial" w:cs="Arial"/>
                <w:b w:val="0"/>
                <w:color w:val="000000" w:themeColor="text1"/>
                <w:sz w:val="24"/>
                <w:szCs w:val="24"/>
              </w:rPr>
              <w:t>Realizar el cambio de unidades de conservación cuando se encuentren en mal estado.</w:t>
            </w:r>
          </w:p>
          <w:p w:rsidR="006E38CC" w:rsidRDefault="006E38CC" w:rsidP="001F315F">
            <w:pPr>
              <w:jc w:val="both"/>
              <w:rPr>
                <w:rFonts w:ascii="Arial" w:hAnsi="Arial" w:cs="Arial"/>
                <w:b w:val="0"/>
              </w:rPr>
            </w:pPr>
          </w:p>
          <w:p w:rsidR="006E38CC" w:rsidRPr="006E38CC" w:rsidRDefault="006E38CC" w:rsidP="006E38CC">
            <w:pPr>
              <w:rPr>
                <w:rFonts w:ascii="Arial" w:hAnsi="Arial" w:cs="Arial"/>
                <w:color w:val="000000" w:themeColor="text1"/>
                <w:sz w:val="24"/>
                <w:szCs w:val="24"/>
              </w:rPr>
            </w:pPr>
            <w:r w:rsidRPr="006E38CC">
              <w:rPr>
                <w:rFonts w:ascii="Arial" w:hAnsi="Arial" w:cs="Arial"/>
                <w:color w:val="000000" w:themeColor="text1"/>
                <w:sz w:val="24"/>
                <w:szCs w:val="24"/>
              </w:rPr>
              <w:t>Actividades a Largo Plazo</w:t>
            </w:r>
          </w:p>
          <w:p w:rsidR="006E38CC" w:rsidRDefault="006E38CC" w:rsidP="006E38CC">
            <w:pPr>
              <w:rPr>
                <w:rFonts w:ascii="Arial" w:hAnsi="Arial" w:cs="Arial"/>
                <w:b w:val="0"/>
                <w:sz w:val="24"/>
                <w:szCs w:val="24"/>
              </w:rPr>
            </w:pP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mantenimiento de las instalaciones físicas en donde se encuentran ubicados los archivos cuando sea necesario.</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mantenimiento del mobiliario (estantería) donde se encuentran almacenados los documentos.</w:t>
            </w:r>
          </w:p>
          <w:p w:rsidR="006E38CC" w:rsidRPr="006E38CC" w:rsidRDefault="006E38CC" w:rsidP="006E38CC">
            <w:pPr>
              <w:pStyle w:val="Prrafodelista"/>
              <w:numPr>
                <w:ilvl w:val="0"/>
                <w:numId w:val="20"/>
              </w:numPr>
              <w:jc w:val="both"/>
              <w:rPr>
                <w:rFonts w:ascii="Arial" w:hAnsi="Arial" w:cs="Arial"/>
                <w:b w:val="0"/>
                <w:color w:val="000000" w:themeColor="text1"/>
              </w:rPr>
            </w:pPr>
            <w:r w:rsidRPr="006E38CC">
              <w:rPr>
                <w:rFonts w:ascii="Arial" w:hAnsi="Arial" w:cs="Arial"/>
                <w:b w:val="0"/>
                <w:color w:val="000000" w:themeColor="text1"/>
              </w:rPr>
              <w:t>Realizar limpieza periódica de las instalaciones físicas en donde se encuentra almacenados los documentos.</w:t>
            </w:r>
          </w:p>
          <w:p w:rsidR="006E38CC" w:rsidRPr="006E38CC" w:rsidRDefault="006E38CC" w:rsidP="006E38CC">
            <w:pPr>
              <w:pStyle w:val="Prrafodelista"/>
              <w:numPr>
                <w:ilvl w:val="0"/>
                <w:numId w:val="20"/>
              </w:numPr>
              <w:rPr>
                <w:rFonts w:ascii="Arial" w:hAnsi="Arial" w:cs="Arial"/>
                <w:b w:val="0"/>
                <w:color w:val="000000" w:themeColor="text1"/>
              </w:rPr>
            </w:pPr>
            <w:r w:rsidRPr="006E38CC">
              <w:rPr>
                <w:rFonts w:ascii="Arial" w:hAnsi="Arial" w:cs="Arial"/>
                <w:b w:val="0"/>
                <w:color w:val="000000" w:themeColor="text1"/>
              </w:rPr>
              <w:t>Realizar el cambio de unidades de conservación cuando se encuentren en mal estado.</w:t>
            </w:r>
          </w:p>
          <w:p w:rsidR="006E38CC" w:rsidRPr="001F315F" w:rsidRDefault="006E38CC" w:rsidP="001F315F">
            <w:pPr>
              <w:jc w:val="both"/>
              <w:rPr>
                <w:rFonts w:ascii="Arial" w:hAnsi="Arial" w:cs="Arial"/>
                <w:sz w:val="24"/>
                <w:szCs w:val="24"/>
              </w:rPr>
            </w:pPr>
          </w:p>
        </w:tc>
      </w:tr>
      <w:tr w:rsidR="00824C97" w:rsidRPr="00A53BFF" w:rsidTr="00AF43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vAlign w:val="center"/>
          </w:tcPr>
          <w:p w:rsidR="00824C97" w:rsidRPr="00A53BFF" w:rsidRDefault="00824C97" w:rsidP="00D3222F">
            <w:pPr>
              <w:rPr>
                <w:rFonts w:ascii="Arial" w:hAnsi="Arial" w:cs="Arial"/>
                <w:sz w:val="24"/>
                <w:szCs w:val="24"/>
              </w:rPr>
            </w:pPr>
            <w:r w:rsidRPr="00A53BFF">
              <w:rPr>
                <w:rFonts w:ascii="Arial" w:hAnsi="Arial" w:cs="Arial"/>
                <w:sz w:val="24"/>
                <w:szCs w:val="24"/>
              </w:rPr>
              <w:t>Responsables:</w:t>
            </w:r>
          </w:p>
        </w:tc>
        <w:tc>
          <w:tcPr>
            <w:tcW w:w="10590" w:type="dxa"/>
            <w:vAlign w:val="center"/>
          </w:tcPr>
          <w:p w:rsidR="00AF43D5" w:rsidRPr="00A53BFF" w:rsidRDefault="0063164A" w:rsidP="003E68E0">
            <w:pPr>
              <w:jc w:val="both"/>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Líder del Proceso de Gestión Documental,  Responsables de Archivos de Gestión, Grupo Administrativo y Financiero.</w:t>
            </w:r>
          </w:p>
        </w:tc>
      </w:tr>
      <w:tr w:rsidR="00824C97" w:rsidRPr="00A53BFF" w:rsidTr="002477DC">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vAlign w:val="center"/>
          </w:tcPr>
          <w:p w:rsidR="00824C97" w:rsidRPr="00A53BFF" w:rsidRDefault="00824C97" w:rsidP="00D3222F">
            <w:pPr>
              <w:rPr>
                <w:rFonts w:ascii="Arial" w:hAnsi="Arial" w:cs="Arial"/>
                <w:sz w:val="24"/>
                <w:szCs w:val="24"/>
              </w:rPr>
            </w:pPr>
            <w:r w:rsidRPr="00A53BFF">
              <w:rPr>
                <w:rFonts w:ascii="Arial" w:hAnsi="Arial" w:cs="Arial"/>
                <w:sz w:val="24"/>
                <w:szCs w:val="24"/>
              </w:rPr>
              <w:t>Recursos:</w:t>
            </w:r>
          </w:p>
        </w:tc>
        <w:tc>
          <w:tcPr>
            <w:tcW w:w="10590" w:type="dxa"/>
          </w:tcPr>
          <w:p w:rsidR="00824C97" w:rsidRPr="0063164A" w:rsidRDefault="0063164A" w:rsidP="00D3222F">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3164A">
              <w:rPr>
                <w:rFonts w:ascii="Arial" w:hAnsi="Arial" w:cs="Arial"/>
                <w:b/>
                <w:sz w:val="24"/>
                <w:szCs w:val="24"/>
              </w:rPr>
              <w:t>Humanos</w:t>
            </w:r>
          </w:p>
          <w:p w:rsidR="0063164A" w:rsidRDefault="0063164A" w:rsidP="00D3222F">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p>
          <w:p w:rsidR="003B505B" w:rsidRDefault="003B505B" w:rsidP="003B505B">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cs="Arial"/>
                <w:sz w:val="24"/>
                <w:szCs w:val="24"/>
              </w:rPr>
              <w:t>Designado Grupo Administrativo y Financiero</w:t>
            </w:r>
          </w:p>
          <w:p w:rsidR="003B505B" w:rsidRDefault="003B505B" w:rsidP="003B505B">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cs="Arial"/>
                <w:sz w:val="24"/>
                <w:szCs w:val="24"/>
              </w:rPr>
              <w:t>Líder de Proceso de Gestión Documental</w:t>
            </w:r>
          </w:p>
          <w:p w:rsidR="003B505B" w:rsidRPr="003B505B" w:rsidRDefault="003B505B" w:rsidP="003B505B">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cs="Arial"/>
                <w:sz w:val="24"/>
                <w:szCs w:val="24"/>
              </w:rPr>
              <w:t>Responsables de Archivos de Gestión</w:t>
            </w:r>
          </w:p>
          <w:p w:rsidR="0054715B" w:rsidRDefault="0054715B" w:rsidP="00D3222F">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p w:rsidR="0054715B" w:rsidRDefault="0054715B" w:rsidP="0054715B">
            <w:pPr>
              <w:cnfStyle w:val="000000000000" w:firstRow="0" w:lastRow="0" w:firstColumn="0" w:lastColumn="0" w:oddVBand="0" w:evenVBand="0" w:oddHBand="0" w:evenHBand="0" w:firstRowFirstColumn="0" w:firstRowLastColumn="0" w:lastRowFirstColumn="0" w:lastRowLastColumn="0"/>
              <w:rPr>
                <w:rFonts w:ascii="Arial" w:hAnsi="Arial" w:cs="Arial"/>
                <w:b/>
              </w:rPr>
            </w:pPr>
            <w:r w:rsidRPr="00C638EB">
              <w:rPr>
                <w:rFonts w:ascii="Arial" w:hAnsi="Arial" w:cs="Arial"/>
                <w:b/>
              </w:rPr>
              <w:t>Tecnológicos</w:t>
            </w:r>
          </w:p>
          <w:p w:rsidR="0054715B" w:rsidRDefault="0054715B" w:rsidP="0054715B">
            <w:pPr>
              <w:cnfStyle w:val="000000000000" w:firstRow="0" w:lastRow="0" w:firstColumn="0" w:lastColumn="0" w:oddVBand="0" w:evenVBand="0" w:oddHBand="0" w:evenHBand="0" w:firstRowFirstColumn="0" w:firstRowLastColumn="0" w:lastRowFirstColumn="0" w:lastRowLastColumn="0"/>
              <w:rPr>
                <w:rFonts w:ascii="Arial" w:hAnsi="Arial" w:cs="Arial"/>
                <w:b/>
              </w:rPr>
            </w:pPr>
          </w:p>
          <w:p w:rsidR="0054715B" w:rsidRPr="00F059F9" w:rsidRDefault="0054715B" w:rsidP="0054715B">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059F9">
              <w:rPr>
                <w:rFonts w:ascii="Arial" w:hAnsi="Arial" w:cs="Arial"/>
                <w:sz w:val="24"/>
                <w:szCs w:val="24"/>
              </w:rPr>
              <w:t>Equipos de Cómputo.</w:t>
            </w:r>
          </w:p>
          <w:p w:rsidR="0054715B" w:rsidRPr="00C638EB" w:rsidRDefault="0054715B" w:rsidP="0054715B">
            <w:pPr>
              <w:cnfStyle w:val="000000000000" w:firstRow="0" w:lastRow="0" w:firstColumn="0" w:lastColumn="0" w:oddVBand="0" w:evenVBand="0" w:oddHBand="0" w:evenHBand="0" w:firstRowFirstColumn="0" w:firstRowLastColumn="0" w:lastRowFirstColumn="0" w:lastRowLastColumn="0"/>
              <w:rPr>
                <w:rFonts w:ascii="Arial" w:hAnsi="Arial" w:cs="Arial"/>
              </w:rPr>
            </w:pPr>
          </w:p>
          <w:p w:rsidR="0054715B" w:rsidRDefault="0054715B" w:rsidP="0054715B">
            <w:pPr>
              <w:cnfStyle w:val="000000000000" w:firstRow="0" w:lastRow="0" w:firstColumn="0" w:lastColumn="0" w:oddVBand="0" w:evenVBand="0" w:oddHBand="0" w:evenHBand="0" w:firstRowFirstColumn="0" w:firstRowLastColumn="0" w:lastRowFirstColumn="0" w:lastRowLastColumn="0"/>
              <w:rPr>
                <w:rFonts w:ascii="Arial" w:hAnsi="Arial" w:cs="Arial"/>
                <w:b/>
              </w:rPr>
            </w:pPr>
            <w:r w:rsidRPr="00C638EB">
              <w:rPr>
                <w:rFonts w:ascii="Arial" w:hAnsi="Arial" w:cs="Arial"/>
                <w:b/>
              </w:rPr>
              <w:t>Económicos</w:t>
            </w:r>
          </w:p>
          <w:p w:rsidR="0054715B" w:rsidRDefault="0054715B" w:rsidP="0054715B">
            <w:pPr>
              <w:cnfStyle w:val="000000000000" w:firstRow="0" w:lastRow="0" w:firstColumn="0" w:lastColumn="0" w:oddVBand="0" w:evenVBand="0" w:oddHBand="0" w:evenHBand="0" w:firstRowFirstColumn="0" w:firstRowLastColumn="0" w:lastRowFirstColumn="0" w:lastRowLastColumn="0"/>
              <w:rPr>
                <w:rFonts w:ascii="Arial" w:hAnsi="Arial" w:cs="Arial"/>
                <w:b/>
              </w:rPr>
            </w:pPr>
          </w:p>
          <w:p w:rsidR="0063164A" w:rsidRPr="00F059F9" w:rsidRDefault="0054715B" w:rsidP="00F059F9">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F059F9">
              <w:rPr>
                <w:rFonts w:ascii="Arial" w:hAnsi="Arial" w:cs="Arial"/>
                <w:sz w:val="24"/>
                <w:szCs w:val="24"/>
              </w:rPr>
              <w:t>Presupuesto Designado por la entidad</w:t>
            </w:r>
          </w:p>
        </w:tc>
      </w:tr>
      <w:tr w:rsidR="00824C97" w:rsidRPr="00A53BFF" w:rsidTr="002477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vAlign w:val="center"/>
          </w:tcPr>
          <w:p w:rsidR="00824C97" w:rsidRPr="00A53BFF" w:rsidRDefault="00824C97" w:rsidP="00D3222F">
            <w:pPr>
              <w:rPr>
                <w:rFonts w:ascii="Arial" w:hAnsi="Arial" w:cs="Arial"/>
                <w:sz w:val="24"/>
                <w:szCs w:val="24"/>
              </w:rPr>
            </w:pPr>
            <w:r w:rsidRPr="00A53BFF">
              <w:rPr>
                <w:rFonts w:ascii="Arial" w:hAnsi="Arial" w:cs="Arial"/>
                <w:sz w:val="24"/>
                <w:szCs w:val="24"/>
              </w:rPr>
              <w:t>Evidencias:</w:t>
            </w:r>
          </w:p>
        </w:tc>
        <w:tc>
          <w:tcPr>
            <w:tcW w:w="10590" w:type="dxa"/>
          </w:tcPr>
          <w:p w:rsidR="00824C97" w:rsidRDefault="00DD65CB" w:rsidP="00DD65CB">
            <w:pPr>
              <w:pStyle w:val="Prrafodelista"/>
              <w:numPr>
                <w:ilvl w:val="0"/>
                <w:numId w:val="20"/>
              </w:num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Contratos (Informes de Supervisión y Planes de Trabajo)</w:t>
            </w:r>
          </w:p>
          <w:p w:rsidR="00DD65CB" w:rsidRPr="00DD65CB" w:rsidRDefault="00DD65CB" w:rsidP="00DD65CB">
            <w:pPr>
              <w:pStyle w:val="Prrafodelista"/>
              <w:numPr>
                <w:ilvl w:val="0"/>
                <w:numId w:val="20"/>
              </w:num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Inventarios Documentales</w:t>
            </w:r>
          </w:p>
        </w:tc>
      </w:tr>
      <w:tr w:rsidR="00824C97" w:rsidRPr="00A53BFF" w:rsidTr="002477DC">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bottom w:val="none" w:sz="0" w:space="0" w:color="auto"/>
            </w:tcBorders>
            <w:vAlign w:val="center"/>
          </w:tcPr>
          <w:p w:rsidR="00824C97" w:rsidRPr="00A53BFF" w:rsidRDefault="00824C97" w:rsidP="00D3222F">
            <w:pPr>
              <w:rPr>
                <w:rFonts w:ascii="Arial" w:hAnsi="Arial" w:cs="Arial"/>
                <w:sz w:val="24"/>
                <w:szCs w:val="24"/>
              </w:rPr>
            </w:pPr>
            <w:r w:rsidRPr="00A53BFF">
              <w:rPr>
                <w:rFonts w:ascii="Arial" w:hAnsi="Arial" w:cs="Arial"/>
                <w:sz w:val="24"/>
                <w:szCs w:val="24"/>
              </w:rPr>
              <w:t>Cronograma:</w:t>
            </w:r>
          </w:p>
        </w:tc>
        <w:tc>
          <w:tcPr>
            <w:tcW w:w="10590" w:type="dxa"/>
          </w:tcPr>
          <w:p w:rsidR="00824C97" w:rsidRPr="00A53BFF" w:rsidRDefault="00824C97" w:rsidP="00D3222F">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A53BFF">
              <w:rPr>
                <w:rFonts w:ascii="Arial" w:hAnsi="Arial" w:cs="Arial"/>
                <w:sz w:val="24"/>
                <w:szCs w:val="24"/>
              </w:rPr>
              <w:t>Ver Cronograma Anexo</w:t>
            </w:r>
          </w:p>
        </w:tc>
      </w:tr>
    </w:tbl>
    <w:p w:rsidR="00696AEA" w:rsidRDefault="00696AEA">
      <w:pPr>
        <w:rPr>
          <w:rFonts w:ascii="Arial" w:hAnsi="Arial" w:cs="Arial"/>
          <w:sz w:val="24"/>
          <w:szCs w:val="24"/>
        </w:rPr>
      </w:pPr>
    </w:p>
    <w:p w:rsidR="00696AEA" w:rsidRDefault="00696AEA">
      <w:pPr>
        <w:rPr>
          <w:rFonts w:ascii="Arial" w:hAnsi="Arial" w:cs="Arial"/>
          <w:sz w:val="24"/>
          <w:szCs w:val="24"/>
        </w:rPr>
      </w:pPr>
      <w:r>
        <w:rPr>
          <w:rFonts w:ascii="Arial" w:hAnsi="Arial" w:cs="Arial"/>
          <w:sz w:val="24"/>
          <w:szCs w:val="24"/>
        </w:rPr>
        <w:br w:type="page"/>
      </w:r>
    </w:p>
    <w:tbl>
      <w:tblPr>
        <w:tblStyle w:val="Tabladecuadrcula5oscura-nfasis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10590"/>
      </w:tblGrid>
      <w:tr w:rsidR="004907D7" w:rsidRPr="00A53BFF" w:rsidTr="00992CE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3137" w:type="dxa"/>
            <w:gridSpan w:val="2"/>
            <w:tcBorders>
              <w:top w:val="none" w:sz="0" w:space="0" w:color="auto"/>
              <w:left w:val="none" w:sz="0" w:space="0" w:color="auto"/>
              <w:right w:val="none" w:sz="0" w:space="0" w:color="auto"/>
            </w:tcBorders>
          </w:tcPr>
          <w:p w:rsidR="00904CF3" w:rsidRPr="00904CF3" w:rsidRDefault="00824C97" w:rsidP="00696AEA">
            <w:pPr>
              <w:pStyle w:val="Ttulo2"/>
              <w:numPr>
                <w:ilvl w:val="1"/>
                <w:numId w:val="7"/>
              </w:numPr>
              <w:jc w:val="center"/>
              <w:outlineLvl w:val="1"/>
            </w:pPr>
            <w:r>
              <w:rPr>
                <w:rFonts w:ascii="Arial" w:hAnsi="Arial" w:cs="Arial"/>
                <w:sz w:val="24"/>
                <w:szCs w:val="24"/>
              </w:rPr>
              <w:br w:type="page"/>
            </w:r>
            <w:r w:rsidR="004907D7">
              <w:rPr>
                <w:rFonts w:ascii="Arial" w:hAnsi="Arial" w:cs="Arial"/>
                <w:sz w:val="24"/>
                <w:szCs w:val="24"/>
              </w:rPr>
              <w:br w:type="page"/>
            </w:r>
            <w:r w:rsidR="004907D7">
              <w:rPr>
                <w:rFonts w:ascii="Arial" w:hAnsi="Arial" w:cs="Arial"/>
                <w:sz w:val="24"/>
                <w:szCs w:val="24"/>
              </w:rPr>
              <w:br w:type="page"/>
            </w:r>
            <w:r w:rsidR="004907D7">
              <w:rPr>
                <w:rFonts w:ascii="Arial" w:hAnsi="Arial" w:cs="Arial"/>
                <w:sz w:val="24"/>
                <w:szCs w:val="24"/>
              </w:rPr>
              <w:br w:type="page"/>
            </w:r>
            <w:bookmarkStart w:id="8" w:name="_Toc504146107"/>
            <w:r w:rsidR="00D36F99" w:rsidRPr="00D36F99">
              <w:rPr>
                <w:rFonts w:ascii="Arial" w:hAnsi="Arial" w:cs="Arial"/>
                <w:color w:val="FFFFFF" w:themeColor="background1"/>
                <w:sz w:val="24"/>
                <w:szCs w:val="24"/>
              </w:rPr>
              <w:t>PROGRAMA</w:t>
            </w:r>
            <w:r w:rsidR="00D36F99">
              <w:rPr>
                <w:rFonts w:ascii="Arial" w:hAnsi="Arial" w:cs="Arial"/>
                <w:color w:val="FFFFFF" w:themeColor="background1"/>
                <w:sz w:val="24"/>
                <w:szCs w:val="24"/>
              </w:rPr>
              <w:t xml:space="preserve"> </w:t>
            </w:r>
            <w:r w:rsidR="00D36F99" w:rsidRPr="00D36F99">
              <w:rPr>
                <w:rFonts w:ascii="Arial" w:hAnsi="Arial" w:cs="Arial"/>
                <w:color w:val="FFFFFF" w:themeColor="background1"/>
                <w:sz w:val="24"/>
                <w:szCs w:val="24"/>
              </w:rPr>
              <w:t>S</w:t>
            </w:r>
            <w:r w:rsidR="004907D7" w:rsidRPr="004907D7">
              <w:rPr>
                <w:rFonts w:ascii="Arial" w:hAnsi="Arial" w:cs="Arial"/>
                <w:color w:val="FFFFFF" w:themeColor="background1"/>
                <w:sz w:val="24"/>
                <w:szCs w:val="24"/>
              </w:rPr>
              <w:t>ANEAMIENTO AMBIENTAL: DESINFECCIÓN DESRATIZACIÓN Y DESINSECTACIÓN</w:t>
            </w:r>
            <w:bookmarkEnd w:id="8"/>
          </w:p>
        </w:tc>
      </w:tr>
      <w:tr w:rsidR="004907D7" w:rsidRPr="00A53BFF" w:rsidTr="00696A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vAlign w:val="center"/>
          </w:tcPr>
          <w:p w:rsidR="004907D7" w:rsidRPr="00A53BFF" w:rsidRDefault="004907D7" w:rsidP="00D3222F">
            <w:pPr>
              <w:rPr>
                <w:rFonts w:ascii="Arial" w:hAnsi="Arial" w:cs="Arial"/>
                <w:sz w:val="24"/>
                <w:szCs w:val="24"/>
              </w:rPr>
            </w:pPr>
            <w:r w:rsidRPr="00A53BFF">
              <w:rPr>
                <w:rFonts w:ascii="Arial" w:hAnsi="Arial" w:cs="Arial"/>
                <w:sz w:val="24"/>
                <w:szCs w:val="24"/>
              </w:rPr>
              <w:t>Objetivo:</w:t>
            </w:r>
          </w:p>
        </w:tc>
        <w:tc>
          <w:tcPr>
            <w:tcW w:w="10590" w:type="dxa"/>
          </w:tcPr>
          <w:p w:rsidR="004907D7" w:rsidRPr="00696AEA" w:rsidRDefault="00E4600D" w:rsidP="00E4600D">
            <w:pPr>
              <w:jc w:val="both"/>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4"/>
                <w:szCs w:val="24"/>
              </w:rPr>
            </w:pPr>
            <w:r w:rsidRPr="00696AEA">
              <w:rPr>
                <w:rFonts w:ascii="Arial" w:hAnsi="Arial" w:cs="Arial"/>
                <w:sz w:val="24"/>
                <w:szCs w:val="24"/>
              </w:rPr>
              <w:t>Mantener unas condiciones ambientales aptas para el almacenamiento, conservación y preservación de los documentos.</w:t>
            </w:r>
          </w:p>
        </w:tc>
      </w:tr>
      <w:tr w:rsidR="004907D7" w:rsidRPr="00A53BFF" w:rsidTr="00696AEA">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bottom w:val="single" w:sz="6" w:space="0" w:color="auto"/>
            </w:tcBorders>
            <w:vAlign w:val="center"/>
          </w:tcPr>
          <w:p w:rsidR="004907D7" w:rsidRPr="00A53BFF" w:rsidRDefault="004907D7" w:rsidP="00D3222F">
            <w:pPr>
              <w:rPr>
                <w:rFonts w:ascii="Arial" w:hAnsi="Arial" w:cs="Arial"/>
                <w:sz w:val="24"/>
                <w:szCs w:val="24"/>
              </w:rPr>
            </w:pPr>
            <w:r w:rsidRPr="00A53BFF">
              <w:rPr>
                <w:rFonts w:ascii="Arial" w:hAnsi="Arial" w:cs="Arial"/>
                <w:sz w:val="24"/>
                <w:szCs w:val="24"/>
              </w:rPr>
              <w:t>Alcance:</w:t>
            </w:r>
          </w:p>
        </w:tc>
        <w:tc>
          <w:tcPr>
            <w:tcW w:w="10590" w:type="dxa"/>
            <w:tcBorders>
              <w:bottom w:val="single" w:sz="6" w:space="0" w:color="auto"/>
            </w:tcBorders>
          </w:tcPr>
          <w:p w:rsidR="004907D7" w:rsidRPr="00696AEA" w:rsidRDefault="00E4600D" w:rsidP="00E4600D">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696AEA">
              <w:rPr>
                <w:rFonts w:ascii="Arial" w:hAnsi="Arial" w:cs="Arial"/>
                <w:sz w:val="24"/>
                <w:szCs w:val="24"/>
              </w:rPr>
              <w:t>Todas las áreas de archivo, en especial espacios donde se adelantan procesos archivísticos de custodia, conserva y consulta de la información.</w:t>
            </w:r>
          </w:p>
        </w:tc>
      </w:tr>
      <w:tr w:rsidR="00696AEA" w:rsidRPr="00A53BFF" w:rsidTr="00696A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37" w:type="dxa"/>
            <w:gridSpan w:val="2"/>
            <w:tcBorders>
              <w:top w:val="single" w:sz="6" w:space="0" w:color="auto"/>
              <w:left w:val="single" w:sz="6" w:space="0" w:color="auto"/>
              <w:bottom w:val="single" w:sz="6" w:space="0" w:color="auto"/>
              <w:right w:val="single" w:sz="6" w:space="0" w:color="auto"/>
            </w:tcBorders>
          </w:tcPr>
          <w:p w:rsidR="00696AEA" w:rsidRPr="00E4600D" w:rsidRDefault="00696AEA" w:rsidP="00696AEA">
            <w:pPr>
              <w:jc w:val="center"/>
              <w:rPr>
                <w:rFonts w:ascii="Arial" w:hAnsi="Arial" w:cs="Arial"/>
                <w:sz w:val="24"/>
                <w:szCs w:val="24"/>
              </w:rPr>
            </w:pPr>
            <w:r>
              <w:rPr>
                <w:rFonts w:ascii="Arial" w:hAnsi="Arial" w:cs="Arial"/>
                <w:sz w:val="24"/>
                <w:szCs w:val="24"/>
              </w:rPr>
              <w:t>ACTIVIDADES</w:t>
            </w:r>
          </w:p>
        </w:tc>
      </w:tr>
      <w:tr w:rsidR="00696AEA" w:rsidRPr="00A53BFF" w:rsidTr="00696AEA">
        <w:tc>
          <w:tcPr>
            <w:cnfStyle w:val="001000000000" w:firstRow="0" w:lastRow="0" w:firstColumn="1" w:lastColumn="0" w:oddVBand="0" w:evenVBand="0" w:oddHBand="0" w:evenHBand="0" w:firstRowFirstColumn="0" w:firstRowLastColumn="0" w:lastRowFirstColumn="0" w:lastRowLastColumn="0"/>
            <w:tcW w:w="13137" w:type="dxa"/>
            <w:gridSpan w:val="2"/>
            <w:tcBorders>
              <w:top w:val="single" w:sz="6" w:space="0" w:color="auto"/>
              <w:left w:val="single" w:sz="6" w:space="0" w:color="auto"/>
              <w:bottom w:val="single" w:sz="6" w:space="0" w:color="auto"/>
              <w:right w:val="single" w:sz="6" w:space="0" w:color="auto"/>
            </w:tcBorders>
            <w:shd w:val="clear" w:color="auto" w:fill="D9E2F3" w:themeFill="accent5" w:themeFillTint="33"/>
          </w:tcPr>
          <w:p w:rsidR="00696AEA" w:rsidRDefault="00696AEA" w:rsidP="00696AEA">
            <w:pPr>
              <w:rPr>
                <w:rFonts w:ascii="Arial" w:hAnsi="Arial" w:cs="Arial"/>
                <w:color w:val="000000" w:themeColor="text1"/>
                <w:sz w:val="24"/>
                <w:szCs w:val="24"/>
              </w:rPr>
            </w:pPr>
          </w:p>
          <w:p w:rsidR="00696AEA" w:rsidRPr="00696AEA" w:rsidRDefault="00696AEA" w:rsidP="00A11816">
            <w:pPr>
              <w:jc w:val="both"/>
              <w:rPr>
                <w:rFonts w:ascii="Arial" w:hAnsi="Arial" w:cs="Arial"/>
                <w:color w:val="000000" w:themeColor="text1"/>
                <w:sz w:val="24"/>
                <w:szCs w:val="24"/>
              </w:rPr>
            </w:pPr>
            <w:r w:rsidRPr="00696AEA">
              <w:rPr>
                <w:rFonts w:ascii="Arial" w:hAnsi="Arial" w:cs="Arial"/>
                <w:color w:val="000000" w:themeColor="text1"/>
                <w:sz w:val="24"/>
                <w:szCs w:val="24"/>
              </w:rPr>
              <w:t>Actividades a Corto Plazo</w:t>
            </w:r>
          </w:p>
          <w:p w:rsidR="00696AEA" w:rsidRPr="00696AEA" w:rsidRDefault="00696AEA" w:rsidP="00A11816">
            <w:pPr>
              <w:jc w:val="both"/>
              <w:rPr>
                <w:rFonts w:ascii="Arial" w:hAnsi="Arial" w:cs="Arial"/>
                <w:color w:val="000000" w:themeColor="text1"/>
                <w:sz w:val="24"/>
                <w:szCs w:val="24"/>
              </w:rPr>
            </w:pPr>
          </w:p>
          <w:p w:rsidR="00696AEA" w:rsidRPr="00696AEA" w:rsidRDefault="00696AEA" w:rsidP="00A11816">
            <w:pPr>
              <w:pStyle w:val="Prrafodelista"/>
              <w:numPr>
                <w:ilvl w:val="0"/>
                <w:numId w:val="20"/>
              </w:numPr>
              <w:jc w:val="both"/>
              <w:rPr>
                <w:rFonts w:ascii="Arial" w:hAnsi="Arial" w:cs="Arial"/>
                <w:b w:val="0"/>
                <w:color w:val="000000" w:themeColor="text1"/>
                <w:sz w:val="24"/>
                <w:szCs w:val="24"/>
              </w:rPr>
            </w:pPr>
            <w:r w:rsidRPr="00696AEA">
              <w:rPr>
                <w:rFonts w:ascii="Arial" w:hAnsi="Arial" w:cs="Arial"/>
                <w:b w:val="0"/>
                <w:color w:val="000000" w:themeColor="text1"/>
                <w:sz w:val="24"/>
                <w:szCs w:val="24"/>
              </w:rPr>
              <w:t>Limpieza de los espacios en donde se encuentran almacenados los documentos y archivos.</w:t>
            </w:r>
          </w:p>
          <w:p w:rsidR="00696AEA" w:rsidRPr="00696AEA" w:rsidRDefault="00696AEA" w:rsidP="00A11816">
            <w:pPr>
              <w:pStyle w:val="Prrafodelista"/>
              <w:numPr>
                <w:ilvl w:val="0"/>
                <w:numId w:val="20"/>
              </w:numPr>
              <w:jc w:val="both"/>
              <w:rPr>
                <w:rFonts w:ascii="Arial" w:hAnsi="Arial" w:cs="Arial"/>
                <w:b w:val="0"/>
                <w:color w:val="000000" w:themeColor="text1"/>
                <w:sz w:val="24"/>
                <w:szCs w:val="24"/>
              </w:rPr>
            </w:pPr>
            <w:r w:rsidRPr="00696AEA">
              <w:rPr>
                <w:rFonts w:ascii="Arial" w:hAnsi="Arial" w:cs="Arial"/>
                <w:b w:val="0"/>
                <w:color w:val="000000" w:themeColor="text1"/>
                <w:sz w:val="24"/>
                <w:szCs w:val="24"/>
              </w:rPr>
              <w:t>Jornadas de fumigación en el edificio en especial los espacios en donde se encuentran almacenados los archivos y documentos.</w:t>
            </w:r>
          </w:p>
          <w:p w:rsidR="00696AEA" w:rsidRPr="00696AEA" w:rsidRDefault="00696AEA" w:rsidP="00A11816">
            <w:pPr>
              <w:jc w:val="both"/>
              <w:rPr>
                <w:rFonts w:ascii="Arial" w:hAnsi="Arial" w:cs="Arial"/>
                <w:color w:val="000000" w:themeColor="text1"/>
                <w:sz w:val="24"/>
                <w:szCs w:val="24"/>
              </w:rPr>
            </w:pPr>
          </w:p>
          <w:p w:rsidR="00696AEA" w:rsidRPr="00696AEA" w:rsidRDefault="00696AEA" w:rsidP="00A11816">
            <w:pPr>
              <w:jc w:val="both"/>
              <w:rPr>
                <w:rFonts w:ascii="Arial" w:hAnsi="Arial" w:cs="Arial"/>
                <w:color w:val="000000" w:themeColor="text1"/>
                <w:sz w:val="24"/>
                <w:szCs w:val="24"/>
              </w:rPr>
            </w:pPr>
            <w:r w:rsidRPr="00696AEA">
              <w:rPr>
                <w:rFonts w:ascii="Arial" w:hAnsi="Arial" w:cs="Arial"/>
                <w:color w:val="000000" w:themeColor="text1"/>
                <w:sz w:val="24"/>
                <w:szCs w:val="24"/>
              </w:rPr>
              <w:t>Actividades a Mediano Plazo</w:t>
            </w:r>
          </w:p>
          <w:p w:rsidR="00696AEA" w:rsidRPr="00696AEA" w:rsidRDefault="00696AEA" w:rsidP="00A11816">
            <w:pPr>
              <w:jc w:val="both"/>
              <w:rPr>
                <w:rFonts w:ascii="Arial" w:hAnsi="Arial" w:cs="Arial"/>
                <w:color w:val="000000" w:themeColor="text1"/>
                <w:sz w:val="24"/>
                <w:szCs w:val="24"/>
              </w:rPr>
            </w:pPr>
          </w:p>
          <w:p w:rsidR="00696AEA" w:rsidRPr="00696AEA" w:rsidRDefault="00696AEA" w:rsidP="00A11816">
            <w:pPr>
              <w:pStyle w:val="Prrafodelista"/>
              <w:numPr>
                <w:ilvl w:val="0"/>
                <w:numId w:val="20"/>
              </w:numPr>
              <w:jc w:val="both"/>
              <w:rPr>
                <w:rFonts w:ascii="Arial" w:hAnsi="Arial" w:cs="Arial"/>
                <w:b w:val="0"/>
                <w:color w:val="000000" w:themeColor="text1"/>
                <w:sz w:val="24"/>
                <w:szCs w:val="24"/>
              </w:rPr>
            </w:pPr>
            <w:r w:rsidRPr="00696AEA">
              <w:rPr>
                <w:rFonts w:ascii="Arial" w:hAnsi="Arial" w:cs="Arial"/>
                <w:b w:val="0"/>
                <w:color w:val="000000" w:themeColor="text1"/>
                <w:sz w:val="24"/>
                <w:szCs w:val="24"/>
              </w:rPr>
              <w:t>Limpieza de los espacios en donde se encuentran almacenados los documentos y archivos.</w:t>
            </w:r>
          </w:p>
          <w:p w:rsidR="00696AEA" w:rsidRPr="00696AEA" w:rsidRDefault="00696AEA" w:rsidP="00A11816">
            <w:pPr>
              <w:pStyle w:val="Prrafodelista"/>
              <w:numPr>
                <w:ilvl w:val="0"/>
                <w:numId w:val="20"/>
              </w:numPr>
              <w:jc w:val="both"/>
              <w:rPr>
                <w:rFonts w:ascii="Arial" w:hAnsi="Arial" w:cs="Arial"/>
                <w:b w:val="0"/>
                <w:color w:val="000000" w:themeColor="text1"/>
                <w:sz w:val="24"/>
                <w:szCs w:val="24"/>
              </w:rPr>
            </w:pPr>
            <w:r w:rsidRPr="00696AEA">
              <w:rPr>
                <w:rFonts w:ascii="Arial" w:hAnsi="Arial" w:cs="Arial"/>
                <w:b w:val="0"/>
                <w:color w:val="000000" w:themeColor="text1"/>
                <w:sz w:val="24"/>
                <w:szCs w:val="24"/>
              </w:rPr>
              <w:t>Jornadas de fumigación en el edificio en especial los espacios en donde se encuentran almacenados los archivos y documentos.</w:t>
            </w:r>
          </w:p>
          <w:p w:rsidR="00696AEA" w:rsidRPr="00696AEA" w:rsidRDefault="00696AEA" w:rsidP="00A11816">
            <w:pPr>
              <w:jc w:val="both"/>
              <w:rPr>
                <w:rFonts w:ascii="Arial" w:hAnsi="Arial" w:cs="Arial"/>
                <w:b w:val="0"/>
                <w:color w:val="000000" w:themeColor="text1"/>
                <w:sz w:val="24"/>
                <w:szCs w:val="24"/>
              </w:rPr>
            </w:pPr>
          </w:p>
          <w:p w:rsidR="00696AEA" w:rsidRPr="00696AEA" w:rsidRDefault="00696AEA" w:rsidP="00A11816">
            <w:pPr>
              <w:jc w:val="both"/>
              <w:rPr>
                <w:rFonts w:ascii="Arial" w:hAnsi="Arial" w:cs="Arial"/>
                <w:color w:val="000000" w:themeColor="text1"/>
                <w:sz w:val="24"/>
                <w:szCs w:val="24"/>
              </w:rPr>
            </w:pPr>
            <w:r w:rsidRPr="00696AEA">
              <w:rPr>
                <w:rFonts w:ascii="Arial" w:hAnsi="Arial" w:cs="Arial"/>
                <w:color w:val="000000" w:themeColor="text1"/>
                <w:sz w:val="24"/>
                <w:szCs w:val="24"/>
              </w:rPr>
              <w:t>Actividades a Largo Plazo</w:t>
            </w:r>
          </w:p>
          <w:p w:rsidR="00696AEA" w:rsidRPr="00696AEA" w:rsidRDefault="00696AEA" w:rsidP="00A11816">
            <w:pPr>
              <w:jc w:val="both"/>
              <w:rPr>
                <w:rFonts w:ascii="Arial" w:hAnsi="Arial" w:cs="Arial"/>
                <w:b w:val="0"/>
                <w:color w:val="000000" w:themeColor="text1"/>
                <w:sz w:val="24"/>
                <w:szCs w:val="24"/>
              </w:rPr>
            </w:pPr>
          </w:p>
          <w:p w:rsidR="00696AEA" w:rsidRPr="00696AEA" w:rsidRDefault="00696AEA" w:rsidP="00A11816">
            <w:pPr>
              <w:pStyle w:val="Prrafodelista"/>
              <w:numPr>
                <w:ilvl w:val="0"/>
                <w:numId w:val="20"/>
              </w:numPr>
              <w:jc w:val="both"/>
              <w:rPr>
                <w:rFonts w:ascii="Arial" w:hAnsi="Arial" w:cs="Arial"/>
                <w:b w:val="0"/>
                <w:color w:val="000000" w:themeColor="text1"/>
                <w:sz w:val="24"/>
                <w:szCs w:val="24"/>
              </w:rPr>
            </w:pPr>
            <w:r w:rsidRPr="00696AEA">
              <w:rPr>
                <w:rFonts w:ascii="Arial" w:hAnsi="Arial" w:cs="Arial"/>
                <w:b w:val="0"/>
                <w:color w:val="000000" w:themeColor="text1"/>
                <w:sz w:val="24"/>
                <w:szCs w:val="24"/>
              </w:rPr>
              <w:t>Limpieza de los espacios en donde se encuentran almacenados los documentos y archivos.</w:t>
            </w:r>
          </w:p>
          <w:p w:rsidR="00696AEA" w:rsidRPr="00696AEA" w:rsidRDefault="00696AEA" w:rsidP="00A11816">
            <w:pPr>
              <w:pStyle w:val="Prrafodelista"/>
              <w:numPr>
                <w:ilvl w:val="0"/>
                <w:numId w:val="20"/>
              </w:numPr>
              <w:jc w:val="both"/>
              <w:rPr>
                <w:rFonts w:ascii="Arial" w:hAnsi="Arial" w:cs="Arial"/>
                <w:sz w:val="24"/>
                <w:szCs w:val="24"/>
              </w:rPr>
            </w:pPr>
            <w:r w:rsidRPr="00696AEA">
              <w:rPr>
                <w:rFonts w:ascii="Arial" w:hAnsi="Arial" w:cs="Arial"/>
                <w:b w:val="0"/>
                <w:color w:val="000000" w:themeColor="text1"/>
                <w:sz w:val="24"/>
                <w:szCs w:val="24"/>
              </w:rPr>
              <w:t>Jornadas de fumigación</w:t>
            </w:r>
            <w:r w:rsidRPr="00696AEA">
              <w:rPr>
                <w:rFonts w:ascii="Arial" w:hAnsi="Arial" w:cs="Arial"/>
                <w:b w:val="0"/>
                <w:color w:val="000000" w:themeColor="text1"/>
              </w:rPr>
              <w:t xml:space="preserve"> en el edificio en especial los espacios en donde se encuentran almacenados los archivos y documentos.</w:t>
            </w:r>
          </w:p>
          <w:p w:rsidR="00696AEA" w:rsidRPr="00E4600D" w:rsidRDefault="00696AEA" w:rsidP="00761821">
            <w:pPr>
              <w:pStyle w:val="Prrafodelista"/>
              <w:rPr>
                <w:rFonts w:ascii="Arial" w:hAnsi="Arial" w:cs="Arial"/>
                <w:sz w:val="24"/>
                <w:szCs w:val="24"/>
              </w:rPr>
            </w:pPr>
          </w:p>
        </w:tc>
      </w:tr>
      <w:tr w:rsidR="004907D7" w:rsidRPr="00A53BFF" w:rsidTr="001853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4907D7" w:rsidRPr="00A53BFF" w:rsidRDefault="004907D7" w:rsidP="00D3222F">
            <w:pPr>
              <w:rPr>
                <w:rFonts w:ascii="Arial" w:hAnsi="Arial" w:cs="Arial"/>
                <w:sz w:val="24"/>
                <w:szCs w:val="24"/>
              </w:rPr>
            </w:pPr>
            <w:r w:rsidRPr="00A53BFF">
              <w:rPr>
                <w:rFonts w:ascii="Arial" w:hAnsi="Arial" w:cs="Arial"/>
                <w:sz w:val="24"/>
                <w:szCs w:val="24"/>
              </w:rPr>
              <w:t>Responsables:</w:t>
            </w:r>
          </w:p>
        </w:tc>
        <w:tc>
          <w:tcPr>
            <w:tcW w:w="10590" w:type="dxa"/>
          </w:tcPr>
          <w:p w:rsidR="004907D7" w:rsidRPr="00A53BFF" w:rsidRDefault="009B38FD" w:rsidP="009B38FD">
            <w:p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Líder del Proceso de Gestión Documental y Grupo Administrativo y Financiero.</w:t>
            </w:r>
          </w:p>
        </w:tc>
      </w:tr>
      <w:tr w:rsidR="004907D7" w:rsidRPr="00A53BFF" w:rsidTr="00696AEA">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vAlign w:val="center"/>
          </w:tcPr>
          <w:p w:rsidR="004907D7" w:rsidRPr="00A53BFF" w:rsidRDefault="004907D7" w:rsidP="00D3222F">
            <w:pPr>
              <w:rPr>
                <w:rFonts w:ascii="Arial" w:hAnsi="Arial" w:cs="Arial"/>
                <w:sz w:val="24"/>
                <w:szCs w:val="24"/>
              </w:rPr>
            </w:pPr>
            <w:r w:rsidRPr="00A53BFF">
              <w:rPr>
                <w:rFonts w:ascii="Arial" w:hAnsi="Arial" w:cs="Arial"/>
                <w:sz w:val="24"/>
                <w:szCs w:val="24"/>
              </w:rPr>
              <w:t>Recursos:</w:t>
            </w:r>
          </w:p>
        </w:tc>
        <w:tc>
          <w:tcPr>
            <w:tcW w:w="10590" w:type="dxa"/>
          </w:tcPr>
          <w:p w:rsidR="009B38FD" w:rsidRPr="0063164A" w:rsidRDefault="009B38FD" w:rsidP="009B38FD">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3164A">
              <w:rPr>
                <w:rFonts w:ascii="Arial" w:hAnsi="Arial" w:cs="Arial"/>
                <w:b/>
                <w:sz w:val="24"/>
                <w:szCs w:val="24"/>
              </w:rPr>
              <w:t>Humanos</w:t>
            </w:r>
          </w:p>
          <w:p w:rsidR="009B38FD" w:rsidRDefault="009B38FD" w:rsidP="009B38FD">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p>
          <w:p w:rsidR="009B38FD" w:rsidRDefault="009B38FD" w:rsidP="009B38FD">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cs="Arial"/>
                <w:sz w:val="24"/>
                <w:szCs w:val="24"/>
              </w:rPr>
              <w:t>Designado Grupo Administrativo y Financiero</w:t>
            </w:r>
          </w:p>
          <w:p w:rsidR="009B38FD" w:rsidRDefault="009B38FD" w:rsidP="009B38FD">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cs="Arial"/>
                <w:sz w:val="24"/>
                <w:szCs w:val="24"/>
              </w:rPr>
              <w:t>Líder de Proceso de Gestión Documental</w:t>
            </w:r>
          </w:p>
          <w:p w:rsidR="00696AEA" w:rsidRDefault="00696AEA" w:rsidP="009B38FD">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p w:rsidR="009B38FD" w:rsidRDefault="009B38FD" w:rsidP="009B38FD">
            <w:pPr>
              <w:cnfStyle w:val="000000000000" w:firstRow="0" w:lastRow="0" w:firstColumn="0" w:lastColumn="0" w:oddVBand="0" w:evenVBand="0" w:oddHBand="0" w:evenHBand="0" w:firstRowFirstColumn="0" w:firstRowLastColumn="0" w:lastRowFirstColumn="0" w:lastRowLastColumn="0"/>
              <w:rPr>
                <w:rFonts w:ascii="Arial" w:hAnsi="Arial" w:cs="Arial"/>
                <w:b/>
              </w:rPr>
            </w:pPr>
            <w:r w:rsidRPr="00C638EB">
              <w:rPr>
                <w:rFonts w:ascii="Arial" w:hAnsi="Arial" w:cs="Arial"/>
                <w:b/>
              </w:rPr>
              <w:t>Tecnológicos</w:t>
            </w:r>
          </w:p>
          <w:p w:rsidR="009B38FD" w:rsidRDefault="009B38FD" w:rsidP="009B38FD">
            <w:pPr>
              <w:cnfStyle w:val="000000000000" w:firstRow="0" w:lastRow="0" w:firstColumn="0" w:lastColumn="0" w:oddVBand="0" w:evenVBand="0" w:oddHBand="0" w:evenHBand="0" w:firstRowFirstColumn="0" w:firstRowLastColumn="0" w:lastRowFirstColumn="0" w:lastRowLastColumn="0"/>
              <w:rPr>
                <w:rFonts w:ascii="Arial" w:hAnsi="Arial" w:cs="Arial"/>
                <w:b/>
              </w:rPr>
            </w:pPr>
          </w:p>
          <w:p w:rsidR="009B38FD" w:rsidRPr="00562658" w:rsidRDefault="009B38FD" w:rsidP="009B38FD">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562658">
              <w:rPr>
                <w:rFonts w:ascii="Arial" w:hAnsi="Arial" w:cs="Arial"/>
                <w:sz w:val="24"/>
                <w:szCs w:val="24"/>
              </w:rPr>
              <w:t>Equipos de Cómputo.</w:t>
            </w:r>
          </w:p>
          <w:p w:rsidR="009B38FD" w:rsidRPr="00C638EB" w:rsidRDefault="009B38FD" w:rsidP="009B38FD">
            <w:pPr>
              <w:cnfStyle w:val="000000000000" w:firstRow="0" w:lastRow="0" w:firstColumn="0" w:lastColumn="0" w:oddVBand="0" w:evenVBand="0" w:oddHBand="0" w:evenHBand="0" w:firstRowFirstColumn="0" w:firstRowLastColumn="0" w:lastRowFirstColumn="0" w:lastRowLastColumn="0"/>
              <w:rPr>
                <w:rFonts w:ascii="Arial" w:hAnsi="Arial" w:cs="Arial"/>
              </w:rPr>
            </w:pPr>
          </w:p>
          <w:p w:rsidR="009B38FD" w:rsidRDefault="009B38FD" w:rsidP="009B38FD">
            <w:pPr>
              <w:cnfStyle w:val="000000000000" w:firstRow="0" w:lastRow="0" w:firstColumn="0" w:lastColumn="0" w:oddVBand="0" w:evenVBand="0" w:oddHBand="0" w:evenHBand="0" w:firstRowFirstColumn="0" w:firstRowLastColumn="0" w:lastRowFirstColumn="0" w:lastRowLastColumn="0"/>
              <w:rPr>
                <w:rFonts w:ascii="Arial" w:hAnsi="Arial" w:cs="Arial"/>
                <w:b/>
              </w:rPr>
            </w:pPr>
            <w:r w:rsidRPr="00C638EB">
              <w:rPr>
                <w:rFonts w:ascii="Arial" w:hAnsi="Arial" w:cs="Arial"/>
                <w:b/>
              </w:rPr>
              <w:t>Económicos</w:t>
            </w:r>
          </w:p>
          <w:p w:rsidR="009B38FD" w:rsidRDefault="009B38FD" w:rsidP="009B38FD">
            <w:pPr>
              <w:cnfStyle w:val="000000000000" w:firstRow="0" w:lastRow="0" w:firstColumn="0" w:lastColumn="0" w:oddVBand="0" w:evenVBand="0" w:oddHBand="0" w:evenHBand="0" w:firstRowFirstColumn="0" w:firstRowLastColumn="0" w:lastRowFirstColumn="0" w:lastRowLastColumn="0"/>
              <w:rPr>
                <w:rFonts w:ascii="Arial" w:hAnsi="Arial" w:cs="Arial"/>
                <w:b/>
              </w:rPr>
            </w:pPr>
          </w:p>
          <w:p w:rsidR="004907D7" w:rsidRPr="00A53BFF" w:rsidRDefault="009B38FD" w:rsidP="009B38FD">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cs="Arial"/>
              </w:rPr>
              <w:t>Presupuesto Designado por la entidad</w:t>
            </w:r>
          </w:p>
        </w:tc>
      </w:tr>
      <w:tr w:rsidR="004907D7" w:rsidRPr="00A53BFF" w:rsidTr="001853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4907D7" w:rsidRPr="00A53BFF" w:rsidRDefault="004907D7" w:rsidP="00D3222F">
            <w:pPr>
              <w:rPr>
                <w:rFonts w:ascii="Arial" w:hAnsi="Arial" w:cs="Arial"/>
                <w:sz w:val="24"/>
                <w:szCs w:val="24"/>
              </w:rPr>
            </w:pPr>
            <w:r w:rsidRPr="00A53BFF">
              <w:rPr>
                <w:rFonts w:ascii="Arial" w:hAnsi="Arial" w:cs="Arial"/>
                <w:sz w:val="24"/>
                <w:szCs w:val="24"/>
              </w:rPr>
              <w:t>Evidencias:</w:t>
            </w:r>
          </w:p>
        </w:tc>
        <w:tc>
          <w:tcPr>
            <w:tcW w:w="10590" w:type="dxa"/>
          </w:tcPr>
          <w:p w:rsidR="004907D7" w:rsidRPr="00A53BFF" w:rsidRDefault="00D36F99" w:rsidP="004C1537">
            <w:pPr>
              <w:pStyle w:val="Prrafodelista"/>
              <w:numPr>
                <w:ilvl w:val="0"/>
                <w:numId w:val="20"/>
              </w:num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Contratos (Informes de Supervisión y Planes de Trabajo)</w:t>
            </w:r>
          </w:p>
        </w:tc>
      </w:tr>
      <w:tr w:rsidR="004907D7" w:rsidRPr="00A53BFF" w:rsidTr="001853E3">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bottom w:val="none" w:sz="0" w:space="0" w:color="auto"/>
            </w:tcBorders>
          </w:tcPr>
          <w:p w:rsidR="004907D7" w:rsidRPr="00A53BFF" w:rsidRDefault="004907D7" w:rsidP="00D3222F">
            <w:pPr>
              <w:rPr>
                <w:rFonts w:ascii="Arial" w:hAnsi="Arial" w:cs="Arial"/>
                <w:sz w:val="24"/>
                <w:szCs w:val="24"/>
              </w:rPr>
            </w:pPr>
            <w:r w:rsidRPr="00A53BFF">
              <w:rPr>
                <w:rFonts w:ascii="Arial" w:hAnsi="Arial" w:cs="Arial"/>
                <w:sz w:val="24"/>
                <w:szCs w:val="24"/>
              </w:rPr>
              <w:t>Cronograma:</w:t>
            </w:r>
          </w:p>
        </w:tc>
        <w:tc>
          <w:tcPr>
            <w:tcW w:w="10590" w:type="dxa"/>
          </w:tcPr>
          <w:p w:rsidR="004907D7" w:rsidRPr="00A53BFF" w:rsidRDefault="004907D7" w:rsidP="00D3222F">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A53BFF">
              <w:rPr>
                <w:rFonts w:ascii="Arial" w:hAnsi="Arial" w:cs="Arial"/>
                <w:sz w:val="24"/>
                <w:szCs w:val="24"/>
              </w:rPr>
              <w:t>Ver Cronograma Anexo</w:t>
            </w:r>
          </w:p>
        </w:tc>
      </w:tr>
    </w:tbl>
    <w:p w:rsidR="006545CE" w:rsidRDefault="006545CE" w:rsidP="006F4C55">
      <w:pPr>
        <w:tabs>
          <w:tab w:val="left" w:pos="2655"/>
        </w:tabs>
        <w:rPr>
          <w:rFonts w:ascii="Arial" w:hAnsi="Arial" w:cs="Arial"/>
          <w:sz w:val="24"/>
          <w:szCs w:val="24"/>
        </w:rPr>
      </w:pPr>
    </w:p>
    <w:p w:rsidR="006545CE" w:rsidRDefault="006545CE">
      <w:pPr>
        <w:rPr>
          <w:rFonts w:ascii="Arial" w:hAnsi="Arial" w:cs="Arial"/>
          <w:sz w:val="24"/>
          <w:szCs w:val="24"/>
        </w:rPr>
      </w:pPr>
      <w:r>
        <w:rPr>
          <w:rFonts w:ascii="Arial" w:hAnsi="Arial" w:cs="Arial"/>
          <w:sz w:val="24"/>
          <w:szCs w:val="24"/>
        </w:rPr>
        <w:br w:type="page"/>
      </w:r>
    </w:p>
    <w:tbl>
      <w:tblPr>
        <w:tblStyle w:val="Tabladecuadrcula5oscura-nfasis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10590"/>
      </w:tblGrid>
      <w:tr w:rsidR="005E4F14" w:rsidRPr="00A53BFF" w:rsidTr="001853E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37" w:type="dxa"/>
            <w:gridSpan w:val="2"/>
            <w:tcBorders>
              <w:top w:val="none" w:sz="0" w:space="0" w:color="auto"/>
              <w:left w:val="none" w:sz="0" w:space="0" w:color="auto"/>
              <w:right w:val="none" w:sz="0" w:space="0" w:color="auto"/>
            </w:tcBorders>
          </w:tcPr>
          <w:p w:rsidR="005E4F14" w:rsidRPr="004907D7" w:rsidRDefault="005E4F14" w:rsidP="005E4F14">
            <w:pPr>
              <w:pStyle w:val="Ttulo2"/>
              <w:numPr>
                <w:ilvl w:val="1"/>
                <w:numId w:val="7"/>
              </w:numPr>
              <w:jc w:val="center"/>
              <w:outlineLvl w:val="1"/>
              <w:rPr>
                <w:rFonts w:ascii="Arial" w:hAnsi="Arial" w:cs="Arial"/>
                <w:color w:val="FFFFFF" w:themeColor="background1"/>
                <w:sz w:val="24"/>
                <w:szCs w:val="24"/>
              </w:rPr>
            </w:pPr>
            <w:r>
              <w:rPr>
                <w:rFonts w:ascii="Arial" w:hAnsi="Arial" w:cs="Arial"/>
                <w:sz w:val="24"/>
                <w:szCs w:val="24"/>
              </w:rPr>
              <w:br w:type="page"/>
            </w:r>
            <w:r>
              <w:rPr>
                <w:rFonts w:ascii="Arial" w:hAnsi="Arial" w:cs="Arial"/>
                <w:sz w:val="24"/>
                <w:szCs w:val="24"/>
              </w:rPr>
              <w:br w:type="page"/>
            </w:r>
            <w:r>
              <w:rPr>
                <w:rFonts w:ascii="Arial" w:hAnsi="Arial" w:cs="Arial"/>
                <w:sz w:val="24"/>
                <w:szCs w:val="24"/>
              </w:rPr>
              <w:br w:type="page"/>
            </w:r>
            <w:r w:rsidRPr="005E4F14">
              <w:rPr>
                <w:rFonts w:ascii="Arial" w:hAnsi="Arial" w:cs="Arial"/>
                <w:color w:val="FFFFFF" w:themeColor="background1"/>
                <w:sz w:val="24"/>
                <w:szCs w:val="24"/>
              </w:rPr>
              <w:t>MONITOREO Y CONTROL D</w:t>
            </w:r>
            <w:r>
              <w:rPr>
                <w:rFonts w:ascii="Arial" w:hAnsi="Arial" w:cs="Arial"/>
                <w:color w:val="FFFFFF" w:themeColor="background1"/>
                <w:sz w:val="24"/>
                <w:szCs w:val="24"/>
              </w:rPr>
              <w:t>E CONDICIONES AMBIENTAL</w:t>
            </w:r>
          </w:p>
        </w:tc>
      </w:tr>
      <w:tr w:rsidR="005E4F14" w:rsidRPr="00A53BFF" w:rsidTr="001853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5E4F14" w:rsidRPr="00A53BFF" w:rsidRDefault="005E4F14" w:rsidP="00D3222F">
            <w:pPr>
              <w:rPr>
                <w:rFonts w:ascii="Arial" w:hAnsi="Arial" w:cs="Arial"/>
                <w:sz w:val="24"/>
                <w:szCs w:val="24"/>
              </w:rPr>
            </w:pPr>
            <w:r w:rsidRPr="00A53BFF">
              <w:rPr>
                <w:rFonts w:ascii="Arial" w:hAnsi="Arial" w:cs="Arial"/>
                <w:sz w:val="24"/>
                <w:szCs w:val="24"/>
              </w:rPr>
              <w:t>Objetivo:</w:t>
            </w:r>
          </w:p>
        </w:tc>
        <w:tc>
          <w:tcPr>
            <w:tcW w:w="10590" w:type="dxa"/>
          </w:tcPr>
          <w:p w:rsidR="005E4F14" w:rsidRPr="00824C97" w:rsidRDefault="00651784" w:rsidP="00651784">
            <w:pPr>
              <w:jc w:val="both"/>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4"/>
                <w:szCs w:val="24"/>
              </w:rPr>
            </w:pPr>
            <w:r w:rsidRPr="00651784">
              <w:rPr>
                <w:rFonts w:ascii="Arial" w:hAnsi="Arial" w:cs="Arial"/>
                <w:sz w:val="24"/>
                <w:szCs w:val="24"/>
              </w:rPr>
              <w:t>Controlar y hacer seguimiento a las condiciones medioambientales de los archivos, con el fin de identificar que estos se encuentren dentro de los rangos establecidos.</w:t>
            </w:r>
          </w:p>
        </w:tc>
      </w:tr>
      <w:tr w:rsidR="005E4F14" w:rsidRPr="00A53BFF" w:rsidTr="006545CE">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bottom w:val="single" w:sz="6" w:space="0" w:color="auto"/>
            </w:tcBorders>
          </w:tcPr>
          <w:p w:rsidR="005E4F14" w:rsidRPr="00A53BFF" w:rsidRDefault="005E4F14" w:rsidP="00D3222F">
            <w:pPr>
              <w:rPr>
                <w:rFonts w:ascii="Arial" w:hAnsi="Arial" w:cs="Arial"/>
                <w:sz w:val="24"/>
                <w:szCs w:val="24"/>
              </w:rPr>
            </w:pPr>
            <w:r w:rsidRPr="00A53BFF">
              <w:rPr>
                <w:rFonts w:ascii="Arial" w:hAnsi="Arial" w:cs="Arial"/>
                <w:sz w:val="24"/>
                <w:szCs w:val="24"/>
              </w:rPr>
              <w:t>Alcance:</w:t>
            </w:r>
          </w:p>
        </w:tc>
        <w:tc>
          <w:tcPr>
            <w:tcW w:w="10590" w:type="dxa"/>
            <w:tcBorders>
              <w:bottom w:val="single" w:sz="6" w:space="0" w:color="auto"/>
            </w:tcBorders>
          </w:tcPr>
          <w:p w:rsidR="005E4F14" w:rsidRPr="00A53BFF" w:rsidRDefault="008A6116" w:rsidP="00D3222F">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Pr>
                <w:rFonts w:ascii="ArialMT" w:hAnsi="ArialMT" w:cs="ArialMT"/>
              </w:rPr>
              <w:t>Área de archivo donde se custodia, conserva y consulta la información</w:t>
            </w:r>
          </w:p>
        </w:tc>
      </w:tr>
      <w:tr w:rsidR="004C1537" w:rsidRPr="00A53BFF" w:rsidTr="00111D4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37" w:type="dxa"/>
            <w:gridSpan w:val="2"/>
            <w:tcBorders>
              <w:top w:val="single" w:sz="6" w:space="0" w:color="auto"/>
              <w:left w:val="single" w:sz="6" w:space="0" w:color="auto"/>
              <w:bottom w:val="single" w:sz="6" w:space="0" w:color="auto"/>
              <w:right w:val="single" w:sz="6" w:space="0" w:color="auto"/>
            </w:tcBorders>
          </w:tcPr>
          <w:p w:rsidR="004C1537" w:rsidRDefault="004C1537" w:rsidP="004C1537">
            <w:pPr>
              <w:jc w:val="center"/>
              <w:rPr>
                <w:rFonts w:ascii="ArialMT" w:hAnsi="ArialMT" w:cs="ArialMT"/>
              </w:rPr>
            </w:pPr>
            <w:r>
              <w:rPr>
                <w:rFonts w:ascii="Arial" w:hAnsi="Arial" w:cs="Arial"/>
                <w:sz w:val="24"/>
                <w:szCs w:val="24"/>
              </w:rPr>
              <w:t>ACTIVIDADES</w:t>
            </w:r>
          </w:p>
        </w:tc>
      </w:tr>
      <w:tr w:rsidR="004C1537" w:rsidRPr="00A53BFF" w:rsidTr="004C1537">
        <w:tc>
          <w:tcPr>
            <w:cnfStyle w:val="001000000000" w:firstRow="0" w:lastRow="0" w:firstColumn="1" w:lastColumn="0" w:oddVBand="0" w:evenVBand="0" w:oddHBand="0" w:evenHBand="0" w:firstRowFirstColumn="0" w:firstRowLastColumn="0" w:lastRowFirstColumn="0" w:lastRowLastColumn="0"/>
            <w:tcW w:w="13137" w:type="dxa"/>
            <w:gridSpan w:val="2"/>
            <w:tcBorders>
              <w:top w:val="single" w:sz="6" w:space="0" w:color="auto"/>
              <w:left w:val="single" w:sz="6" w:space="0" w:color="auto"/>
              <w:bottom w:val="single" w:sz="6" w:space="0" w:color="auto"/>
              <w:right w:val="single" w:sz="6" w:space="0" w:color="auto"/>
            </w:tcBorders>
            <w:shd w:val="clear" w:color="auto" w:fill="D9E2F3" w:themeFill="accent5" w:themeFillTint="33"/>
          </w:tcPr>
          <w:p w:rsidR="004C1537" w:rsidRPr="004C1537" w:rsidRDefault="004C1537" w:rsidP="004C1537">
            <w:pPr>
              <w:rPr>
                <w:rFonts w:ascii="Arial" w:hAnsi="Arial" w:cs="Arial"/>
                <w:color w:val="000000" w:themeColor="text1"/>
                <w:sz w:val="24"/>
                <w:szCs w:val="24"/>
              </w:rPr>
            </w:pPr>
            <w:r w:rsidRPr="004C1537">
              <w:rPr>
                <w:rFonts w:ascii="Arial" w:hAnsi="Arial" w:cs="Arial"/>
                <w:color w:val="000000" w:themeColor="text1"/>
                <w:sz w:val="24"/>
                <w:szCs w:val="24"/>
              </w:rPr>
              <w:t>Actividades a Corto Plazo</w:t>
            </w:r>
          </w:p>
          <w:p w:rsidR="004C1537" w:rsidRPr="004C1537" w:rsidRDefault="004C1537" w:rsidP="004C1537">
            <w:pPr>
              <w:rPr>
                <w:rFonts w:ascii="Arial" w:hAnsi="Arial" w:cs="Arial"/>
                <w:b w:val="0"/>
                <w:color w:val="000000" w:themeColor="text1"/>
                <w:sz w:val="24"/>
                <w:szCs w:val="24"/>
              </w:rPr>
            </w:pPr>
          </w:p>
          <w:p w:rsidR="004C1537" w:rsidRPr="004C1537" w:rsidRDefault="004C1537" w:rsidP="004C1537">
            <w:pPr>
              <w:pStyle w:val="Prrafodelista"/>
              <w:numPr>
                <w:ilvl w:val="0"/>
                <w:numId w:val="20"/>
              </w:numPr>
              <w:rPr>
                <w:rFonts w:ascii="Arial" w:hAnsi="Arial" w:cs="Arial"/>
                <w:b w:val="0"/>
                <w:color w:val="000000" w:themeColor="text1"/>
              </w:rPr>
            </w:pPr>
            <w:r w:rsidRPr="004C1537">
              <w:rPr>
                <w:rFonts w:ascii="Arial" w:hAnsi="Arial" w:cs="Arial"/>
                <w:b w:val="0"/>
                <w:color w:val="000000" w:themeColor="text1"/>
              </w:rPr>
              <w:t>Medición de temperatura y humedad.</w:t>
            </w:r>
          </w:p>
          <w:p w:rsidR="004C1537" w:rsidRPr="004C1537" w:rsidRDefault="004C1537" w:rsidP="004C1537">
            <w:pPr>
              <w:pStyle w:val="Prrafodelista"/>
              <w:rPr>
                <w:rFonts w:ascii="Arial" w:hAnsi="Arial" w:cs="Arial"/>
                <w:b w:val="0"/>
                <w:color w:val="000000" w:themeColor="text1"/>
                <w:sz w:val="24"/>
                <w:szCs w:val="24"/>
              </w:rPr>
            </w:pPr>
            <w:r w:rsidRPr="004C1537">
              <w:rPr>
                <w:rFonts w:ascii="Arial" w:hAnsi="Arial" w:cs="Arial"/>
                <w:b w:val="0"/>
                <w:color w:val="000000" w:themeColor="text1"/>
                <w:sz w:val="24"/>
                <w:szCs w:val="24"/>
              </w:rPr>
              <w:t xml:space="preserve"> </w:t>
            </w:r>
          </w:p>
          <w:p w:rsidR="004C1537" w:rsidRPr="004C1537" w:rsidRDefault="004C1537" w:rsidP="004C1537">
            <w:pPr>
              <w:rPr>
                <w:rFonts w:ascii="Arial" w:hAnsi="Arial" w:cs="Arial"/>
                <w:color w:val="000000" w:themeColor="text1"/>
                <w:sz w:val="24"/>
                <w:szCs w:val="24"/>
              </w:rPr>
            </w:pPr>
            <w:r w:rsidRPr="004C1537">
              <w:rPr>
                <w:rFonts w:ascii="Arial" w:hAnsi="Arial" w:cs="Arial"/>
                <w:color w:val="000000" w:themeColor="text1"/>
                <w:sz w:val="24"/>
                <w:szCs w:val="24"/>
              </w:rPr>
              <w:t>Actividades a Mediano Plazo</w:t>
            </w:r>
          </w:p>
          <w:p w:rsidR="004C1537" w:rsidRPr="004C1537" w:rsidRDefault="004C1537" w:rsidP="004C1537">
            <w:pPr>
              <w:rPr>
                <w:rFonts w:ascii="Arial" w:hAnsi="Arial" w:cs="Arial"/>
                <w:b w:val="0"/>
                <w:color w:val="000000" w:themeColor="text1"/>
                <w:sz w:val="24"/>
                <w:szCs w:val="24"/>
              </w:rPr>
            </w:pPr>
          </w:p>
          <w:p w:rsidR="004C1537" w:rsidRPr="004C1537" w:rsidRDefault="004C1537" w:rsidP="004C1537">
            <w:pPr>
              <w:pStyle w:val="Prrafodelista"/>
              <w:numPr>
                <w:ilvl w:val="0"/>
                <w:numId w:val="20"/>
              </w:numPr>
              <w:rPr>
                <w:rFonts w:ascii="Arial" w:hAnsi="Arial" w:cs="Arial"/>
                <w:b w:val="0"/>
                <w:color w:val="000000" w:themeColor="text1"/>
              </w:rPr>
            </w:pPr>
            <w:r w:rsidRPr="004C1537">
              <w:rPr>
                <w:rFonts w:ascii="Arial" w:hAnsi="Arial" w:cs="Arial"/>
                <w:b w:val="0"/>
                <w:color w:val="000000" w:themeColor="text1"/>
              </w:rPr>
              <w:t>Mejorar la ventilación de las áreas de archivo.</w:t>
            </w:r>
          </w:p>
          <w:p w:rsidR="004C1537" w:rsidRPr="004C1537" w:rsidRDefault="004C1537" w:rsidP="004C1537">
            <w:pPr>
              <w:rPr>
                <w:rFonts w:ascii="Arial" w:hAnsi="Arial" w:cs="Arial"/>
                <w:b w:val="0"/>
                <w:color w:val="000000" w:themeColor="text1"/>
                <w:sz w:val="24"/>
                <w:szCs w:val="24"/>
              </w:rPr>
            </w:pPr>
          </w:p>
          <w:p w:rsidR="004C1537" w:rsidRPr="004C1537" w:rsidRDefault="004C1537" w:rsidP="004C1537">
            <w:pPr>
              <w:rPr>
                <w:rFonts w:ascii="Arial" w:hAnsi="Arial" w:cs="Arial"/>
                <w:color w:val="000000" w:themeColor="text1"/>
                <w:sz w:val="24"/>
                <w:szCs w:val="24"/>
              </w:rPr>
            </w:pPr>
            <w:r w:rsidRPr="004C1537">
              <w:rPr>
                <w:rFonts w:ascii="Arial" w:hAnsi="Arial" w:cs="Arial"/>
                <w:color w:val="000000" w:themeColor="text1"/>
                <w:sz w:val="24"/>
                <w:szCs w:val="24"/>
              </w:rPr>
              <w:t>Actividades a Largo Plazo</w:t>
            </w:r>
          </w:p>
          <w:p w:rsidR="004C1537" w:rsidRPr="004C1537" w:rsidRDefault="004C1537" w:rsidP="004C1537">
            <w:pPr>
              <w:rPr>
                <w:rFonts w:ascii="Arial" w:hAnsi="Arial" w:cs="Arial"/>
                <w:b w:val="0"/>
                <w:color w:val="000000" w:themeColor="text1"/>
                <w:sz w:val="24"/>
                <w:szCs w:val="24"/>
              </w:rPr>
            </w:pPr>
          </w:p>
          <w:p w:rsidR="004C1537" w:rsidRPr="004C1537" w:rsidRDefault="004C1537" w:rsidP="004C1537">
            <w:pPr>
              <w:pStyle w:val="Prrafodelista"/>
              <w:numPr>
                <w:ilvl w:val="0"/>
                <w:numId w:val="20"/>
              </w:numPr>
              <w:rPr>
                <w:rFonts w:ascii="Arial" w:hAnsi="Arial" w:cs="Arial"/>
                <w:b w:val="0"/>
                <w:color w:val="000000" w:themeColor="text1"/>
              </w:rPr>
            </w:pPr>
            <w:r w:rsidRPr="004C1537">
              <w:rPr>
                <w:rFonts w:ascii="Arial" w:hAnsi="Arial" w:cs="Arial"/>
                <w:b w:val="0"/>
                <w:color w:val="000000" w:themeColor="text1"/>
              </w:rPr>
              <w:t>Medición de iluminancia</w:t>
            </w:r>
          </w:p>
          <w:p w:rsidR="004C1537" w:rsidRPr="004C1537" w:rsidRDefault="004C1537" w:rsidP="004C1537">
            <w:pPr>
              <w:pStyle w:val="Prrafodelista"/>
              <w:numPr>
                <w:ilvl w:val="0"/>
                <w:numId w:val="20"/>
              </w:numPr>
              <w:rPr>
                <w:rFonts w:ascii="ArialMT" w:hAnsi="ArialMT" w:cs="ArialMT"/>
                <w:b w:val="0"/>
              </w:rPr>
            </w:pPr>
            <w:r w:rsidRPr="004C1537">
              <w:rPr>
                <w:rFonts w:ascii="Arial" w:hAnsi="Arial" w:cs="Arial"/>
                <w:b w:val="0"/>
                <w:color w:val="000000" w:themeColor="text1"/>
              </w:rPr>
              <w:t>Medición de contaminantes atmosféricos.</w:t>
            </w:r>
          </w:p>
        </w:tc>
      </w:tr>
      <w:tr w:rsidR="005E4F14" w:rsidRPr="00A53BFF" w:rsidTr="001853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5E4F14" w:rsidRPr="00A53BFF" w:rsidRDefault="005E4F14" w:rsidP="00D3222F">
            <w:pPr>
              <w:rPr>
                <w:rFonts w:ascii="Arial" w:hAnsi="Arial" w:cs="Arial"/>
                <w:sz w:val="24"/>
                <w:szCs w:val="24"/>
              </w:rPr>
            </w:pPr>
            <w:r w:rsidRPr="00A53BFF">
              <w:rPr>
                <w:rFonts w:ascii="Arial" w:hAnsi="Arial" w:cs="Arial"/>
                <w:sz w:val="24"/>
                <w:szCs w:val="24"/>
              </w:rPr>
              <w:t>Responsables:</w:t>
            </w:r>
          </w:p>
        </w:tc>
        <w:tc>
          <w:tcPr>
            <w:tcW w:w="10590" w:type="dxa"/>
          </w:tcPr>
          <w:p w:rsidR="005E4F14" w:rsidRPr="00A53BFF" w:rsidRDefault="004C2AF2" w:rsidP="00D3222F">
            <w:p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Líder del Proceso de Gestión Documental y Grupo Administrativo y Financiero.</w:t>
            </w:r>
          </w:p>
        </w:tc>
      </w:tr>
      <w:tr w:rsidR="005E4F14" w:rsidRPr="00A53BFF" w:rsidTr="001853E3">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5E4F14" w:rsidRPr="00A53BFF" w:rsidRDefault="005E4F14" w:rsidP="00D3222F">
            <w:pPr>
              <w:rPr>
                <w:rFonts w:ascii="Arial" w:hAnsi="Arial" w:cs="Arial"/>
                <w:sz w:val="24"/>
                <w:szCs w:val="24"/>
              </w:rPr>
            </w:pPr>
            <w:r w:rsidRPr="00A53BFF">
              <w:rPr>
                <w:rFonts w:ascii="Arial" w:hAnsi="Arial" w:cs="Arial"/>
                <w:sz w:val="24"/>
                <w:szCs w:val="24"/>
              </w:rPr>
              <w:t>Recursos:</w:t>
            </w:r>
          </w:p>
        </w:tc>
        <w:tc>
          <w:tcPr>
            <w:tcW w:w="10590" w:type="dxa"/>
          </w:tcPr>
          <w:p w:rsidR="004C2AF2" w:rsidRPr="0063164A" w:rsidRDefault="004C2AF2" w:rsidP="004C2AF2">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3164A">
              <w:rPr>
                <w:rFonts w:ascii="Arial" w:hAnsi="Arial" w:cs="Arial"/>
                <w:b/>
                <w:sz w:val="24"/>
                <w:szCs w:val="24"/>
              </w:rPr>
              <w:t>Humanos</w:t>
            </w:r>
          </w:p>
          <w:p w:rsidR="004C2AF2" w:rsidRDefault="004C2AF2" w:rsidP="004C2AF2">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p>
          <w:p w:rsidR="004C2AF2" w:rsidRPr="001F7BBB" w:rsidRDefault="004C2AF2" w:rsidP="004C2AF2">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rPr>
            </w:pPr>
            <w:r w:rsidRPr="001F7BBB">
              <w:rPr>
                <w:rFonts w:ascii="Arial" w:hAnsi="Arial" w:cs="Arial"/>
              </w:rPr>
              <w:t>Designado Grupo Administrativo y Financiero</w:t>
            </w:r>
          </w:p>
          <w:p w:rsidR="004C2AF2" w:rsidRPr="001F7BBB" w:rsidRDefault="004C2AF2" w:rsidP="004C2AF2">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rPr>
            </w:pPr>
            <w:r w:rsidRPr="001F7BBB">
              <w:rPr>
                <w:rFonts w:ascii="Arial" w:hAnsi="Arial" w:cs="Arial"/>
              </w:rPr>
              <w:t>Líder de Proceso de Gestión Documental</w:t>
            </w:r>
          </w:p>
          <w:p w:rsidR="004C2AF2" w:rsidRDefault="004C2AF2" w:rsidP="004C2AF2">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p w:rsidR="004C2AF2" w:rsidRDefault="004C2AF2" w:rsidP="004C2AF2">
            <w:pPr>
              <w:cnfStyle w:val="000000000000" w:firstRow="0" w:lastRow="0" w:firstColumn="0" w:lastColumn="0" w:oddVBand="0" w:evenVBand="0" w:oddHBand="0" w:evenHBand="0" w:firstRowFirstColumn="0" w:firstRowLastColumn="0" w:lastRowFirstColumn="0" w:lastRowLastColumn="0"/>
              <w:rPr>
                <w:rFonts w:ascii="Arial" w:hAnsi="Arial" w:cs="Arial"/>
                <w:b/>
              </w:rPr>
            </w:pPr>
            <w:r w:rsidRPr="00C638EB">
              <w:rPr>
                <w:rFonts w:ascii="Arial" w:hAnsi="Arial" w:cs="Arial"/>
                <w:b/>
              </w:rPr>
              <w:t>Tecnológicos</w:t>
            </w:r>
          </w:p>
          <w:p w:rsidR="004C2AF2" w:rsidRDefault="004C2AF2" w:rsidP="004C2AF2">
            <w:pPr>
              <w:cnfStyle w:val="000000000000" w:firstRow="0" w:lastRow="0" w:firstColumn="0" w:lastColumn="0" w:oddVBand="0" w:evenVBand="0" w:oddHBand="0" w:evenHBand="0" w:firstRowFirstColumn="0" w:firstRowLastColumn="0" w:lastRowFirstColumn="0" w:lastRowLastColumn="0"/>
              <w:rPr>
                <w:rFonts w:ascii="Arial" w:hAnsi="Arial" w:cs="Arial"/>
                <w:b/>
              </w:rPr>
            </w:pPr>
          </w:p>
          <w:p w:rsidR="004C2AF2" w:rsidRPr="001F7BBB" w:rsidRDefault="004C2AF2" w:rsidP="004C2AF2">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rPr>
            </w:pPr>
            <w:r w:rsidRPr="001F7BBB">
              <w:rPr>
                <w:rFonts w:ascii="Arial" w:hAnsi="Arial" w:cs="Arial"/>
              </w:rPr>
              <w:t>Equipos de Cómputo.</w:t>
            </w:r>
          </w:p>
          <w:p w:rsidR="004C2AF2" w:rsidRPr="00C638EB" w:rsidRDefault="004C2AF2" w:rsidP="004C2AF2">
            <w:pPr>
              <w:cnfStyle w:val="000000000000" w:firstRow="0" w:lastRow="0" w:firstColumn="0" w:lastColumn="0" w:oddVBand="0" w:evenVBand="0" w:oddHBand="0" w:evenHBand="0" w:firstRowFirstColumn="0" w:firstRowLastColumn="0" w:lastRowFirstColumn="0" w:lastRowLastColumn="0"/>
              <w:rPr>
                <w:rFonts w:ascii="Arial" w:hAnsi="Arial" w:cs="Arial"/>
              </w:rPr>
            </w:pPr>
          </w:p>
          <w:p w:rsidR="004C2AF2" w:rsidRDefault="004C2AF2" w:rsidP="004C2AF2">
            <w:pPr>
              <w:cnfStyle w:val="000000000000" w:firstRow="0" w:lastRow="0" w:firstColumn="0" w:lastColumn="0" w:oddVBand="0" w:evenVBand="0" w:oddHBand="0" w:evenHBand="0" w:firstRowFirstColumn="0" w:firstRowLastColumn="0" w:lastRowFirstColumn="0" w:lastRowLastColumn="0"/>
              <w:rPr>
                <w:rFonts w:ascii="Arial" w:hAnsi="Arial" w:cs="Arial"/>
                <w:b/>
              </w:rPr>
            </w:pPr>
            <w:r w:rsidRPr="00C638EB">
              <w:rPr>
                <w:rFonts w:ascii="Arial" w:hAnsi="Arial" w:cs="Arial"/>
                <w:b/>
              </w:rPr>
              <w:t>Económicos</w:t>
            </w:r>
          </w:p>
          <w:p w:rsidR="004C2AF2" w:rsidRDefault="004C2AF2" w:rsidP="004C2AF2">
            <w:pPr>
              <w:cnfStyle w:val="000000000000" w:firstRow="0" w:lastRow="0" w:firstColumn="0" w:lastColumn="0" w:oddVBand="0" w:evenVBand="0" w:oddHBand="0" w:evenHBand="0" w:firstRowFirstColumn="0" w:firstRowLastColumn="0" w:lastRowFirstColumn="0" w:lastRowLastColumn="0"/>
              <w:rPr>
                <w:rFonts w:ascii="Arial" w:hAnsi="Arial" w:cs="Arial"/>
                <w:b/>
              </w:rPr>
            </w:pPr>
          </w:p>
          <w:p w:rsidR="005E4F14" w:rsidRPr="001F7BBB" w:rsidRDefault="004C2AF2" w:rsidP="001F7BBB">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1F7BBB">
              <w:rPr>
                <w:rFonts w:ascii="Arial" w:hAnsi="Arial" w:cs="Arial"/>
              </w:rPr>
              <w:t>Presupuesto Designado por la entidad</w:t>
            </w:r>
          </w:p>
        </w:tc>
      </w:tr>
      <w:tr w:rsidR="005E4F14" w:rsidRPr="00A53BFF" w:rsidTr="001853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5E4F14" w:rsidRPr="00A53BFF" w:rsidRDefault="005E4F14" w:rsidP="00D3222F">
            <w:pPr>
              <w:rPr>
                <w:rFonts w:ascii="Arial" w:hAnsi="Arial" w:cs="Arial"/>
                <w:sz w:val="24"/>
                <w:szCs w:val="24"/>
              </w:rPr>
            </w:pPr>
            <w:r w:rsidRPr="00A53BFF">
              <w:rPr>
                <w:rFonts w:ascii="Arial" w:hAnsi="Arial" w:cs="Arial"/>
                <w:sz w:val="24"/>
                <w:szCs w:val="24"/>
              </w:rPr>
              <w:t>Evidencias:</w:t>
            </w:r>
          </w:p>
        </w:tc>
        <w:tc>
          <w:tcPr>
            <w:tcW w:w="10590" w:type="dxa"/>
          </w:tcPr>
          <w:p w:rsidR="005E4F14" w:rsidRPr="001F7BBB" w:rsidRDefault="005C3071" w:rsidP="00D3222F">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1F7BBB">
              <w:rPr>
                <w:rFonts w:ascii="Arial" w:hAnsi="Arial" w:cs="Arial"/>
              </w:rPr>
              <w:t>Contratos (Informes de Supervisión</w:t>
            </w:r>
            <w:r w:rsidR="001F7BBB">
              <w:rPr>
                <w:rFonts w:ascii="Arial" w:hAnsi="Arial" w:cs="Arial"/>
              </w:rPr>
              <w:t xml:space="preserve">, informes de gestión </w:t>
            </w:r>
            <w:r w:rsidRPr="001F7BBB">
              <w:rPr>
                <w:rFonts w:ascii="Arial" w:hAnsi="Arial" w:cs="Arial"/>
              </w:rPr>
              <w:t xml:space="preserve"> y Planes de Trabajo)</w:t>
            </w:r>
          </w:p>
        </w:tc>
      </w:tr>
      <w:tr w:rsidR="005E4F14" w:rsidRPr="00A53BFF" w:rsidTr="001853E3">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5E4F14" w:rsidRPr="00A53BFF" w:rsidRDefault="005E4F14" w:rsidP="00D3222F">
            <w:pPr>
              <w:rPr>
                <w:rFonts w:ascii="Arial" w:hAnsi="Arial" w:cs="Arial"/>
                <w:sz w:val="24"/>
                <w:szCs w:val="24"/>
              </w:rPr>
            </w:pPr>
            <w:r w:rsidRPr="00A53BFF">
              <w:rPr>
                <w:rFonts w:ascii="Arial" w:hAnsi="Arial" w:cs="Arial"/>
                <w:sz w:val="24"/>
                <w:szCs w:val="24"/>
              </w:rPr>
              <w:t>Cronograma:</w:t>
            </w:r>
          </w:p>
        </w:tc>
        <w:tc>
          <w:tcPr>
            <w:tcW w:w="10590" w:type="dxa"/>
          </w:tcPr>
          <w:p w:rsidR="005E4F14" w:rsidRPr="00A53BFF" w:rsidRDefault="005E4F14" w:rsidP="00D3222F">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A53BFF">
              <w:rPr>
                <w:rFonts w:ascii="Arial" w:hAnsi="Arial" w:cs="Arial"/>
                <w:sz w:val="24"/>
                <w:szCs w:val="24"/>
              </w:rPr>
              <w:t>Ver Cronograma Anexo</w:t>
            </w:r>
          </w:p>
        </w:tc>
      </w:tr>
      <w:tr w:rsidR="004F3D11" w:rsidRPr="00A53BFF" w:rsidTr="00A751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37" w:type="dxa"/>
            <w:gridSpan w:val="2"/>
            <w:tcBorders>
              <w:left w:val="none" w:sz="0" w:space="0" w:color="auto"/>
            </w:tcBorders>
          </w:tcPr>
          <w:p w:rsidR="004F3D11" w:rsidRPr="004F3D11" w:rsidRDefault="004F3D11" w:rsidP="00D3222F">
            <w:pPr>
              <w:pStyle w:val="Ttulo2"/>
              <w:numPr>
                <w:ilvl w:val="1"/>
                <w:numId w:val="7"/>
              </w:numPr>
              <w:jc w:val="center"/>
              <w:outlineLvl w:val="1"/>
              <w:rPr>
                <w:rFonts w:ascii="Arial" w:hAnsi="Arial" w:cs="Arial"/>
                <w:color w:val="FFFFFF" w:themeColor="background1"/>
                <w:sz w:val="24"/>
                <w:szCs w:val="24"/>
              </w:rPr>
            </w:pPr>
            <w:r>
              <w:rPr>
                <w:rFonts w:ascii="Arial" w:hAnsi="Arial" w:cs="Arial"/>
                <w:sz w:val="24"/>
                <w:szCs w:val="24"/>
              </w:rPr>
              <w:br w:type="page"/>
            </w:r>
            <w:r>
              <w:rPr>
                <w:rFonts w:ascii="Arial" w:hAnsi="Arial" w:cs="Arial"/>
                <w:sz w:val="24"/>
                <w:szCs w:val="24"/>
              </w:rPr>
              <w:br w:type="page"/>
            </w:r>
            <w:r>
              <w:rPr>
                <w:rFonts w:ascii="Arial" w:hAnsi="Arial" w:cs="Arial"/>
                <w:sz w:val="24"/>
                <w:szCs w:val="24"/>
              </w:rPr>
              <w:br w:type="page"/>
            </w:r>
            <w:r w:rsidRPr="004F3D11">
              <w:rPr>
                <w:rFonts w:ascii="Arial" w:hAnsi="Arial" w:cs="Arial"/>
                <w:color w:val="FFFFFF" w:themeColor="background1"/>
                <w:sz w:val="24"/>
                <w:szCs w:val="24"/>
              </w:rPr>
              <w:t>ALMACENAMIENTO Y RE-ALMACENAMIENTO</w:t>
            </w:r>
          </w:p>
        </w:tc>
      </w:tr>
      <w:tr w:rsidR="004F3D11" w:rsidRPr="00A53BFF" w:rsidTr="00A751C1">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4F3D11" w:rsidRPr="00A53BFF" w:rsidRDefault="004F3D11" w:rsidP="00D3222F">
            <w:pPr>
              <w:rPr>
                <w:rFonts w:ascii="Arial" w:hAnsi="Arial" w:cs="Arial"/>
                <w:sz w:val="24"/>
                <w:szCs w:val="24"/>
              </w:rPr>
            </w:pPr>
            <w:r w:rsidRPr="00A53BFF">
              <w:rPr>
                <w:rFonts w:ascii="Arial" w:hAnsi="Arial" w:cs="Arial"/>
                <w:sz w:val="24"/>
                <w:szCs w:val="24"/>
              </w:rPr>
              <w:t>Objetivo:</w:t>
            </w:r>
          </w:p>
        </w:tc>
        <w:tc>
          <w:tcPr>
            <w:tcW w:w="10590" w:type="dxa"/>
          </w:tcPr>
          <w:p w:rsidR="004F3D11" w:rsidRPr="00824C97" w:rsidRDefault="00577D48" w:rsidP="00577D48">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FFFFFF" w:themeColor="background1"/>
                <w:sz w:val="24"/>
                <w:szCs w:val="24"/>
              </w:rPr>
            </w:pPr>
            <w:r w:rsidRPr="00577D48">
              <w:rPr>
                <w:rFonts w:ascii="Arial" w:hAnsi="Arial" w:cs="Arial"/>
                <w:sz w:val="24"/>
                <w:szCs w:val="24"/>
              </w:rPr>
              <w:t xml:space="preserve">Identificar y establecer </w:t>
            </w:r>
            <w:r w:rsidR="00356700">
              <w:rPr>
                <w:rFonts w:ascii="Arial" w:hAnsi="Arial" w:cs="Arial"/>
                <w:sz w:val="24"/>
                <w:szCs w:val="24"/>
              </w:rPr>
              <w:t>cuando se requiera o sea</w:t>
            </w:r>
            <w:r>
              <w:rPr>
                <w:rFonts w:ascii="Arial" w:hAnsi="Arial" w:cs="Arial"/>
                <w:sz w:val="24"/>
                <w:szCs w:val="24"/>
              </w:rPr>
              <w:t xml:space="preserve"> necesario </w:t>
            </w:r>
            <w:r w:rsidRPr="00577D48">
              <w:rPr>
                <w:rFonts w:ascii="Arial" w:hAnsi="Arial" w:cs="Arial"/>
                <w:sz w:val="24"/>
                <w:szCs w:val="24"/>
              </w:rPr>
              <w:t>las unidades de conservación y almacenamiento necesarias para la conservación y preservación de los documentos.</w:t>
            </w:r>
          </w:p>
        </w:tc>
      </w:tr>
      <w:tr w:rsidR="004F3D11" w:rsidRPr="00A53BFF" w:rsidTr="00A751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4F3D11" w:rsidRPr="00A53BFF" w:rsidRDefault="004F3D11" w:rsidP="00D3222F">
            <w:pPr>
              <w:rPr>
                <w:rFonts w:ascii="Arial" w:hAnsi="Arial" w:cs="Arial"/>
                <w:sz w:val="24"/>
                <w:szCs w:val="24"/>
              </w:rPr>
            </w:pPr>
            <w:r w:rsidRPr="00A53BFF">
              <w:rPr>
                <w:rFonts w:ascii="Arial" w:hAnsi="Arial" w:cs="Arial"/>
                <w:sz w:val="24"/>
                <w:szCs w:val="24"/>
              </w:rPr>
              <w:t>Alcance:</w:t>
            </w:r>
          </w:p>
        </w:tc>
        <w:tc>
          <w:tcPr>
            <w:tcW w:w="10590" w:type="dxa"/>
          </w:tcPr>
          <w:p w:rsidR="004F3D11" w:rsidRPr="00A53BFF" w:rsidRDefault="00BA1A24" w:rsidP="00BA1A24">
            <w:p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Para t</w:t>
            </w:r>
            <w:r w:rsidRPr="00BA1A24">
              <w:rPr>
                <w:rFonts w:ascii="Arial" w:hAnsi="Arial" w:cs="Arial"/>
                <w:sz w:val="24"/>
                <w:szCs w:val="24"/>
              </w:rPr>
              <w:t>odos los documentos de archivo de la entidad en cada una de las etapas de su ciclo vital.</w:t>
            </w:r>
          </w:p>
        </w:tc>
      </w:tr>
      <w:tr w:rsidR="00A11816" w:rsidRPr="00A53BFF" w:rsidTr="00A751C1">
        <w:tc>
          <w:tcPr>
            <w:cnfStyle w:val="001000000000" w:firstRow="0" w:lastRow="0" w:firstColumn="1" w:lastColumn="0" w:oddVBand="0" w:evenVBand="0" w:oddHBand="0" w:evenHBand="0" w:firstRowFirstColumn="0" w:firstRowLastColumn="0" w:lastRowFirstColumn="0" w:lastRowLastColumn="0"/>
            <w:tcW w:w="13137" w:type="dxa"/>
            <w:gridSpan w:val="2"/>
            <w:tcBorders>
              <w:bottom w:val="single" w:sz="6" w:space="0" w:color="auto"/>
            </w:tcBorders>
          </w:tcPr>
          <w:p w:rsidR="00A11816" w:rsidRDefault="00A11816" w:rsidP="00A11816">
            <w:pPr>
              <w:jc w:val="center"/>
              <w:rPr>
                <w:rFonts w:ascii="Arial" w:hAnsi="Arial" w:cs="Arial"/>
                <w:sz w:val="24"/>
                <w:szCs w:val="24"/>
              </w:rPr>
            </w:pPr>
            <w:r>
              <w:rPr>
                <w:rFonts w:ascii="Arial" w:hAnsi="Arial" w:cs="Arial"/>
                <w:sz w:val="24"/>
                <w:szCs w:val="24"/>
              </w:rPr>
              <w:t>ACTIVIDADES</w:t>
            </w:r>
          </w:p>
        </w:tc>
      </w:tr>
      <w:tr w:rsidR="00A11816" w:rsidRPr="00A53BFF" w:rsidTr="00A751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37" w:type="dxa"/>
            <w:gridSpan w:val="2"/>
            <w:tcBorders>
              <w:top w:val="single" w:sz="6" w:space="0" w:color="auto"/>
              <w:left w:val="single" w:sz="6" w:space="0" w:color="auto"/>
              <w:bottom w:val="single" w:sz="6" w:space="0" w:color="auto"/>
              <w:right w:val="single" w:sz="6" w:space="0" w:color="auto"/>
            </w:tcBorders>
            <w:shd w:val="clear" w:color="auto" w:fill="D9E2F3" w:themeFill="accent5" w:themeFillTint="33"/>
          </w:tcPr>
          <w:p w:rsidR="005D01D1" w:rsidRDefault="005D01D1" w:rsidP="00A11816">
            <w:pPr>
              <w:jc w:val="both"/>
              <w:rPr>
                <w:rFonts w:ascii="Arial" w:hAnsi="Arial" w:cs="Arial"/>
                <w:color w:val="000000" w:themeColor="text1"/>
                <w:sz w:val="24"/>
                <w:szCs w:val="24"/>
              </w:rPr>
            </w:pPr>
          </w:p>
          <w:p w:rsidR="00A11816" w:rsidRPr="00A11816" w:rsidRDefault="00A11816" w:rsidP="00A11816">
            <w:pPr>
              <w:jc w:val="both"/>
              <w:rPr>
                <w:rFonts w:ascii="Arial" w:hAnsi="Arial" w:cs="Arial"/>
                <w:color w:val="000000" w:themeColor="text1"/>
                <w:sz w:val="24"/>
                <w:szCs w:val="24"/>
              </w:rPr>
            </w:pPr>
            <w:r w:rsidRPr="00A11816">
              <w:rPr>
                <w:rFonts w:ascii="Arial" w:hAnsi="Arial" w:cs="Arial"/>
                <w:color w:val="000000" w:themeColor="text1"/>
                <w:sz w:val="24"/>
                <w:szCs w:val="24"/>
              </w:rPr>
              <w:t>Actividades a Corto Plazo</w:t>
            </w:r>
          </w:p>
          <w:p w:rsidR="00A11816" w:rsidRPr="00A11816" w:rsidRDefault="00A11816" w:rsidP="00A11816">
            <w:pPr>
              <w:jc w:val="both"/>
              <w:rPr>
                <w:rFonts w:ascii="Arial" w:hAnsi="Arial" w:cs="Arial"/>
                <w:b w:val="0"/>
                <w:color w:val="000000" w:themeColor="text1"/>
                <w:sz w:val="24"/>
                <w:szCs w:val="24"/>
              </w:rPr>
            </w:pPr>
          </w:p>
          <w:p w:rsidR="00A11816" w:rsidRPr="00A11816" w:rsidRDefault="00A11816" w:rsidP="00A11816">
            <w:pPr>
              <w:pStyle w:val="Prrafodelista"/>
              <w:numPr>
                <w:ilvl w:val="0"/>
                <w:numId w:val="20"/>
              </w:numPr>
              <w:spacing w:after="160" w:line="259" w:lineRule="auto"/>
              <w:jc w:val="both"/>
              <w:rPr>
                <w:rFonts w:ascii="Arial" w:hAnsi="Arial" w:cs="Arial"/>
                <w:b w:val="0"/>
                <w:color w:val="000000" w:themeColor="text1"/>
                <w:sz w:val="24"/>
                <w:szCs w:val="24"/>
              </w:rPr>
            </w:pPr>
            <w:r w:rsidRPr="00A11816">
              <w:rPr>
                <w:rFonts w:ascii="Arial" w:hAnsi="Arial" w:cs="Arial"/>
                <w:b w:val="0"/>
                <w:color w:val="000000" w:themeColor="text1"/>
                <w:sz w:val="24"/>
                <w:szCs w:val="24"/>
              </w:rPr>
              <w:t>Compra de unidades de conservación para el almacenamiento de documentos.</w:t>
            </w:r>
          </w:p>
          <w:p w:rsidR="00A11816" w:rsidRPr="00A11816" w:rsidRDefault="00A11816" w:rsidP="00A11816">
            <w:pPr>
              <w:pStyle w:val="Prrafodelista"/>
              <w:numPr>
                <w:ilvl w:val="0"/>
                <w:numId w:val="20"/>
              </w:numPr>
              <w:spacing w:after="160" w:line="259" w:lineRule="auto"/>
              <w:jc w:val="both"/>
              <w:rPr>
                <w:rFonts w:ascii="Arial" w:hAnsi="Arial" w:cs="Arial"/>
                <w:b w:val="0"/>
                <w:color w:val="000000" w:themeColor="text1"/>
                <w:sz w:val="24"/>
                <w:szCs w:val="24"/>
              </w:rPr>
            </w:pPr>
            <w:r w:rsidRPr="00A11816">
              <w:rPr>
                <w:rFonts w:ascii="Arial" w:hAnsi="Arial" w:cs="Arial"/>
                <w:b w:val="0"/>
                <w:color w:val="000000" w:themeColor="text1"/>
                <w:sz w:val="24"/>
                <w:szCs w:val="24"/>
              </w:rPr>
              <w:t>Cambio de unidades de conservación que se encuentren en mal estado y puedan causar daño en los documentos.</w:t>
            </w:r>
          </w:p>
          <w:p w:rsidR="00A11816" w:rsidRPr="00A11816" w:rsidRDefault="00A11816" w:rsidP="00A11816">
            <w:pPr>
              <w:pStyle w:val="Prrafodelista"/>
              <w:jc w:val="both"/>
              <w:rPr>
                <w:rFonts w:ascii="Arial" w:hAnsi="Arial" w:cs="Arial"/>
                <w:b w:val="0"/>
                <w:color w:val="000000" w:themeColor="text1"/>
                <w:sz w:val="24"/>
                <w:szCs w:val="24"/>
              </w:rPr>
            </w:pPr>
          </w:p>
          <w:p w:rsidR="00A11816" w:rsidRPr="00A11816" w:rsidRDefault="00A11816" w:rsidP="00A11816">
            <w:pPr>
              <w:jc w:val="both"/>
              <w:rPr>
                <w:rFonts w:ascii="Arial" w:hAnsi="Arial" w:cs="Arial"/>
                <w:color w:val="000000" w:themeColor="text1"/>
                <w:sz w:val="24"/>
                <w:szCs w:val="24"/>
              </w:rPr>
            </w:pPr>
            <w:r w:rsidRPr="00A11816">
              <w:rPr>
                <w:rFonts w:ascii="Arial" w:hAnsi="Arial" w:cs="Arial"/>
                <w:color w:val="000000" w:themeColor="text1"/>
                <w:sz w:val="24"/>
                <w:szCs w:val="24"/>
              </w:rPr>
              <w:t>Actividades a Mediano Plazo</w:t>
            </w:r>
          </w:p>
          <w:p w:rsidR="00A11816" w:rsidRPr="00A11816" w:rsidRDefault="00A11816" w:rsidP="00A11816">
            <w:pPr>
              <w:jc w:val="both"/>
              <w:rPr>
                <w:rFonts w:ascii="Arial" w:hAnsi="Arial" w:cs="Arial"/>
                <w:b w:val="0"/>
                <w:color w:val="000000" w:themeColor="text1"/>
                <w:sz w:val="24"/>
                <w:szCs w:val="24"/>
              </w:rPr>
            </w:pPr>
          </w:p>
          <w:p w:rsidR="00A11816" w:rsidRPr="00A11816" w:rsidRDefault="00A11816" w:rsidP="00A11816">
            <w:pPr>
              <w:pStyle w:val="Prrafodelista"/>
              <w:numPr>
                <w:ilvl w:val="0"/>
                <w:numId w:val="20"/>
              </w:numPr>
              <w:spacing w:after="160" w:line="259" w:lineRule="auto"/>
              <w:jc w:val="both"/>
              <w:rPr>
                <w:rFonts w:ascii="Arial" w:hAnsi="Arial" w:cs="Arial"/>
                <w:b w:val="0"/>
                <w:color w:val="000000" w:themeColor="text1"/>
                <w:sz w:val="24"/>
                <w:szCs w:val="24"/>
              </w:rPr>
            </w:pPr>
            <w:r w:rsidRPr="00A11816">
              <w:rPr>
                <w:rFonts w:ascii="Arial" w:hAnsi="Arial" w:cs="Arial"/>
                <w:b w:val="0"/>
                <w:color w:val="000000" w:themeColor="text1"/>
                <w:sz w:val="24"/>
                <w:szCs w:val="24"/>
              </w:rPr>
              <w:t>Establecer los parámetros para la compra de las unidades de conservación conforme a los parámetros y lineamientos establecidos por el Archivo General de la Nación.</w:t>
            </w:r>
          </w:p>
          <w:p w:rsidR="00A11816" w:rsidRPr="00A11816" w:rsidRDefault="00A11816" w:rsidP="00A11816">
            <w:pPr>
              <w:pStyle w:val="Prrafodelista"/>
              <w:numPr>
                <w:ilvl w:val="0"/>
                <w:numId w:val="20"/>
              </w:numPr>
              <w:spacing w:after="160" w:line="259" w:lineRule="auto"/>
              <w:jc w:val="both"/>
              <w:rPr>
                <w:rFonts w:ascii="Arial" w:hAnsi="Arial" w:cs="Arial"/>
                <w:b w:val="0"/>
                <w:color w:val="000000" w:themeColor="text1"/>
                <w:sz w:val="24"/>
                <w:szCs w:val="24"/>
              </w:rPr>
            </w:pPr>
            <w:r w:rsidRPr="00A11816">
              <w:rPr>
                <w:rFonts w:ascii="Arial" w:hAnsi="Arial" w:cs="Arial"/>
                <w:b w:val="0"/>
                <w:color w:val="000000" w:themeColor="text1"/>
                <w:sz w:val="24"/>
                <w:szCs w:val="24"/>
              </w:rPr>
              <w:t>Compra de unidades de conservación para el almacenamiento de documentos.</w:t>
            </w:r>
          </w:p>
          <w:p w:rsidR="00A11816" w:rsidRPr="00A11816" w:rsidRDefault="00A11816" w:rsidP="00A11816">
            <w:pPr>
              <w:pStyle w:val="Prrafodelista"/>
              <w:numPr>
                <w:ilvl w:val="0"/>
                <w:numId w:val="20"/>
              </w:numPr>
              <w:spacing w:after="160" w:line="259" w:lineRule="auto"/>
              <w:jc w:val="both"/>
              <w:rPr>
                <w:rFonts w:ascii="Arial" w:hAnsi="Arial" w:cs="Arial"/>
                <w:b w:val="0"/>
                <w:color w:val="000000" w:themeColor="text1"/>
                <w:sz w:val="24"/>
                <w:szCs w:val="24"/>
              </w:rPr>
            </w:pPr>
            <w:r w:rsidRPr="00A11816">
              <w:rPr>
                <w:rFonts w:ascii="Arial" w:hAnsi="Arial" w:cs="Arial"/>
                <w:b w:val="0"/>
                <w:color w:val="000000" w:themeColor="text1"/>
                <w:sz w:val="24"/>
                <w:szCs w:val="24"/>
              </w:rPr>
              <w:t>Cambio de unidades de conservación que se encuentren en mal estado y puedan causar daño en los documentos.</w:t>
            </w:r>
          </w:p>
          <w:p w:rsidR="00A11816" w:rsidRPr="00A11816" w:rsidRDefault="00A11816" w:rsidP="00A11816">
            <w:pPr>
              <w:jc w:val="both"/>
              <w:rPr>
                <w:rFonts w:ascii="Arial" w:hAnsi="Arial" w:cs="Arial"/>
                <w:b w:val="0"/>
                <w:color w:val="000000" w:themeColor="text1"/>
                <w:sz w:val="24"/>
                <w:szCs w:val="24"/>
              </w:rPr>
            </w:pPr>
          </w:p>
          <w:p w:rsidR="00A11816" w:rsidRPr="00A11816" w:rsidRDefault="00A11816" w:rsidP="00A11816">
            <w:pPr>
              <w:jc w:val="both"/>
              <w:rPr>
                <w:rFonts w:ascii="Arial" w:hAnsi="Arial" w:cs="Arial"/>
                <w:color w:val="000000" w:themeColor="text1"/>
                <w:sz w:val="24"/>
                <w:szCs w:val="24"/>
              </w:rPr>
            </w:pPr>
            <w:r w:rsidRPr="00A11816">
              <w:rPr>
                <w:rFonts w:ascii="Arial" w:hAnsi="Arial" w:cs="Arial"/>
                <w:color w:val="000000" w:themeColor="text1"/>
                <w:sz w:val="24"/>
                <w:szCs w:val="24"/>
              </w:rPr>
              <w:t>Actividades a Largo Plazo</w:t>
            </w:r>
          </w:p>
          <w:p w:rsidR="00A11816" w:rsidRPr="00A11816" w:rsidRDefault="00A11816" w:rsidP="00A11816">
            <w:pPr>
              <w:jc w:val="both"/>
              <w:rPr>
                <w:rFonts w:ascii="Arial" w:hAnsi="Arial" w:cs="Arial"/>
                <w:b w:val="0"/>
                <w:color w:val="000000" w:themeColor="text1"/>
                <w:sz w:val="24"/>
                <w:szCs w:val="24"/>
              </w:rPr>
            </w:pPr>
          </w:p>
          <w:p w:rsidR="00A11816" w:rsidRPr="00A11816" w:rsidRDefault="00A11816" w:rsidP="00A11816">
            <w:pPr>
              <w:pStyle w:val="Prrafodelista"/>
              <w:numPr>
                <w:ilvl w:val="0"/>
                <w:numId w:val="20"/>
              </w:numPr>
              <w:spacing w:after="160" w:line="259" w:lineRule="auto"/>
              <w:jc w:val="both"/>
              <w:rPr>
                <w:rFonts w:ascii="Arial" w:hAnsi="Arial" w:cs="Arial"/>
                <w:b w:val="0"/>
                <w:color w:val="000000" w:themeColor="text1"/>
                <w:sz w:val="24"/>
                <w:szCs w:val="24"/>
              </w:rPr>
            </w:pPr>
            <w:r w:rsidRPr="00A11816">
              <w:rPr>
                <w:rFonts w:ascii="Arial" w:hAnsi="Arial" w:cs="Arial"/>
                <w:b w:val="0"/>
                <w:color w:val="000000" w:themeColor="text1"/>
                <w:sz w:val="24"/>
                <w:szCs w:val="24"/>
              </w:rPr>
              <w:t>Compra de unidades de conservación para el almacenamiento de documentos.</w:t>
            </w:r>
          </w:p>
          <w:p w:rsidR="00A11816" w:rsidRDefault="00A11816" w:rsidP="00A11816">
            <w:pPr>
              <w:pStyle w:val="Prrafodelista"/>
              <w:numPr>
                <w:ilvl w:val="0"/>
                <w:numId w:val="20"/>
              </w:numPr>
              <w:spacing w:after="160" w:line="259" w:lineRule="auto"/>
              <w:jc w:val="both"/>
              <w:rPr>
                <w:rFonts w:ascii="Arial" w:hAnsi="Arial" w:cs="Arial"/>
                <w:sz w:val="24"/>
                <w:szCs w:val="24"/>
              </w:rPr>
            </w:pPr>
            <w:r w:rsidRPr="00A11816">
              <w:rPr>
                <w:rFonts w:ascii="Arial" w:hAnsi="Arial" w:cs="Arial"/>
                <w:b w:val="0"/>
                <w:color w:val="000000" w:themeColor="text1"/>
                <w:sz w:val="24"/>
                <w:szCs w:val="24"/>
              </w:rPr>
              <w:t>Cambio de unidades de conservación que se encuentren en mal estado y puedan causar daño en los documentos.</w:t>
            </w:r>
          </w:p>
        </w:tc>
      </w:tr>
      <w:tr w:rsidR="004F3D11" w:rsidRPr="00A53BFF" w:rsidTr="00A751C1">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4F3D11" w:rsidRPr="00A53BFF" w:rsidRDefault="004F3D11" w:rsidP="00D3222F">
            <w:pPr>
              <w:rPr>
                <w:rFonts w:ascii="Arial" w:hAnsi="Arial" w:cs="Arial"/>
                <w:sz w:val="24"/>
                <w:szCs w:val="24"/>
              </w:rPr>
            </w:pPr>
            <w:r w:rsidRPr="00A53BFF">
              <w:rPr>
                <w:rFonts w:ascii="Arial" w:hAnsi="Arial" w:cs="Arial"/>
                <w:sz w:val="24"/>
                <w:szCs w:val="24"/>
              </w:rPr>
              <w:t>Responsables:</w:t>
            </w:r>
          </w:p>
        </w:tc>
        <w:tc>
          <w:tcPr>
            <w:tcW w:w="10590" w:type="dxa"/>
          </w:tcPr>
          <w:p w:rsidR="004F3D11" w:rsidRPr="00A53BFF" w:rsidRDefault="0069234D" w:rsidP="00D3222F">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cs="Arial"/>
                <w:sz w:val="24"/>
                <w:szCs w:val="24"/>
              </w:rPr>
              <w:t>Líder del Proceso de Gestión Documental y Grupo Administrativo y Financiero.</w:t>
            </w:r>
          </w:p>
        </w:tc>
      </w:tr>
      <w:tr w:rsidR="004F3D11" w:rsidRPr="00A53BFF" w:rsidTr="00A751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vAlign w:val="center"/>
          </w:tcPr>
          <w:p w:rsidR="004F3D11" w:rsidRPr="00A53BFF" w:rsidRDefault="004F3D11" w:rsidP="00D3222F">
            <w:pPr>
              <w:rPr>
                <w:rFonts w:ascii="Arial" w:hAnsi="Arial" w:cs="Arial"/>
                <w:sz w:val="24"/>
                <w:szCs w:val="24"/>
              </w:rPr>
            </w:pPr>
            <w:r w:rsidRPr="00A53BFF">
              <w:rPr>
                <w:rFonts w:ascii="Arial" w:hAnsi="Arial" w:cs="Arial"/>
                <w:sz w:val="24"/>
                <w:szCs w:val="24"/>
              </w:rPr>
              <w:t>Recursos:</w:t>
            </w:r>
          </w:p>
        </w:tc>
        <w:tc>
          <w:tcPr>
            <w:tcW w:w="10590" w:type="dxa"/>
          </w:tcPr>
          <w:p w:rsidR="0069234D" w:rsidRDefault="0069234D" w:rsidP="0069234D">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p w:rsidR="0069234D" w:rsidRPr="0063164A" w:rsidRDefault="0069234D" w:rsidP="0069234D">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3164A">
              <w:rPr>
                <w:rFonts w:ascii="Arial" w:hAnsi="Arial" w:cs="Arial"/>
                <w:b/>
                <w:sz w:val="24"/>
                <w:szCs w:val="24"/>
              </w:rPr>
              <w:t>Humanos</w:t>
            </w:r>
          </w:p>
          <w:p w:rsidR="0069234D" w:rsidRDefault="0069234D" w:rsidP="0069234D">
            <w:p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p w:rsidR="0069234D" w:rsidRPr="0069234D" w:rsidRDefault="0069234D" w:rsidP="0069234D">
            <w:pPr>
              <w:pStyle w:val="Prrafodelista"/>
              <w:numPr>
                <w:ilvl w:val="0"/>
                <w:numId w:val="20"/>
              </w:num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69234D">
              <w:rPr>
                <w:rFonts w:ascii="Arial" w:hAnsi="Arial" w:cs="Arial"/>
                <w:sz w:val="24"/>
                <w:szCs w:val="24"/>
              </w:rPr>
              <w:t>Designado Grupo Administrativo y Financiero</w:t>
            </w:r>
          </w:p>
          <w:p w:rsidR="0069234D" w:rsidRPr="0069234D" w:rsidRDefault="0069234D" w:rsidP="0069234D">
            <w:pPr>
              <w:pStyle w:val="Prrafodelista"/>
              <w:numPr>
                <w:ilvl w:val="0"/>
                <w:numId w:val="20"/>
              </w:num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69234D">
              <w:rPr>
                <w:rFonts w:ascii="Arial" w:hAnsi="Arial" w:cs="Arial"/>
                <w:sz w:val="24"/>
                <w:szCs w:val="24"/>
              </w:rPr>
              <w:t>Líder de Proceso de Gestión Documental</w:t>
            </w:r>
          </w:p>
          <w:p w:rsidR="00A11816" w:rsidRDefault="00A11816" w:rsidP="0069234D">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p w:rsidR="00A11816" w:rsidRDefault="00A11816" w:rsidP="0069234D">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p w:rsidR="0069234D" w:rsidRPr="0069234D" w:rsidRDefault="0069234D" w:rsidP="0069234D">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9234D">
              <w:rPr>
                <w:rFonts w:ascii="Arial" w:hAnsi="Arial" w:cs="Arial"/>
                <w:b/>
                <w:sz w:val="24"/>
                <w:szCs w:val="24"/>
              </w:rPr>
              <w:t>Tecnológicos</w:t>
            </w:r>
          </w:p>
          <w:p w:rsidR="0069234D" w:rsidRDefault="0069234D" w:rsidP="0069234D">
            <w:pPr>
              <w:cnfStyle w:val="000000100000" w:firstRow="0" w:lastRow="0" w:firstColumn="0" w:lastColumn="0" w:oddVBand="0" w:evenVBand="0" w:oddHBand="1" w:evenHBand="0" w:firstRowFirstColumn="0" w:firstRowLastColumn="0" w:lastRowFirstColumn="0" w:lastRowLastColumn="0"/>
              <w:rPr>
                <w:rFonts w:ascii="Arial" w:hAnsi="Arial" w:cs="Arial"/>
                <w:b/>
              </w:rPr>
            </w:pPr>
          </w:p>
          <w:p w:rsidR="0069234D" w:rsidRPr="001F7BBB" w:rsidRDefault="0069234D" w:rsidP="0069234D">
            <w:pPr>
              <w:pStyle w:val="Prrafodelista"/>
              <w:numPr>
                <w:ilvl w:val="0"/>
                <w:numId w:val="20"/>
              </w:numPr>
              <w:cnfStyle w:val="000000100000" w:firstRow="0" w:lastRow="0" w:firstColumn="0" w:lastColumn="0" w:oddVBand="0" w:evenVBand="0" w:oddHBand="1" w:evenHBand="0" w:firstRowFirstColumn="0" w:firstRowLastColumn="0" w:lastRowFirstColumn="0" w:lastRowLastColumn="0"/>
              <w:rPr>
                <w:rFonts w:ascii="Arial" w:hAnsi="Arial" w:cs="Arial"/>
              </w:rPr>
            </w:pPr>
            <w:r w:rsidRPr="001F7BBB">
              <w:rPr>
                <w:rFonts w:ascii="Arial" w:hAnsi="Arial" w:cs="Arial"/>
              </w:rPr>
              <w:t>Equipos de Cómputo.</w:t>
            </w:r>
          </w:p>
          <w:p w:rsidR="0069234D" w:rsidRPr="00C638EB" w:rsidRDefault="0069234D" w:rsidP="0069234D">
            <w:pPr>
              <w:cnfStyle w:val="000000100000" w:firstRow="0" w:lastRow="0" w:firstColumn="0" w:lastColumn="0" w:oddVBand="0" w:evenVBand="0" w:oddHBand="1" w:evenHBand="0" w:firstRowFirstColumn="0" w:firstRowLastColumn="0" w:lastRowFirstColumn="0" w:lastRowLastColumn="0"/>
              <w:rPr>
                <w:rFonts w:ascii="Arial" w:hAnsi="Arial" w:cs="Arial"/>
              </w:rPr>
            </w:pPr>
          </w:p>
          <w:p w:rsidR="0069234D" w:rsidRPr="0069234D" w:rsidRDefault="0069234D" w:rsidP="0069234D">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69234D">
              <w:rPr>
                <w:rFonts w:ascii="Arial" w:hAnsi="Arial" w:cs="Arial"/>
                <w:b/>
                <w:sz w:val="24"/>
                <w:szCs w:val="24"/>
              </w:rPr>
              <w:t>Económicos</w:t>
            </w:r>
          </w:p>
          <w:p w:rsidR="0069234D" w:rsidRDefault="0069234D" w:rsidP="0069234D">
            <w:pPr>
              <w:cnfStyle w:val="000000100000" w:firstRow="0" w:lastRow="0" w:firstColumn="0" w:lastColumn="0" w:oddVBand="0" w:evenVBand="0" w:oddHBand="1" w:evenHBand="0" w:firstRowFirstColumn="0" w:firstRowLastColumn="0" w:lastRowFirstColumn="0" w:lastRowLastColumn="0"/>
              <w:rPr>
                <w:rFonts w:ascii="Arial" w:hAnsi="Arial" w:cs="Arial"/>
                <w:b/>
              </w:rPr>
            </w:pPr>
          </w:p>
          <w:p w:rsidR="004F3D11" w:rsidRPr="00803261" w:rsidRDefault="0069234D" w:rsidP="00803261">
            <w:pPr>
              <w:pStyle w:val="Prrafodelista"/>
              <w:numPr>
                <w:ilvl w:val="0"/>
                <w:numId w:val="20"/>
              </w:num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803261">
              <w:rPr>
                <w:rFonts w:ascii="Arial" w:hAnsi="Arial" w:cs="Arial"/>
              </w:rPr>
              <w:t>Presupuesto Designado por la entidad</w:t>
            </w:r>
          </w:p>
        </w:tc>
      </w:tr>
      <w:tr w:rsidR="004F3D11" w:rsidRPr="00A53BFF" w:rsidTr="00A751C1">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4F3D11" w:rsidRPr="00A53BFF" w:rsidRDefault="004F3D11" w:rsidP="00D3222F">
            <w:pPr>
              <w:rPr>
                <w:rFonts w:ascii="Arial" w:hAnsi="Arial" w:cs="Arial"/>
                <w:sz w:val="24"/>
                <w:szCs w:val="24"/>
              </w:rPr>
            </w:pPr>
            <w:r w:rsidRPr="00A53BFF">
              <w:rPr>
                <w:rFonts w:ascii="Arial" w:hAnsi="Arial" w:cs="Arial"/>
                <w:sz w:val="24"/>
                <w:szCs w:val="24"/>
              </w:rPr>
              <w:t>Evidencias:</w:t>
            </w:r>
          </w:p>
        </w:tc>
        <w:tc>
          <w:tcPr>
            <w:tcW w:w="10590" w:type="dxa"/>
          </w:tcPr>
          <w:p w:rsidR="004F3D11" w:rsidRPr="00A53BFF" w:rsidRDefault="00F53ABE" w:rsidP="00D3222F">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1F7BBB">
              <w:rPr>
                <w:rFonts w:ascii="Arial" w:hAnsi="Arial" w:cs="Arial"/>
              </w:rPr>
              <w:t>Contratos (Informes de Supervisión</w:t>
            </w:r>
            <w:r>
              <w:rPr>
                <w:rFonts w:ascii="Arial" w:hAnsi="Arial" w:cs="Arial"/>
              </w:rPr>
              <w:t xml:space="preserve">, informes de gestión </w:t>
            </w:r>
            <w:r w:rsidRPr="001F7BBB">
              <w:rPr>
                <w:rFonts w:ascii="Arial" w:hAnsi="Arial" w:cs="Arial"/>
              </w:rPr>
              <w:t xml:space="preserve"> y Planes de Trabajo)</w:t>
            </w:r>
          </w:p>
        </w:tc>
      </w:tr>
      <w:tr w:rsidR="004F3D11" w:rsidRPr="00A53BFF" w:rsidTr="00A751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bottom w:val="none" w:sz="0" w:space="0" w:color="auto"/>
            </w:tcBorders>
          </w:tcPr>
          <w:p w:rsidR="004F3D11" w:rsidRPr="00A53BFF" w:rsidRDefault="004F3D11" w:rsidP="00D3222F">
            <w:pPr>
              <w:rPr>
                <w:rFonts w:ascii="Arial" w:hAnsi="Arial" w:cs="Arial"/>
                <w:sz w:val="24"/>
                <w:szCs w:val="24"/>
              </w:rPr>
            </w:pPr>
            <w:r w:rsidRPr="00A53BFF">
              <w:rPr>
                <w:rFonts w:ascii="Arial" w:hAnsi="Arial" w:cs="Arial"/>
                <w:sz w:val="24"/>
                <w:szCs w:val="24"/>
              </w:rPr>
              <w:t>Cronograma:</w:t>
            </w:r>
          </w:p>
        </w:tc>
        <w:tc>
          <w:tcPr>
            <w:tcW w:w="10590" w:type="dxa"/>
          </w:tcPr>
          <w:p w:rsidR="004F3D11" w:rsidRPr="00A53BFF" w:rsidRDefault="004F3D11" w:rsidP="00D3222F">
            <w:p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A53BFF">
              <w:rPr>
                <w:rFonts w:ascii="Arial" w:hAnsi="Arial" w:cs="Arial"/>
                <w:sz w:val="24"/>
                <w:szCs w:val="24"/>
              </w:rPr>
              <w:t>Ver Cronograma Anexo</w:t>
            </w:r>
          </w:p>
        </w:tc>
      </w:tr>
    </w:tbl>
    <w:p w:rsidR="00A11816" w:rsidRDefault="00A11816" w:rsidP="005E4F14">
      <w:pPr>
        <w:tabs>
          <w:tab w:val="left" w:pos="10080"/>
        </w:tabs>
        <w:rPr>
          <w:rFonts w:ascii="Arial" w:hAnsi="Arial" w:cs="Arial"/>
          <w:sz w:val="24"/>
          <w:szCs w:val="24"/>
        </w:rPr>
      </w:pPr>
    </w:p>
    <w:p w:rsidR="00A11816" w:rsidRDefault="00A11816">
      <w:pPr>
        <w:rPr>
          <w:rFonts w:ascii="Arial" w:hAnsi="Arial" w:cs="Arial"/>
          <w:sz w:val="24"/>
          <w:szCs w:val="24"/>
        </w:rPr>
      </w:pPr>
      <w:r>
        <w:rPr>
          <w:rFonts w:ascii="Arial" w:hAnsi="Arial" w:cs="Arial"/>
          <w:sz w:val="24"/>
          <w:szCs w:val="24"/>
        </w:rPr>
        <w:br w:type="page"/>
      </w:r>
    </w:p>
    <w:tbl>
      <w:tblPr>
        <w:tblStyle w:val="Tabladecuadrcula5oscura-nfasis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10584"/>
      </w:tblGrid>
      <w:tr w:rsidR="00AE7FD3" w:rsidRPr="00A53BFF" w:rsidTr="00892F0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3131" w:type="dxa"/>
            <w:gridSpan w:val="2"/>
            <w:tcBorders>
              <w:top w:val="single" w:sz="6" w:space="0" w:color="auto"/>
              <w:left w:val="single" w:sz="6" w:space="0" w:color="auto"/>
              <w:bottom w:val="single" w:sz="6" w:space="0" w:color="auto"/>
              <w:right w:val="single" w:sz="6" w:space="0" w:color="auto"/>
            </w:tcBorders>
          </w:tcPr>
          <w:p w:rsidR="00AE7FD3" w:rsidRPr="00AE7FD3" w:rsidRDefault="00AE7FD3" w:rsidP="00D3222F">
            <w:pPr>
              <w:pStyle w:val="Ttulo2"/>
              <w:numPr>
                <w:ilvl w:val="1"/>
                <w:numId w:val="7"/>
              </w:numPr>
              <w:jc w:val="center"/>
              <w:outlineLvl w:val="1"/>
              <w:rPr>
                <w:rFonts w:ascii="Arial" w:hAnsi="Arial" w:cs="Arial"/>
                <w:color w:val="FFFFFF" w:themeColor="background1"/>
                <w:sz w:val="24"/>
                <w:szCs w:val="24"/>
              </w:rPr>
            </w:pPr>
            <w:r>
              <w:rPr>
                <w:rFonts w:ascii="Arial" w:hAnsi="Arial" w:cs="Arial"/>
                <w:sz w:val="24"/>
                <w:szCs w:val="24"/>
              </w:rPr>
              <w:br w:type="page"/>
            </w:r>
            <w:r w:rsidR="005A1955" w:rsidRPr="005A1955">
              <w:rPr>
                <w:rFonts w:ascii="Arial" w:hAnsi="Arial" w:cs="Arial"/>
                <w:color w:val="FFFFFF" w:themeColor="background1"/>
                <w:sz w:val="24"/>
                <w:szCs w:val="24"/>
              </w:rPr>
              <w:t xml:space="preserve">PROGRAMA </w:t>
            </w:r>
            <w:r w:rsidR="005A1955" w:rsidRPr="005A1955">
              <w:rPr>
                <w:rFonts w:ascii="Arial" w:hAnsi="Arial" w:cs="Arial"/>
                <w:color w:val="FFFFFF" w:themeColor="background1"/>
                <w:sz w:val="24"/>
                <w:szCs w:val="24"/>
              </w:rPr>
              <w:br w:type="page"/>
            </w:r>
            <w:r w:rsidR="005A1955" w:rsidRPr="005A1955">
              <w:rPr>
                <w:rFonts w:ascii="Arial" w:hAnsi="Arial" w:cs="Arial"/>
                <w:color w:val="FFFFFF" w:themeColor="background1"/>
                <w:sz w:val="24"/>
                <w:szCs w:val="24"/>
              </w:rPr>
              <w:br w:type="page"/>
            </w:r>
            <w:r w:rsidR="005A1955" w:rsidRPr="005A1955">
              <w:rPr>
                <w:rFonts w:ascii="Arial" w:hAnsi="Arial" w:cs="Arial"/>
                <w:color w:val="FFFFFF" w:themeColor="background1"/>
                <w:sz w:val="24"/>
                <w:szCs w:val="24"/>
              </w:rPr>
              <w:br w:type="page"/>
            </w:r>
            <w:r w:rsidRPr="00AE7FD3">
              <w:rPr>
                <w:rFonts w:ascii="Arial" w:hAnsi="Arial" w:cs="Arial"/>
                <w:color w:val="FFFFFF" w:themeColor="background1"/>
                <w:sz w:val="24"/>
                <w:szCs w:val="24"/>
              </w:rPr>
              <w:t>PREVENCIÓN DE EMERGENCIAS Y ATENCIÓN DE DESASTRES</w:t>
            </w:r>
          </w:p>
        </w:tc>
      </w:tr>
      <w:tr w:rsidR="00AE7FD3" w:rsidRPr="00A53BFF" w:rsidTr="00892F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top w:val="single" w:sz="6" w:space="0" w:color="auto"/>
              <w:left w:val="single" w:sz="6" w:space="0" w:color="auto"/>
              <w:bottom w:val="single" w:sz="6" w:space="0" w:color="auto"/>
              <w:right w:val="single" w:sz="6" w:space="0" w:color="auto"/>
            </w:tcBorders>
          </w:tcPr>
          <w:p w:rsidR="00AE7FD3" w:rsidRPr="00A53BFF" w:rsidRDefault="00AE7FD3" w:rsidP="00D3222F">
            <w:pPr>
              <w:rPr>
                <w:rFonts w:ascii="Arial" w:hAnsi="Arial" w:cs="Arial"/>
                <w:sz w:val="24"/>
                <w:szCs w:val="24"/>
              </w:rPr>
            </w:pPr>
            <w:r w:rsidRPr="00A53BFF">
              <w:rPr>
                <w:rFonts w:ascii="Arial" w:hAnsi="Arial" w:cs="Arial"/>
                <w:sz w:val="24"/>
                <w:szCs w:val="24"/>
              </w:rPr>
              <w:t>Objetivo:</w:t>
            </w:r>
          </w:p>
        </w:tc>
        <w:tc>
          <w:tcPr>
            <w:tcW w:w="10584" w:type="dxa"/>
            <w:tcBorders>
              <w:top w:val="single" w:sz="6" w:space="0" w:color="auto"/>
              <w:left w:val="single" w:sz="6" w:space="0" w:color="auto"/>
              <w:bottom w:val="single" w:sz="6" w:space="0" w:color="auto"/>
              <w:right w:val="single" w:sz="6" w:space="0" w:color="auto"/>
            </w:tcBorders>
          </w:tcPr>
          <w:p w:rsidR="00AE7FD3" w:rsidRPr="00824C97" w:rsidRDefault="00CE7DC6" w:rsidP="00CE7DC6">
            <w:pPr>
              <w:jc w:val="both"/>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4"/>
                <w:szCs w:val="24"/>
              </w:rPr>
            </w:pPr>
            <w:r w:rsidRPr="00D873F2">
              <w:rPr>
                <w:rFonts w:ascii="Arial" w:hAnsi="Arial" w:cs="Arial"/>
                <w:sz w:val="24"/>
                <w:szCs w:val="24"/>
              </w:rPr>
              <w:t xml:space="preserve">Establecer las acciones necesarias con el fin de mitigar amenazas y riesgos para la documentación y en </w:t>
            </w:r>
            <w:r w:rsidR="00D873F2" w:rsidRPr="00D873F2">
              <w:rPr>
                <w:rFonts w:ascii="Arial" w:hAnsi="Arial" w:cs="Arial"/>
                <w:sz w:val="24"/>
                <w:szCs w:val="24"/>
              </w:rPr>
              <w:t>los generales archivos custodiados en la entidad ante posibles situaciones de emergencia o desastres naturales.</w:t>
            </w:r>
            <w:r w:rsidRPr="00D873F2">
              <w:rPr>
                <w:rFonts w:ascii="Arial" w:hAnsi="Arial" w:cs="Arial"/>
                <w:sz w:val="24"/>
                <w:szCs w:val="24"/>
              </w:rPr>
              <w:t xml:space="preserve"> </w:t>
            </w:r>
          </w:p>
        </w:tc>
      </w:tr>
      <w:tr w:rsidR="00AE7FD3" w:rsidRPr="00A53BFF" w:rsidTr="00892F02">
        <w:tc>
          <w:tcPr>
            <w:cnfStyle w:val="001000000000" w:firstRow="0" w:lastRow="0" w:firstColumn="1" w:lastColumn="0" w:oddVBand="0" w:evenVBand="0" w:oddHBand="0" w:evenHBand="0" w:firstRowFirstColumn="0" w:firstRowLastColumn="0" w:lastRowFirstColumn="0" w:lastRowLastColumn="0"/>
            <w:tcW w:w="2547" w:type="dxa"/>
            <w:tcBorders>
              <w:top w:val="single" w:sz="6" w:space="0" w:color="auto"/>
              <w:left w:val="single" w:sz="6" w:space="0" w:color="auto"/>
              <w:bottom w:val="single" w:sz="6" w:space="0" w:color="auto"/>
              <w:right w:val="single" w:sz="6" w:space="0" w:color="auto"/>
            </w:tcBorders>
          </w:tcPr>
          <w:p w:rsidR="00AE7FD3" w:rsidRPr="00A53BFF" w:rsidRDefault="00AE7FD3" w:rsidP="00D3222F">
            <w:pPr>
              <w:rPr>
                <w:rFonts w:ascii="Arial" w:hAnsi="Arial" w:cs="Arial"/>
                <w:sz w:val="24"/>
                <w:szCs w:val="24"/>
              </w:rPr>
            </w:pPr>
            <w:r w:rsidRPr="00A53BFF">
              <w:rPr>
                <w:rFonts w:ascii="Arial" w:hAnsi="Arial" w:cs="Arial"/>
                <w:sz w:val="24"/>
                <w:szCs w:val="24"/>
              </w:rPr>
              <w:t>Alcance:</w:t>
            </w:r>
          </w:p>
        </w:tc>
        <w:tc>
          <w:tcPr>
            <w:tcW w:w="10584" w:type="dxa"/>
            <w:tcBorders>
              <w:top w:val="single" w:sz="6" w:space="0" w:color="auto"/>
              <w:left w:val="single" w:sz="6" w:space="0" w:color="auto"/>
              <w:bottom w:val="single" w:sz="6" w:space="0" w:color="auto"/>
              <w:right w:val="single" w:sz="6" w:space="0" w:color="auto"/>
            </w:tcBorders>
          </w:tcPr>
          <w:p w:rsidR="00AE7FD3" w:rsidRPr="00A53BFF" w:rsidRDefault="00D873F2" w:rsidP="00D3222F">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D873F2">
              <w:rPr>
                <w:rFonts w:ascii="Arial" w:hAnsi="Arial" w:cs="Arial"/>
                <w:sz w:val="24"/>
                <w:szCs w:val="24"/>
              </w:rPr>
              <w:t>Áreas de archivo donde se custodia, conserva y consulta la información</w:t>
            </w:r>
          </w:p>
        </w:tc>
      </w:tr>
      <w:tr w:rsidR="00892F02" w:rsidRPr="00A53BFF" w:rsidTr="00892F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31" w:type="dxa"/>
            <w:gridSpan w:val="2"/>
            <w:tcBorders>
              <w:top w:val="single" w:sz="6" w:space="0" w:color="auto"/>
              <w:left w:val="single" w:sz="6" w:space="0" w:color="auto"/>
              <w:bottom w:val="single" w:sz="6" w:space="0" w:color="auto"/>
              <w:right w:val="single" w:sz="6" w:space="0" w:color="auto"/>
            </w:tcBorders>
          </w:tcPr>
          <w:p w:rsidR="00892F02" w:rsidRPr="00D873F2" w:rsidRDefault="00892F02" w:rsidP="00892F02">
            <w:pPr>
              <w:jc w:val="center"/>
              <w:rPr>
                <w:rFonts w:ascii="Arial" w:hAnsi="Arial" w:cs="Arial"/>
                <w:sz w:val="24"/>
                <w:szCs w:val="24"/>
              </w:rPr>
            </w:pPr>
            <w:r>
              <w:rPr>
                <w:rFonts w:ascii="Arial" w:hAnsi="Arial" w:cs="Arial"/>
                <w:sz w:val="24"/>
                <w:szCs w:val="24"/>
              </w:rPr>
              <w:t>ACTIVIDADES</w:t>
            </w:r>
          </w:p>
        </w:tc>
      </w:tr>
      <w:tr w:rsidR="00892F02" w:rsidRPr="00A53BFF" w:rsidTr="00892F02">
        <w:tc>
          <w:tcPr>
            <w:cnfStyle w:val="001000000000" w:firstRow="0" w:lastRow="0" w:firstColumn="1" w:lastColumn="0" w:oddVBand="0" w:evenVBand="0" w:oddHBand="0" w:evenHBand="0" w:firstRowFirstColumn="0" w:firstRowLastColumn="0" w:lastRowFirstColumn="0" w:lastRowLastColumn="0"/>
            <w:tcW w:w="13131" w:type="dxa"/>
            <w:gridSpan w:val="2"/>
            <w:tcBorders>
              <w:top w:val="single" w:sz="6" w:space="0" w:color="auto"/>
              <w:left w:val="single" w:sz="6" w:space="0" w:color="auto"/>
              <w:bottom w:val="single" w:sz="6" w:space="0" w:color="auto"/>
              <w:right w:val="single" w:sz="6" w:space="0" w:color="auto"/>
            </w:tcBorders>
            <w:shd w:val="clear" w:color="auto" w:fill="D9E2F3" w:themeFill="accent5" w:themeFillTint="33"/>
          </w:tcPr>
          <w:p w:rsidR="00892F02" w:rsidRDefault="00892F02" w:rsidP="00892F02">
            <w:pPr>
              <w:rPr>
                <w:rFonts w:ascii="Arial" w:hAnsi="Arial" w:cs="Arial"/>
                <w:color w:val="000000" w:themeColor="text1"/>
                <w:sz w:val="24"/>
                <w:szCs w:val="24"/>
              </w:rPr>
            </w:pPr>
          </w:p>
          <w:p w:rsidR="00892F02" w:rsidRPr="00892F02" w:rsidRDefault="00892F02" w:rsidP="00892F02">
            <w:pPr>
              <w:rPr>
                <w:rFonts w:ascii="Arial" w:hAnsi="Arial" w:cs="Arial"/>
                <w:color w:val="000000" w:themeColor="text1"/>
                <w:sz w:val="24"/>
                <w:szCs w:val="24"/>
              </w:rPr>
            </w:pPr>
            <w:r w:rsidRPr="00892F02">
              <w:rPr>
                <w:rFonts w:ascii="Arial" w:hAnsi="Arial" w:cs="Arial"/>
                <w:color w:val="000000" w:themeColor="text1"/>
                <w:sz w:val="24"/>
                <w:szCs w:val="24"/>
              </w:rPr>
              <w:t>Actividades a Corto Plazo</w:t>
            </w:r>
          </w:p>
          <w:p w:rsidR="00892F02" w:rsidRPr="00892F02" w:rsidRDefault="00892F02" w:rsidP="00892F02">
            <w:pPr>
              <w:rPr>
                <w:rFonts w:ascii="Arial" w:hAnsi="Arial" w:cs="Arial"/>
                <w:color w:val="000000" w:themeColor="text1"/>
                <w:sz w:val="24"/>
                <w:szCs w:val="24"/>
              </w:rPr>
            </w:pPr>
          </w:p>
          <w:p w:rsidR="00892F02" w:rsidRPr="00892F02" w:rsidRDefault="00892F02" w:rsidP="00892F02">
            <w:pPr>
              <w:pStyle w:val="Prrafodelista"/>
              <w:numPr>
                <w:ilvl w:val="0"/>
                <w:numId w:val="20"/>
              </w:numPr>
              <w:rPr>
                <w:rFonts w:ascii="Arial" w:hAnsi="Arial" w:cs="Arial"/>
                <w:b w:val="0"/>
                <w:color w:val="000000" w:themeColor="text1"/>
                <w:sz w:val="24"/>
                <w:szCs w:val="24"/>
              </w:rPr>
            </w:pPr>
            <w:r w:rsidRPr="00892F02">
              <w:rPr>
                <w:rFonts w:ascii="Arial" w:hAnsi="Arial" w:cs="Arial"/>
                <w:b w:val="0"/>
                <w:color w:val="000000" w:themeColor="text1"/>
                <w:sz w:val="24"/>
                <w:szCs w:val="24"/>
              </w:rPr>
              <w:t>Contratación servicio de mantenimiento y recarga de extintores</w:t>
            </w:r>
          </w:p>
          <w:p w:rsidR="00892F02" w:rsidRPr="00892F02" w:rsidRDefault="00892F02" w:rsidP="00892F02">
            <w:pPr>
              <w:pStyle w:val="Prrafodelista"/>
              <w:numPr>
                <w:ilvl w:val="0"/>
                <w:numId w:val="20"/>
              </w:numPr>
              <w:rPr>
                <w:rFonts w:ascii="Arial" w:hAnsi="Arial" w:cs="Arial"/>
                <w:b w:val="0"/>
                <w:color w:val="000000" w:themeColor="text1"/>
                <w:sz w:val="24"/>
                <w:szCs w:val="24"/>
              </w:rPr>
            </w:pPr>
            <w:r w:rsidRPr="00892F02">
              <w:rPr>
                <w:rFonts w:ascii="Arial" w:hAnsi="Arial" w:cs="Arial"/>
                <w:b w:val="0"/>
                <w:color w:val="000000" w:themeColor="text1"/>
                <w:sz w:val="24"/>
                <w:szCs w:val="24"/>
              </w:rPr>
              <w:t>Establecer mapa de riesgos para los archivos</w:t>
            </w:r>
          </w:p>
          <w:p w:rsidR="00892F02" w:rsidRPr="00892F02" w:rsidRDefault="00892F02" w:rsidP="00892F02">
            <w:pPr>
              <w:pStyle w:val="Prrafodelista"/>
              <w:numPr>
                <w:ilvl w:val="0"/>
                <w:numId w:val="20"/>
              </w:numPr>
              <w:rPr>
                <w:rFonts w:ascii="Arial" w:hAnsi="Arial" w:cs="Arial"/>
                <w:b w:val="0"/>
                <w:color w:val="000000" w:themeColor="text1"/>
                <w:sz w:val="24"/>
                <w:szCs w:val="24"/>
              </w:rPr>
            </w:pPr>
            <w:r w:rsidRPr="00892F02">
              <w:rPr>
                <w:rFonts w:ascii="Arial" w:hAnsi="Arial" w:cs="Arial"/>
                <w:b w:val="0"/>
                <w:color w:val="000000" w:themeColor="text1"/>
                <w:sz w:val="24"/>
                <w:szCs w:val="24"/>
              </w:rPr>
              <w:t>Demarcar Rutas de evacuación</w:t>
            </w:r>
          </w:p>
          <w:p w:rsidR="00892F02" w:rsidRPr="00892F02" w:rsidRDefault="00892F02" w:rsidP="00892F02">
            <w:pPr>
              <w:pStyle w:val="Prrafodelista"/>
              <w:numPr>
                <w:ilvl w:val="0"/>
                <w:numId w:val="20"/>
              </w:numPr>
              <w:rPr>
                <w:rFonts w:ascii="Arial" w:hAnsi="Arial" w:cs="Arial"/>
                <w:b w:val="0"/>
                <w:color w:val="000000" w:themeColor="text1"/>
                <w:sz w:val="24"/>
                <w:szCs w:val="24"/>
              </w:rPr>
            </w:pPr>
            <w:r w:rsidRPr="00892F02">
              <w:rPr>
                <w:rFonts w:ascii="Arial" w:hAnsi="Arial" w:cs="Arial"/>
                <w:b w:val="0"/>
                <w:color w:val="000000" w:themeColor="text1"/>
                <w:sz w:val="24"/>
                <w:szCs w:val="24"/>
              </w:rPr>
              <w:t xml:space="preserve">Elaborar Plan de emergencias para los archivos institucionales alineado con el Plan de Emergencias de la entidad. </w:t>
            </w:r>
          </w:p>
          <w:p w:rsidR="00892F02" w:rsidRPr="00892F02" w:rsidRDefault="00892F02" w:rsidP="00892F02">
            <w:pPr>
              <w:rPr>
                <w:rFonts w:ascii="Arial" w:hAnsi="Arial" w:cs="Arial"/>
                <w:color w:val="000000" w:themeColor="text1"/>
                <w:sz w:val="24"/>
                <w:szCs w:val="24"/>
              </w:rPr>
            </w:pPr>
          </w:p>
          <w:p w:rsidR="00892F02" w:rsidRPr="00892F02" w:rsidRDefault="00892F02" w:rsidP="00892F02">
            <w:pPr>
              <w:rPr>
                <w:rFonts w:ascii="Arial" w:hAnsi="Arial" w:cs="Arial"/>
                <w:color w:val="000000" w:themeColor="text1"/>
                <w:sz w:val="24"/>
                <w:szCs w:val="24"/>
              </w:rPr>
            </w:pPr>
            <w:r w:rsidRPr="00892F02">
              <w:rPr>
                <w:rFonts w:ascii="Arial" w:hAnsi="Arial" w:cs="Arial"/>
                <w:color w:val="000000" w:themeColor="text1"/>
                <w:sz w:val="24"/>
                <w:szCs w:val="24"/>
              </w:rPr>
              <w:t>Actividades a Mediano Plazo</w:t>
            </w:r>
          </w:p>
          <w:p w:rsidR="00892F02" w:rsidRPr="00892F02" w:rsidRDefault="00892F02" w:rsidP="00892F02">
            <w:pPr>
              <w:rPr>
                <w:rFonts w:ascii="Arial" w:hAnsi="Arial" w:cs="Arial"/>
                <w:color w:val="000000" w:themeColor="text1"/>
                <w:sz w:val="24"/>
                <w:szCs w:val="24"/>
              </w:rPr>
            </w:pPr>
          </w:p>
          <w:p w:rsidR="00892F02" w:rsidRPr="00892F02" w:rsidRDefault="00892F02" w:rsidP="00892F02">
            <w:pPr>
              <w:pStyle w:val="Prrafodelista"/>
              <w:numPr>
                <w:ilvl w:val="0"/>
                <w:numId w:val="20"/>
              </w:numPr>
              <w:rPr>
                <w:rFonts w:ascii="Arial" w:hAnsi="Arial" w:cs="Arial"/>
                <w:b w:val="0"/>
                <w:color w:val="000000" w:themeColor="text1"/>
                <w:sz w:val="24"/>
                <w:szCs w:val="24"/>
              </w:rPr>
            </w:pPr>
            <w:r w:rsidRPr="00892F02">
              <w:rPr>
                <w:rFonts w:ascii="Arial" w:hAnsi="Arial" w:cs="Arial"/>
                <w:b w:val="0"/>
                <w:color w:val="000000" w:themeColor="text1"/>
                <w:sz w:val="24"/>
                <w:szCs w:val="24"/>
              </w:rPr>
              <w:t>Contratación servicio de mantenimiento y recarga de extintores</w:t>
            </w:r>
          </w:p>
          <w:p w:rsidR="00892F02" w:rsidRPr="00892F02" w:rsidRDefault="00892F02" w:rsidP="00892F02">
            <w:pPr>
              <w:pStyle w:val="Prrafodelista"/>
              <w:numPr>
                <w:ilvl w:val="0"/>
                <w:numId w:val="20"/>
              </w:numPr>
              <w:rPr>
                <w:rFonts w:ascii="Arial" w:hAnsi="Arial" w:cs="Arial"/>
                <w:b w:val="0"/>
                <w:color w:val="000000" w:themeColor="text1"/>
                <w:sz w:val="24"/>
                <w:szCs w:val="24"/>
              </w:rPr>
            </w:pPr>
            <w:r w:rsidRPr="00892F02">
              <w:rPr>
                <w:rFonts w:ascii="Arial" w:hAnsi="Arial" w:cs="Arial"/>
                <w:b w:val="0"/>
                <w:color w:val="000000" w:themeColor="text1"/>
                <w:sz w:val="24"/>
                <w:szCs w:val="24"/>
              </w:rPr>
              <w:t>Identificar la Documentación que por sus características, valor e importancia tienen prioridad en caso de una emergencia o desastre natural.</w:t>
            </w:r>
          </w:p>
          <w:p w:rsidR="00892F02" w:rsidRDefault="00892F02" w:rsidP="00892F02">
            <w:pPr>
              <w:rPr>
                <w:rFonts w:ascii="Arial" w:hAnsi="Arial" w:cs="Arial"/>
                <w:color w:val="000000" w:themeColor="text1"/>
                <w:sz w:val="24"/>
                <w:szCs w:val="24"/>
              </w:rPr>
            </w:pPr>
          </w:p>
          <w:p w:rsidR="001A6D57" w:rsidRPr="00892F02" w:rsidRDefault="001A6D57" w:rsidP="00892F02">
            <w:pPr>
              <w:rPr>
                <w:rFonts w:ascii="Arial" w:hAnsi="Arial" w:cs="Arial"/>
                <w:color w:val="000000" w:themeColor="text1"/>
                <w:sz w:val="24"/>
                <w:szCs w:val="24"/>
              </w:rPr>
            </w:pPr>
          </w:p>
          <w:p w:rsidR="00892F02" w:rsidRPr="00892F02" w:rsidRDefault="00892F02" w:rsidP="00892F02">
            <w:pPr>
              <w:rPr>
                <w:rFonts w:ascii="Arial" w:hAnsi="Arial" w:cs="Arial"/>
                <w:color w:val="000000" w:themeColor="text1"/>
                <w:sz w:val="24"/>
                <w:szCs w:val="24"/>
              </w:rPr>
            </w:pPr>
            <w:r w:rsidRPr="00892F02">
              <w:rPr>
                <w:rFonts w:ascii="Arial" w:hAnsi="Arial" w:cs="Arial"/>
                <w:color w:val="000000" w:themeColor="text1"/>
                <w:sz w:val="24"/>
                <w:szCs w:val="24"/>
              </w:rPr>
              <w:t>Actividades a Largo Plazo</w:t>
            </w:r>
          </w:p>
          <w:p w:rsidR="00892F02" w:rsidRPr="00892F02" w:rsidRDefault="00892F02" w:rsidP="00892F02">
            <w:pPr>
              <w:rPr>
                <w:rFonts w:ascii="Arial" w:hAnsi="Arial" w:cs="Arial"/>
                <w:color w:val="000000" w:themeColor="text1"/>
                <w:sz w:val="24"/>
                <w:szCs w:val="24"/>
              </w:rPr>
            </w:pPr>
          </w:p>
          <w:p w:rsidR="00892F02" w:rsidRPr="00892F02" w:rsidRDefault="00892F02" w:rsidP="00892F02">
            <w:pPr>
              <w:pStyle w:val="Prrafodelista"/>
              <w:numPr>
                <w:ilvl w:val="0"/>
                <w:numId w:val="20"/>
              </w:numPr>
              <w:rPr>
                <w:rFonts w:ascii="Arial" w:hAnsi="Arial" w:cs="Arial"/>
                <w:b w:val="0"/>
                <w:color w:val="000000" w:themeColor="text1"/>
                <w:sz w:val="24"/>
                <w:szCs w:val="24"/>
              </w:rPr>
            </w:pPr>
            <w:r w:rsidRPr="00892F02">
              <w:rPr>
                <w:rFonts w:ascii="Arial" w:hAnsi="Arial" w:cs="Arial"/>
                <w:b w:val="0"/>
                <w:color w:val="000000" w:themeColor="text1"/>
                <w:sz w:val="24"/>
                <w:szCs w:val="24"/>
              </w:rPr>
              <w:t>Contratación servicio de mantenimiento y recarga de extintores</w:t>
            </w:r>
          </w:p>
          <w:p w:rsidR="00892F02" w:rsidRPr="00892F02" w:rsidRDefault="00892F02" w:rsidP="00892F02">
            <w:pPr>
              <w:pStyle w:val="Prrafodelista"/>
              <w:numPr>
                <w:ilvl w:val="0"/>
                <w:numId w:val="20"/>
              </w:numPr>
              <w:rPr>
                <w:rFonts w:ascii="Arial" w:hAnsi="Arial" w:cs="Arial"/>
                <w:b w:val="0"/>
                <w:color w:val="000000" w:themeColor="text1"/>
                <w:sz w:val="24"/>
                <w:szCs w:val="24"/>
              </w:rPr>
            </w:pPr>
            <w:r w:rsidRPr="00892F02">
              <w:rPr>
                <w:rFonts w:ascii="Arial" w:hAnsi="Arial" w:cs="Arial"/>
                <w:b w:val="0"/>
                <w:color w:val="000000" w:themeColor="text1"/>
                <w:sz w:val="24"/>
                <w:szCs w:val="24"/>
              </w:rPr>
              <w:t>Realizar seguimiento a las actividades programadas en el Plan de Emergencias institucional.</w:t>
            </w:r>
          </w:p>
          <w:p w:rsidR="00892F02" w:rsidRPr="00D873F2" w:rsidRDefault="00892F02" w:rsidP="00D3222F">
            <w:pPr>
              <w:rPr>
                <w:rFonts w:ascii="Arial" w:hAnsi="Arial" w:cs="Arial"/>
                <w:sz w:val="24"/>
                <w:szCs w:val="24"/>
              </w:rPr>
            </w:pPr>
          </w:p>
        </w:tc>
      </w:tr>
      <w:tr w:rsidR="00AE7FD3" w:rsidRPr="00A53BFF" w:rsidTr="00892F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vAlign w:val="center"/>
          </w:tcPr>
          <w:p w:rsidR="00AE7FD3" w:rsidRPr="00A53BFF" w:rsidRDefault="00AE7FD3" w:rsidP="00D3222F">
            <w:pPr>
              <w:rPr>
                <w:rFonts w:ascii="Arial" w:hAnsi="Arial" w:cs="Arial"/>
                <w:sz w:val="24"/>
                <w:szCs w:val="24"/>
              </w:rPr>
            </w:pPr>
            <w:r w:rsidRPr="00A53BFF">
              <w:rPr>
                <w:rFonts w:ascii="Arial" w:hAnsi="Arial" w:cs="Arial"/>
                <w:sz w:val="24"/>
                <w:szCs w:val="24"/>
              </w:rPr>
              <w:t>Responsables:</w:t>
            </w:r>
          </w:p>
        </w:tc>
        <w:tc>
          <w:tcPr>
            <w:tcW w:w="10584" w:type="dxa"/>
          </w:tcPr>
          <w:p w:rsidR="00892F02" w:rsidRDefault="00892F02" w:rsidP="00D3222F">
            <w:p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p w:rsidR="00AE7FD3" w:rsidRDefault="00053716" w:rsidP="00D3222F">
            <w:p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Grupo Gestión Humana y de la Información, líder del Proceso de Gestión Documental y COPASST</w:t>
            </w:r>
            <w:r w:rsidR="002D49C5">
              <w:rPr>
                <w:rFonts w:ascii="Arial" w:hAnsi="Arial" w:cs="Arial"/>
                <w:sz w:val="24"/>
                <w:szCs w:val="24"/>
              </w:rPr>
              <w:t>.</w:t>
            </w:r>
          </w:p>
          <w:p w:rsidR="00892F02" w:rsidRPr="00A53BFF" w:rsidRDefault="00892F02" w:rsidP="00D3222F">
            <w:p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E7FD3" w:rsidRPr="00A53BFF" w:rsidTr="00892F02">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vAlign w:val="center"/>
          </w:tcPr>
          <w:p w:rsidR="00AE7FD3" w:rsidRPr="00A53BFF" w:rsidRDefault="00AE7FD3" w:rsidP="00D3222F">
            <w:pPr>
              <w:rPr>
                <w:rFonts w:ascii="Arial" w:hAnsi="Arial" w:cs="Arial"/>
                <w:sz w:val="24"/>
                <w:szCs w:val="24"/>
              </w:rPr>
            </w:pPr>
            <w:r w:rsidRPr="00A53BFF">
              <w:rPr>
                <w:rFonts w:ascii="Arial" w:hAnsi="Arial" w:cs="Arial"/>
                <w:sz w:val="24"/>
                <w:szCs w:val="24"/>
              </w:rPr>
              <w:t>Recursos:</w:t>
            </w:r>
          </w:p>
        </w:tc>
        <w:tc>
          <w:tcPr>
            <w:tcW w:w="10584" w:type="dxa"/>
          </w:tcPr>
          <w:p w:rsidR="002D49C5" w:rsidRDefault="002D49C5" w:rsidP="002D49C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p w:rsidR="002D49C5" w:rsidRPr="0063164A" w:rsidRDefault="002D49C5" w:rsidP="002D49C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3164A">
              <w:rPr>
                <w:rFonts w:ascii="Arial" w:hAnsi="Arial" w:cs="Arial"/>
                <w:b/>
                <w:sz w:val="24"/>
                <w:szCs w:val="24"/>
              </w:rPr>
              <w:t>Humanos</w:t>
            </w:r>
          </w:p>
          <w:p w:rsidR="002D49C5" w:rsidRDefault="002D49C5" w:rsidP="002D49C5">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p>
          <w:p w:rsidR="002D49C5" w:rsidRPr="0069234D" w:rsidRDefault="002D49C5" w:rsidP="002D49C5">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69234D">
              <w:rPr>
                <w:rFonts w:ascii="Arial" w:hAnsi="Arial" w:cs="Arial"/>
                <w:sz w:val="24"/>
                <w:szCs w:val="24"/>
              </w:rPr>
              <w:t xml:space="preserve">Designado Grupo </w:t>
            </w:r>
            <w:r>
              <w:rPr>
                <w:rFonts w:ascii="Arial" w:hAnsi="Arial" w:cs="Arial"/>
                <w:sz w:val="24"/>
                <w:szCs w:val="24"/>
              </w:rPr>
              <w:t xml:space="preserve">Gestión Humana y de la Información </w:t>
            </w:r>
          </w:p>
          <w:p w:rsidR="002D49C5" w:rsidRDefault="002D49C5" w:rsidP="002D49C5">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69234D">
              <w:rPr>
                <w:rFonts w:ascii="Arial" w:hAnsi="Arial" w:cs="Arial"/>
                <w:sz w:val="24"/>
                <w:szCs w:val="24"/>
              </w:rPr>
              <w:t>Líder de Proceso de Gestión Documental</w:t>
            </w:r>
          </w:p>
          <w:p w:rsidR="002D49C5" w:rsidRDefault="002D49C5" w:rsidP="002D49C5">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cs="Arial"/>
                <w:sz w:val="24"/>
                <w:szCs w:val="24"/>
              </w:rPr>
              <w:t xml:space="preserve">Miembros del </w:t>
            </w:r>
            <w:r w:rsidRPr="002D49C5">
              <w:rPr>
                <w:rFonts w:ascii="Arial" w:hAnsi="Arial" w:cs="Arial"/>
                <w:sz w:val="24"/>
                <w:szCs w:val="24"/>
              </w:rPr>
              <w:t>Comité Paritario de Seguridad y Salud en el Trabajo – COPASST</w:t>
            </w:r>
            <w:r>
              <w:rPr>
                <w:rFonts w:ascii="Arial" w:hAnsi="Arial" w:cs="Arial"/>
                <w:sz w:val="24"/>
                <w:szCs w:val="24"/>
              </w:rPr>
              <w:t>.</w:t>
            </w:r>
          </w:p>
          <w:p w:rsidR="002D49C5" w:rsidRDefault="00E03CD0" w:rsidP="00E03CD0">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cs="Arial"/>
                <w:sz w:val="24"/>
                <w:szCs w:val="24"/>
              </w:rPr>
              <w:t xml:space="preserve">Brigadas de emergencia. </w:t>
            </w:r>
          </w:p>
          <w:p w:rsidR="002D49C5" w:rsidRPr="0069234D" w:rsidRDefault="002D49C5" w:rsidP="002D49C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9234D">
              <w:rPr>
                <w:rFonts w:ascii="Arial" w:hAnsi="Arial" w:cs="Arial"/>
                <w:b/>
                <w:sz w:val="24"/>
                <w:szCs w:val="24"/>
              </w:rPr>
              <w:t>Tecnológicos</w:t>
            </w:r>
          </w:p>
          <w:p w:rsidR="002D49C5" w:rsidRDefault="002D49C5" w:rsidP="002D49C5">
            <w:pPr>
              <w:cnfStyle w:val="000000000000" w:firstRow="0" w:lastRow="0" w:firstColumn="0" w:lastColumn="0" w:oddVBand="0" w:evenVBand="0" w:oddHBand="0" w:evenHBand="0" w:firstRowFirstColumn="0" w:firstRowLastColumn="0" w:lastRowFirstColumn="0" w:lastRowLastColumn="0"/>
              <w:rPr>
                <w:rFonts w:ascii="Arial" w:hAnsi="Arial" w:cs="Arial"/>
                <w:b/>
              </w:rPr>
            </w:pPr>
          </w:p>
          <w:p w:rsidR="002D49C5" w:rsidRPr="001F7BBB" w:rsidRDefault="002D49C5" w:rsidP="002D49C5">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rPr>
            </w:pPr>
            <w:r w:rsidRPr="001F7BBB">
              <w:rPr>
                <w:rFonts w:ascii="Arial" w:hAnsi="Arial" w:cs="Arial"/>
              </w:rPr>
              <w:t>Equipos de Cómputo.</w:t>
            </w:r>
          </w:p>
          <w:p w:rsidR="002D49C5" w:rsidRPr="00C638EB" w:rsidRDefault="002D49C5" w:rsidP="002D49C5">
            <w:pPr>
              <w:cnfStyle w:val="000000000000" w:firstRow="0" w:lastRow="0" w:firstColumn="0" w:lastColumn="0" w:oddVBand="0" w:evenVBand="0" w:oddHBand="0" w:evenHBand="0" w:firstRowFirstColumn="0" w:firstRowLastColumn="0" w:lastRowFirstColumn="0" w:lastRowLastColumn="0"/>
              <w:rPr>
                <w:rFonts w:ascii="Arial" w:hAnsi="Arial" w:cs="Arial"/>
              </w:rPr>
            </w:pPr>
          </w:p>
          <w:p w:rsidR="002D49C5" w:rsidRPr="0069234D" w:rsidRDefault="002D49C5" w:rsidP="002D49C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69234D">
              <w:rPr>
                <w:rFonts w:ascii="Arial" w:hAnsi="Arial" w:cs="Arial"/>
                <w:b/>
                <w:sz w:val="24"/>
                <w:szCs w:val="24"/>
              </w:rPr>
              <w:t>Económicos</w:t>
            </w:r>
          </w:p>
          <w:p w:rsidR="002D49C5" w:rsidRDefault="002D49C5" w:rsidP="002D49C5">
            <w:pPr>
              <w:cnfStyle w:val="000000000000" w:firstRow="0" w:lastRow="0" w:firstColumn="0" w:lastColumn="0" w:oddVBand="0" w:evenVBand="0" w:oddHBand="0" w:evenHBand="0" w:firstRowFirstColumn="0" w:firstRowLastColumn="0" w:lastRowFirstColumn="0" w:lastRowLastColumn="0"/>
              <w:rPr>
                <w:rFonts w:ascii="Arial" w:hAnsi="Arial" w:cs="Arial"/>
                <w:b/>
              </w:rPr>
            </w:pPr>
          </w:p>
          <w:p w:rsidR="00AE7FD3" w:rsidRPr="002D62F7" w:rsidRDefault="002D49C5" w:rsidP="002D49C5">
            <w:pPr>
              <w:pStyle w:val="Prrafodelista"/>
              <w:numPr>
                <w:ilvl w:val="0"/>
                <w:numId w:val="20"/>
              </w:num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2D49C5">
              <w:rPr>
                <w:rFonts w:ascii="Arial" w:hAnsi="Arial" w:cs="Arial"/>
              </w:rPr>
              <w:t>Presupuesto Designado por la entidad</w:t>
            </w:r>
          </w:p>
          <w:p w:rsidR="002D62F7" w:rsidRPr="002D49C5" w:rsidRDefault="002D62F7" w:rsidP="002D62F7">
            <w:pPr>
              <w:pStyle w:val="Prrafodelista"/>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p>
        </w:tc>
      </w:tr>
      <w:tr w:rsidR="00AE7FD3" w:rsidRPr="00A53BFF" w:rsidTr="00892F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tcBorders>
          </w:tcPr>
          <w:p w:rsidR="00AE7FD3" w:rsidRPr="00A53BFF" w:rsidRDefault="00AE7FD3" w:rsidP="00D3222F">
            <w:pPr>
              <w:rPr>
                <w:rFonts w:ascii="Arial" w:hAnsi="Arial" w:cs="Arial"/>
                <w:sz w:val="24"/>
                <w:szCs w:val="24"/>
              </w:rPr>
            </w:pPr>
            <w:r w:rsidRPr="00A53BFF">
              <w:rPr>
                <w:rFonts w:ascii="Arial" w:hAnsi="Arial" w:cs="Arial"/>
                <w:sz w:val="24"/>
                <w:szCs w:val="24"/>
              </w:rPr>
              <w:t>Evidencias:</w:t>
            </w:r>
          </w:p>
        </w:tc>
        <w:tc>
          <w:tcPr>
            <w:tcW w:w="10584" w:type="dxa"/>
          </w:tcPr>
          <w:p w:rsidR="00AE7FD3" w:rsidRPr="00002243" w:rsidRDefault="00002243" w:rsidP="00002243">
            <w:pPr>
              <w:pStyle w:val="Prrafodelista"/>
              <w:numPr>
                <w:ilvl w:val="0"/>
                <w:numId w:val="20"/>
              </w:numP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Cronograma Plan de Emergencias, Plan de Emergencias – Gestión Documental, seguimiento a planes</w:t>
            </w:r>
          </w:p>
        </w:tc>
      </w:tr>
      <w:tr w:rsidR="00AE7FD3" w:rsidRPr="00A53BFF" w:rsidTr="00892F02">
        <w:tc>
          <w:tcPr>
            <w:cnfStyle w:val="001000000000" w:firstRow="0" w:lastRow="0" w:firstColumn="1" w:lastColumn="0" w:oddVBand="0" w:evenVBand="0" w:oddHBand="0" w:evenHBand="0" w:firstRowFirstColumn="0" w:firstRowLastColumn="0" w:lastRowFirstColumn="0" w:lastRowLastColumn="0"/>
            <w:tcW w:w="2547" w:type="dxa"/>
            <w:tcBorders>
              <w:left w:val="none" w:sz="0" w:space="0" w:color="auto"/>
              <w:bottom w:val="none" w:sz="0" w:space="0" w:color="auto"/>
            </w:tcBorders>
          </w:tcPr>
          <w:p w:rsidR="00AE7FD3" w:rsidRPr="00A53BFF" w:rsidRDefault="00AE7FD3" w:rsidP="00D3222F">
            <w:pPr>
              <w:rPr>
                <w:rFonts w:ascii="Arial" w:hAnsi="Arial" w:cs="Arial"/>
                <w:sz w:val="24"/>
                <w:szCs w:val="24"/>
              </w:rPr>
            </w:pPr>
            <w:r w:rsidRPr="00A53BFF">
              <w:rPr>
                <w:rFonts w:ascii="Arial" w:hAnsi="Arial" w:cs="Arial"/>
                <w:sz w:val="24"/>
                <w:szCs w:val="24"/>
              </w:rPr>
              <w:t>Cronograma:</w:t>
            </w:r>
          </w:p>
        </w:tc>
        <w:tc>
          <w:tcPr>
            <w:tcW w:w="10584" w:type="dxa"/>
          </w:tcPr>
          <w:p w:rsidR="00AE7FD3" w:rsidRPr="00A53BFF" w:rsidRDefault="00AE7FD3" w:rsidP="00D3222F">
            <w:pP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A53BFF">
              <w:rPr>
                <w:rFonts w:ascii="Arial" w:hAnsi="Arial" w:cs="Arial"/>
                <w:sz w:val="24"/>
                <w:szCs w:val="24"/>
              </w:rPr>
              <w:t>Ver Cronograma Anexo</w:t>
            </w:r>
          </w:p>
        </w:tc>
      </w:tr>
    </w:tbl>
    <w:p w:rsidR="00693547" w:rsidRDefault="00693547" w:rsidP="005E4F14">
      <w:pPr>
        <w:tabs>
          <w:tab w:val="left" w:pos="10080"/>
        </w:tabs>
        <w:rPr>
          <w:rFonts w:ascii="Arial" w:hAnsi="Arial" w:cs="Arial"/>
          <w:sz w:val="24"/>
          <w:szCs w:val="24"/>
        </w:rPr>
      </w:pPr>
    </w:p>
    <w:p w:rsidR="00693547" w:rsidRPr="00093C56" w:rsidRDefault="00693547" w:rsidP="00693547">
      <w:pPr>
        <w:pStyle w:val="Ttulo1"/>
        <w:numPr>
          <w:ilvl w:val="0"/>
          <w:numId w:val="7"/>
        </w:numPr>
        <w:rPr>
          <w:rFonts w:ascii="Arial" w:hAnsi="Arial" w:cs="Arial"/>
        </w:rPr>
      </w:pPr>
      <w:r>
        <w:rPr>
          <w:rFonts w:ascii="Arial" w:hAnsi="Arial" w:cs="Arial"/>
          <w:sz w:val="24"/>
          <w:szCs w:val="24"/>
        </w:rPr>
        <w:tab/>
      </w:r>
      <w:bookmarkStart w:id="9" w:name="_Toc8739014"/>
      <w:r w:rsidRPr="00093C56">
        <w:rPr>
          <w:rFonts w:ascii="Arial" w:hAnsi="Arial" w:cs="Arial"/>
        </w:rPr>
        <w:t>Tiempo de ejecución</w:t>
      </w:r>
      <w:bookmarkEnd w:id="9"/>
    </w:p>
    <w:p w:rsidR="00693547" w:rsidRPr="00F3289A" w:rsidRDefault="00693547" w:rsidP="00693547">
      <w:pPr>
        <w:spacing w:after="0" w:line="240" w:lineRule="auto"/>
      </w:pPr>
    </w:p>
    <w:p w:rsidR="00693547" w:rsidRDefault="00693547" w:rsidP="00693547">
      <w:pPr>
        <w:ind w:left="360"/>
        <w:rPr>
          <w:rFonts w:ascii="Arial" w:hAnsi="Arial" w:cs="Arial"/>
          <w:sz w:val="24"/>
          <w:szCs w:val="24"/>
        </w:rPr>
      </w:pPr>
      <w:r w:rsidRPr="008D3CAF">
        <w:rPr>
          <w:rFonts w:ascii="Arial" w:hAnsi="Arial" w:cs="Arial"/>
          <w:sz w:val="24"/>
          <w:szCs w:val="24"/>
        </w:rPr>
        <w:t xml:space="preserve">Ver Anexo Cronograma Plan de </w:t>
      </w:r>
      <w:r w:rsidR="00CE0F0B">
        <w:rPr>
          <w:rFonts w:ascii="Arial" w:hAnsi="Arial" w:cs="Arial"/>
          <w:sz w:val="24"/>
          <w:szCs w:val="24"/>
        </w:rPr>
        <w:t>Conservación Documental</w:t>
      </w:r>
    </w:p>
    <w:p w:rsidR="00693547" w:rsidRDefault="00693547" w:rsidP="00693547">
      <w:pPr>
        <w:tabs>
          <w:tab w:val="left" w:pos="2775"/>
        </w:tabs>
        <w:rPr>
          <w:rFonts w:ascii="Arial" w:hAnsi="Arial" w:cs="Arial"/>
          <w:sz w:val="24"/>
          <w:szCs w:val="24"/>
        </w:rPr>
      </w:pPr>
    </w:p>
    <w:p w:rsidR="00693547" w:rsidRDefault="00693547" w:rsidP="00693547">
      <w:pPr>
        <w:tabs>
          <w:tab w:val="left" w:pos="2775"/>
        </w:tabs>
        <w:rPr>
          <w:rFonts w:ascii="Arial" w:hAnsi="Arial" w:cs="Arial"/>
          <w:sz w:val="24"/>
          <w:szCs w:val="24"/>
        </w:rPr>
        <w:sectPr w:rsidR="00693547" w:rsidSect="006F4C55">
          <w:pgSz w:w="15840" w:h="12240" w:orient="landscape"/>
          <w:pgMar w:top="1701" w:right="1276" w:bottom="1701" w:left="1417" w:header="708" w:footer="380" w:gutter="0"/>
          <w:cols w:space="708"/>
          <w:docGrid w:linePitch="360"/>
        </w:sectPr>
      </w:pPr>
      <w:r>
        <w:rPr>
          <w:rFonts w:ascii="Arial" w:hAnsi="Arial" w:cs="Arial"/>
          <w:sz w:val="24"/>
          <w:szCs w:val="24"/>
        </w:rPr>
        <w:tab/>
      </w:r>
    </w:p>
    <w:p w:rsidR="00693547" w:rsidRDefault="00693547" w:rsidP="00693547">
      <w:pPr>
        <w:pStyle w:val="Ttulo1"/>
        <w:numPr>
          <w:ilvl w:val="0"/>
          <w:numId w:val="7"/>
        </w:numPr>
        <w:rPr>
          <w:rFonts w:ascii="Arial" w:hAnsi="Arial" w:cs="Arial"/>
        </w:rPr>
      </w:pPr>
      <w:r>
        <w:rPr>
          <w:rFonts w:ascii="Arial" w:hAnsi="Arial" w:cs="Arial"/>
        </w:rPr>
        <w:t>P</w:t>
      </w:r>
      <w:r w:rsidRPr="00BF5AD1">
        <w:rPr>
          <w:rFonts w:ascii="Arial" w:hAnsi="Arial" w:cs="Arial"/>
        </w:rPr>
        <w:t>resupuesto</w:t>
      </w:r>
    </w:p>
    <w:p w:rsidR="00693547" w:rsidRPr="00693547" w:rsidRDefault="00693547" w:rsidP="00693547"/>
    <w:tbl>
      <w:tblPr>
        <w:tblW w:w="12120" w:type="dxa"/>
        <w:tblInd w:w="-38" w:type="dxa"/>
        <w:tblLayout w:type="fixed"/>
        <w:tblCellMar>
          <w:left w:w="70" w:type="dxa"/>
          <w:right w:w="70" w:type="dxa"/>
        </w:tblCellMar>
        <w:tblLook w:val="0000" w:firstRow="0" w:lastRow="0" w:firstColumn="0" w:lastColumn="0" w:noHBand="0" w:noVBand="0"/>
      </w:tblPr>
      <w:tblGrid>
        <w:gridCol w:w="1918"/>
        <w:gridCol w:w="3561"/>
        <w:gridCol w:w="1531"/>
        <w:gridCol w:w="1436"/>
        <w:gridCol w:w="1821"/>
        <w:gridCol w:w="1853"/>
      </w:tblGrid>
      <w:tr w:rsidR="00693547" w:rsidRPr="00693547" w:rsidTr="001E3AB3">
        <w:trPr>
          <w:trHeight w:val="463"/>
        </w:trPr>
        <w:tc>
          <w:tcPr>
            <w:tcW w:w="1918" w:type="dxa"/>
            <w:tcBorders>
              <w:top w:val="single" w:sz="6" w:space="0" w:color="auto"/>
              <w:left w:val="single" w:sz="6" w:space="0" w:color="auto"/>
              <w:bottom w:val="single" w:sz="6" w:space="0" w:color="auto"/>
              <w:right w:val="single" w:sz="6" w:space="0" w:color="auto"/>
            </w:tcBorders>
            <w:shd w:val="clear" w:color="auto" w:fill="2E74B5" w:themeFill="accent1" w:themeFillShade="BF"/>
            <w:vAlign w:val="center"/>
          </w:tcPr>
          <w:p w:rsidR="00693547" w:rsidRPr="00693547" w:rsidRDefault="0057798D" w:rsidP="00693547">
            <w:pPr>
              <w:autoSpaceDE w:val="0"/>
              <w:autoSpaceDN w:val="0"/>
              <w:adjustRightInd w:val="0"/>
              <w:spacing w:after="0" w:line="240" w:lineRule="auto"/>
              <w:jc w:val="center"/>
              <w:rPr>
                <w:rFonts w:ascii="Arial" w:hAnsi="Arial" w:cs="Arial"/>
                <w:b/>
                <w:bCs/>
                <w:color w:val="000000"/>
                <w:sz w:val="18"/>
                <w:szCs w:val="18"/>
              </w:rPr>
            </w:pPr>
            <w:r w:rsidRPr="00693547">
              <w:rPr>
                <w:rFonts w:ascii="Arial" w:hAnsi="Arial" w:cs="Arial"/>
                <w:b/>
                <w:bCs/>
                <w:color w:val="000000"/>
                <w:sz w:val="18"/>
                <w:szCs w:val="18"/>
              </w:rPr>
              <w:t>PROCESO RESPONSABLE</w:t>
            </w:r>
          </w:p>
        </w:tc>
        <w:tc>
          <w:tcPr>
            <w:tcW w:w="3561" w:type="dxa"/>
            <w:tcBorders>
              <w:top w:val="single" w:sz="6" w:space="0" w:color="auto"/>
              <w:left w:val="single" w:sz="6" w:space="0" w:color="auto"/>
              <w:bottom w:val="single" w:sz="6" w:space="0" w:color="auto"/>
              <w:right w:val="single" w:sz="6" w:space="0" w:color="auto"/>
            </w:tcBorders>
            <w:shd w:val="clear" w:color="auto" w:fill="2E74B5" w:themeFill="accent1" w:themeFillShade="BF"/>
            <w:vAlign w:val="center"/>
          </w:tcPr>
          <w:p w:rsidR="00693547" w:rsidRPr="00693547" w:rsidRDefault="0057798D" w:rsidP="00693547">
            <w:pPr>
              <w:autoSpaceDE w:val="0"/>
              <w:autoSpaceDN w:val="0"/>
              <w:adjustRightInd w:val="0"/>
              <w:spacing w:after="0" w:line="240" w:lineRule="auto"/>
              <w:jc w:val="center"/>
              <w:rPr>
                <w:rFonts w:ascii="Arial" w:hAnsi="Arial" w:cs="Arial"/>
                <w:b/>
                <w:bCs/>
                <w:color w:val="000000"/>
                <w:sz w:val="18"/>
                <w:szCs w:val="18"/>
              </w:rPr>
            </w:pPr>
            <w:r w:rsidRPr="00693547">
              <w:rPr>
                <w:rFonts w:ascii="Arial" w:hAnsi="Arial" w:cs="Arial"/>
                <w:b/>
                <w:bCs/>
                <w:color w:val="000000"/>
                <w:sz w:val="18"/>
                <w:szCs w:val="18"/>
              </w:rPr>
              <w:t>DESCRIPCIÓN</w:t>
            </w:r>
          </w:p>
        </w:tc>
        <w:tc>
          <w:tcPr>
            <w:tcW w:w="1531" w:type="dxa"/>
            <w:tcBorders>
              <w:top w:val="single" w:sz="6" w:space="0" w:color="auto"/>
              <w:left w:val="single" w:sz="6" w:space="0" w:color="auto"/>
              <w:bottom w:val="single" w:sz="6" w:space="0" w:color="auto"/>
              <w:right w:val="single" w:sz="6" w:space="0" w:color="auto"/>
            </w:tcBorders>
            <w:shd w:val="clear" w:color="auto" w:fill="2E74B5" w:themeFill="accent1" w:themeFillShade="BF"/>
            <w:vAlign w:val="center"/>
          </w:tcPr>
          <w:p w:rsidR="00693547" w:rsidRPr="00693547" w:rsidRDefault="0057798D" w:rsidP="00693547">
            <w:pPr>
              <w:autoSpaceDE w:val="0"/>
              <w:autoSpaceDN w:val="0"/>
              <w:adjustRightInd w:val="0"/>
              <w:spacing w:after="0" w:line="240" w:lineRule="auto"/>
              <w:jc w:val="center"/>
              <w:rPr>
                <w:rFonts w:ascii="Arial" w:hAnsi="Arial" w:cs="Arial"/>
                <w:b/>
                <w:bCs/>
                <w:color w:val="000000"/>
                <w:sz w:val="18"/>
                <w:szCs w:val="18"/>
              </w:rPr>
            </w:pPr>
            <w:r w:rsidRPr="00693547">
              <w:rPr>
                <w:rFonts w:ascii="Arial" w:hAnsi="Arial" w:cs="Arial"/>
                <w:b/>
                <w:bCs/>
                <w:color w:val="000000"/>
                <w:sz w:val="18"/>
                <w:szCs w:val="18"/>
              </w:rPr>
              <w:t xml:space="preserve">MODALIDAD DE SELECCIÓN </w:t>
            </w:r>
          </w:p>
        </w:tc>
        <w:tc>
          <w:tcPr>
            <w:tcW w:w="1436" w:type="dxa"/>
            <w:tcBorders>
              <w:top w:val="single" w:sz="6" w:space="0" w:color="auto"/>
              <w:left w:val="single" w:sz="6" w:space="0" w:color="auto"/>
              <w:bottom w:val="single" w:sz="6" w:space="0" w:color="auto"/>
              <w:right w:val="single" w:sz="6" w:space="0" w:color="auto"/>
            </w:tcBorders>
            <w:shd w:val="clear" w:color="auto" w:fill="2E74B5" w:themeFill="accent1" w:themeFillShade="BF"/>
            <w:vAlign w:val="center"/>
          </w:tcPr>
          <w:p w:rsidR="00693547" w:rsidRPr="00693547" w:rsidRDefault="0057798D" w:rsidP="00693547">
            <w:pPr>
              <w:autoSpaceDE w:val="0"/>
              <w:autoSpaceDN w:val="0"/>
              <w:adjustRightInd w:val="0"/>
              <w:spacing w:after="0" w:line="240" w:lineRule="auto"/>
              <w:jc w:val="center"/>
              <w:rPr>
                <w:rFonts w:ascii="Arial" w:hAnsi="Arial" w:cs="Arial"/>
                <w:b/>
                <w:bCs/>
                <w:color w:val="000000"/>
                <w:sz w:val="18"/>
                <w:szCs w:val="18"/>
              </w:rPr>
            </w:pPr>
            <w:r w:rsidRPr="00693547">
              <w:rPr>
                <w:rFonts w:ascii="Arial" w:hAnsi="Arial" w:cs="Arial"/>
                <w:b/>
                <w:bCs/>
                <w:color w:val="000000"/>
                <w:sz w:val="18"/>
                <w:szCs w:val="18"/>
              </w:rPr>
              <w:t>FUENTE DE LOS RECURSOS</w:t>
            </w:r>
          </w:p>
        </w:tc>
        <w:tc>
          <w:tcPr>
            <w:tcW w:w="1821" w:type="dxa"/>
            <w:tcBorders>
              <w:top w:val="single" w:sz="6" w:space="0" w:color="auto"/>
              <w:left w:val="single" w:sz="6" w:space="0" w:color="auto"/>
              <w:bottom w:val="single" w:sz="6" w:space="0" w:color="auto"/>
              <w:right w:val="single" w:sz="6" w:space="0" w:color="auto"/>
            </w:tcBorders>
            <w:shd w:val="clear" w:color="auto" w:fill="2E74B5" w:themeFill="accent1" w:themeFillShade="BF"/>
            <w:vAlign w:val="center"/>
          </w:tcPr>
          <w:p w:rsidR="00693547" w:rsidRPr="00693547" w:rsidRDefault="0057798D" w:rsidP="00693547">
            <w:pPr>
              <w:autoSpaceDE w:val="0"/>
              <w:autoSpaceDN w:val="0"/>
              <w:adjustRightInd w:val="0"/>
              <w:spacing w:after="0" w:line="240" w:lineRule="auto"/>
              <w:jc w:val="center"/>
              <w:rPr>
                <w:rFonts w:ascii="Arial" w:hAnsi="Arial" w:cs="Arial"/>
                <w:b/>
                <w:bCs/>
                <w:color w:val="000000"/>
                <w:sz w:val="18"/>
                <w:szCs w:val="18"/>
              </w:rPr>
            </w:pPr>
            <w:r w:rsidRPr="00693547">
              <w:rPr>
                <w:rFonts w:ascii="Arial" w:hAnsi="Arial" w:cs="Arial"/>
                <w:b/>
                <w:bCs/>
                <w:color w:val="000000"/>
                <w:sz w:val="18"/>
                <w:szCs w:val="18"/>
              </w:rPr>
              <w:t xml:space="preserve"> VALOR TOTAL ESTIMADO </w:t>
            </w:r>
          </w:p>
        </w:tc>
        <w:tc>
          <w:tcPr>
            <w:tcW w:w="1853" w:type="dxa"/>
            <w:tcBorders>
              <w:top w:val="single" w:sz="6" w:space="0" w:color="auto"/>
              <w:left w:val="single" w:sz="6" w:space="0" w:color="auto"/>
              <w:bottom w:val="single" w:sz="6" w:space="0" w:color="auto"/>
              <w:right w:val="single" w:sz="6" w:space="0" w:color="auto"/>
            </w:tcBorders>
            <w:shd w:val="clear" w:color="auto" w:fill="2E74B5" w:themeFill="accent1" w:themeFillShade="BF"/>
            <w:vAlign w:val="center"/>
          </w:tcPr>
          <w:p w:rsidR="00693547" w:rsidRPr="00693547" w:rsidRDefault="0057798D" w:rsidP="00693547">
            <w:pPr>
              <w:autoSpaceDE w:val="0"/>
              <w:autoSpaceDN w:val="0"/>
              <w:adjustRightInd w:val="0"/>
              <w:spacing w:after="0" w:line="240" w:lineRule="auto"/>
              <w:jc w:val="center"/>
              <w:rPr>
                <w:rFonts w:ascii="Arial" w:hAnsi="Arial" w:cs="Arial"/>
                <w:b/>
                <w:bCs/>
                <w:color w:val="000000"/>
                <w:sz w:val="18"/>
                <w:szCs w:val="18"/>
              </w:rPr>
            </w:pPr>
            <w:r w:rsidRPr="00693547">
              <w:rPr>
                <w:rFonts w:ascii="Arial" w:hAnsi="Arial" w:cs="Arial"/>
                <w:b/>
                <w:bCs/>
                <w:color w:val="000000"/>
                <w:sz w:val="18"/>
                <w:szCs w:val="18"/>
              </w:rPr>
              <w:t>TIPO DE RUBRO DE GASTO</w:t>
            </w:r>
          </w:p>
        </w:tc>
      </w:tr>
      <w:tr w:rsidR="00693547" w:rsidRPr="00693547" w:rsidTr="00BD1D20">
        <w:trPr>
          <w:trHeight w:hRule="exact" w:val="473"/>
        </w:trPr>
        <w:tc>
          <w:tcPr>
            <w:tcW w:w="1918"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Gestión Documental</w:t>
            </w:r>
          </w:p>
        </w:tc>
        <w:tc>
          <w:tcPr>
            <w:tcW w:w="3561" w:type="dxa"/>
            <w:tcBorders>
              <w:top w:val="single" w:sz="6" w:space="0" w:color="auto"/>
              <w:left w:val="single" w:sz="6" w:space="0" w:color="auto"/>
              <w:bottom w:val="single" w:sz="6" w:space="0" w:color="auto"/>
              <w:right w:val="single" w:sz="6" w:space="0" w:color="auto"/>
            </w:tcBorders>
          </w:tcPr>
          <w:p w:rsidR="00693547" w:rsidRPr="00693547" w:rsidRDefault="00693547" w:rsidP="00693547">
            <w:pPr>
              <w:autoSpaceDE w:val="0"/>
              <w:autoSpaceDN w:val="0"/>
              <w:adjustRightInd w:val="0"/>
              <w:spacing w:after="0" w:line="240" w:lineRule="auto"/>
              <w:rPr>
                <w:rFonts w:ascii="Arial" w:hAnsi="Arial" w:cs="Arial"/>
                <w:color w:val="000000"/>
                <w:sz w:val="18"/>
                <w:szCs w:val="18"/>
              </w:rPr>
            </w:pPr>
            <w:r w:rsidRPr="00693547">
              <w:rPr>
                <w:rFonts w:ascii="Arial" w:hAnsi="Arial" w:cs="Arial"/>
                <w:color w:val="000000"/>
                <w:sz w:val="18"/>
                <w:szCs w:val="18"/>
              </w:rPr>
              <w:t>Contratación de servicios para el apoyo de gestión documental 1</w:t>
            </w:r>
          </w:p>
        </w:tc>
        <w:tc>
          <w:tcPr>
            <w:tcW w:w="153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Contratación directa</w:t>
            </w:r>
          </w:p>
        </w:tc>
        <w:tc>
          <w:tcPr>
            <w:tcW w:w="1436"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Nación</w:t>
            </w:r>
          </w:p>
        </w:tc>
        <w:tc>
          <w:tcPr>
            <w:tcW w:w="182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 xml:space="preserve"> $     25.168.000,00 </w:t>
            </w:r>
          </w:p>
        </w:tc>
        <w:tc>
          <w:tcPr>
            <w:tcW w:w="1853"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INVERSIÓN</w:t>
            </w:r>
          </w:p>
        </w:tc>
      </w:tr>
      <w:tr w:rsidR="00693547" w:rsidRPr="00693547" w:rsidTr="00BD1D20">
        <w:trPr>
          <w:trHeight w:val="696"/>
        </w:trPr>
        <w:tc>
          <w:tcPr>
            <w:tcW w:w="1918"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Gestión Documental</w:t>
            </w:r>
          </w:p>
        </w:tc>
        <w:tc>
          <w:tcPr>
            <w:tcW w:w="3561" w:type="dxa"/>
            <w:tcBorders>
              <w:top w:val="single" w:sz="6" w:space="0" w:color="auto"/>
              <w:left w:val="single" w:sz="6" w:space="0" w:color="auto"/>
              <w:bottom w:val="single" w:sz="6" w:space="0" w:color="auto"/>
              <w:right w:val="single" w:sz="6" w:space="0" w:color="auto"/>
            </w:tcBorders>
          </w:tcPr>
          <w:p w:rsidR="00693547" w:rsidRPr="00693547" w:rsidRDefault="00693547" w:rsidP="00693547">
            <w:pPr>
              <w:autoSpaceDE w:val="0"/>
              <w:autoSpaceDN w:val="0"/>
              <w:adjustRightInd w:val="0"/>
              <w:spacing w:after="0" w:line="240" w:lineRule="auto"/>
              <w:rPr>
                <w:rFonts w:ascii="Arial" w:hAnsi="Arial" w:cs="Arial"/>
                <w:color w:val="000000"/>
                <w:sz w:val="18"/>
                <w:szCs w:val="18"/>
              </w:rPr>
            </w:pPr>
            <w:r w:rsidRPr="00693547">
              <w:rPr>
                <w:rFonts w:ascii="Arial" w:hAnsi="Arial" w:cs="Arial"/>
                <w:color w:val="000000"/>
                <w:sz w:val="18"/>
                <w:szCs w:val="18"/>
              </w:rPr>
              <w:t xml:space="preserve">Contrato de prestación de servicios para la actualización de las Tablas de Retención Documental y la elaboración de las Tablas de Valoración documental </w:t>
            </w:r>
          </w:p>
        </w:tc>
        <w:tc>
          <w:tcPr>
            <w:tcW w:w="153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Contratación directa</w:t>
            </w:r>
          </w:p>
        </w:tc>
        <w:tc>
          <w:tcPr>
            <w:tcW w:w="1436"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Nación</w:t>
            </w:r>
          </w:p>
        </w:tc>
        <w:tc>
          <w:tcPr>
            <w:tcW w:w="182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 xml:space="preserve"> $     24.024.000,00 </w:t>
            </w:r>
          </w:p>
        </w:tc>
        <w:tc>
          <w:tcPr>
            <w:tcW w:w="1853"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INVERSIÓN</w:t>
            </w:r>
          </w:p>
        </w:tc>
      </w:tr>
      <w:tr w:rsidR="00693547" w:rsidRPr="00693547" w:rsidTr="00BD1D20">
        <w:trPr>
          <w:trHeight w:val="696"/>
        </w:trPr>
        <w:tc>
          <w:tcPr>
            <w:tcW w:w="1918"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Gestión Documental</w:t>
            </w:r>
          </w:p>
        </w:tc>
        <w:tc>
          <w:tcPr>
            <w:tcW w:w="3561" w:type="dxa"/>
            <w:tcBorders>
              <w:top w:val="single" w:sz="6" w:space="0" w:color="auto"/>
              <w:left w:val="single" w:sz="6" w:space="0" w:color="auto"/>
              <w:bottom w:val="single" w:sz="6" w:space="0" w:color="auto"/>
              <w:right w:val="single" w:sz="6" w:space="0" w:color="auto"/>
            </w:tcBorders>
          </w:tcPr>
          <w:p w:rsidR="00693547" w:rsidRPr="00693547" w:rsidRDefault="00693547" w:rsidP="00693547">
            <w:pPr>
              <w:autoSpaceDE w:val="0"/>
              <w:autoSpaceDN w:val="0"/>
              <w:adjustRightInd w:val="0"/>
              <w:spacing w:after="0" w:line="240" w:lineRule="auto"/>
              <w:rPr>
                <w:rFonts w:ascii="Arial" w:hAnsi="Arial" w:cs="Arial"/>
                <w:color w:val="000000"/>
                <w:sz w:val="18"/>
                <w:szCs w:val="18"/>
              </w:rPr>
            </w:pPr>
            <w:r w:rsidRPr="00693547">
              <w:rPr>
                <w:rFonts w:ascii="Arial" w:hAnsi="Arial" w:cs="Arial"/>
                <w:color w:val="000000"/>
                <w:sz w:val="18"/>
                <w:szCs w:val="18"/>
              </w:rPr>
              <w:t>Contrato para la adquisición de mobiliario para garantizar la conservación del patrimonio documental del archivo del INCI</w:t>
            </w:r>
          </w:p>
        </w:tc>
        <w:tc>
          <w:tcPr>
            <w:tcW w:w="153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Mínima cuantía</w:t>
            </w:r>
          </w:p>
        </w:tc>
        <w:tc>
          <w:tcPr>
            <w:tcW w:w="1436"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Propios 21</w:t>
            </w:r>
          </w:p>
        </w:tc>
        <w:tc>
          <w:tcPr>
            <w:tcW w:w="182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 xml:space="preserve"> $       7.500.000,00 </w:t>
            </w:r>
          </w:p>
        </w:tc>
        <w:tc>
          <w:tcPr>
            <w:tcW w:w="1853"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INVERSIÓN</w:t>
            </w:r>
          </w:p>
        </w:tc>
      </w:tr>
      <w:tr w:rsidR="00693547" w:rsidRPr="00693547" w:rsidTr="00BD1D20">
        <w:trPr>
          <w:trHeight w:val="416"/>
        </w:trPr>
        <w:tc>
          <w:tcPr>
            <w:tcW w:w="1918"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Gestión Documental</w:t>
            </w:r>
          </w:p>
        </w:tc>
        <w:tc>
          <w:tcPr>
            <w:tcW w:w="3561" w:type="dxa"/>
            <w:tcBorders>
              <w:top w:val="single" w:sz="6" w:space="0" w:color="auto"/>
              <w:left w:val="single" w:sz="6" w:space="0" w:color="auto"/>
              <w:bottom w:val="single" w:sz="6" w:space="0" w:color="auto"/>
              <w:right w:val="single" w:sz="6" w:space="0" w:color="auto"/>
            </w:tcBorders>
          </w:tcPr>
          <w:p w:rsidR="00693547" w:rsidRPr="00693547" w:rsidRDefault="00693547" w:rsidP="00693547">
            <w:pPr>
              <w:autoSpaceDE w:val="0"/>
              <w:autoSpaceDN w:val="0"/>
              <w:adjustRightInd w:val="0"/>
              <w:spacing w:after="0" w:line="240" w:lineRule="auto"/>
              <w:rPr>
                <w:rFonts w:ascii="Arial" w:hAnsi="Arial" w:cs="Arial"/>
                <w:color w:val="000000"/>
                <w:sz w:val="18"/>
                <w:szCs w:val="18"/>
              </w:rPr>
            </w:pPr>
            <w:r w:rsidRPr="00693547">
              <w:rPr>
                <w:rFonts w:ascii="Arial" w:hAnsi="Arial" w:cs="Arial"/>
                <w:color w:val="000000"/>
                <w:sz w:val="18"/>
                <w:szCs w:val="18"/>
              </w:rPr>
              <w:t>Contratación de servicios para el apoyo de gestión documental 2</w:t>
            </w:r>
          </w:p>
        </w:tc>
        <w:tc>
          <w:tcPr>
            <w:tcW w:w="153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Contratación directa</w:t>
            </w:r>
          </w:p>
        </w:tc>
        <w:tc>
          <w:tcPr>
            <w:tcW w:w="1436"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Nación</w:t>
            </w:r>
          </w:p>
        </w:tc>
        <w:tc>
          <w:tcPr>
            <w:tcW w:w="182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 xml:space="preserve"> $     25.168.000,00 </w:t>
            </w:r>
          </w:p>
        </w:tc>
        <w:tc>
          <w:tcPr>
            <w:tcW w:w="1853"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INVERSIÓN</w:t>
            </w:r>
          </w:p>
        </w:tc>
      </w:tr>
      <w:tr w:rsidR="00693547" w:rsidRPr="00693547" w:rsidTr="00BD1D20">
        <w:trPr>
          <w:trHeight w:val="408"/>
        </w:trPr>
        <w:tc>
          <w:tcPr>
            <w:tcW w:w="1918"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Administrativo</w:t>
            </w:r>
          </w:p>
        </w:tc>
        <w:tc>
          <w:tcPr>
            <w:tcW w:w="3561" w:type="dxa"/>
            <w:tcBorders>
              <w:top w:val="single" w:sz="6" w:space="0" w:color="auto"/>
              <w:left w:val="single" w:sz="6" w:space="0" w:color="auto"/>
              <w:bottom w:val="single" w:sz="6" w:space="0" w:color="auto"/>
              <w:right w:val="single" w:sz="6" w:space="0" w:color="auto"/>
            </w:tcBorders>
          </w:tcPr>
          <w:p w:rsidR="00693547" w:rsidRPr="00693547" w:rsidRDefault="00693547" w:rsidP="00693547">
            <w:pPr>
              <w:autoSpaceDE w:val="0"/>
              <w:autoSpaceDN w:val="0"/>
              <w:adjustRightInd w:val="0"/>
              <w:spacing w:after="0" w:line="240" w:lineRule="auto"/>
              <w:rPr>
                <w:rFonts w:ascii="Arial" w:hAnsi="Arial" w:cs="Arial"/>
                <w:color w:val="000000"/>
                <w:sz w:val="18"/>
                <w:szCs w:val="18"/>
              </w:rPr>
            </w:pPr>
            <w:r w:rsidRPr="00693547">
              <w:rPr>
                <w:rFonts w:ascii="Arial" w:hAnsi="Arial" w:cs="Arial"/>
                <w:color w:val="000000"/>
                <w:sz w:val="18"/>
                <w:szCs w:val="18"/>
              </w:rPr>
              <w:t>Caja Menor  Papelería, útiles escritorio y oficina</w:t>
            </w:r>
          </w:p>
        </w:tc>
        <w:tc>
          <w:tcPr>
            <w:tcW w:w="153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No es contrato</w:t>
            </w:r>
          </w:p>
        </w:tc>
        <w:tc>
          <w:tcPr>
            <w:tcW w:w="1436"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Nación</w:t>
            </w:r>
          </w:p>
        </w:tc>
        <w:tc>
          <w:tcPr>
            <w:tcW w:w="182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 xml:space="preserve"> $       1.320.000,00 </w:t>
            </w:r>
          </w:p>
        </w:tc>
        <w:tc>
          <w:tcPr>
            <w:tcW w:w="1853"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FUNCIONAMIENTO</w:t>
            </w:r>
          </w:p>
        </w:tc>
      </w:tr>
      <w:tr w:rsidR="00693547" w:rsidRPr="00693547" w:rsidTr="00BD1D20">
        <w:trPr>
          <w:trHeight w:val="415"/>
        </w:trPr>
        <w:tc>
          <w:tcPr>
            <w:tcW w:w="1918"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Administrativo</w:t>
            </w:r>
          </w:p>
        </w:tc>
        <w:tc>
          <w:tcPr>
            <w:tcW w:w="3561" w:type="dxa"/>
            <w:tcBorders>
              <w:top w:val="single" w:sz="6" w:space="0" w:color="auto"/>
              <w:left w:val="single" w:sz="6" w:space="0" w:color="auto"/>
              <w:bottom w:val="single" w:sz="6" w:space="0" w:color="auto"/>
              <w:right w:val="single" w:sz="6" w:space="0" w:color="auto"/>
            </w:tcBorders>
          </w:tcPr>
          <w:p w:rsidR="00693547" w:rsidRPr="00693547" w:rsidRDefault="00693547" w:rsidP="00693547">
            <w:pPr>
              <w:autoSpaceDE w:val="0"/>
              <w:autoSpaceDN w:val="0"/>
              <w:adjustRightInd w:val="0"/>
              <w:spacing w:after="0" w:line="240" w:lineRule="auto"/>
              <w:rPr>
                <w:rFonts w:ascii="Arial" w:hAnsi="Arial" w:cs="Arial"/>
                <w:color w:val="000000"/>
                <w:sz w:val="18"/>
                <w:szCs w:val="18"/>
              </w:rPr>
            </w:pPr>
            <w:r w:rsidRPr="00693547">
              <w:rPr>
                <w:rFonts w:ascii="Arial" w:hAnsi="Arial" w:cs="Arial"/>
                <w:color w:val="000000"/>
                <w:sz w:val="18"/>
                <w:szCs w:val="18"/>
              </w:rPr>
              <w:t xml:space="preserve">Adquisición de Papel bond oficina, cajas, carpetas </w:t>
            </w:r>
          </w:p>
        </w:tc>
        <w:tc>
          <w:tcPr>
            <w:tcW w:w="153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Mínima cuantía</w:t>
            </w:r>
          </w:p>
        </w:tc>
        <w:tc>
          <w:tcPr>
            <w:tcW w:w="1436"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Nación</w:t>
            </w:r>
          </w:p>
        </w:tc>
        <w:tc>
          <w:tcPr>
            <w:tcW w:w="182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 xml:space="preserve"> $       5.000.000,00 </w:t>
            </w:r>
          </w:p>
        </w:tc>
        <w:tc>
          <w:tcPr>
            <w:tcW w:w="1853"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FUNCIONAMIENTO</w:t>
            </w:r>
          </w:p>
        </w:tc>
      </w:tr>
      <w:tr w:rsidR="00693547" w:rsidRPr="00693547" w:rsidTr="00BD1D20">
        <w:trPr>
          <w:trHeight w:val="406"/>
        </w:trPr>
        <w:tc>
          <w:tcPr>
            <w:tcW w:w="1918"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Administrativo</w:t>
            </w:r>
          </w:p>
        </w:tc>
        <w:tc>
          <w:tcPr>
            <w:tcW w:w="3561" w:type="dxa"/>
            <w:tcBorders>
              <w:top w:val="single" w:sz="6" w:space="0" w:color="auto"/>
              <w:left w:val="single" w:sz="6" w:space="0" w:color="auto"/>
              <w:bottom w:val="single" w:sz="6" w:space="0" w:color="auto"/>
              <w:right w:val="single" w:sz="6" w:space="0" w:color="auto"/>
            </w:tcBorders>
          </w:tcPr>
          <w:p w:rsidR="00693547" w:rsidRPr="00693547" w:rsidRDefault="00693547" w:rsidP="00693547">
            <w:pPr>
              <w:autoSpaceDE w:val="0"/>
              <w:autoSpaceDN w:val="0"/>
              <w:adjustRightInd w:val="0"/>
              <w:spacing w:after="0" w:line="240" w:lineRule="auto"/>
              <w:rPr>
                <w:rFonts w:ascii="Arial" w:hAnsi="Arial" w:cs="Arial"/>
                <w:color w:val="000000"/>
                <w:sz w:val="18"/>
                <w:szCs w:val="18"/>
              </w:rPr>
            </w:pPr>
            <w:r w:rsidRPr="00693547">
              <w:rPr>
                <w:rFonts w:ascii="Arial" w:hAnsi="Arial" w:cs="Arial"/>
                <w:color w:val="000000"/>
                <w:sz w:val="18"/>
                <w:szCs w:val="18"/>
              </w:rPr>
              <w:t>Servicios de aseo</w:t>
            </w:r>
          </w:p>
        </w:tc>
        <w:tc>
          <w:tcPr>
            <w:tcW w:w="153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Menor cuantía</w:t>
            </w:r>
          </w:p>
        </w:tc>
        <w:tc>
          <w:tcPr>
            <w:tcW w:w="1436"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Propios 20</w:t>
            </w:r>
          </w:p>
        </w:tc>
        <w:tc>
          <w:tcPr>
            <w:tcW w:w="182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 xml:space="preserve"> $     24.708.637,00 </w:t>
            </w:r>
          </w:p>
        </w:tc>
        <w:tc>
          <w:tcPr>
            <w:tcW w:w="1853"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FUNCIONAMIENTO</w:t>
            </w:r>
          </w:p>
        </w:tc>
      </w:tr>
      <w:tr w:rsidR="00693547" w:rsidRPr="00693547" w:rsidTr="00BD1D20">
        <w:trPr>
          <w:trHeight w:val="412"/>
        </w:trPr>
        <w:tc>
          <w:tcPr>
            <w:tcW w:w="1918"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Administrativo</w:t>
            </w:r>
          </w:p>
        </w:tc>
        <w:tc>
          <w:tcPr>
            <w:tcW w:w="3561" w:type="dxa"/>
            <w:tcBorders>
              <w:top w:val="single" w:sz="6" w:space="0" w:color="auto"/>
              <w:left w:val="single" w:sz="6" w:space="0" w:color="auto"/>
              <w:bottom w:val="single" w:sz="6" w:space="0" w:color="auto"/>
              <w:right w:val="single" w:sz="6" w:space="0" w:color="auto"/>
            </w:tcBorders>
          </w:tcPr>
          <w:p w:rsidR="00693547" w:rsidRPr="00693547" w:rsidRDefault="00693547" w:rsidP="00693547">
            <w:pPr>
              <w:autoSpaceDE w:val="0"/>
              <w:autoSpaceDN w:val="0"/>
              <w:adjustRightInd w:val="0"/>
              <w:spacing w:after="0" w:line="240" w:lineRule="auto"/>
              <w:rPr>
                <w:rFonts w:ascii="Arial" w:hAnsi="Arial" w:cs="Arial"/>
                <w:color w:val="000000"/>
                <w:sz w:val="18"/>
                <w:szCs w:val="18"/>
              </w:rPr>
            </w:pPr>
            <w:r w:rsidRPr="00693547">
              <w:rPr>
                <w:rFonts w:ascii="Arial" w:hAnsi="Arial" w:cs="Arial"/>
                <w:color w:val="000000"/>
                <w:sz w:val="18"/>
                <w:szCs w:val="18"/>
              </w:rPr>
              <w:t>Servicios de aseo</w:t>
            </w:r>
          </w:p>
        </w:tc>
        <w:tc>
          <w:tcPr>
            <w:tcW w:w="153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Menor cuantía</w:t>
            </w:r>
          </w:p>
        </w:tc>
        <w:tc>
          <w:tcPr>
            <w:tcW w:w="1436"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Nación</w:t>
            </w:r>
          </w:p>
        </w:tc>
        <w:tc>
          <w:tcPr>
            <w:tcW w:w="182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 xml:space="preserve"> $       6.366.693,00 </w:t>
            </w:r>
          </w:p>
        </w:tc>
        <w:tc>
          <w:tcPr>
            <w:tcW w:w="1853"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FUNCIONAMIENTO</w:t>
            </w:r>
          </w:p>
        </w:tc>
      </w:tr>
      <w:tr w:rsidR="00693547" w:rsidRPr="00693547" w:rsidTr="00BD1D20">
        <w:trPr>
          <w:trHeight w:val="696"/>
        </w:trPr>
        <w:tc>
          <w:tcPr>
            <w:tcW w:w="1918"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Administrativo</w:t>
            </w:r>
          </w:p>
        </w:tc>
        <w:tc>
          <w:tcPr>
            <w:tcW w:w="3561" w:type="dxa"/>
            <w:tcBorders>
              <w:top w:val="single" w:sz="6" w:space="0" w:color="auto"/>
              <w:left w:val="single" w:sz="6" w:space="0" w:color="auto"/>
              <w:bottom w:val="single" w:sz="6" w:space="0" w:color="auto"/>
              <w:right w:val="single" w:sz="6" w:space="0" w:color="auto"/>
            </w:tcBorders>
          </w:tcPr>
          <w:p w:rsidR="00693547" w:rsidRPr="00693547" w:rsidRDefault="00693547" w:rsidP="00693547">
            <w:pPr>
              <w:autoSpaceDE w:val="0"/>
              <w:autoSpaceDN w:val="0"/>
              <w:adjustRightInd w:val="0"/>
              <w:spacing w:after="0" w:line="240" w:lineRule="auto"/>
              <w:rPr>
                <w:rFonts w:ascii="Arial" w:hAnsi="Arial" w:cs="Arial"/>
                <w:color w:val="000000"/>
                <w:sz w:val="18"/>
                <w:szCs w:val="18"/>
              </w:rPr>
            </w:pPr>
            <w:r w:rsidRPr="00693547">
              <w:rPr>
                <w:rFonts w:ascii="Arial" w:hAnsi="Arial" w:cs="Arial"/>
                <w:color w:val="000000"/>
                <w:sz w:val="18"/>
                <w:szCs w:val="18"/>
              </w:rPr>
              <w:t>Contratación de prestación de servicios para el mantenimiento del ascensor del INCI</w:t>
            </w:r>
          </w:p>
        </w:tc>
        <w:tc>
          <w:tcPr>
            <w:tcW w:w="153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Mínima cuantía</w:t>
            </w:r>
          </w:p>
        </w:tc>
        <w:tc>
          <w:tcPr>
            <w:tcW w:w="1436"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Propios 20</w:t>
            </w:r>
          </w:p>
        </w:tc>
        <w:tc>
          <w:tcPr>
            <w:tcW w:w="182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 xml:space="preserve"> $       6.000.000,00 </w:t>
            </w:r>
          </w:p>
        </w:tc>
        <w:tc>
          <w:tcPr>
            <w:tcW w:w="1853"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FUNCIONAMIENTO</w:t>
            </w:r>
          </w:p>
        </w:tc>
      </w:tr>
      <w:tr w:rsidR="00693547" w:rsidRPr="00693547" w:rsidTr="00BD1D20">
        <w:trPr>
          <w:trHeight w:val="542"/>
        </w:trPr>
        <w:tc>
          <w:tcPr>
            <w:tcW w:w="1918"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Administrativo</w:t>
            </w:r>
          </w:p>
        </w:tc>
        <w:tc>
          <w:tcPr>
            <w:tcW w:w="3561" w:type="dxa"/>
            <w:tcBorders>
              <w:top w:val="single" w:sz="6" w:space="0" w:color="auto"/>
              <w:left w:val="single" w:sz="6" w:space="0" w:color="auto"/>
              <w:bottom w:val="single" w:sz="6" w:space="0" w:color="auto"/>
              <w:right w:val="single" w:sz="6" w:space="0" w:color="auto"/>
            </w:tcBorders>
          </w:tcPr>
          <w:p w:rsidR="00693547" w:rsidRPr="00693547" w:rsidRDefault="00693547" w:rsidP="00693547">
            <w:pPr>
              <w:autoSpaceDE w:val="0"/>
              <w:autoSpaceDN w:val="0"/>
              <w:adjustRightInd w:val="0"/>
              <w:spacing w:after="0" w:line="240" w:lineRule="auto"/>
              <w:rPr>
                <w:rFonts w:ascii="Arial" w:hAnsi="Arial" w:cs="Arial"/>
                <w:color w:val="000000"/>
                <w:sz w:val="18"/>
                <w:szCs w:val="18"/>
              </w:rPr>
            </w:pPr>
            <w:r w:rsidRPr="00693547">
              <w:rPr>
                <w:rFonts w:ascii="Arial" w:hAnsi="Arial" w:cs="Arial"/>
                <w:color w:val="000000"/>
                <w:sz w:val="18"/>
                <w:szCs w:val="18"/>
              </w:rPr>
              <w:t xml:space="preserve">Contratación servicio de mantenimiento y recarga de extintores </w:t>
            </w:r>
          </w:p>
        </w:tc>
        <w:tc>
          <w:tcPr>
            <w:tcW w:w="153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Mínima cuantía</w:t>
            </w:r>
          </w:p>
        </w:tc>
        <w:tc>
          <w:tcPr>
            <w:tcW w:w="1436"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Propios 20</w:t>
            </w:r>
          </w:p>
        </w:tc>
        <w:tc>
          <w:tcPr>
            <w:tcW w:w="182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 xml:space="preserve"> $       2.500.000,00 </w:t>
            </w:r>
          </w:p>
        </w:tc>
        <w:tc>
          <w:tcPr>
            <w:tcW w:w="1853"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FUNCIONAMIENTO</w:t>
            </w:r>
          </w:p>
        </w:tc>
      </w:tr>
      <w:tr w:rsidR="00693547" w:rsidRPr="00693547" w:rsidTr="00BD1D20">
        <w:trPr>
          <w:trHeight w:val="408"/>
        </w:trPr>
        <w:tc>
          <w:tcPr>
            <w:tcW w:w="1918"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Administrativo</w:t>
            </w:r>
          </w:p>
        </w:tc>
        <w:tc>
          <w:tcPr>
            <w:tcW w:w="3561" w:type="dxa"/>
            <w:tcBorders>
              <w:top w:val="single" w:sz="6" w:space="0" w:color="auto"/>
              <w:left w:val="single" w:sz="6" w:space="0" w:color="auto"/>
              <w:bottom w:val="single" w:sz="6" w:space="0" w:color="auto"/>
              <w:right w:val="single" w:sz="6" w:space="0" w:color="auto"/>
            </w:tcBorders>
          </w:tcPr>
          <w:p w:rsidR="00693547" w:rsidRPr="00693547" w:rsidRDefault="00693547" w:rsidP="00693547">
            <w:pPr>
              <w:autoSpaceDE w:val="0"/>
              <w:autoSpaceDN w:val="0"/>
              <w:adjustRightInd w:val="0"/>
              <w:spacing w:after="0" w:line="240" w:lineRule="auto"/>
              <w:rPr>
                <w:rFonts w:ascii="Arial" w:hAnsi="Arial" w:cs="Arial"/>
                <w:color w:val="000000"/>
                <w:sz w:val="18"/>
                <w:szCs w:val="18"/>
              </w:rPr>
            </w:pPr>
            <w:r w:rsidRPr="00693547">
              <w:rPr>
                <w:rFonts w:ascii="Arial" w:hAnsi="Arial" w:cs="Arial"/>
                <w:color w:val="000000"/>
                <w:sz w:val="18"/>
                <w:szCs w:val="18"/>
              </w:rPr>
              <w:t xml:space="preserve">Contratación servicio de Fumigación </w:t>
            </w:r>
          </w:p>
        </w:tc>
        <w:tc>
          <w:tcPr>
            <w:tcW w:w="153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Mínima cuantía</w:t>
            </w:r>
          </w:p>
        </w:tc>
        <w:tc>
          <w:tcPr>
            <w:tcW w:w="1436"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Propios 20</w:t>
            </w:r>
          </w:p>
        </w:tc>
        <w:tc>
          <w:tcPr>
            <w:tcW w:w="1821"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 xml:space="preserve"> $       1.428.032,00 </w:t>
            </w:r>
          </w:p>
        </w:tc>
        <w:tc>
          <w:tcPr>
            <w:tcW w:w="1853" w:type="dxa"/>
            <w:tcBorders>
              <w:top w:val="single" w:sz="6" w:space="0" w:color="auto"/>
              <w:left w:val="single" w:sz="6" w:space="0" w:color="auto"/>
              <w:bottom w:val="single" w:sz="6" w:space="0" w:color="auto"/>
              <w:right w:val="single" w:sz="6" w:space="0" w:color="auto"/>
            </w:tcBorders>
            <w:vAlign w:val="center"/>
          </w:tcPr>
          <w:p w:rsidR="00693547" w:rsidRPr="00693547" w:rsidRDefault="00693547" w:rsidP="00693547">
            <w:pPr>
              <w:autoSpaceDE w:val="0"/>
              <w:autoSpaceDN w:val="0"/>
              <w:adjustRightInd w:val="0"/>
              <w:spacing w:after="0" w:line="240" w:lineRule="auto"/>
              <w:jc w:val="center"/>
              <w:rPr>
                <w:rFonts w:ascii="Arial" w:hAnsi="Arial" w:cs="Arial"/>
                <w:color w:val="000000"/>
                <w:sz w:val="18"/>
                <w:szCs w:val="18"/>
              </w:rPr>
            </w:pPr>
            <w:r w:rsidRPr="00693547">
              <w:rPr>
                <w:rFonts w:ascii="Arial" w:hAnsi="Arial" w:cs="Arial"/>
                <w:color w:val="000000"/>
                <w:sz w:val="18"/>
                <w:szCs w:val="18"/>
              </w:rPr>
              <w:t>FUNCIONAMIENTO</w:t>
            </w:r>
          </w:p>
        </w:tc>
      </w:tr>
    </w:tbl>
    <w:p w:rsidR="006F4C55" w:rsidRDefault="006F4C55" w:rsidP="00693547">
      <w:pPr>
        <w:tabs>
          <w:tab w:val="left" w:pos="2535"/>
        </w:tabs>
        <w:rPr>
          <w:rFonts w:ascii="Arial" w:hAnsi="Arial" w:cs="Arial"/>
          <w:sz w:val="24"/>
          <w:szCs w:val="24"/>
        </w:rPr>
      </w:pPr>
    </w:p>
    <w:p w:rsidR="00AC3571" w:rsidRDefault="00AC3571" w:rsidP="00693547">
      <w:pPr>
        <w:tabs>
          <w:tab w:val="left" w:pos="2535"/>
        </w:tabs>
        <w:rPr>
          <w:rFonts w:ascii="Arial" w:hAnsi="Arial" w:cs="Arial"/>
          <w:sz w:val="24"/>
          <w:szCs w:val="24"/>
        </w:rPr>
        <w:sectPr w:rsidR="00AC3571" w:rsidSect="006F4C55">
          <w:pgSz w:w="15840" w:h="12240" w:orient="landscape"/>
          <w:pgMar w:top="1701" w:right="1276" w:bottom="1701" w:left="1417" w:header="708" w:footer="380" w:gutter="0"/>
          <w:cols w:space="708"/>
          <w:docGrid w:linePitch="360"/>
        </w:sectPr>
      </w:pPr>
    </w:p>
    <w:bookmarkEnd w:id="6"/>
    <w:p w:rsidR="00AC3571" w:rsidRDefault="00AC3571" w:rsidP="00AC3571">
      <w:pPr>
        <w:pStyle w:val="Ttulo1"/>
        <w:numPr>
          <w:ilvl w:val="0"/>
          <w:numId w:val="7"/>
        </w:numPr>
        <w:rPr>
          <w:rFonts w:ascii="Arial" w:hAnsi="Arial" w:cs="Arial"/>
        </w:rPr>
      </w:pPr>
      <w:r>
        <w:rPr>
          <w:rFonts w:ascii="Arial" w:hAnsi="Arial" w:cs="Arial"/>
        </w:rPr>
        <w:t>Cronograma</w:t>
      </w:r>
    </w:p>
    <w:p w:rsidR="00AC3571" w:rsidRDefault="00AC3571" w:rsidP="00AC3571"/>
    <w:p w:rsidR="00AC3571" w:rsidRDefault="00AC3571" w:rsidP="00AC3571">
      <w:pPr>
        <w:rPr>
          <w:rFonts w:ascii="Arial" w:hAnsi="Arial" w:cs="Arial"/>
          <w:sz w:val="24"/>
          <w:szCs w:val="24"/>
        </w:rPr>
      </w:pPr>
      <w:r w:rsidRPr="001E4138">
        <w:rPr>
          <w:rFonts w:ascii="Arial" w:hAnsi="Arial" w:cs="Arial"/>
          <w:sz w:val="24"/>
          <w:szCs w:val="24"/>
        </w:rPr>
        <w:t>Ver Cronograma Anexo</w:t>
      </w:r>
      <w:r>
        <w:rPr>
          <w:rFonts w:ascii="Arial" w:hAnsi="Arial" w:cs="Arial"/>
          <w:sz w:val="24"/>
          <w:szCs w:val="24"/>
        </w:rPr>
        <w:t xml:space="preserve"> Plan de Conservación Documental</w:t>
      </w:r>
    </w:p>
    <w:p w:rsidR="00AC3571" w:rsidRDefault="00AC3571" w:rsidP="00AC3571">
      <w:pPr>
        <w:pStyle w:val="Ttulo1"/>
        <w:ind w:left="360"/>
        <w:rPr>
          <w:rFonts w:ascii="Arial" w:hAnsi="Arial" w:cs="Arial"/>
        </w:rPr>
      </w:pPr>
    </w:p>
    <w:p w:rsidR="000D525F" w:rsidRDefault="000D525F" w:rsidP="00337D4F">
      <w:pPr>
        <w:pStyle w:val="Ttulo1"/>
        <w:numPr>
          <w:ilvl w:val="0"/>
          <w:numId w:val="7"/>
        </w:numPr>
        <w:rPr>
          <w:rFonts w:ascii="Arial" w:hAnsi="Arial" w:cs="Arial"/>
        </w:rPr>
      </w:pPr>
      <w:r>
        <w:rPr>
          <w:rFonts w:ascii="Arial" w:hAnsi="Arial" w:cs="Arial"/>
        </w:rPr>
        <w:t>Gestión de Riesgos de Plan</w:t>
      </w:r>
    </w:p>
    <w:p w:rsidR="00CA5D3A" w:rsidRDefault="00CA5D3A" w:rsidP="00CA5D3A"/>
    <w:p w:rsidR="00CA5D3A" w:rsidRPr="00CA5D3A" w:rsidRDefault="00CA5D3A" w:rsidP="00CA5D3A">
      <w:pPr>
        <w:jc w:val="both"/>
        <w:rPr>
          <w:rFonts w:ascii="Arial" w:hAnsi="Arial" w:cs="Arial"/>
          <w:sz w:val="24"/>
          <w:szCs w:val="24"/>
        </w:rPr>
      </w:pPr>
      <w:r w:rsidRPr="00CA5D3A">
        <w:rPr>
          <w:rFonts w:ascii="Arial" w:hAnsi="Arial" w:cs="Arial"/>
          <w:sz w:val="24"/>
          <w:szCs w:val="24"/>
        </w:rPr>
        <w:t>La identificación de riesgos como parte del control al proceso de Administración Documental y a la Gestión de documentos electrónicos es de gran relevancia pues permite identificar las debilidades y oportunidades de mejora a los procesos con el fin de realizar una buena gestión documental institucional.</w:t>
      </w:r>
    </w:p>
    <w:p w:rsidR="00CA5D3A" w:rsidRDefault="00CA5D3A" w:rsidP="00CA5D3A">
      <w:pPr>
        <w:jc w:val="both"/>
        <w:rPr>
          <w:rFonts w:ascii="Arial" w:hAnsi="Arial" w:cs="Arial"/>
          <w:sz w:val="24"/>
          <w:szCs w:val="24"/>
        </w:rPr>
      </w:pPr>
      <w:r w:rsidRPr="00CA5D3A">
        <w:rPr>
          <w:rFonts w:ascii="Arial" w:hAnsi="Arial" w:cs="Arial"/>
          <w:sz w:val="24"/>
          <w:szCs w:val="24"/>
        </w:rPr>
        <w:t>El Instituto Nacional para ciegos – INCI, cuenta con las herramientas necesarias para el co</w:t>
      </w:r>
      <w:r>
        <w:rPr>
          <w:rFonts w:ascii="Arial" w:hAnsi="Arial" w:cs="Arial"/>
          <w:sz w:val="24"/>
          <w:szCs w:val="24"/>
        </w:rPr>
        <w:t>ntrol de los riesgos institucionales en el ámbito de la Gestión Documental como lo son:</w:t>
      </w:r>
    </w:p>
    <w:p w:rsidR="00CA5D3A" w:rsidRDefault="00996B02" w:rsidP="00996B02">
      <w:pPr>
        <w:pStyle w:val="Prrafodelista"/>
        <w:numPr>
          <w:ilvl w:val="0"/>
          <w:numId w:val="1"/>
        </w:numPr>
        <w:jc w:val="both"/>
        <w:rPr>
          <w:rFonts w:ascii="Arial" w:hAnsi="Arial" w:cs="Arial"/>
          <w:sz w:val="24"/>
          <w:szCs w:val="24"/>
        </w:rPr>
      </w:pPr>
      <w:r>
        <w:rPr>
          <w:rFonts w:ascii="Arial" w:hAnsi="Arial" w:cs="Arial"/>
          <w:sz w:val="24"/>
          <w:szCs w:val="24"/>
        </w:rPr>
        <w:t>Mapa de Riesgos Institucional</w:t>
      </w:r>
    </w:p>
    <w:p w:rsidR="00401B24" w:rsidRDefault="00401B24" w:rsidP="00996B02">
      <w:pPr>
        <w:pStyle w:val="Prrafodelista"/>
        <w:numPr>
          <w:ilvl w:val="0"/>
          <w:numId w:val="1"/>
        </w:numPr>
        <w:jc w:val="both"/>
        <w:rPr>
          <w:rFonts w:ascii="Arial" w:hAnsi="Arial" w:cs="Arial"/>
          <w:sz w:val="24"/>
          <w:szCs w:val="24"/>
        </w:rPr>
      </w:pPr>
      <w:r w:rsidRPr="00BF5AD1">
        <w:rPr>
          <w:rFonts w:ascii="Arial" w:hAnsi="Arial" w:cs="Arial"/>
          <w:sz w:val="24"/>
          <w:szCs w:val="24"/>
        </w:rPr>
        <w:t>Plan Único de Mejoramiento Institucional</w:t>
      </w:r>
    </w:p>
    <w:p w:rsidR="008A79C9" w:rsidRPr="00BF5AD1" w:rsidRDefault="00093B42" w:rsidP="001853E3">
      <w:pPr>
        <w:pStyle w:val="Prrafodelista"/>
        <w:numPr>
          <w:ilvl w:val="0"/>
          <w:numId w:val="1"/>
        </w:numPr>
        <w:jc w:val="both"/>
        <w:rPr>
          <w:b/>
          <w:color w:val="4472C4" w:themeColor="accent5"/>
          <w:sz w:val="36"/>
          <w:szCs w:val="36"/>
        </w:rPr>
      </w:pPr>
      <w:r w:rsidRPr="00BF5AD1">
        <w:rPr>
          <w:rFonts w:ascii="Arial" w:hAnsi="Arial" w:cs="Arial"/>
          <w:sz w:val="24"/>
          <w:szCs w:val="24"/>
        </w:rPr>
        <w:br w:type="page"/>
      </w:r>
    </w:p>
    <w:p w:rsidR="008A79C9" w:rsidRDefault="008A79C9" w:rsidP="008A79C9">
      <w:pPr>
        <w:pStyle w:val="Prrafodelista"/>
        <w:rPr>
          <w:rFonts w:ascii="Arial" w:eastAsia="BatangChe" w:hAnsi="Arial" w:cs="Arial"/>
        </w:rPr>
      </w:pPr>
    </w:p>
    <w:p w:rsidR="008A79C9" w:rsidRDefault="008A79C9" w:rsidP="00C14050">
      <w:pPr>
        <w:pStyle w:val="Ttulo1"/>
        <w:numPr>
          <w:ilvl w:val="0"/>
          <w:numId w:val="7"/>
        </w:numPr>
        <w:jc w:val="center"/>
        <w:rPr>
          <w:rFonts w:ascii="Arial" w:hAnsi="Arial" w:cs="Arial"/>
        </w:rPr>
      </w:pPr>
      <w:r>
        <w:rPr>
          <w:rFonts w:ascii="Arial" w:hAnsi="Arial" w:cs="Arial"/>
        </w:rPr>
        <w:t>Bibliografía</w:t>
      </w:r>
    </w:p>
    <w:p w:rsidR="008A79C9" w:rsidRDefault="008A79C9" w:rsidP="008A79C9">
      <w:pPr>
        <w:pStyle w:val="Prrafodelista"/>
        <w:spacing w:line="276" w:lineRule="auto"/>
        <w:rPr>
          <w:rFonts w:ascii="Arial" w:eastAsia="BatangChe" w:hAnsi="Arial" w:cs="Arial"/>
        </w:rPr>
      </w:pPr>
    </w:p>
    <w:p w:rsidR="008A79C9" w:rsidRPr="005A6F69" w:rsidRDefault="008A79C9" w:rsidP="005A6F69">
      <w:pPr>
        <w:pStyle w:val="Prrafodelista"/>
        <w:numPr>
          <w:ilvl w:val="0"/>
          <w:numId w:val="15"/>
        </w:numPr>
        <w:spacing w:line="276" w:lineRule="auto"/>
        <w:jc w:val="both"/>
        <w:rPr>
          <w:rFonts w:ascii="Arial" w:eastAsia="BatangChe" w:hAnsi="Arial" w:cs="Arial"/>
          <w:sz w:val="24"/>
          <w:szCs w:val="24"/>
        </w:rPr>
      </w:pPr>
      <w:r w:rsidRPr="005A6F69">
        <w:rPr>
          <w:rFonts w:ascii="Arial" w:eastAsia="BatangChe" w:hAnsi="Arial" w:cs="Arial"/>
          <w:sz w:val="24"/>
          <w:szCs w:val="24"/>
        </w:rPr>
        <w:t>Colombia. Congreso de la Republica. Ley General de Archivos 594 de 2000. Por la cual se crea la Ley General de Archivos.</w:t>
      </w:r>
    </w:p>
    <w:p w:rsidR="00247F8D" w:rsidRPr="005A6F69" w:rsidRDefault="00247F8D" w:rsidP="005A6F69">
      <w:pPr>
        <w:pStyle w:val="Prrafodelista"/>
        <w:spacing w:line="276" w:lineRule="auto"/>
        <w:jc w:val="both"/>
        <w:rPr>
          <w:rFonts w:ascii="Arial" w:eastAsia="BatangChe" w:hAnsi="Arial" w:cs="Arial"/>
          <w:sz w:val="24"/>
          <w:szCs w:val="24"/>
        </w:rPr>
      </w:pPr>
    </w:p>
    <w:p w:rsidR="00247F8D" w:rsidRPr="005A6F69" w:rsidRDefault="00247F8D" w:rsidP="005A6F69">
      <w:pPr>
        <w:pStyle w:val="Prrafodelista"/>
        <w:numPr>
          <w:ilvl w:val="0"/>
          <w:numId w:val="15"/>
        </w:numPr>
        <w:spacing w:line="276" w:lineRule="auto"/>
        <w:jc w:val="both"/>
        <w:rPr>
          <w:rFonts w:ascii="Arial" w:eastAsia="BatangChe" w:hAnsi="Arial" w:cs="Arial"/>
          <w:sz w:val="24"/>
          <w:szCs w:val="24"/>
        </w:rPr>
      </w:pPr>
      <w:r w:rsidRPr="005A6F69">
        <w:rPr>
          <w:rFonts w:ascii="Arial" w:eastAsia="BatangChe" w:hAnsi="Arial" w:cs="Arial"/>
          <w:sz w:val="24"/>
          <w:szCs w:val="24"/>
        </w:rPr>
        <w:t>Colombia. Archivo General de la Nación. Acuerdo 00 de 2014. Por medio del cual se desarrollan los artículos 43, 41 y 48 del Título XI “conservación de Documentos de la Ley 594 de 2000.</w:t>
      </w:r>
    </w:p>
    <w:p w:rsidR="008A79C9" w:rsidRPr="005A6F69" w:rsidRDefault="008A79C9" w:rsidP="005A6F69">
      <w:pPr>
        <w:pStyle w:val="Prrafodelista"/>
        <w:jc w:val="both"/>
        <w:rPr>
          <w:rFonts w:ascii="Arial" w:eastAsia="BatangChe" w:hAnsi="Arial" w:cs="Arial"/>
          <w:sz w:val="24"/>
          <w:szCs w:val="24"/>
        </w:rPr>
      </w:pPr>
    </w:p>
    <w:p w:rsidR="008A79C9" w:rsidRPr="005A6F69" w:rsidRDefault="008A79C9" w:rsidP="005A6F69">
      <w:pPr>
        <w:pStyle w:val="Prrafodelista"/>
        <w:numPr>
          <w:ilvl w:val="0"/>
          <w:numId w:val="15"/>
        </w:numPr>
        <w:spacing w:line="276" w:lineRule="auto"/>
        <w:jc w:val="both"/>
        <w:rPr>
          <w:rFonts w:ascii="Arial" w:eastAsia="BatangChe" w:hAnsi="Arial" w:cs="Arial"/>
          <w:sz w:val="24"/>
          <w:szCs w:val="24"/>
        </w:rPr>
      </w:pPr>
      <w:r w:rsidRPr="005A6F69">
        <w:rPr>
          <w:rFonts w:ascii="Arial" w:eastAsia="BatangChe" w:hAnsi="Arial" w:cs="Arial"/>
          <w:sz w:val="24"/>
          <w:szCs w:val="24"/>
        </w:rPr>
        <w:t>Colombia. Congreso de la Republica. Ley 1712 de 2014. Por medio de la cual se crea la Ley de Transparencia y del Derecho de Acceso a la Información Pública Nacional y se dictan otras disposiciones.</w:t>
      </w:r>
    </w:p>
    <w:p w:rsidR="008A79C9" w:rsidRPr="005A6F69" w:rsidRDefault="008A79C9" w:rsidP="005A6F69">
      <w:pPr>
        <w:pStyle w:val="Prrafodelista"/>
        <w:jc w:val="both"/>
        <w:rPr>
          <w:rFonts w:ascii="Arial" w:eastAsia="BatangChe" w:hAnsi="Arial" w:cs="Arial"/>
          <w:sz w:val="24"/>
          <w:szCs w:val="24"/>
        </w:rPr>
      </w:pPr>
    </w:p>
    <w:p w:rsidR="008A79C9" w:rsidRPr="005A6F69" w:rsidRDefault="008A79C9" w:rsidP="005A6F69">
      <w:pPr>
        <w:pStyle w:val="Prrafodelista"/>
        <w:numPr>
          <w:ilvl w:val="0"/>
          <w:numId w:val="15"/>
        </w:numPr>
        <w:spacing w:line="276" w:lineRule="auto"/>
        <w:jc w:val="both"/>
        <w:rPr>
          <w:rFonts w:ascii="Arial" w:eastAsia="BatangChe" w:hAnsi="Arial" w:cs="Arial"/>
          <w:sz w:val="24"/>
          <w:szCs w:val="24"/>
        </w:rPr>
      </w:pPr>
      <w:r w:rsidRPr="005A6F69">
        <w:rPr>
          <w:rFonts w:ascii="Arial" w:eastAsia="BatangChe" w:hAnsi="Arial" w:cs="Arial"/>
          <w:sz w:val="24"/>
          <w:szCs w:val="24"/>
        </w:rPr>
        <w:t>Colombia. Ministerio de Cultura. Decreto 2609 de 2012. Por el cual se reglamenta el Título V de la Ley 594 de 2000, parcialmente los artículos 58 y 59 de la Ley 1437 de 2011 y se dictan otras disposiciones en materia de Gestión Documental para todas las Entidades del Estado.</w:t>
      </w:r>
    </w:p>
    <w:p w:rsidR="008A79C9" w:rsidRPr="005A6F69" w:rsidRDefault="008A79C9" w:rsidP="005A6F69">
      <w:pPr>
        <w:pStyle w:val="Prrafodelista"/>
        <w:jc w:val="both"/>
        <w:rPr>
          <w:rFonts w:ascii="Arial" w:eastAsia="BatangChe" w:hAnsi="Arial" w:cs="Arial"/>
          <w:sz w:val="24"/>
          <w:szCs w:val="24"/>
        </w:rPr>
      </w:pPr>
    </w:p>
    <w:p w:rsidR="009A4D85" w:rsidRDefault="008A79C9" w:rsidP="005A6F69">
      <w:pPr>
        <w:pStyle w:val="Prrafodelista"/>
        <w:numPr>
          <w:ilvl w:val="0"/>
          <w:numId w:val="15"/>
        </w:numPr>
        <w:spacing w:line="276" w:lineRule="auto"/>
        <w:jc w:val="both"/>
        <w:rPr>
          <w:rFonts w:ascii="Arial" w:eastAsia="BatangChe" w:hAnsi="Arial" w:cs="Arial"/>
          <w:sz w:val="24"/>
          <w:szCs w:val="24"/>
        </w:rPr>
      </w:pPr>
      <w:r w:rsidRPr="005A6F69">
        <w:rPr>
          <w:rFonts w:ascii="Arial" w:eastAsia="BatangChe" w:hAnsi="Arial" w:cs="Arial"/>
          <w:sz w:val="24"/>
          <w:szCs w:val="24"/>
        </w:rPr>
        <w:t>Colombia. Ministerio de Cultura. Decreto 1080 de 2015. Por medio del cual se expide el Decreto Único Reglamentario del Sector Cultura.</w:t>
      </w:r>
    </w:p>
    <w:p w:rsidR="009A4D85" w:rsidRDefault="009A4D85">
      <w:pPr>
        <w:rPr>
          <w:rFonts w:ascii="Arial" w:eastAsia="BatangChe" w:hAnsi="Arial" w:cs="Arial"/>
          <w:sz w:val="24"/>
          <w:szCs w:val="24"/>
        </w:rPr>
      </w:pPr>
      <w:r>
        <w:rPr>
          <w:rFonts w:ascii="Arial" w:eastAsia="BatangChe" w:hAnsi="Arial" w:cs="Arial"/>
          <w:sz w:val="24"/>
          <w:szCs w:val="24"/>
        </w:rPr>
        <w:br w:type="page"/>
      </w:r>
    </w:p>
    <w:p w:rsidR="00D51119" w:rsidRPr="00D51119" w:rsidRDefault="00D51119" w:rsidP="00D51119">
      <w:pPr>
        <w:pStyle w:val="Ttulo1"/>
        <w:numPr>
          <w:ilvl w:val="0"/>
          <w:numId w:val="7"/>
        </w:numPr>
        <w:rPr>
          <w:rFonts w:ascii="Arial" w:hAnsi="Arial" w:cs="Arial"/>
        </w:rPr>
      </w:pPr>
      <w:r w:rsidRPr="00F515D5">
        <w:rPr>
          <w:sz w:val="24"/>
        </w:rPr>
        <w:t xml:space="preserve"> </w:t>
      </w:r>
      <w:r w:rsidRPr="00D51119">
        <w:rPr>
          <w:rFonts w:ascii="Arial" w:hAnsi="Arial" w:cs="Arial"/>
        </w:rPr>
        <w:t>CONTROL DE CAMBIOS</w:t>
      </w:r>
    </w:p>
    <w:p w:rsidR="00D51119" w:rsidRPr="00F515D5" w:rsidRDefault="00D51119" w:rsidP="00D51119">
      <w:pPr>
        <w:rPr>
          <w:rFonts w:ascii="Arial" w:hAnsi="Arial" w:cs="Arial"/>
          <w:b/>
        </w:rPr>
      </w:pPr>
    </w:p>
    <w:tbl>
      <w:tblPr>
        <w:tblStyle w:val="Tablaconcuadrcula"/>
        <w:tblW w:w="0" w:type="auto"/>
        <w:tblLook w:val="04A0" w:firstRow="1" w:lastRow="0" w:firstColumn="1" w:lastColumn="0" w:noHBand="0" w:noVBand="1"/>
        <w:tblCaption w:val="Tabla control de cambios"/>
        <w:tblDescription w:val="Control de cambio al Plan de Preservación Digital"/>
      </w:tblPr>
      <w:tblGrid>
        <w:gridCol w:w="2122"/>
        <w:gridCol w:w="2281"/>
        <w:gridCol w:w="2226"/>
        <w:gridCol w:w="2199"/>
      </w:tblGrid>
      <w:tr w:rsidR="00D51119" w:rsidRPr="00F515D5" w:rsidTr="009D65DD">
        <w:trPr>
          <w:tblHeader/>
        </w:trPr>
        <w:tc>
          <w:tcPr>
            <w:tcW w:w="2122" w:type="dxa"/>
            <w:shd w:val="clear" w:color="auto" w:fill="9CC2E5" w:themeFill="accent1" w:themeFillTint="99"/>
            <w:vAlign w:val="center"/>
          </w:tcPr>
          <w:p w:rsidR="00D51119" w:rsidRPr="00F515D5" w:rsidRDefault="00D51119" w:rsidP="00D3222F">
            <w:pPr>
              <w:jc w:val="center"/>
              <w:rPr>
                <w:rFonts w:ascii="Arial" w:hAnsi="Arial" w:cs="Arial"/>
              </w:rPr>
            </w:pPr>
            <w:r w:rsidRPr="00F515D5">
              <w:rPr>
                <w:rFonts w:ascii="Arial" w:hAnsi="Arial" w:cs="Arial"/>
              </w:rPr>
              <w:t>Versión</w:t>
            </w:r>
          </w:p>
        </w:tc>
        <w:tc>
          <w:tcPr>
            <w:tcW w:w="2281" w:type="dxa"/>
            <w:shd w:val="clear" w:color="auto" w:fill="9CC2E5" w:themeFill="accent1" w:themeFillTint="99"/>
            <w:vAlign w:val="center"/>
          </w:tcPr>
          <w:p w:rsidR="00D51119" w:rsidRPr="00F515D5" w:rsidRDefault="00D51119" w:rsidP="009D65DD">
            <w:pPr>
              <w:jc w:val="center"/>
              <w:rPr>
                <w:rFonts w:ascii="Arial" w:hAnsi="Arial" w:cs="Arial"/>
              </w:rPr>
            </w:pPr>
            <w:r w:rsidRPr="00F515D5">
              <w:rPr>
                <w:rFonts w:ascii="Arial" w:hAnsi="Arial" w:cs="Arial"/>
              </w:rPr>
              <w:t xml:space="preserve">Fecha De Entrada En Vigencia Del </w:t>
            </w:r>
            <w:r w:rsidR="009D65DD">
              <w:rPr>
                <w:rFonts w:ascii="Arial" w:hAnsi="Arial" w:cs="Arial"/>
              </w:rPr>
              <w:t xml:space="preserve">Plan </w:t>
            </w:r>
            <w:r w:rsidRPr="00F515D5">
              <w:rPr>
                <w:rFonts w:ascii="Arial" w:hAnsi="Arial" w:cs="Arial"/>
              </w:rPr>
              <w:t xml:space="preserve"> (dd/mm/aa)</w:t>
            </w:r>
          </w:p>
        </w:tc>
        <w:tc>
          <w:tcPr>
            <w:tcW w:w="2226" w:type="dxa"/>
            <w:shd w:val="clear" w:color="auto" w:fill="9CC2E5" w:themeFill="accent1" w:themeFillTint="99"/>
            <w:vAlign w:val="center"/>
          </w:tcPr>
          <w:p w:rsidR="00D51119" w:rsidRPr="00F515D5" w:rsidRDefault="00D51119" w:rsidP="00D3222F">
            <w:pPr>
              <w:jc w:val="center"/>
              <w:rPr>
                <w:rFonts w:ascii="Arial" w:hAnsi="Arial" w:cs="Arial"/>
              </w:rPr>
            </w:pPr>
            <w:r w:rsidRPr="00F515D5">
              <w:rPr>
                <w:rFonts w:ascii="Arial" w:hAnsi="Arial" w:cs="Arial"/>
              </w:rPr>
              <w:t>Relación De Las Secciones Modificadas</w:t>
            </w:r>
          </w:p>
        </w:tc>
        <w:tc>
          <w:tcPr>
            <w:tcW w:w="2199" w:type="dxa"/>
            <w:shd w:val="clear" w:color="auto" w:fill="9CC2E5" w:themeFill="accent1" w:themeFillTint="99"/>
            <w:vAlign w:val="center"/>
          </w:tcPr>
          <w:p w:rsidR="00D51119" w:rsidRPr="00F515D5" w:rsidRDefault="00D51119" w:rsidP="00D3222F">
            <w:pPr>
              <w:jc w:val="center"/>
              <w:rPr>
                <w:rFonts w:ascii="Arial" w:hAnsi="Arial" w:cs="Arial"/>
              </w:rPr>
            </w:pPr>
            <w:r w:rsidRPr="00F515D5">
              <w:rPr>
                <w:rFonts w:ascii="Arial" w:hAnsi="Arial" w:cs="Arial"/>
              </w:rPr>
              <w:t>Naturaleza Del Cambio</w:t>
            </w:r>
          </w:p>
        </w:tc>
      </w:tr>
      <w:tr w:rsidR="00D51119" w:rsidRPr="00F515D5" w:rsidTr="009D65DD">
        <w:trPr>
          <w:tblHeader/>
        </w:trPr>
        <w:tc>
          <w:tcPr>
            <w:tcW w:w="2122" w:type="dxa"/>
            <w:vAlign w:val="center"/>
          </w:tcPr>
          <w:p w:rsidR="00D51119" w:rsidRPr="00F515D5" w:rsidRDefault="009D65DD" w:rsidP="009D65DD">
            <w:pPr>
              <w:jc w:val="center"/>
              <w:rPr>
                <w:rFonts w:ascii="Arial" w:hAnsi="Arial" w:cs="Arial"/>
              </w:rPr>
            </w:pPr>
            <w:r>
              <w:rPr>
                <w:rFonts w:ascii="Arial" w:hAnsi="Arial" w:cs="Arial"/>
              </w:rPr>
              <w:t>1</w:t>
            </w:r>
          </w:p>
        </w:tc>
        <w:tc>
          <w:tcPr>
            <w:tcW w:w="2281" w:type="dxa"/>
            <w:vAlign w:val="center"/>
          </w:tcPr>
          <w:p w:rsidR="00D51119" w:rsidRPr="00F515D5" w:rsidRDefault="002B4358" w:rsidP="002B4358">
            <w:pPr>
              <w:jc w:val="center"/>
              <w:rPr>
                <w:rFonts w:ascii="Arial" w:hAnsi="Arial" w:cs="Arial"/>
              </w:rPr>
            </w:pPr>
            <w:r>
              <w:rPr>
                <w:rFonts w:ascii="Arial" w:hAnsi="Arial" w:cs="Arial"/>
              </w:rPr>
              <w:t>31</w:t>
            </w:r>
            <w:r w:rsidR="009D65DD">
              <w:rPr>
                <w:rFonts w:ascii="Arial" w:hAnsi="Arial" w:cs="Arial"/>
              </w:rPr>
              <w:t>/</w:t>
            </w:r>
            <w:r>
              <w:rPr>
                <w:rFonts w:ascii="Arial" w:hAnsi="Arial" w:cs="Arial"/>
              </w:rPr>
              <w:t>01</w:t>
            </w:r>
            <w:r w:rsidR="009D65DD">
              <w:rPr>
                <w:rFonts w:ascii="Arial" w:hAnsi="Arial" w:cs="Arial"/>
              </w:rPr>
              <w:t>/</w:t>
            </w:r>
            <w:r>
              <w:rPr>
                <w:rFonts w:ascii="Arial" w:hAnsi="Arial" w:cs="Arial"/>
              </w:rPr>
              <w:t>2019</w:t>
            </w:r>
          </w:p>
        </w:tc>
        <w:tc>
          <w:tcPr>
            <w:tcW w:w="2226" w:type="dxa"/>
          </w:tcPr>
          <w:p w:rsidR="00D51119" w:rsidRPr="00F515D5" w:rsidRDefault="009D65DD" w:rsidP="009D65DD">
            <w:pPr>
              <w:jc w:val="both"/>
              <w:rPr>
                <w:rFonts w:ascii="Arial" w:hAnsi="Arial" w:cs="Arial"/>
              </w:rPr>
            </w:pPr>
            <w:r w:rsidRPr="004B0294">
              <w:rPr>
                <w:rFonts w:ascii="Arial" w:hAnsi="Arial" w:cs="Arial"/>
                <w:bCs/>
                <w:color w:val="333333"/>
              </w:rPr>
              <w:t>Se crea el Plan Institucional de Archivos</w:t>
            </w:r>
          </w:p>
        </w:tc>
        <w:tc>
          <w:tcPr>
            <w:tcW w:w="2199" w:type="dxa"/>
            <w:vAlign w:val="center"/>
          </w:tcPr>
          <w:p w:rsidR="00D51119" w:rsidRPr="00F515D5" w:rsidRDefault="009D65DD" w:rsidP="00D3222F">
            <w:pPr>
              <w:rPr>
                <w:rFonts w:ascii="Arial" w:hAnsi="Arial" w:cs="Arial"/>
              </w:rPr>
            </w:pPr>
            <w:r>
              <w:rPr>
                <w:rFonts w:ascii="Arial" w:hAnsi="Arial" w:cs="Arial"/>
              </w:rPr>
              <w:t>Documento Nuevo</w:t>
            </w:r>
          </w:p>
        </w:tc>
      </w:tr>
      <w:tr w:rsidR="00BF5AD1" w:rsidRPr="00F515D5" w:rsidTr="009D65DD">
        <w:trPr>
          <w:tblHeader/>
        </w:trPr>
        <w:tc>
          <w:tcPr>
            <w:tcW w:w="2122" w:type="dxa"/>
            <w:vAlign w:val="center"/>
          </w:tcPr>
          <w:p w:rsidR="00BF5AD1" w:rsidRDefault="00BF5AD1" w:rsidP="009D65DD">
            <w:pPr>
              <w:jc w:val="center"/>
              <w:rPr>
                <w:rFonts w:ascii="Arial" w:hAnsi="Arial" w:cs="Arial"/>
              </w:rPr>
            </w:pPr>
            <w:r>
              <w:rPr>
                <w:rFonts w:ascii="Arial" w:hAnsi="Arial" w:cs="Arial"/>
              </w:rPr>
              <w:t>2</w:t>
            </w:r>
          </w:p>
        </w:tc>
        <w:tc>
          <w:tcPr>
            <w:tcW w:w="2281" w:type="dxa"/>
            <w:vAlign w:val="center"/>
          </w:tcPr>
          <w:p w:rsidR="00BF5AD1" w:rsidRDefault="00BF5AD1" w:rsidP="002B4358">
            <w:pPr>
              <w:jc w:val="center"/>
              <w:rPr>
                <w:rFonts w:ascii="Arial" w:hAnsi="Arial" w:cs="Arial"/>
              </w:rPr>
            </w:pPr>
            <w:r>
              <w:rPr>
                <w:rFonts w:ascii="Arial" w:hAnsi="Arial" w:cs="Arial"/>
              </w:rPr>
              <w:t>28/01/2020</w:t>
            </w:r>
          </w:p>
        </w:tc>
        <w:tc>
          <w:tcPr>
            <w:tcW w:w="2226" w:type="dxa"/>
          </w:tcPr>
          <w:p w:rsidR="00BF5AD1" w:rsidRPr="004B0294" w:rsidRDefault="00BF5AD1" w:rsidP="00BF5AD1">
            <w:pPr>
              <w:jc w:val="both"/>
              <w:rPr>
                <w:rFonts w:ascii="Arial" w:hAnsi="Arial" w:cs="Arial"/>
                <w:bCs/>
                <w:color w:val="333333"/>
              </w:rPr>
            </w:pPr>
            <w:r>
              <w:rPr>
                <w:rFonts w:ascii="Arial" w:hAnsi="Arial" w:cs="Arial"/>
                <w:bCs/>
                <w:color w:val="333333"/>
              </w:rPr>
              <w:t>Se ajusta a versión 2020 conforme  a necesidades de la entidad</w:t>
            </w:r>
          </w:p>
        </w:tc>
        <w:tc>
          <w:tcPr>
            <w:tcW w:w="2199" w:type="dxa"/>
            <w:vAlign w:val="center"/>
          </w:tcPr>
          <w:p w:rsidR="00BF5AD1" w:rsidRDefault="00BF5AD1" w:rsidP="00BF5AD1">
            <w:pPr>
              <w:rPr>
                <w:rFonts w:ascii="Arial" w:hAnsi="Arial" w:cs="Arial"/>
              </w:rPr>
            </w:pPr>
            <w:r>
              <w:rPr>
                <w:rFonts w:ascii="Arial" w:hAnsi="Arial" w:cs="Arial"/>
              </w:rPr>
              <w:t>Apartes 8 y 12 del documento</w:t>
            </w:r>
          </w:p>
        </w:tc>
      </w:tr>
    </w:tbl>
    <w:p w:rsidR="00D51119" w:rsidRPr="00F515D5" w:rsidRDefault="00D51119" w:rsidP="00D51119">
      <w:pPr>
        <w:rPr>
          <w:rFonts w:ascii="Arial" w:hAnsi="Arial" w:cs="Arial"/>
        </w:rPr>
      </w:pPr>
    </w:p>
    <w:tbl>
      <w:tblPr>
        <w:tblStyle w:val="Tablaconcuadrcula"/>
        <w:tblW w:w="8789" w:type="dxa"/>
        <w:tblInd w:w="-5" w:type="dxa"/>
        <w:tblLook w:val="0620" w:firstRow="1" w:lastRow="0" w:firstColumn="0" w:lastColumn="0" w:noHBand="1" w:noVBand="1"/>
        <w:tblCaption w:val="Tabla Control de elaboracion, revisión y aprobación del Plan"/>
        <w:tblDescription w:val="Tabla Control de elaboracion, revisión y aprobación del Plan de Preservación Digital"/>
      </w:tblPr>
      <w:tblGrid>
        <w:gridCol w:w="2641"/>
        <w:gridCol w:w="3880"/>
        <w:gridCol w:w="2268"/>
      </w:tblGrid>
      <w:tr w:rsidR="00D51119" w:rsidRPr="003D1082" w:rsidTr="005762CC">
        <w:trPr>
          <w:trHeight w:val="591"/>
          <w:tblHeader/>
        </w:trPr>
        <w:tc>
          <w:tcPr>
            <w:tcW w:w="2641" w:type="dxa"/>
            <w:shd w:val="clear" w:color="auto" w:fill="9CC2E5" w:themeFill="accent1" w:themeFillTint="99"/>
          </w:tcPr>
          <w:p w:rsidR="00D51119" w:rsidRPr="003D1082" w:rsidRDefault="00D51119" w:rsidP="00D3222F">
            <w:pPr>
              <w:jc w:val="center"/>
              <w:rPr>
                <w:rFonts w:ascii="Arial" w:hAnsi="Arial" w:cs="Arial"/>
              </w:rPr>
            </w:pPr>
            <w:r w:rsidRPr="003D1082">
              <w:rPr>
                <w:rFonts w:ascii="Arial" w:hAnsi="Arial" w:cs="Arial"/>
              </w:rPr>
              <w:t>ETAPAS DEL DOCUMENTO</w:t>
            </w:r>
          </w:p>
        </w:tc>
        <w:tc>
          <w:tcPr>
            <w:tcW w:w="3880" w:type="dxa"/>
            <w:shd w:val="clear" w:color="auto" w:fill="9CC2E5" w:themeFill="accent1" w:themeFillTint="99"/>
          </w:tcPr>
          <w:p w:rsidR="00D51119" w:rsidRPr="003D1082" w:rsidRDefault="00D51119" w:rsidP="00D3222F">
            <w:pPr>
              <w:jc w:val="center"/>
              <w:rPr>
                <w:rFonts w:ascii="Arial" w:hAnsi="Arial" w:cs="Arial"/>
              </w:rPr>
            </w:pPr>
            <w:r w:rsidRPr="003D1082">
              <w:rPr>
                <w:rFonts w:ascii="Arial" w:hAnsi="Arial" w:cs="Arial"/>
              </w:rPr>
              <w:t>NOMBRE DE LA PERSONA RESPONSABLE</w:t>
            </w:r>
          </w:p>
        </w:tc>
        <w:tc>
          <w:tcPr>
            <w:tcW w:w="2268" w:type="dxa"/>
            <w:shd w:val="clear" w:color="auto" w:fill="9CC2E5" w:themeFill="accent1" w:themeFillTint="99"/>
          </w:tcPr>
          <w:p w:rsidR="00D51119" w:rsidRPr="003D1082" w:rsidRDefault="00D51119" w:rsidP="00D3222F">
            <w:pPr>
              <w:jc w:val="center"/>
              <w:rPr>
                <w:rFonts w:ascii="Arial" w:hAnsi="Arial" w:cs="Arial"/>
              </w:rPr>
            </w:pPr>
            <w:r w:rsidRPr="003D1082">
              <w:rPr>
                <w:rFonts w:ascii="Arial" w:hAnsi="Arial" w:cs="Arial"/>
              </w:rPr>
              <w:t>FECHA (dd/mm/aa)</w:t>
            </w:r>
          </w:p>
        </w:tc>
      </w:tr>
      <w:tr w:rsidR="00D51119" w:rsidRPr="00B6665C" w:rsidTr="002B4358">
        <w:trPr>
          <w:trHeight w:val="312"/>
        </w:trPr>
        <w:tc>
          <w:tcPr>
            <w:tcW w:w="2641" w:type="dxa"/>
          </w:tcPr>
          <w:p w:rsidR="00D51119" w:rsidRPr="00B6665C" w:rsidRDefault="00D51119" w:rsidP="00D3222F">
            <w:pPr>
              <w:jc w:val="both"/>
              <w:rPr>
                <w:rFonts w:ascii="Arial" w:hAnsi="Arial" w:cs="Arial"/>
                <w:bCs/>
              </w:rPr>
            </w:pPr>
            <w:r w:rsidRPr="00B6665C">
              <w:rPr>
                <w:rFonts w:ascii="Arial" w:hAnsi="Arial" w:cs="Arial"/>
                <w:bCs/>
              </w:rPr>
              <w:t>Elaboración</w:t>
            </w:r>
          </w:p>
        </w:tc>
        <w:tc>
          <w:tcPr>
            <w:tcW w:w="3880" w:type="dxa"/>
          </w:tcPr>
          <w:p w:rsidR="00D51119" w:rsidRPr="00B6665C" w:rsidRDefault="00B372DA" w:rsidP="00D3222F">
            <w:pPr>
              <w:jc w:val="both"/>
              <w:rPr>
                <w:rFonts w:ascii="Arial" w:hAnsi="Arial" w:cs="Arial"/>
                <w:bCs/>
              </w:rPr>
            </w:pPr>
            <w:r>
              <w:rPr>
                <w:rFonts w:ascii="Arial" w:hAnsi="Arial" w:cs="Arial"/>
                <w:bCs/>
              </w:rPr>
              <w:t>Luz Hedy Ortiz Torres – Proceso Administración Documental</w:t>
            </w:r>
          </w:p>
        </w:tc>
        <w:tc>
          <w:tcPr>
            <w:tcW w:w="2268" w:type="dxa"/>
            <w:vAlign w:val="center"/>
          </w:tcPr>
          <w:p w:rsidR="00D51119" w:rsidRPr="00B6665C" w:rsidRDefault="002B4358" w:rsidP="00BF5AD1">
            <w:pPr>
              <w:jc w:val="center"/>
              <w:rPr>
                <w:rFonts w:ascii="Arial" w:hAnsi="Arial" w:cs="Arial"/>
                <w:bCs/>
              </w:rPr>
            </w:pPr>
            <w:r>
              <w:rPr>
                <w:rFonts w:ascii="Arial" w:hAnsi="Arial" w:cs="Arial"/>
                <w:bCs/>
              </w:rPr>
              <w:t>2</w:t>
            </w:r>
            <w:r w:rsidR="00BF5AD1">
              <w:rPr>
                <w:rFonts w:ascii="Arial" w:hAnsi="Arial" w:cs="Arial"/>
                <w:bCs/>
              </w:rPr>
              <w:t>7</w:t>
            </w:r>
            <w:r>
              <w:rPr>
                <w:rFonts w:ascii="Arial" w:hAnsi="Arial" w:cs="Arial"/>
                <w:bCs/>
              </w:rPr>
              <w:t>/01/20</w:t>
            </w:r>
            <w:r w:rsidR="00BF5AD1">
              <w:rPr>
                <w:rFonts w:ascii="Arial" w:hAnsi="Arial" w:cs="Arial"/>
                <w:bCs/>
              </w:rPr>
              <w:t>20</w:t>
            </w:r>
          </w:p>
        </w:tc>
      </w:tr>
      <w:tr w:rsidR="002B4358" w:rsidRPr="00B6665C" w:rsidTr="00D3222F">
        <w:trPr>
          <w:trHeight w:val="312"/>
        </w:trPr>
        <w:tc>
          <w:tcPr>
            <w:tcW w:w="2641" w:type="dxa"/>
          </w:tcPr>
          <w:p w:rsidR="002B4358" w:rsidRPr="00B6665C" w:rsidRDefault="002B4358" w:rsidP="002B4358">
            <w:pPr>
              <w:jc w:val="both"/>
              <w:rPr>
                <w:rFonts w:ascii="Arial" w:hAnsi="Arial" w:cs="Arial"/>
                <w:bCs/>
              </w:rPr>
            </w:pPr>
            <w:r w:rsidRPr="00B6665C">
              <w:rPr>
                <w:rFonts w:ascii="Arial" w:hAnsi="Arial" w:cs="Arial"/>
                <w:bCs/>
              </w:rPr>
              <w:t>Elaboración</w:t>
            </w:r>
          </w:p>
        </w:tc>
        <w:tc>
          <w:tcPr>
            <w:tcW w:w="3880" w:type="dxa"/>
          </w:tcPr>
          <w:p w:rsidR="002B4358" w:rsidRDefault="002B4358" w:rsidP="002B4358">
            <w:pPr>
              <w:jc w:val="both"/>
              <w:rPr>
                <w:rFonts w:ascii="Arial" w:hAnsi="Arial" w:cs="Arial"/>
                <w:bCs/>
              </w:rPr>
            </w:pPr>
            <w:r>
              <w:rPr>
                <w:rFonts w:ascii="Arial" w:hAnsi="Arial" w:cs="Arial"/>
                <w:bCs/>
              </w:rPr>
              <w:t>Ricardo Hernández Mateus – Jefe Oficina Asesora de Planeación</w:t>
            </w:r>
          </w:p>
        </w:tc>
        <w:tc>
          <w:tcPr>
            <w:tcW w:w="2268" w:type="dxa"/>
            <w:vAlign w:val="center"/>
          </w:tcPr>
          <w:p w:rsidR="002B4358" w:rsidRPr="00B6665C" w:rsidRDefault="00BF5AD1" w:rsidP="002B4358">
            <w:pPr>
              <w:jc w:val="center"/>
              <w:rPr>
                <w:rFonts w:ascii="Arial" w:hAnsi="Arial" w:cs="Arial"/>
                <w:bCs/>
              </w:rPr>
            </w:pPr>
            <w:r>
              <w:rPr>
                <w:rFonts w:ascii="Arial" w:hAnsi="Arial" w:cs="Arial"/>
                <w:bCs/>
              </w:rPr>
              <w:t>27/01/2020</w:t>
            </w:r>
          </w:p>
        </w:tc>
      </w:tr>
      <w:tr w:rsidR="002B4358" w:rsidRPr="00B6665C" w:rsidTr="00D3222F">
        <w:trPr>
          <w:trHeight w:val="295"/>
        </w:trPr>
        <w:tc>
          <w:tcPr>
            <w:tcW w:w="2641" w:type="dxa"/>
          </w:tcPr>
          <w:p w:rsidR="002B4358" w:rsidRPr="00B6665C" w:rsidRDefault="002B4358" w:rsidP="002B4358">
            <w:pPr>
              <w:jc w:val="both"/>
              <w:rPr>
                <w:rFonts w:ascii="Arial" w:hAnsi="Arial" w:cs="Arial"/>
                <w:bCs/>
              </w:rPr>
            </w:pPr>
            <w:r w:rsidRPr="00B6665C">
              <w:rPr>
                <w:rFonts w:ascii="Arial" w:hAnsi="Arial" w:cs="Arial"/>
                <w:bCs/>
              </w:rPr>
              <w:t xml:space="preserve">Revisión </w:t>
            </w:r>
          </w:p>
        </w:tc>
        <w:tc>
          <w:tcPr>
            <w:tcW w:w="3880" w:type="dxa"/>
          </w:tcPr>
          <w:p w:rsidR="002B4358" w:rsidRPr="00B6665C" w:rsidRDefault="002B4358" w:rsidP="002B4358">
            <w:pPr>
              <w:jc w:val="both"/>
              <w:rPr>
                <w:rFonts w:ascii="Arial" w:hAnsi="Arial" w:cs="Arial"/>
                <w:bCs/>
              </w:rPr>
            </w:pPr>
            <w:r>
              <w:rPr>
                <w:rFonts w:ascii="Arial" w:hAnsi="Arial" w:cs="Arial"/>
                <w:bCs/>
              </w:rPr>
              <w:t>Darío Javier Montañez Vargas – Secretario General</w:t>
            </w:r>
          </w:p>
        </w:tc>
        <w:tc>
          <w:tcPr>
            <w:tcW w:w="2268" w:type="dxa"/>
            <w:vAlign w:val="center"/>
          </w:tcPr>
          <w:p w:rsidR="00092433" w:rsidRPr="00B6665C" w:rsidRDefault="00092433" w:rsidP="00092433">
            <w:pPr>
              <w:jc w:val="center"/>
              <w:rPr>
                <w:rFonts w:ascii="Arial" w:hAnsi="Arial" w:cs="Arial"/>
                <w:bCs/>
              </w:rPr>
            </w:pPr>
            <w:r>
              <w:rPr>
                <w:rFonts w:ascii="Arial" w:hAnsi="Arial" w:cs="Arial"/>
                <w:bCs/>
              </w:rPr>
              <w:t>28/01/2020</w:t>
            </w:r>
          </w:p>
        </w:tc>
      </w:tr>
      <w:tr w:rsidR="002B4358" w:rsidRPr="00B6665C" w:rsidTr="00D3222F">
        <w:trPr>
          <w:trHeight w:val="295"/>
        </w:trPr>
        <w:tc>
          <w:tcPr>
            <w:tcW w:w="2641" w:type="dxa"/>
          </w:tcPr>
          <w:p w:rsidR="002B4358" w:rsidRPr="00B6665C" w:rsidRDefault="002B4358" w:rsidP="002B4358">
            <w:pPr>
              <w:jc w:val="both"/>
              <w:rPr>
                <w:rFonts w:ascii="Arial" w:hAnsi="Arial" w:cs="Arial"/>
                <w:bCs/>
              </w:rPr>
            </w:pPr>
            <w:r w:rsidRPr="00B6665C">
              <w:rPr>
                <w:rFonts w:ascii="Arial" w:hAnsi="Arial" w:cs="Arial"/>
                <w:bCs/>
              </w:rPr>
              <w:t>Revisión</w:t>
            </w:r>
          </w:p>
        </w:tc>
        <w:tc>
          <w:tcPr>
            <w:tcW w:w="3880" w:type="dxa"/>
          </w:tcPr>
          <w:p w:rsidR="002B4358" w:rsidRPr="00B6665C" w:rsidRDefault="002B4358" w:rsidP="002B4358">
            <w:pPr>
              <w:jc w:val="both"/>
              <w:rPr>
                <w:rFonts w:ascii="Arial" w:hAnsi="Arial" w:cs="Arial"/>
                <w:bCs/>
              </w:rPr>
            </w:pPr>
            <w:r>
              <w:rPr>
                <w:rFonts w:ascii="Arial" w:hAnsi="Arial" w:cs="Arial"/>
                <w:bCs/>
              </w:rPr>
              <w:t>Ricardo Hernández Mateus – Jefe Oficina Asesora de Planeación</w:t>
            </w:r>
          </w:p>
        </w:tc>
        <w:tc>
          <w:tcPr>
            <w:tcW w:w="2268" w:type="dxa"/>
            <w:vAlign w:val="center"/>
          </w:tcPr>
          <w:p w:rsidR="00092433" w:rsidRPr="00B6665C" w:rsidRDefault="00092433" w:rsidP="00092433">
            <w:pPr>
              <w:jc w:val="center"/>
              <w:rPr>
                <w:rFonts w:ascii="Arial" w:hAnsi="Arial" w:cs="Arial"/>
                <w:bCs/>
              </w:rPr>
            </w:pPr>
            <w:r>
              <w:rPr>
                <w:rFonts w:ascii="Arial" w:hAnsi="Arial" w:cs="Arial"/>
                <w:bCs/>
              </w:rPr>
              <w:t>28/01/2020</w:t>
            </w:r>
          </w:p>
        </w:tc>
      </w:tr>
      <w:tr w:rsidR="002B4358" w:rsidRPr="00B6665C" w:rsidTr="00D3222F">
        <w:trPr>
          <w:trHeight w:val="295"/>
        </w:trPr>
        <w:tc>
          <w:tcPr>
            <w:tcW w:w="2641" w:type="dxa"/>
          </w:tcPr>
          <w:p w:rsidR="002B4358" w:rsidRPr="00B6665C" w:rsidRDefault="002B4358" w:rsidP="002B4358">
            <w:pPr>
              <w:jc w:val="both"/>
              <w:rPr>
                <w:rFonts w:ascii="Arial" w:hAnsi="Arial" w:cs="Arial"/>
                <w:bCs/>
              </w:rPr>
            </w:pPr>
            <w:r w:rsidRPr="00B6665C">
              <w:rPr>
                <w:rFonts w:ascii="Arial" w:hAnsi="Arial" w:cs="Arial"/>
                <w:bCs/>
              </w:rPr>
              <w:t>Revisión</w:t>
            </w:r>
          </w:p>
        </w:tc>
        <w:tc>
          <w:tcPr>
            <w:tcW w:w="3880" w:type="dxa"/>
          </w:tcPr>
          <w:p w:rsidR="002B4358" w:rsidRPr="00B6665C" w:rsidRDefault="002B4358" w:rsidP="002B4358">
            <w:pPr>
              <w:jc w:val="both"/>
              <w:rPr>
                <w:rFonts w:ascii="Arial" w:hAnsi="Arial" w:cs="Arial"/>
                <w:bCs/>
              </w:rPr>
            </w:pPr>
            <w:r>
              <w:rPr>
                <w:rFonts w:ascii="Arial" w:hAnsi="Arial" w:cs="Arial"/>
                <w:bCs/>
              </w:rPr>
              <w:t>Andrea Carolina Cuadros – Coordinadora Grupo Gestión Humana y de la Información</w:t>
            </w:r>
          </w:p>
        </w:tc>
        <w:tc>
          <w:tcPr>
            <w:tcW w:w="2268" w:type="dxa"/>
            <w:vAlign w:val="center"/>
          </w:tcPr>
          <w:p w:rsidR="002B4358" w:rsidRPr="00B6665C" w:rsidRDefault="00092433" w:rsidP="002B4358">
            <w:pPr>
              <w:jc w:val="center"/>
              <w:rPr>
                <w:rFonts w:ascii="Arial" w:hAnsi="Arial" w:cs="Arial"/>
                <w:bCs/>
              </w:rPr>
            </w:pPr>
            <w:r>
              <w:rPr>
                <w:rFonts w:ascii="Arial" w:hAnsi="Arial" w:cs="Arial"/>
                <w:bCs/>
              </w:rPr>
              <w:t>28/01/2020</w:t>
            </w:r>
          </w:p>
        </w:tc>
      </w:tr>
      <w:tr w:rsidR="002B4358" w:rsidRPr="00B6665C" w:rsidTr="00D3222F">
        <w:trPr>
          <w:trHeight w:val="279"/>
        </w:trPr>
        <w:tc>
          <w:tcPr>
            <w:tcW w:w="2641" w:type="dxa"/>
          </w:tcPr>
          <w:p w:rsidR="002B4358" w:rsidRPr="00B6665C" w:rsidRDefault="002B4358" w:rsidP="002B4358">
            <w:pPr>
              <w:jc w:val="both"/>
              <w:rPr>
                <w:rFonts w:ascii="Arial" w:hAnsi="Arial" w:cs="Arial"/>
                <w:bCs/>
              </w:rPr>
            </w:pPr>
            <w:r w:rsidRPr="00B6665C">
              <w:rPr>
                <w:rFonts w:ascii="Arial" w:hAnsi="Arial" w:cs="Arial"/>
                <w:bCs/>
              </w:rPr>
              <w:t xml:space="preserve">Aprobación </w:t>
            </w:r>
          </w:p>
        </w:tc>
        <w:tc>
          <w:tcPr>
            <w:tcW w:w="3880" w:type="dxa"/>
          </w:tcPr>
          <w:p w:rsidR="002B4358" w:rsidRPr="00B6665C" w:rsidRDefault="002B4358" w:rsidP="002B4358">
            <w:pPr>
              <w:jc w:val="both"/>
              <w:rPr>
                <w:rFonts w:ascii="Arial" w:hAnsi="Arial" w:cs="Arial"/>
                <w:bCs/>
              </w:rPr>
            </w:pPr>
            <w:r>
              <w:rPr>
                <w:rFonts w:ascii="Arial" w:hAnsi="Arial" w:cs="Arial"/>
                <w:bCs/>
              </w:rPr>
              <w:t>Comité Institucional de Gestión y Desempeño</w:t>
            </w:r>
          </w:p>
        </w:tc>
        <w:tc>
          <w:tcPr>
            <w:tcW w:w="2268" w:type="dxa"/>
            <w:vAlign w:val="center"/>
          </w:tcPr>
          <w:p w:rsidR="002B4358" w:rsidRPr="00B6665C" w:rsidRDefault="00092433" w:rsidP="002B4358">
            <w:pPr>
              <w:jc w:val="center"/>
              <w:rPr>
                <w:rFonts w:ascii="Arial" w:hAnsi="Arial" w:cs="Arial"/>
                <w:bCs/>
              </w:rPr>
            </w:pPr>
            <w:r>
              <w:rPr>
                <w:rFonts w:ascii="Arial" w:hAnsi="Arial" w:cs="Arial"/>
                <w:bCs/>
              </w:rPr>
              <w:t>31/01/2020</w:t>
            </w:r>
          </w:p>
        </w:tc>
      </w:tr>
    </w:tbl>
    <w:p w:rsidR="00BA6B34" w:rsidRPr="00BA6B34" w:rsidRDefault="00BA6B34" w:rsidP="00264920"/>
    <w:sectPr w:rsidR="00BA6B34" w:rsidRPr="00BA6B34" w:rsidSect="00A640C6">
      <w:pgSz w:w="12240" w:h="15840"/>
      <w:pgMar w:top="1276" w:right="1701" w:bottom="1417" w:left="1701" w:header="708" w:footer="3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66F0" w:rsidRDefault="002D66F0" w:rsidP="002A0F7F">
      <w:pPr>
        <w:spacing w:after="0" w:line="240" w:lineRule="auto"/>
      </w:pPr>
      <w:r>
        <w:separator/>
      </w:r>
    </w:p>
  </w:endnote>
  <w:endnote w:type="continuationSeparator" w:id="0">
    <w:p w:rsidR="002D66F0" w:rsidRDefault="002D66F0" w:rsidP="002A0F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ArialMT">
    <w:panose1 w:val="00000000000000000000"/>
    <w:charset w:val="00"/>
    <w:family w:val="swiss"/>
    <w:notTrueType/>
    <w:pitch w:val="default"/>
    <w:sig w:usb0="00000003" w:usb1="00000000" w:usb2="00000000" w:usb3="00000000" w:csb0="00000001" w:csb1="00000000"/>
  </w:font>
  <w:font w:name="BatangChe">
    <w:panose1 w:val="02030609000101010101"/>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8879830"/>
      <w:docPartObj>
        <w:docPartGallery w:val="Page Numbers (Bottom of Page)"/>
        <w:docPartUnique/>
      </w:docPartObj>
    </w:sdtPr>
    <w:sdtEndPr/>
    <w:sdtContent>
      <w:p w:rsidR="0057798D" w:rsidRDefault="0057798D" w:rsidP="0055284C">
        <w:pPr>
          <w:pStyle w:val="Piedepgina"/>
          <w:tabs>
            <w:tab w:val="left" w:pos="1800"/>
            <w:tab w:val="left" w:pos="2520"/>
          </w:tabs>
          <w:rPr>
            <w:rFonts w:ascii="Arial" w:hAnsi="Arial" w:cs="Arial"/>
            <w:sz w:val="20"/>
            <w:szCs w:val="20"/>
          </w:rPr>
        </w:pPr>
        <w:r>
          <w:rPr>
            <w:rFonts w:ascii="Arial" w:hAnsi="Arial" w:cs="Arial"/>
            <w:sz w:val="15"/>
            <w:szCs w:val="20"/>
          </w:rPr>
          <w:t xml:space="preserve">Página </w:t>
        </w:r>
        <w:r>
          <w:rPr>
            <w:rFonts w:ascii="Arial" w:hAnsi="Arial" w:cs="Arial"/>
            <w:sz w:val="15"/>
            <w:szCs w:val="20"/>
          </w:rPr>
          <w:fldChar w:fldCharType="begin"/>
        </w:r>
        <w:r>
          <w:rPr>
            <w:rFonts w:ascii="Arial" w:hAnsi="Arial" w:cs="Arial"/>
            <w:sz w:val="15"/>
            <w:szCs w:val="20"/>
          </w:rPr>
          <w:instrText xml:space="preserve"> PAGE </w:instrText>
        </w:r>
        <w:r>
          <w:rPr>
            <w:rFonts w:ascii="Arial" w:hAnsi="Arial" w:cs="Arial"/>
            <w:sz w:val="15"/>
            <w:szCs w:val="20"/>
          </w:rPr>
          <w:fldChar w:fldCharType="separate"/>
        </w:r>
        <w:r w:rsidR="00C2571D">
          <w:rPr>
            <w:rFonts w:ascii="Arial" w:hAnsi="Arial" w:cs="Arial"/>
            <w:noProof/>
            <w:sz w:val="15"/>
            <w:szCs w:val="20"/>
          </w:rPr>
          <w:t>2</w:t>
        </w:r>
        <w:r>
          <w:rPr>
            <w:rFonts w:ascii="Arial" w:hAnsi="Arial" w:cs="Arial"/>
            <w:sz w:val="15"/>
            <w:szCs w:val="20"/>
          </w:rPr>
          <w:fldChar w:fldCharType="end"/>
        </w:r>
        <w:r>
          <w:rPr>
            <w:rFonts w:ascii="Arial" w:hAnsi="Arial" w:cs="Arial"/>
            <w:sz w:val="15"/>
            <w:szCs w:val="20"/>
          </w:rPr>
          <w:t xml:space="preserve"> de </w:t>
        </w:r>
        <w:r>
          <w:rPr>
            <w:rFonts w:ascii="Arial" w:hAnsi="Arial" w:cs="Arial"/>
            <w:sz w:val="15"/>
            <w:szCs w:val="20"/>
          </w:rPr>
          <w:fldChar w:fldCharType="begin"/>
        </w:r>
        <w:r>
          <w:rPr>
            <w:rFonts w:ascii="Arial" w:hAnsi="Arial" w:cs="Arial"/>
            <w:sz w:val="15"/>
            <w:szCs w:val="20"/>
          </w:rPr>
          <w:instrText xml:space="preserve"> NUMPAGES </w:instrText>
        </w:r>
        <w:r>
          <w:rPr>
            <w:rFonts w:ascii="Arial" w:hAnsi="Arial" w:cs="Arial"/>
            <w:sz w:val="15"/>
            <w:szCs w:val="20"/>
          </w:rPr>
          <w:fldChar w:fldCharType="separate"/>
        </w:r>
        <w:r w:rsidR="00C2571D">
          <w:rPr>
            <w:rFonts w:ascii="Arial" w:hAnsi="Arial" w:cs="Arial"/>
            <w:noProof/>
            <w:sz w:val="15"/>
            <w:szCs w:val="20"/>
          </w:rPr>
          <w:t>27</w:t>
        </w:r>
        <w:r>
          <w:rPr>
            <w:rFonts w:ascii="Arial" w:hAnsi="Arial" w:cs="Arial"/>
            <w:sz w:val="15"/>
            <w:szCs w:val="20"/>
          </w:rPr>
          <w:fldChar w:fldCharType="end"/>
        </w:r>
        <w:r>
          <w:rPr>
            <w:rFonts w:ascii="Arial" w:hAnsi="Arial" w:cs="Arial"/>
            <w:sz w:val="15"/>
            <w:szCs w:val="20"/>
          </w:rPr>
          <w:t xml:space="preserve"> </w:t>
        </w:r>
      </w:p>
      <w:p w:rsidR="0057798D" w:rsidRDefault="00C2571D">
        <w:pPr>
          <w:pStyle w:val="Piedepgina"/>
          <w:jc w:val="center"/>
        </w:pPr>
      </w:p>
    </w:sdtContent>
  </w:sdt>
  <w:p w:rsidR="0057798D" w:rsidRDefault="0057798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66F0" w:rsidRDefault="002D66F0" w:rsidP="002A0F7F">
      <w:pPr>
        <w:spacing w:after="0" w:line="240" w:lineRule="auto"/>
      </w:pPr>
      <w:r>
        <w:separator/>
      </w:r>
    </w:p>
  </w:footnote>
  <w:footnote w:type="continuationSeparator" w:id="0">
    <w:p w:rsidR="002D66F0" w:rsidRDefault="002D66F0" w:rsidP="002A0F7F">
      <w:pPr>
        <w:spacing w:after="0" w:line="240" w:lineRule="auto"/>
      </w:pPr>
      <w:r>
        <w:continuationSeparator/>
      </w:r>
    </w:p>
  </w:footnote>
  <w:footnote w:id="1">
    <w:p w:rsidR="0057798D" w:rsidRDefault="0057798D" w:rsidP="00C33CC5">
      <w:pPr>
        <w:pStyle w:val="Textonotapie"/>
      </w:pPr>
      <w:r>
        <w:rPr>
          <w:rStyle w:val="Refdenotaalpie"/>
        </w:rPr>
        <w:footnoteRef/>
      </w:r>
      <w:r>
        <w:t xml:space="preserve"> </w:t>
      </w:r>
      <w:r w:rsidRPr="00B84949">
        <w:rPr>
          <w:rFonts w:ascii="Arial Narrow" w:hAnsi="Arial Narrow"/>
          <w:sz w:val="16"/>
          <w:szCs w:val="16"/>
        </w:rPr>
        <w:fldChar w:fldCharType="begin"/>
      </w:r>
      <w:r w:rsidRPr="00B84949">
        <w:rPr>
          <w:rFonts w:ascii="Arial Narrow" w:hAnsi="Arial Narrow"/>
          <w:sz w:val="16"/>
          <w:szCs w:val="16"/>
        </w:rPr>
        <w:instrText xml:space="preserve"> BIBLIOGRAPHY  \l 9226 </w:instrText>
      </w:r>
      <w:r w:rsidRPr="00B84949">
        <w:rPr>
          <w:rFonts w:ascii="Arial Narrow" w:hAnsi="Arial Narrow"/>
          <w:sz w:val="16"/>
          <w:szCs w:val="16"/>
        </w:rPr>
        <w:fldChar w:fldCharType="separate"/>
      </w:r>
      <w:r w:rsidRPr="00B84949">
        <w:rPr>
          <w:rFonts w:ascii="Arial Narrow" w:hAnsi="Arial Narrow"/>
          <w:noProof/>
          <w:sz w:val="16"/>
          <w:szCs w:val="16"/>
        </w:rPr>
        <w:t xml:space="preserve">ARCHIVO GENERAL DE LA NACIÓN. (2014). </w:t>
      </w:r>
      <w:r w:rsidRPr="00B84949">
        <w:rPr>
          <w:rFonts w:ascii="Arial Narrow" w:hAnsi="Arial Narrow"/>
          <w:i/>
          <w:iCs/>
          <w:noProof/>
          <w:sz w:val="16"/>
          <w:szCs w:val="16"/>
        </w:rPr>
        <w:t>Acuerdo 006, Artículo3.</w:t>
      </w:r>
      <w:r w:rsidRPr="00B84949">
        <w:rPr>
          <w:rFonts w:ascii="Arial Narrow" w:hAnsi="Arial Narrow"/>
          <w:noProof/>
          <w:sz w:val="16"/>
          <w:szCs w:val="16"/>
        </w:rPr>
        <w:t xml:space="preserve"> Bogotá, Colombia: AGN.</w:t>
      </w:r>
      <w:r w:rsidRPr="00B84949">
        <w:rPr>
          <w:rFonts w:ascii="Arial Narrow" w:hAnsi="Arial Narrow"/>
          <w:sz w:val="16"/>
          <w:szCs w:val="16"/>
        </w:rPr>
        <w:fldChar w:fldCharType="end"/>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798D" w:rsidRDefault="0057798D">
    <w:pPr>
      <w:pStyle w:val="Encabezado"/>
    </w:pPr>
    <w:r>
      <w:rPr>
        <w:noProof/>
        <w:lang w:eastAsia="es-CO"/>
      </w:rPr>
      <w:drawing>
        <wp:anchor distT="0" distB="0" distL="114300" distR="114300" simplePos="0" relativeHeight="251658240" behindDoc="0" locked="0" layoutInCell="1" allowOverlap="1" wp14:anchorId="69D32E59" wp14:editId="65A5FFDF">
          <wp:simplePos x="0" y="0"/>
          <wp:positionH relativeFrom="margin">
            <wp:align>center</wp:align>
          </wp:positionH>
          <wp:positionV relativeFrom="paragraph">
            <wp:posOffset>-200660</wp:posOffset>
          </wp:positionV>
          <wp:extent cx="7010400" cy="638175"/>
          <wp:effectExtent l="0" t="0" r="0" b="9525"/>
          <wp:wrapSquare wrapText="bothSides"/>
          <wp:docPr id="1" name="Imagen 1" descr="Encabezado Logo INCI" title="LOGO INC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dimprenta:Desktop:Captura de pantalla 2019-01-25 a las 3.10.13 p.m..png"/>
                  <pic:cNvPicPr>
                    <a:picLocks noChangeAspect="1" noChangeArrowheads="1"/>
                  </pic:cNvPicPr>
                </pic:nvPicPr>
                <pic:blipFill rotWithShape="1">
                  <a:blip r:embed="rId1">
                    <a:extLst>
                      <a:ext uri="{28A0092B-C50C-407E-A947-70E740481C1C}">
                        <a14:useLocalDpi xmlns:a14="http://schemas.microsoft.com/office/drawing/2010/main" val="0"/>
                      </a:ext>
                    </a:extLst>
                  </a:blip>
                  <a:srcRect l="5967" t="44363" r="8304" b="6891"/>
                  <a:stretch/>
                </pic:blipFill>
                <pic:spPr bwMode="auto">
                  <a:xfrm>
                    <a:off x="0" y="0"/>
                    <a:ext cx="7010400" cy="6381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696D44"/>
    <w:multiLevelType w:val="hybridMultilevel"/>
    <w:tmpl w:val="15DCE56A"/>
    <w:lvl w:ilvl="0" w:tplc="8DC8CB84">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187167EA"/>
    <w:multiLevelType w:val="hybridMultilevel"/>
    <w:tmpl w:val="90D0122A"/>
    <w:lvl w:ilvl="0" w:tplc="8DC8CB84">
      <w:start w:val="1"/>
      <w:numFmt w:val="bullet"/>
      <w:lvlText w:val=""/>
      <w:lvlJc w:val="left"/>
      <w:pPr>
        <w:ind w:left="1080" w:hanging="360"/>
      </w:pPr>
      <w:rPr>
        <w:rFonts w:ascii="Symbol" w:hAnsi="Symbol" w:hint="default"/>
      </w:rPr>
    </w:lvl>
    <w:lvl w:ilvl="1" w:tplc="8DC8CB84">
      <w:start w:val="1"/>
      <w:numFmt w:val="bullet"/>
      <w:lvlText w:val=""/>
      <w:lvlJc w:val="left"/>
      <w:pPr>
        <w:ind w:left="1800" w:hanging="360"/>
      </w:pPr>
      <w:rPr>
        <w:rFonts w:ascii="Symbol" w:hAnsi="Symbol" w:hint="default"/>
      </w:r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 w15:restartNumberingAfterBreak="0">
    <w:nsid w:val="1EB95301"/>
    <w:multiLevelType w:val="hybridMultilevel"/>
    <w:tmpl w:val="83027956"/>
    <w:lvl w:ilvl="0" w:tplc="710660EA">
      <w:numFmt w:val="bullet"/>
      <w:lvlText w:val="-"/>
      <w:lvlJc w:val="left"/>
      <w:pPr>
        <w:ind w:left="720" w:hanging="360"/>
      </w:pPr>
      <w:rPr>
        <w:rFonts w:ascii="Arial" w:eastAsiaTheme="minorHAnsi" w:hAnsi="Arial" w:cs="Arial" w:hint="default"/>
        <w:color w:val="000000" w:themeColor="text1"/>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4674971"/>
    <w:multiLevelType w:val="hybridMultilevel"/>
    <w:tmpl w:val="702CABAE"/>
    <w:lvl w:ilvl="0" w:tplc="791810C8">
      <w:start w:val="600"/>
      <w:numFmt w:val="bullet"/>
      <w:lvlText w:val="-"/>
      <w:lvlJc w:val="left"/>
      <w:pPr>
        <w:ind w:left="720" w:hanging="360"/>
      </w:pPr>
      <w:rPr>
        <w:rFonts w:ascii="Calibri" w:eastAsiaTheme="minorHAnsi" w:hAnsi="Calibri" w:cstheme="minorBidi" w:hint="default"/>
      </w:rPr>
    </w:lvl>
    <w:lvl w:ilvl="1" w:tplc="240A0001">
      <w:start w:val="1"/>
      <w:numFmt w:val="bullet"/>
      <w:lvlText w:val=""/>
      <w:lvlJc w:val="left"/>
      <w:pPr>
        <w:ind w:left="1440" w:hanging="360"/>
      </w:pPr>
      <w:rPr>
        <w:rFonts w:ascii="Symbol" w:hAnsi="Symbol" w:hint="default"/>
      </w:r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253631B1"/>
    <w:multiLevelType w:val="multilevel"/>
    <w:tmpl w:val="55587090"/>
    <w:lvl w:ilvl="0">
      <w:start w:val="1"/>
      <w:numFmt w:val="decimal"/>
      <w:lvlText w:val="%1."/>
      <w:lvlJc w:val="left"/>
      <w:pPr>
        <w:ind w:left="360" w:hanging="360"/>
      </w:pPr>
    </w:lvl>
    <w:lvl w:ilvl="1">
      <w:start w:val="1"/>
      <w:numFmt w:val="decimal"/>
      <w:isLgl/>
      <w:lvlText w:val="%1.%2."/>
      <w:lvlJc w:val="left"/>
      <w:pPr>
        <w:ind w:left="720" w:hanging="720"/>
      </w:pPr>
      <w:rPr>
        <w:rFonts w:hint="default"/>
        <w:color w:val="FFFFFF" w:themeColor="background1"/>
        <w:sz w:val="32"/>
        <w:szCs w:val="32"/>
      </w:rPr>
    </w:lvl>
    <w:lvl w:ilvl="2">
      <w:start w:val="1"/>
      <w:numFmt w:val="decimal"/>
      <w:isLgl/>
      <w:lvlText w:val="%1.%2.%3."/>
      <w:lvlJc w:val="left"/>
      <w:pPr>
        <w:ind w:left="1080" w:hanging="108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800" w:hanging="1800"/>
      </w:pPr>
      <w:rPr>
        <w:rFonts w:hint="default"/>
      </w:rPr>
    </w:lvl>
    <w:lvl w:ilvl="6">
      <w:start w:val="1"/>
      <w:numFmt w:val="decimal"/>
      <w:isLgl/>
      <w:lvlText w:val="%1.%2.%3.%4.%5.%6.%7."/>
      <w:lvlJc w:val="left"/>
      <w:pPr>
        <w:ind w:left="2160" w:hanging="216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520" w:hanging="2520"/>
      </w:pPr>
      <w:rPr>
        <w:rFonts w:hint="default"/>
      </w:rPr>
    </w:lvl>
  </w:abstractNum>
  <w:abstractNum w:abstractNumId="5" w15:restartNumberingAfterBreak="0">
    <w:nsid w:val="28DA61EB"/>
    <w:multiLevelType w:val="hybridMultilevel"/>
    <w:tmpl w:val="A1EC74B2"/>
    <w:lvl w:ilvl="0" w:tplc="240A0017">
      <w:start w:val="1"/>
      <w:numFmt w:val="lowerLetter"/>
      <w:lvlText w:val="%1)"/>
      <w:lvlJc w:val="left"/>
      <w:pPr>
        <w:ind w:left="1440" w:hanging="360"/>
      </w:pPr>
      <w:rPr>
        <w:rFonts w:hint="default"/>
      </w:rPr>
    </w:lvl>
    <w:lvl w:ilvl="1" w:tplc="240A0001">
      <w:start w:val="1"/>
      <w:numFmt w:val="bullet"/>
      <w:lvlText w:val=""/>
      <w:lvlJc w:val="left"/>
      <w:pPr>
        <w:ind w:left="2160" w:hanging="360"/>
      </w:pPr>
      <w:rPr>
        <w:rFonts w:ascii="Symbol" w:hAnsi="Symbol" w:hint="default"/>
      </w:rPr>
    </w:lvl>
    <w:lvl w:ilvl="2" w:tplc="240A0005">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6" w15:restartNumberingAfterBreak="0">
    <w:nsid w:val="2ADC6BFD"/>
    <w:multiLevelType w:val="hybridMultilevel"/>
    <w:tmpl w:val="100A933E"/>
    <w:lvl w:ilvl="0" w:tplc="791810C8">
      <w:start w:val="600"/>
      <w:numFmt w:val="bullet"/>
      <w:lvlText w:val="-"/>
      <w:lvlJc w:val="left"/>
      <w:pPr>
        <w:ind w:left="720" w:hanging="360"/>
      </w:pPr>
      <w:rPr>
        <w:rFonts w:ascii="Calibri" w:eastAsiaTheme="minorHAnsi" w:hAnsi="Calibri" w:cstheme="minorBidi" w:hint="default"/>
      </w:rPr>
    </w:lvl>
    <w:lvl w:ilvl="1" w:tplc="791810C8">
      <w:start w:val="600"/>
      <w:numFmt w:val="bullet"/>
      <w:lvlText w:val="-"/>
      <w:lvlJc w:val="left"/>
      <w:pPr>
        <w:ind w:left="1440" w:hanging="360"/>
      </w:pPr>
      <w:rPr>
        <w:rFonts w:ascii="Calibri" w:eastAsiaTheme="minorHAnsi" w:hAnsi="Calibri" w:cstheme="minorBid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2E972609"/>
    <w:multiLevelType w:val="hybridMultilevel"/>
    <w:tmpl w:val="9E2474C2"/>
    <w:lvl w:ilvl="0" w:tplc="8DC8CB84">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2EE0B33"/>
    <w:multiLevelType w:val="hybridMultilevel"/>
    <w:tmpl w:val="CF3CD330"/>
    <w:lvl w:ilvl="0" w:tplc="8DC8CB84">
      <w:start w:val="1"/>
      <w:numFmt w:val="bullet"/>
      <w:lvlText w:val=""/>
      <w:lvlJc w:val="left"/>
      <w:pPr>
        <w:ind w:left="360" w:hanging="360"/>
      </w:pPr>
      <w:rPr>
        <w:rFonts w:ascii="Symbol" w:hAnsi="Symbol"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414B1129"/>
    <w:multiLevelType w:val="hybridMultilevel"/>
    <w:tmpl w:val="0BC84C26"/>
    <w:lvl w:ilvl="0" w:tplc="791810C8">
      <w:start w:val="600"/>
      <w:numFmt w:val="bullet"/>
      <w:lvlText w:val="-"/>
      <w:lvlJc w:val="left"/>
      <w:pPr>
        <w:ind w:left="720" w:hanging="360"/>
      </w:pPr>
      <w:rPr>
        <w:rFonts w:ascii="Calibri" w:eastAsiaTheme="minorHAnsi" w:hAnsi="Calibri" w:cstheme="minorBidi" w:hint="default"/>
      </w:rPr>
    </w:lvl>
    <w:lvl w:ilvl="1" w:tplc="791810C8">
      <w:start w:val="600"/>
      <w:numFmt w:val="bullet"/>
      <w:lvlText w:val="-"/>
      <w:lvlJc w:val="left"/>
      <w:pPr>
        <w:ind w:left="1440" w:hanging="360"/>
      </w:pPr>
      <w:rPr>
        <w:rFonts w:ascii="Calibri" w:eastAsiaTheme="minorHAnsi" w:hAnsi="Calibri" w:cstheme="minorBidi" w:hint="default"/>
      </w:rPr>
    </w:lvl>
    <w:lvl w:ilvl="2" w:tplc="EEF27B2A">
      <w:start w:val="1"/>
      <w:numFmt w:val="lowerLetter"/>
      <w:lvlText w:val="%3."/>
      <w:lvlJc w:val="left"/>
      <w:pPr>
        <w:ind w:left="2340" w:hanging="360"/>
      </w:pPr>
      <w:rPr>
        <w:rFonts w:ascii="Arial" w:hAnsi="Arial" w:cs="Arial" w:hint="default"/>
        <w:sz w:val="32"/>
        <w:u w:val="none"/>
      </w:r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4185478A"/>
    <w:multiLevelType w:val="multilevel"/>
    <w:tmpl w:val="D5968C62"/>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b w:val="0"/>
        <w:sz w:val="32"/>
        <w:szCs w:val="32"/>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1" w15:restartNumberingAfterBreak="0">
    <w:nsid w:val="56640757"/>
    <w:multiLevelType w:val="hybridMultilevel"/>
    <w:tmpl w:val="8B6AEF1C"/>
    <w:lvl w:ilvl="0" w:tplc="791810C8">
      <w:start w:val="600"/>
      <w:numFmt w:val="bullet"/>
      <w:lvlText w:val="-"/>
      <w:lvlJc w:val="left"/>
      <w:pPr>
        <w:ind w:left="720" w:hanging="360"/>
      </w:pPr>
      <w:rPr>
        <w:rFonts w:ascii="Calibri" w:eastAsiaTheme="minorHAnsi" w:hAnsi="Calibri"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63184CFE"/>
    <w:multiLevelType w:val="hybridMultilevel"/>
    <w:tmpl w:val="D08C4926"/>
    <w:lvl w:ilvl="0" w:tplc="8DC8CB84">
      <w:start w:val="1"/>
      <w:numFmt w:val="bullet"/>
      <w:lvlText w:val=""/>
      <w:lvlJc w:val="left"/>
      <w:pPr>
        <w:ind w:left="1080" w:hanging="360"/>
      </w:pPr>
      <w:rPr>
        <w:rFonts w:ascii="Symbol" w:hAnsi="Symbol"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3" w15:restartNumberingAfterBreak="0">
    <w:nsid w:val="6AFF0374"/>
    <w:multiLevelType w:val="hybridMultilevel"/>
    <w:tmpl w:val="3D405056"/>
    <w:lvl w:ilvl="0" w:tplc="791810C8">
      <w:start w:val="600"/>
      <w:numFmt w:val="bullet"/>
      <w:lvlText w:val="-"/>
      <w:lvlJc w:val="left"/>
      <w:pPr>
        <w:ind w:left="720" w:hanging="360"/>
      </w:pPr>
      <w:rPr>
        <w:rFonts w:ascii="Calibri" w:eastAsiaTheme="minorHAnsi" w:hAnsi="Calibri" w:cstheme="minorBidi"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6E226116"/>
    <w:multiLevelType w:val="hybridMultilevel"/>
    <w:tmpl w:val="92008DB8"/>
    <w:lvl w:ilvl="0" w:tplc="8DC8CB84">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6E503673"/>
    <w:multiLevelType w:val="hybridMultilevel"/>
    <w:tmpl w:val="4E080530"/>
    <w:lvl w:ilvl="0" w:tplc="791810C8">
      <w:start w:val="600"/>
      <w:numFmt w:val="bullet"/>
      <w:lvlText w:val="-"/>
      <w:lvlJc w:val="left"/>
      <w:pPr>
        <w:ind w:left="720" w:hanging="360"/>
      </w:pPr>
      <w:rPr>
        <w:rFonts w:ascii="Calibri" w:eastAsiaTheme="minorHAnsi" w:hAnsi="Calibri" w:cstheme="minorBidi" w:hint="default"/>
      </w:rPr>
    </w:lvl>
    <w:lvl w:ilvl="1" w:tplc="240A0001">
      <w:start w:val="1"/>
      <w:numFmt w:val="bullet"/>
      <w:lvlText w:val=""/>
      <w:lvlJc w:val="left"/>
      <w:pPr>
        <w:ind w:left="1440" w:hanging="360"/>
      </w:pPr>
      <w:rPr>
        <w:rFonts w:ascii="Symbol" w:hAnsi="Symbol" w:hint="default"/>
      </w:rPr>
    </w:lvl>
    <w:lvl w:ilvl="2" w:tplc="240A0005">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75AE6213"/>
    <w:multiLevelType w:val="hybridMultilevel"/>
    <w:tmpl w:val="606C97C8"/>
    <w:lvl w:ilvl="0" w:tplc="240A000F">
      <w:start w:val="1"/>
      <w:numFmt w:val="decimal"/>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7" w15:restartNumberingAfterBreak="0">
    <w:nsid w:val="7B5C4BA7"/>
    <w:multiLevelType w:val="hybridMultilevel"/>
    <w:tmpl w:val="DE3C3C62"/>
    <w:lvl w:ilvl="0" w:tplc="105CF0CE">
      <w:start w:val="4"/>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7F2452B7"/>
    <w:multiLevelType w:val="hybridMultilevel"/>
    <w:tmpl w:val="EC32017C"/>
    <w:lvl w:ilvl="0" w:tplc="240A0017">
      <w:start w:val="1"/>
      <w:numFmt w:val="lowerLetter"/>
      <w:lvlText w:val="%1)"/>
      <w:lvlJc w:val="left"/>
      <w:pPr>
        <w:ind w:left="1440" w:hanging="360"/>
      </w:pPr>
      <w:rPr>
        <w:rFonts w:hint="default"/>
      </w:rPr>
    </w:lvl>
    <w:lvl w:ilvl="1" w:tplc="791810C8">
      <w:start w:val="600"/>
      <w:numFmt w:val="bullet"/>
      <w:lvlText w:val="-"/>
      <w:lvlJc w:val="left"/>
      <w:pPr>
        <w:ind w:left="2160" w:hanging="360"/>
      </w:pPr>
      <w:rPr>
        <w:rFonts w:ascii="Calibri" w:eastAsiaTheme="minorHAnsi" w:hAnsi="Calibri" w:cstheme="minorBidi" w:hint="default"/>
      </w:rPr>
    </w:lvl>
    <w:lvl w:ilvl="2" w:tplc="EEF27B2A">
      <w:start w:val="1"/>
      <w:numFmt w:val="lowerLetter"/>
      <w:lvlText w:val="%3."/>
      <w:lvlJc w:val="left"/>
      <w:pPr>
        <w:ind w:left="3060" w:hanging="360"/>
      </w:pPr>
      <w:rPr>
        <w:rFonts w:ascii="Arial" w:hAnsi="Arial" w:cs="Arial" w:hint="default"/>
        <w:sz w:val="32"/>
        <w:u w:val="none"/>
      </w:r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19" w15:restartNumberingAfterBreak="0">
    <w:nsid w:val="7F844B7F"/>
    <w:multiLevelType w:val="hybridMultilevel"/>
    <w:tmpl w:val="0FE872EC"/>
    <w:lvl w:ilvl="0" w:tplc="791810C8">
      <w:start w:val="600"/>
      <w:numFmt w:val="bullet"/>
      <w:lvlText w:val="-"/>
      <w:lvlJc w:val="left"/>
      <w:pPr>
        <w:ind w:left="720" w:hanging="360"/>
      </w:pPr>
      <w:rPr>
        <w:rFonts w:ascii="Calibri" w:eastAsiaTheme="minorHAnsi" w:hAnsi="Calibri" w:cstheme="minorBidi"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19"/>
  </w:num>
  <w:num w:numId="3">
    <w:abstractNumId w:val="3"/>
  </w:num>
  <w:num w:numId="4">
    <w:abstractNumId w:val="15"/>
  </w:num>
  <w:num w:numId="5">
    <w:abstractNumId w:val="12"/>
  </w:num>
  <w:num w:numId="6">
    <w:abstractNumId w:val="1"/>
  </w:num>
  <w:num w:numId="7">
    <w:abstractNumId w:val="4"/>
  </w:num>
  <w:num w:numId="8">
    <w:abstractNumId w:val="8"/>
  </w:num>
  <w:num w:numId="9">
    <w:abstractNumId w:val="0"/>
  </w:num>
  <w:num w:numId="10">
    <w:abstractNumId w:val="14"/>
  </w:num>
  <w:num w:numId="11">
    <w:abstractNumId w:val="7"/>
  </w:num>
  <w:num w:numId="12">
    <w:abstractNumId w:val="5"/>
  </w:num>
  <w:num w:numId="13">
    <w:abstractNumId w:val="18"/>
  </w:num>
  <w:num w:numId="14">
    <w:abstractNumId w:val="10"/>
  </w:num>
  <w:num w:numId="15">
    <w:abstractNumId w:val="17"/>
  </w:num>
  <w:num w:numId="16">
    <w:abstractNumId w:val="16"/>
  </w:num>
  <w:num w:numId="17">
    <w:abstractNumId w:val="11"/>
  </w:num>
  <w:num w:numId="18">
    <w:abstractNumId w:val="13"/>
  </w:num>
  <w:num w:numId="19">
    <w:abstractNumId w:val="6"/>
  </w:num>
  <w:num w:numId="20">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0F7F"/>
    <w:rsid w:val="00001621"/>
    <w:rsid w:val="000016B9"/>
    <w:rsid w:val="00002243"/>
    <w:rsid w:val="00004895"/>
    <w:rsid w:val="00004A0A"/>
    <w:rsid w:val="00004CA3"/>
    <w:rsid w:val="00010009"/>
    <w:rsid w:val="000141EB"/>
    <w:rsid w:val="00026A41"/>
    <w:rsid w:val="00030083"/>
    <w:rsid w:val="00036C8B"/>
    <w:rsid w:val="00045719"/>
    <w:rsid w:val="00053716"/>
    <w:rsid w:val="00054BAB"/>
    <w:rsid w:val="00056494"/>
    <w:rsid w:val="0005703A"/>
    <w:rsid w:val="00061A7C"/>
    <w:rsid w:val="0006537A"/>
    <w:rsid w:val="00066DD7"/>
    <w:rsid w:val="00066F0A"/>
    <w:rsid w:val="00073C20"/>
    <w:rsid w:val="0008128D"/>
    <w:rsid w:val="0008547A"/>
    <w:rsid w:val="00085DD9"/>
    <w:rsid w:val="0009138E"/>
    <w:rsid w:val="00092433"/>
    <w:rsid w:val="00093B42"/>
    <w:rsid w:val="00093C56"/>
    <w:rsid w:val="00094991"/>
    <w:rsid w:val="00096F6F"/>
    <w:rsid w:val="000A4B24"/>
    <w:rsid w:val="000A5F19"/>
    <w:rsid w:val="000A770E"/>
    <w:rsid w:val="000B7181"/>
    <w:rsid w:val="000C124D"/>
    <w:rsid w:val="000C31DB"/>
    <w:rsid w:val="000C5D0C"/>
    <w:rsid w:val="000D2191"/>
    <w:rsid w:val="000D525F"/>
    <w:rsid w:val="000D63D0"/>
    <w:rsid w:val="000E605D"/>
    <w:rsid w:val="000E6CBB"/>
    <w:rsid w:val="000E7696"/>
    <w:rsid w:val="000F4C7C"/>
    <w:rsid w:val="00102A76"/>
    <w:rsid w:val="0010492E"/>
    <w:rsid w:val="001135EE"/>
    <w:rsid w:val="001370FE"/>
    <w:rsid w:val="00142825"/>
    <w:rsid w:val="001447F0"/>
    <w:rsid w:val="001471D4"/>
    <w:rsid w:val="00155F05"/>
    <w:rsid w:val="00166BB8"/>
    <w:rsid w:val="00167CCC"/>
    <w:rsid w:val="00171332"/>
    <w:rsid w:val="00174E4E"/>
    <w:rsid w:val="00181A3A"/>
    <w:rsid w:val="001853E3"/>
    <w:rsid w:val="001874FB"/>
    <w:rsid w:val="00196EA4"/>
    <w:rsid w:val="001A1829"/>
    <w:rsid w:val="001A3CB7"/>
    <w:rsid w:val="001A6D57"/>
    <w:rsid w:val="001B355B"/>
    <w:rsid w:val="001D6276"/>
    <w:rsid w:val="001E07C8"/>
    <w:rsid w:val="001E3AB3"/>
    <w:rsid w:val="001E4138"/>
    <w:rsid w:val="001E53BB"/>
    <w:rsid w:val="001E58BC"/>
    <w:rsid w:val="001E5BEC"/>
    <w:rsid w:val="001E7108"/>
    <w:rsid w:val="001E7FEC"/>
    <w:rsid w:val="001F1A47"/>
    <w:rsid w:val="001F2B8B"/>
    <w:rsid w:val="001F315F"/>
    <w:rsid w:val="001F44D4"/>
    <w:rsid w:val="001F6CD8"/>
    <w:rsid w:val="001F7BBB"/>
    <w:rsid w:val="002047B3"/>
    <w:rsid w:val="00204FAC"/>
    <w:rsid w:val="00214363"/>
    <w:rsid w:val="002207C0"/>
    <w:rsid w:val="00226A36"/>
    <w:rsid w:val="00235AE6"/>
    <w:rsid w:val="00235FEC"/>
    <w:rsid w:val="00236351"/>
    <w:rsid w:val="002477DC"/>
    <w:rsid w:val="00247F8D"/>
    <w:rsid w:val="00255589"/>
    <w:rsid w:val="00256107"/>
    <w:rsid w:val="0025614B"/>
    <w:rsid w:val="00264920"/>
    <w:rsid w:val="00266272"/>
    <w:rsid w:val="00274EB0"/>
    <w:rsid w:val="002768CB"/>
    <w:rsid w:val="002807E1"/>
    <w:rsid w:val="00281B49"/>
    <w:rsid w:val="00286255"/>
    <w:rsid w:val="00292582"/>
    <w:rsid w:val="002A0F7F"/>
    <w:rsid w:val="002A3542"/>
    <w:rsid w:val="002A617D"/>
    <w:rsid w:val="002A62ED"/>
    <w:rsid w:val="002B4358"/>
    <w:rsid w:val="002C0436"/>
    <w:rsid w:val="002C1718"/>
    <w:rsid w:val="002C29FD"/>
    <w:rsid w:val="002C3073"/>
    <w:rsid w:val="002D1D30"/>
    <w:rsid w:val="002D4714"/>
    <w:rsid w:val="002D49C5"/>
    <w:rsid w:val="002D62F7"/>
    <w:rsid w:val="002D66F0"/>
    <w:rsid w:val="002E433A"/>
    <w:rsid w:val="003004C2"/>
    <w:rsid w:val="003013DB"/>
    <w:rsid w:val="00322635"/>
    <w:rsid w:val="003307F8"/>
    <w:rsid w:val="00333943"/>
    <w:rsid w:val="00336DB8"/>
    <w:rsid w:val="00337D4F"/>
    <w:rsid w:val="00344141"/>
    <w:rsid w:val="00346820"/>
    <w:rsid w:val="00356700"/>
    <w:rsid w:val="00360119"/>
    <w:rsid w:val="00371F71"/>
    <w:rsid w:val="003755BD"/>
    <w:rsid w:val="00376AD1"/>
    <w:rsid w:val="00380956"/>
    <w:rsid w:val="0038653B"/>
    <w:rsid w:val="00392508"/>
    <w:rsid w:val="0039678E"/>
    <w:rsid w:val="003A299D"/>
    <w:rsid w:val="003A6369"/>
    <w:rsid w:val="003B505B"/>
    <w:rsid w:val="003C5941"/>
    <w:rsid w:val="003C69C1"/>
    <w:rsid w:val="003D3B86"/>
    <w:rsid w:val="003E106C"/>
    <w:rsid w:val="003E68D0"/>
    <w:rsid w:val="003E68E0"/>
    <w:rsid w:val="003F2DB4"/>
    <w:rsid w:val="004016F0"/>
    <w:rsid w:val="00401B24"/>
    <w:rsid w:val="0040343D"/>
    <w:rsid w:val="004052D8"/>
    <w:rsid w:val="004054FF"/>
    <w:rsid w:val="004226A0"/>
    <w:rsid w:val="0042378D"/>
    <w:rsid w:val="004306C1"/>
    <w:rsid w:val="0043164B"/>
    <w:rsid w:val="004351DA"/>
    <w:rsid w:val="00435DF8"/>
    <w:rsid w:val="00436FE0"/>
    <w:rsid w:val="00437F02"/>
    <w:rsid w:val="00445E24"/>
    <w:rsid w:val="0045503F"/>
    <w:rsid w:val="00466C1E"/>
    <w:rsid w:val="0048360A"/>
    <w:rsid w:val="00487255"/>
    <w:rsid w:val="004907D7"/>
    <w:rsid w:val="004918A1"/>
    <w:rsid w:val="004A1B00"/>
    <w:rsid w:val="004A678C"/>
    <w:rsid w:val="004C073E"/>
    <w:rsid w:val="004C1537"/>
    <w:rsid w:val="004C2AF2"/>
    <w:rsid w:val="004C39F2"/>
    <w:rsid w:val="004D21B9"/>
    <w:rsid w:val="004D5BC9"/>
    <w:rsid w:val="004D686C"/>
    <w:rsid w:val="004D6BB8"/>
    <w:rsid w:val="004D7A67"/>
    <w:rsid w:val="004E0153"/>
    <w:rsid w:val="004E47D6"/>
    <w:rsid w:val="004F3D11"/>
    <w:rsid w:val="004F4B8B"/>
    <w:rsid w:val="004F5034"/>
    <w:rsid w:val="005229DB"/>
    <w:rsid w:val="00540052"/>
    <w:rsid w:val="00543653"/>
    <w:rsid w:val="00545751"/>
    <w:rsid w:val="0054715B"/>
    <w:rsid w:val="00547C19"/>
    <w:rsid w:val="0055284C"/>
    <w:rsid w:val="005554C9"/>
    <w:rsid w:val="00562658"/>
    <w:rsid w:val="0056399F"/>
    <w:rsid w:val="00570C56"/>
    <w:rsid w:val="00572ECF"/>
    <w:rsid w:val="005740D4"/>
    <w:rsid w:val="005762CC"/>
    <w:rsid w:val="0057798D"/>
    <w:rsid w:val="00577D48"/>
    <w:rsid w:val="00584875"/>
    <w:rsid w:val="00585191"/>
    <w:rsid w:val="00585B85"/>
    <w:rsid w:val="00587C2C"/>
    <w:rsid w:val="005909FE"/>
    <w:rsid w:val="00593066"/>
    <w:rsid w:val="0059417A"/>
    <w:rsid w:val="005A078B"/>
    <w:rsid w:val="005A1955"/>
    <w:rsid w:val="005A4C7C"/>
    <w:rsid w:val="005A6F69"/>
    <w:rsid w:val="005A7BAC"/>
    <w:rsid w:val="005B5609"/>
    <w:rsid w:val="005C26A5"/>
    <w:rsid w:val="005C3071"/>
    <w:rsid w:val="005C7997"/>
    <w:rsid w:val="005C7E9D"/>
    <w:rsid w:val="005D01D1"/>
    <w:rsid w:val="005D1D68"/>
    <w:rsid w:val="005D7B4A"/>
    <w:rsid w:val="005E0354"/>
    <w:rsid w:val="005E0C8A"/>
    <w:rsid w:val="005E4F14"/>
    <w:rsid w:val="005F5549"/>
    <w:rsid w:val="0060228C"/>
    <w:rsid w:val="0060480D"/>
    <w:rsid w:val="0060535A"/>
    <w:rsid w:val="00612ACC"/>
    <w:rsid w:val="00626815"/>
    <w:rsid w:val="0063164A"/>
    <w:rsid w:val="006332D9"/>
    <w:rsid w:val="00635E8D"/>
    <w:rsid w:val="00637431"/>
    <w:rsid w:val="00651784"/>
    <w:rsid w:val="006545CE"/>
    <w:rsid w:val="006607F3"/>
    <w:rsid w:val="00661A2B"/>
    <w:rsid w:val="0066584B"/>
    <w:rsid w:val="0066611A"/>
    <w:rsid w:val="006803B3"/>
    <w:rsid w:val="00687726"/>
    <w:rsid w:val="006878CB"/>
    <w:rsid w:val="0069234D"/>
    <w:rsid w:val="00693547"/>
    <w:rsid w:val="00696AEA"/>
    <w:rsid w:val="006A0C9A"/>
    <w:rsid w:val="006A7D34"/>
    <w:rsid w:val="006B1582"/>
    <w:rsid w:val="006B2E50"/>
    <w:rsid w:val="006B400B"/>
    <w:rsid w:val="006B4A66"/>
    <w:rsid w:val="006B798D"/>
    <w:rsid w:val="006C1151"/>
    <w:rsid w:val="006C19FE"/>
    <w:rsid w:val="006C324E"/>
    <w:rsid w:val="006C7B87"/>
    <w:rsid w:val="006D1F90"/>
    <w:rsid w:val="006D2979"/>
    <w:rsid w:val="006E050D"/>
    <w:rsid w:val="006E2DD1"/>
    <w:rsid w:val="006E38CC"/>
    <w:rsid w:val="006E3D2D"/>
    <w:rsid w:val="006E45E9"/>
    <w:rsid w:val="006E6BD5"/>
    <w:rsid w:val="006F2F6C"/>
    <w:rsid w:val="006F4C55"/>
    <w:rsid w:val="006F75AC"/>
    <w:rsid w:val="00702343"/>
    <w:rsid w:val="0070568D"/>
    <w:rsid w:val="00705A63"/>
    <w:rsid w:val="00707ED8"/>
    <w:rsid w:val="00714888"/>
    <w:rsid w:val="00715505"/>
    <w:rsid w:val="007370B3"/>
    <w:rsid w:val="007374D5"/>
    <w:rsid w:val="00740261"/>
    <w:rsid w:val="0075188A"/>
    <w:rsid w:val="0075204C"/>
    <w:rsid w:val="00752AC9"/>
    <w:rsid w:val="007550A5"/>
    <w:rsid w:val="00756D72"/>
    <w:rsid w:val="00761821"/>
    <w:rsid w:val="007654D4"/>
    <w:rsid w:val="00767B8E"/>
    <w:rsid w:val="00771E0A"/>
    <w:rsid w:val="00773AA6"/>
    <w:rsid w:val="00775C0F"/>
    <w:rsid w:val="00785437"/>
    <w:rsid w:val="007878C0"/>
    <w:rsid w:val="00792CC4"/>
    <w:rsid w:val="007A0DAD"/>
    <w:rsid w:val="007A1A19"/>
    <w:rsid w:val="007A24A0"/>
    <w:rsid w:val="007A4C56"/>
    <w:rsid w:val="007B2709"/>
    <w:rsid w:val="007B6605"/>
    <w:rsid w:val="007C1293"/>
    <w:rsid w:val="007C2889"/>
    <w:rsid w:val="007C577C"/>
    <w:rsid w:val="007C6ACF"/>
    <w:rsid w:val="007D5088"/>
    <w:rsid w:val="007D6203"/>
    <w:rsid w:val="007E00E8"/>
    <w:rsid w:val="007E2E4E"/>
    <w:rsid w:val="007E374B"/>
    <w:rsid w:val="007F2CFE"/>
    <w:rsid w:val="007F559D"/>
    <w:rsid w:val="007F6E67"/>
    <w:rsid w:val="00803261"/>
    <w:rsid w:val="008035E6"/>
    <w:rsid w:val="00812E15"/>
    <w:rsid w:val="00815184"/>
    <w:rsid w:val="008206D4"/>
    <w:rsid w:val="0082170F"/>
    <w:rsid w:val="00824C97"/>
    <w:rsid w:val="00831562"/>
    <w:rsid w:val="00831A6E"/>
    <w:rsid w:val="00833932"/>
    <w:rsid w:val="00835795"/>
    <w:rsid w:val="00844D85"/>
    <w:rsid w:val="00846267"/>
    <w:rsid w:val="00847F66"/>
    <w:rsid w:val="00863A5A"/>
    <w:rsid w:val="008654A9"/>
    <w:rsid w:val="00877E73"/>
    <w:rsid w:val="00880E1B"/>
    <w:rsid w:val="00885441"/>
    <w:rsid w:val="008857EF"/>
    <w:rsid w:val="00892F02"/>
    <w:rsid w:val="00893846"/>
    <w:rsid w:val="008938A7"/>
    <w:rsid w:val="008A0235"/>
    <w:rsid w:val="008A1E0B"/>
    <w:rsid w:val="008A27D5"/>
    <w:rsid w:val="008A6116"/>
    <w:rsid w:val="008A6C28"/>
    <w:rsid w:val="008A79C9"/>
    <w:rsid w:val="008A7F10"/>
    <w:rsid w:val="008B187B"/>
    <w:rsid w:val="008B6307"/>
    <w:rsid w:val="008C202B"/>
    <w:rsid w:val="008D3CAF"/>
    <w:rsid w:val="008D7011"/>
    <w:rsid w:val="008E0A3E"/>
    <w:rsid w:val="008E2089"/>
    <w:rsid w:val="008E29ED"/>
    <w:rsid w:val="008E3EC8"/>
    <w:rsid w:val="008E6292"/>
    <w:rsid w:val="008E7D86"/>
    <w:rsid w:val="008F1E3E"/>
    <w:rsid w:val="008F1FFB"/>
    <w:rsid w:val="008F3A7B"/>
    <w:rsid w:val="008F50BD"/>
    <w:rsid w:val="00904CF3"/>
    <w:rsid w:val="00904D4D"/>
    <w:rsid w:val="00907CC2"/>
    <w:rsid w:val="00910B68"/>
    <w:rsid w:val="00912193"/>
    <w:rsid w:val="0093396C"/>
    <w:rsid w:val="00933D30"/>
    <w:rsid w:val="00937977"/>
    <w:rsid w:val="00941E73"/>
    <w:rsid w:val="00945B94"/>
    <w:rsid w:val="00945CE0"/>
    <w:rsid w:val="00947B69"/>
    <w:rsid w:val="00957195"/>
    <w:rsid w:val="0096340D"/>
    <w:rsid w:val="0096526C"/>
    <w:rsid w:val="009675D5"/>
    <w:rsid w:val="00975145"/>
    <w:rsid w:val="0097604B"/>
    <w:rsid w:val="009913A6"/>
    <w:rsid w:val="00992CE1"/>
    <w:rsid w:val="009953CB"/>
    <w:rsid w:val="00996B02"/>
    <w:rsid w:val="00996EE6"/>
    <w:rsid w:val="009A1D80"/>
    <w:rsid w:val="009A4D85"/>
    <w:rsid w:val="009A56E7"/>
    <w:rsid w:val="009A62D9"/>
    <w:rsid w:val="009B051D"/>
    <w:rsid w:val="009B38FD"/>
    <w:rsid w:val="009C2D32"/>
    <w:rsid w:val="009C5705"/>
    <w:rsid w:val="009D0617"/>
    <w:rsid w:val="009D65DD"/>
    <w:rsid w:val="009E39B9"/>
    <w:rsid w:val="009E4DF0"/>
    <w:rsid w:val="009E710E"/>
    <w:rsid w:val="009F7C0B"/>
    <w:rsid w:val="00A05944"/>
    <w:rsid w:val="00A10EDE"/>
    <w:rsid w:val="00A11816"/>
    <w:rsid w:val="00A25689"/>
    <w:rsid w:val="00A339F7"/>
    <w:rsid w:val="00A41C95"/>
    <w:rsid w:val="00A41F3C"/>
    <w:rsid w:val="00A45743"/>
    <w:rsid w:val="00A45CCE"/>
    <w:rsid w:val="00A45CEA"/>
    <w:rsid w:val="00A46C7F"/>
    <w:rsid w:val="00A52074"/>
    <w:rsid w:val="00A53BFF"/>
    <w:rsid w:val="00A54022"/>
    <w:rsid w:val="00A565ED"/>
    <w:rsid w:val="00A56D86"/>
    <w:rsid w:val="00A5721B"/>
    <w:rsid w:val="00A640C6"/>
    <w:rsid w:val="00A65C2D"/>
    <w:rsid w:val="00A662FB"/>
    <w:rsid w:val="00A66D06"/>
    <w:rsid w:val="00A6744E"/>
    <w:rsid w:val="00A71AD6"/>
    <w:rsid w:val="00A72C25"/>
    <w:rsid w:val="00A751C1"/>
    <w:rsid w:val="00A83421"/>
    <w:rsid w:val="00AB0B8B"/>
    <w:rsid w:val="00AB3542"/>
    <w:rsid w:val="00AC3571"/>
    <w:rsid w:val="00AC4A78"/>
    <w:rsid w:val="00AD338B"/>
    <w:rsid w:val="00AE2178"/>
    <w:rsid w:val="00AE7FD3"/>
    <w:rsid w:val="00AF230B"/>
    <w:rsid w:val="00AF43D5"/>
    <w:rsid w:val="00AF56A6"/>
    <w:rsid w:val="00B0268C"/>
    <w:rsid w:val="00B10006"/>
    <w:rsid w:val="00B1617D"/>
    <w:rsid w:val="00B169A5"/>
    <w:rsid w:val="00B21625"/>
    <w:rsid w:val="00B25941"/>
    <w:rsid w:val="00B270F4"/>
    <w:rsid w:val="00B27774"/>
    <w:rsid w:val="00B3095C"/>
    <w:rsid w:val="00B32ED1"/>
    <w:rsid w:val="00B35C9F"/>
    <w:rsid w:val="00B36B17"/>
    <w:rsid w:val="00B372DA"/>
    <w:rsid w:val="00B409C2"/>
    <w:rsid w:val="00B40B99"/>
    <w:rsid w:val="00B40FD4"/>
    <w:rsid w:val="00B522E1"/>
    <w:rsid w:val="00B5601C"/>
    <w:rsid w:val="00B5677B"/>
    <w:rsid w:val="00B61124"/>
    <w:rsid w:val="00B67E19"/>
    <w:rsid w:val="00B73A28"/>
    <w:rsid w:val="00B87448"/>
    <w:rsid w:val="00B92EEE"/>
    <w:rsid w:val="00B93B09"/>
    <w:rsid w:val="00BA1A24"/>
    <w:rsid w:val="00BA29C1"/>
    <w:rsid w:val="00BA6B34"/>
    <w:rsid w:val="00BB0D4D"/>
    <w:rsid w:val="00BB7321"/>
    <w:rsid w:val="00BC3B3E"/>
    <w:rsid w:val="00BD1D20"/>
    <w:rsid w:val="00BD51F2"/>
    <w:rsid w:val="00BE246A"/>
    <w:rsid w:val="00BE25C3"/>
    <w:rsid w:val="00BE7A44"/>
    <w:rsid w:val="00BF5AD1"/>
    <w:rsid w:val="00BF5B02"/>
    <w:rsid w:val="00C1145D"/>
    <w:rsid w:val="00C14050"/>
    <w:rsid w:val="00C16B05"/>
    <w:rsid w:val="00C2169A"/>
    <w:rsid w:val="00C233D3"/>
    <w:rsid w:val="00C2571D"/>
    <w:rsid w:val="00C33CC5"/>
    <w:rsid w:val="00C3509E"/>
    <w:rsid w:val="00C3534A"/>
    <w:rsid w:val="00C406F1"/>
    <w:rsid w:val="00C46B61"/>
    <w:rsid w:val="00C470F6"/>
    <w:rsid w:val="00C5646F"/>
    <w:rsid w:val="00C638EB"/>
    <w:rsid w:val="00C671ED"/>
    <w:rsid w:val="00C7696B"/>
    <w:rsid w:val="00C81E10"/>
    <w:rsid w:val="00C85C83"/>
    <w:rsid w:val="00C9298D"/>
    <w:rsid w:val="00C93B23"/>
    <w:rsid w:val="00C95CFD"/>
    <w:rsid w:val="00C97C51"/>
    <w:rsid w:val="00CA0EA2"/>
    <w:rsid w:val="00CA18C6"/>
    <w:rsid w:val="00CA1F00"/>
    <w:rsid w:val="00CA364C"/>
    <w:rsid w:val="00CA5D3A"/>
    <w:rsid w:val="00CC3814"/>
    <w:rsid w:val="00CC52C2"/>
    <w:rsid w:val="00CC70DA"/>
    <w:rsid w:val="00CE0F0B"/>
    <w:rsid w:val="00CE3E0A"/>
    <w:rsid w:val="00CE68B3"/>
    <w:rsid w:val="00CE7DC6"/>
    <w:rsid w:val="00CF2823"/>
    <w:rsid w:val="00CF4C76"/>
    <w:rsid w:val="00CF73CA"/>
    <w:rsid w:val="00D0184A"/>
    <w:rsid w:val="00D031F7"/>
    <w:rsid w:val="00D0322B"/>
    <w:rsid w:val="00D07437"/>
    <w:rsid w:val="00D145D4"/>
    <w:rsid w:val="00D21FB6"/>
    <w:rsid w:val="00D22110"/>
    <w:rsid w:val="00D25F72"/>
    <w:rsid w:val="00D2655C"/>
    <w:rsid w:val="00D27ACD"/>
    <w:rsid w:val="00D30163"/>
    <w:rsid w:val="00D3222F"/>
    <w:rsid w:val="00D362A5"/>
    <w:rsid w:val="00D36F99"/>
    <w:rsid w:val="00D414DB"/>
    <w:rsid w:val="00D51119"/>
    <w:rsid w:val="00D53628"/>
    <w:rsid w:val="00D54763"/>
    <w:rsid w:val="00D578A4"/>
    <w:rsid w:val="00D60DFC"/>
    <w:rsid w:val="00D610CE"/>
    <w:rsid w:val="00D65E42"/>
    <w:rsid w:val="00D679CD"/>
    <w:rsid w:val="00D72FF3"/>
    <w:rsid w:val="00D73CF2"/>
    <w:rsid w:val="00D77513"/>
    <w:rsid w:val="00D776B9"/>
    <w:rsid w:val="00D80120"/>
    <w:rsid w:val="00D815D5"/>
    <w:rsid w:val="00D82AC7"/>
    <w:rsid w:val="00D873F2"/>
    <w:rsid w:val="00D92EE0"/>
    <w:rsid w:val="00D93471"/>
    <w:rsid w:val="00D94291"/>
    <w:rsid w:val="00D97E8E"/>
    <w:rsid w:val="00DA0386"/>
    <w:rsid w:val="00DA23F6"/>
    <w:rsid w:val="00DA6ABD"/>
    <w:rsid w:val="00DB1D28"/>
    <w:rsid w:val="00DC2AAE"/>
    <w:rsid w:val="00DC321C"/>
    <w:rsid w:val="00DC4E7D"/>
    <w:rsid w:val="00DD5494"/>
    <w:rsid w:val="00DD65CB"/>
    <w:rsid w:val="00DE0AA5"/>
    <w:rsid w:val="00DE1C17"/>
    <w:rsid w:val="00DE2AA8"/>
    <w:rsid w:val="00DE5619"/>
    <w:rsid w:val="00DE7053"/>
    <w:rsid w:val="00DF0B6B"/>
    <w:rsid w:val="00DF3851"/>
    <w:rsid w:val="00DF53EF"/>
    <w:rsid w:val="00DF7AAB"/>
    <w:rsid w:val="00E0341B"/>
    <w:rsid w:val="00E03CD0"/>
    <w:rsid w:val="00E1049D"/>
    <w:rsid w:val="00E10822"/>
    <w:rsid w:val="00E1749E"/>
    <w:rsid w:val="00E175A8"/>
    <w:rsid w:val="00E24E8A"/>
    <w:rsid w:val="00E33F3C"/>
    <w:rsid w:val="00E35B14"/>
    <w:rsid w:val="00E44674"/>
    <w:rsid w:val="00E4600D"/>
    <w:rsid w:val="00E510E8"/>
    <w:rsid w:val="00E5342E"/>
    <w:rsid w:val="00E54588"/>
    <w:rsid w:val="00E5757A"/>
    <w:rsid w:val="00E63395"/>
    <w:rsid w:val="00E64A88"/>
    <w:rsid w:val="00E72D5B"/>
    <w:rsid w:val="00E74DDF"/>
    <w:rsid w:val="00E814F2"/>
    <w:rsid w:val="00E84942"/>
    <w:rsid w:val="00E948C6"/>
    <w:rsid w:val="00E94EF0"/>
    <w:rsid w:val="00EA1AD0"/>
    <w:rsid w:val="00EB5765"/>
    <w:rsid w:val="00EB71C8"/>
    <w:rsid w:val="00EC0CEB"/>
    <w:rsid w:val="00EC3FB9"/>
    <w:rsid w:val="00ED683A"/>
    <w:rsid w:val="00EE29E3"/>
    <w:rsid w:val="00EE2D27"/>
    <w:rsid w:val="00EE788A"/>
    <w:rsid w:val="00EF0A5F"/>
    <w:rsid w:val="00EF1988"/>
    <w:rsid w:val="00EF251F"/>
    <w:rsid w:val="00EF255B"/>
    <w:rsid w:val="00EF3A45"/>
    <w:rsid w:val="00F02F63"/>
    <w:rsid w:val="00F059F9"/>
    <w:rsid w:val="00F12D61"/>
    <w:rsid w:val="00F165C8"/>
    <w:rsid w:val="00F16698"/>
    <w:rsid w:val="00F177C0"/>
    <w:rsid w:val="00F24CAC"/>
    <w:rsid w:val="00F25186"/>
    <w:rsid w:val="00F27358"/>
    <w:rsid w:val="00F30409"/>
    <w:rsid w:val="00F3289A"/>
    <w:rsid w:val="00F37D14"/>
    <w:rsid w:val="00F4099C"/>
    <w:rsid w:val="00F40DDC"/>
    <w:rsid w:val="00F41EEA"/>
    <w:rsid w:val="00F42380"/>
    <w:rsid w:val="00F436F9"/>
    <w:rsid w:val="00F43900"/>
    <w:rsid w:val="00F53ABE"/>
    <w:rsid w:val="00F5408B"/>
    <w:rsid w:val="00F55988"/>
    <w:rsid w:val="00F62444"/>
    <w:rsid w:val="00F6416F"/>
    <w:rsid w:val="00F81030"/>
    <w:rsid w:val="00F8409D"/>
    <w:rsid w:val="00FA0241"/>
    <w:rsid w:val="00FA200A"/>
    <w:rsid w:val="00FB1A9F"/>
    <w:rsid w:val="00FB3BF1"/>
    <w:rsid w:val="00FB59E9"/>
    <w:rsid w:val="00FC5202"/>
    <w:rsid w:val="00FD3D49"/>
    <w:rsid w:val="00FE2ACF"/>
    <w:rsid w:val="00FE6EA0"/>
    <w:rsid w:val="00FF05A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9CE67CFC-0A8A-4EF0-96C4-2498B6F9C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2A0F7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2A0F7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F62444"/>
    <w:pPr>
      <w:keepNext/>
      <w:keepLines/>
      <w:spacing w:before="200" w:after="0"/>
      <w:outlineLvl w:val="2"/>
    </w:pPr>
    <w:rPr>
      <w:rFonts w:asciiTheme="majorHAnsi" w:eastAsiaTheme="majorEastAsia" w:hAnsiTheme="majorHAnsi" w:cstheme="majorBidi"/>
      <w:b/>
      <w:bCs/>
      <w:color w:val="5B9BD5"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A0F7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A0F7F"/>
  </w:style>
  <w:style w:type="paragraph" w:styleId="Piedepgina">
    <w:name w:val="footer"/>
    <w:basedOn w:val="Normal"/>
    <w:link w:val="PiedepginaCar"/>
    <w:uiPriority w:val="99"/>
    <w:unhideWhenUsed/>
    <w:rsid w:val="002A0F7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A0F7F"/>
  </w:style>
  <w:style w:type="character" w:customStyle="1" w:styleId="Ttulo1Car">
    <w:name w:val="Título 1 Car"/>
    <w:basedOn w:val="Fuentedeprrafopredeter"/>
    <w:link w:val="Ttulo1"/>
    <w:uiPriority w:val="9"/>
    <w:rsid w:val="002A0F7F"/>
    <w:rPr>
      <w:rFonts w:asciiTheme="majorHAnsi" w:eastAsiaTheme="majorEastAsia" w:hAnsiTheme="majorHAnsi" w:cstheme="majorBidi"/>
      <w:color w:val="2E74B5" w:themeColor="accent1" w:themeShade="BF"/>
      <w:sz w:val="32"/>
      <w:szCs w:val="32"/>
    </w:rPr>
  </w:style>
  <w:style w:type="paragraph" w:styleId="TtulodeTDC">
    <w:name w:val="TOC Heading"/>
    <w:basedOn w:val="Ttulo1"/>
    <w:next w:val="Normal"/>
    <w:uiPriority w:val="39"/>
    <w:unhideWhenUsed/>
    <w:qFormat/>
    <w:rsid w:val="002A0F7F"/>
    <w:pPr>
      <w:outlineLvl w:val="9"/>
    </w:pPr>
    <w:rPr>
      <w:lang w:eastAsia="es-CO"/>
    </w:rPr>
  </w:style>
  <w:style w:type="character" w:customStyle="1" w:styleId="Ttulo2Car">
    <w:name w:val="Título 2 Car"/>
    <w:basedOn w:val="Fuentedeprrafopredeter"/>
    <w:link w:val="Ttulo2"/>
    <w:uiPriority w:val="9"/>
    <w:rsid w:val="002A0F7F"/>
    <w:rPr>
      <w:rFonts w:asciiTheme="majorHAnsi" w:eastAsiaTheme="majorEastAsia" w:hAnsiTheme="majorHAnsi" w:cstheme="majorBidi"/>
      <w:color w:val="2E74B5" w:themeColor="accent1" w:themeShade="BF"/>
      <w:sz w:val="26"/>
      <w:szCs w:val="26"/>
    </w:rPr>
  </w:style>
  <w:style w:type="paragraph" w:styleId="Textonotapie">
    <w:name w:val="footnote text"/>
    <w:basedOn w:val="Normal"/>
    <w:link w:val="TextonotapieCar"/>
    <w:uiPriority w:val="99"/>
    <w:semiHidden/>
    <w:unhideWhenUsed/>
    <w:rsid w:val="00C33CC5"/>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C33CC5"/>
    <w:rPr>
      <w:sz w:val="20"/>
      <w:szCs w:val="20"/>
    </w:rPr>
  </w:style>
  <w:style w:type="character" w:styleId="Refdenotaalpie">
    <w:name w:val="footnote reference"/>
    <w:basedOn w:val="Fuentedeprrafopredeter"/>
    <w:uiPriority w:val="99"/>
    <w:semiHidden/>
    <w:unhideWhenUsed/>
    <w:rsid w:val="00C33CC5"/>
    <w:rPr>
      <w:vertAlign w:val="superscript"/>
    </w:rPr>
  </w:style>
  <w:style w:type="paragraph" w:styleId="TDC1">
    <w:name w:val="toc 1"/>
    <w:basedOn w:val="Normal"/>
    <w:next w:val="Normal"/>
    <w:autoRedefine/>
    <w:uiPriority w:val="39"/>
    <w:unhideWhenUsed/>
    <w:rsid w:val="00C33CC5"/>
    <w:pPr>
      <w:spacing w:after="100"/>
    </w:pPr>
  </w:style>
  <w:style w:type="character" w:styleId="Hipervnculo">
    <w:name w:val="Hyperlink"/>
    <w:basedOn w:val="Fuentedeprrafopredeter"/>
    <w:uiPriority w:val="99"/>
    <w:unhideWhenUsed/>
    <w:rsid w:val="00C33CC5"/>
    <w:rPr>
      <w:color w:val="0563C1" w:themeColor="hyperlink"/>
      <w:u w:val="single"/>
    </w:rPr>
  </w:style>
  <w:style w:type="paragraph" w:styleId="Prrafodelista">
    <w:name w:val="List Paragraph"/>
    <w:aliases w:val="titulo 3,Bullet List,FooterText,numbered,List Paragraph1,Paragraphe de liste1,lp1,HOJA,Colorful List Accent 1,Lista vistosa - Énfasis 11,Colorful List - Accent 11"/>
    <w:basedOn w:val="Normal"/>
    <w:link w:val="PrrafodelistaCar"/>
    <w:uiPriority w:val="34"/>
    <w:qFormat/>
    <w:rsid w:val="00C33CC5"/>
    <w:pPr>
      <w:ind w:left="720"/>
      <w:contextualSpacing/>
    </w:pPr>
  </w:style>
  <w:style w:type="paragraph" w:styleId="TDC2">
    <w:name w:val="toc 2"/>
    <w:basedOn w:val="Normal"/>
    <w:next w:val="Normal"/>
    <w:autoRedefine/>
    <w:uiPriority w:val="39"/>
    <w:unhideWhenUsed/>
    <w:rsid w:val="00941E73"/>
    <w:pPr>
      <w:spacing w:after="100"/>
      <w:ind w:left="220"/>
    </w:pPr>
  </w:style>
  <w:style w:type="character" w:customStyle="1" w:styleId="PrrafodelistaCar">
    <w:name w:val="Párrafo de lista Car"/>
    <w:aliases w:val="titulo 3 Car,Bullet List Car,FooterText Car,numbered Car,List Paragraph1 Car,Paragraphe de liste1 Car,lp1 Car,HOJA Car,Colorful List Accent 1 Car,Lista vistosa - Énfasis 11 Car,Colorful List - Accent 11 Car"/>
    <w:basedOn w:val="Fuentedeprrafopredeter"/>
    <w:link w:val="Prrafodelista"/>
    <w:uiPriority w:val="34"/>
    <w:locked/>
    <w:rsid w:val="00B409C2"/>
  </w:style>
  <w:style w:type="table" w:styleId="Tablaconcuadrcula">
    <w:name w:val="Table Grid"/>
    <w:basedOn w:val="Tablanormal"/>
    <w:rsid w:val="007A4C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BB732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B7321"/>
    <w:rPr>
      <w:rFonts w:ascii="Tahoma" w:hAnsi="Tahoma" w:cs="Tahoma"/>
      <w:sz w:val="16"/>
      <w:szCs w:val="16"/>
    </w:rPr>
  </w:style>
  <w:style w:type="character" w:styleId="Textoennegrita">
    <w:name w:val="Strong"/>
    <w:basedOn w:val="Fuentedeprrafopredeter"/>
    <w:uiPriority w:val="22"/>
    <w:qFormat/>
    <w:rsid w:val="00907CC2"/>
    <w:rPr>
      <w:b/>
      <w:bCs/>
    </w:rPr>
  </w:style>
  <w:style w:type="character" w:customStyle="1" w:styleId="spelle">
    <w:name w:val="spelle"/>
    <w:rsid w:val="00880E1B"/>
  </w:style>
  <w:style w:type="table" w:styleId="Listaclara-nfasis1">
    <w:name w:val="Light List Accent 1"/>
    <w:basedOn w:val="Tablanormal"/>
    <w:uiPriority w:val="61"/>
    <w:rsid w:val="00004A0A"/>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Listaclara-nfasis5">
    <w:name w:val="Light List Accent 5"/>
    <w:basedOn w:val="Tablanormal"/>
    <w:uiPriority w:val="61"/>
    <w:rsid w:val="00D72FF3"/>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styleId="Cuadrculaclara-nfasis5">
    <w:name w:val="Light Grid Accent 5"/>
    <w:basedOn w:val="Tablanormal"/>
    <w:uiPriority w:val="62"/>
    <w:rsid w:val="0066611A"/>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Sombreadomedio1-nfasis5">
    <w:name w:val="Medium Shading 1 Accent 5"/>
    <w:basedOn w:val="Tablanormal"/>
    <w:uiPriority w:val="63"/>
    <w:rsid w:val="0066611A"/>
    <w:pPr>
      <w:spacing w:after="0"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table" w:styleId="Listavistosa-nfasis6">
    <w:name w:val="Colorful List Accent 6"/>
    <w:basedOn w:val="Tablanormal"/>
    <w:uiPriority w:val="72"/>
    <w:rsid w:val="0066611A"/>
    <w:pPr>
      <w:spacing w:after="0" w:line="240" w:lineRule="auto"/>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259A0" w:themeFill="accent5" w:themeFillShade="CC"/>
      </w:tcPr>
    </w:tblStylePr>
    <w:tblStylePr w:type="lastRow">
      <w:rPr>
        <w:b/>
        <w:bCs/>
        <w:color w:val="3259A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character" w:customStyle="1" w:styleId="Ttulo3Car">
    <w:name w:val="Título 3 Car"/>
    <w:basedOn w:val="Fuentedeprrafopredeter"/>
    <w:link w:val="Ttulo3"/>
    <w:uiPriority w:val="9"/>
    <w:rsid w:val="00F62444"/>
    <w:rPr>
      <w:rFonts w:asciiTheme="majorHAnsi" w:eastAsiaTheme="majorEastAsia" w:hAnsiTheme="majorHAnsi" w:cstheme="majorBidi"/>
      <w:b/>
      <w:bCs/>
      <w:color w:val="5B9BD5" w:themeColor="accent1"/>
    </w:rPr>
  </w:style>
  <w:style w:type="table" w:styleId="Tabladecuadrcula4-nfasis1">
    <w:name w:val="Grid Table 4 Accent 1"/>
    <w:basedOn w:val="Tablanormal"/>
    <w:uiPriority w:val="49"/>
    <w:rsid w:val="00F4099C"/>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customStyle="1" w:styleId="Estilo2">
    <w:name w:val="Estilo2"/>
    <w:basedOn w:val="Normal"/>
    <w:qFormat/>
    <w:rsid w:val="008A79C9"/>
    <w:pPr>
      <w:keepNext/>
      <w:keepLines/>
      <w:pBdr>
        <w:bottom w:val="single" w:sz="4" w:space="2" w:color="ED7D31"/>
      </w:pBdr>
      <w:spacing w:before="360" w:after="120" w:line="240" w:lineRule="auto"/>
      <w:outlineLvl w:val="0"/>
    </w:pPr>
    <w:rPr>
      <w:rFonts w:ascii="Calibri Light" w:eastAsia="SimSun" w:hAnsi="Calibri Light" w:cs="Times New Roman"/>
      <w:color w:val="70AD47"/>
      <w:sz w:val="40"/>
      <w:szCs w:val="40"/>
      <w:lang w:eastAsia="es-CO"/>
    </w:rPr>
  </w:style>
  <w:style w:type="table" w:styleId="Tabladecuadrcula4-nfasis5">
    <w:name w:val="Grid Table 4 Accent 5"/>
    <w:basedOn w:val="Tablanormal"/>
    <w:uiPriority w:val="49"/>
    <w:rsid w:val="00F8409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Descripcin">
    <w:name w:val="caption"/>
    <w:basedOn w:val="Normal"/>
    <w:next w:val="Normal"/>
    <w:uiPriority w:val="35"/>
    <w:unhideWhenUsed/>
    <w:qFormat/>
    <w:rsid w:val="00E5342E"/>
    <w:pPr>
      <w:spacing w:after="200" w:line="240" w:lineRule="auto"/>
    </w:pPr>
    <w:rPr>
      <w:i/>
      <w:iCs/>
      <w:color w:val="44546A" w:themeColor="text2"/>
      <w:sz w:val="18"/>
      <w:szCs w:val="18"/>
    </w:rPr>
  </w:style>
  <w:style w:type="paragraph" w:styleId="Subttulo">
    <w:name w:val="Subtitle"/>
    <w:basedOn w:val="Normal"/>
    <w:next w:val="Normal"/>
    <w:link w:val="SubttuloCar"/>
    <w:uiPriority w:val="11"/>
    <w:qFormat/>
    <w:rsid w:val="00CF2823"/>
    <w:pPr>
      <w:numPr>
        <w:ilvl w:val="1"/>
      </w:numPr>
    </w:pPr>
    <w:rPr>
      <w:rFonts w:eastAsiaTheme="minorEastAsia"/>
      <w:color w:val="5A5A5A" w:themeColor="text1" w:themeTint="A5"/>
      <w:spacing w:val="15"/>
    </w:rPr>
  </w:style>
  <w:style w:type="character" w:customStyle="1" w:styleId="SubttuloCar">
    <w:name w:val="Subtítulo Car"/>
    <w:basedOn w:val="Fuentedeprrafopredeter"/>
    <w:link w:val="Subttulo"/>
    <w:uiPriority w:val="11"/>
    <w:rsid w:val="00CF2823"/>
    <w:rPr>
      <w:rFonts w:eastAsiaTheme="minorEastAsia"/>
      <w:color w:val="5A5A5A" w:themeColor="text1" w:themeTint="A5"/>
      <w:spacing w:val="15"/>
    </w:rPr>
  </w:style>
  <w:style w:type="table" w:styleId="Tabladecuadrcula1clara-nfasis5">
    <w:name w:val="Grid Table 1 Light Accent 5"/>
    <w:basedOn w:val="Tablanormal"/>
    <w:uiPriority w:val="46"/>
    <w:rsid w:val="00DE5619"/>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Tabladecuadrcula5oscura-nfasis5">
    <w:name w:val="Grid Table 5 Dark Accent 5"/>
    <w:basedOn w:val="Tablanormal"/>
    <w:uiPriority w:val="50"/>
    <w:rsid w:val="00DE561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styleId="Tabladecuadrcula1clara-nfasis1">
    <w:name w:val="Grid Table 1 Light Accent 1"/>
    <w:basedOn w:val="Tablanormal"/>
    <w:uiPriority w:val="46"/>
    <w:rsid w:val="001E413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634736">
      <w:bodyDiv w:val="1"/>
      <w:marLeft w:val="0"/>
      <w:marRight w:val="0"/>
      <w:marTop w:val="0"/>
      <w:marBottom w:val="0"/>
      <w:divBdr>
        <w:top w:val="none" w:sz="0" w:space="0" w:color="auto"/>
        <w:left w:val="none" w:sz="0" w:space="0" w:color="auto"/>
        <w:bottom w:val="none" w:sz="0" w:space="0" w:color="auto"/>
        <w:right w:val="none" w:sz="0" w:space="0" w:color="auto"/>
      </w:divBdr>
    </w:div>
    <w:div w:id="237635270">
      <w:bodyDiv w:val="1"/>
      <w:marLeft w:val="0"/>
      <w:marRight w:val="0"/>
      <w:marTop w:val="0"/>
      <w:marBottom w:val="0"/>
      <w:divBdr>
        <w:top w:val="none" w:sz="0" w:space="0" w:color="auto"/>
        <w:left w:val="none" w:sz="0" w:space="0" w:color="auto"/>
        <w:bottom w:val="none" w:sz="0" w:space="0" w:color="auto"/>
        <w:right w:val="none" w:sz="0" w:space="0" w:color="auto"/>
      </w:divBdr>
    </w:div>
    <w:div w:id="354188592">
      <w:bodyDiv w:val="1"/>
      <w:marLeft w:val="0"/>
      <w:marRight w:val="0"/>
      <w:marTop w:val="0"/>
      <w:marBottom w:val="0"/>
      <w:divBdr>
        <w:top w:val="none" w:sz="0" w:space="0" w:color="auto"/>
        <w:left w:val="none" w:sz="0" w:space="0" w:color="auto"/>
        <w:bottom w:val="none" w:sz="0" w:space="0" w:color="auto"/>
        <w:right w:val="none" w:sz="0" w:space="0" w:color="auto"/>
      </w:divBdr>
    </w:div>
    <w:div w:id="428622693">
      <w:bodyDiv w:val="1"/>
      <w:marLeft w:val="0"/>
      <w:marRight w:val="0"/>
      <w:marTop w:val="0"/>
      <w:marBottom w:val="0"/>
      <w:divBdr>
        <w:top w:val="none" w:sz="0" w:space="0" w:color="auto"/>
        <w:left w:val="none" w:sz="0" w:space="0" w:color="auto"/>
        <w:bottom w:val="none" w:sz="0" w:space="0" w:color="auto"/>
        <w:right w:val="none" w:sz="0" w:space="0" w:color="auto"/>
      </w:divBdr>
    </w:div>
    <w:div w:id="741635284">
      <w:bodyDiv w:val="1"/>
      <w:marLeft w:val="0"/>
      <w:marRight w:val="0"/>
      <w:marTop w:val="0"/>
      <w:marBottom w:val="0"/>
      <w:divBdr>
        <w:top w:val="none" w:sz="0" w:space="0" w:color="auto"/>
        <w:left w:val="none" w:sz="0" w:space="0" w:color="auto"/>
        <w:bottom w:val="none" w:sz="0" w:space="0" w:color="auto"/>
        <w:right w:val="none" w:sz="0" w:space="0" w:color="auto"/>
      </w:divBdr>
    </w:div>
    <w:div w:id="817723072">
      <w:bodyDiv w:val="1"/>
      <w:marLeft w:val="0"/>
      <w:marRight w:val="0"/>
      <w:marTop w:val="0"/>
      <w:marBottom w:val="0"/>
      <w:divBdr>
        <w:top w:val="none" w:sz="0" w:space="0" w:color="auto"/>
        <w:left w:val="none" w:sz="0" w:space="0" w:color="auto"/>
        <w:bottom w:val="none" w:sz="0" w:space="0" w:color="auto"/>
        <w:right w:val="none" w:sz="0" w:space="0" w:color="auto"/>
      </w:divBdr>
    </w:div>
    <w:div w:id="1449927389">
      <w:bodyDiv w:val="1"/>
      <w:marLeft w:val="0"/>
      <w:marRight w:val="0"/>
      <w:marTop w:val="0"/>
      <w:marBottom w:val="0"/>
      <w:divBdr>
        <w:top w:val="none" w:sz="0" w:space="0" w:color="auto"/>
        <w:left w:val="none" w:sz="0" w:space="0" w:color="auto"/>
        <w:bottom w:val="none" w:sz="0" w:space="0" w:color="auto"/>
        <w:right w:val="none" w:sz="0" w:space="0" w:color="auto"/>
      </w:divBdr>
    </w:div>
    <w:div w:id="1524896875">
      <w:bodyDiv w:val="1"/>
      <w:marLeft w:val="0"/>
      <w:marRight w:val="0"/>
      <w:marTop w:val="0"/>
      <w:marBottom w:val="0"/>
      <w:divBdr>
        <w:top w:val="none" w:sz="0" w:space="0" w:color="auto"/>
        <w:left w:val="none" w:sz="0" w:space="0" w:color="auto"/>
        <w:bottom w:val="none" w:sz="0" w:space="0" w:color="auto"/>
        <w:right w:val="none" w:sz="0" w:space="0" w:color="auto"/>
      </w:divBdr>
      <w:divsChild>
        <w:div w:id="1171987328">
          <w:marLeft w:val="547"/>
          <w:marRight w:val="0"/>
          <w:marTop w:val="0"/>
          <w:marBottom w:val="0"/>
          <w:divBdr>
            <w:top w:val="none" w:sz="0" w:space="0" w:color="auto"/>
            <w:left w:val="none" w:sz="0" w:space="0" w:color="auto"/>
            <w:bottom w:val="none" w:sz="0" w:space="0" w:color="auto"/>
            <w:right w:val="none" w:sz="0" w:space="0" w:color="auto"/>
          </w:divBdr>
        </w:div>
        <w:div w:id="616066170">
          <w:marLeft w:val="547"/>
          <w:marRight w:val="0"/>
          <w:marTop w:val="0"/>
          <w:marBottom w:val="0"/>
          <w:divBdr>
            <w:top w:val="none" w:sz="0" w:space="0" w:color="auto"/>
            <w:left w:val="none" w:sz="0" w:space="0" w:color="auto"/>
            <w:bottom w:val="none" w:sz="0" w:space="0" w:color="auto"/>
            <w:right w:val="none" w:sz="0" w:space="0" w:color="auto"/>
          </w:divBdr>
        </w:div>
        <w:div w:id="219445392">
          <w:marLeft w:val="547"/>
          <w:marRight w:val="0"/>
          <w:marTop w:val="0"/>
          <w:marBottom w:val="0"/>
          <w:divBdr>
            <w:top w:val="none" w:sz="0" w:space="0" w:color="auto"/>
            <w:left w:val="none" w:sz="0" w:space="0" w:color="auto"/>
            <w:bottom w:val="none" w:sz="0" w:space="0" w:color="auto"/>
            <w:right w:val="none" w:sz="0" w:space="0" w:color="auto"/>
          </w:divBdr>
        </w:div>
      </w:divsChild>
    </w:div>
    <w:div w:id="1557356126">
      <w:bodyDiv w:val="1"/>
      <w:marLeft w:val="0"/>
      <w:marRight w:val="0"/>
      <w:marTop w:val="0"/>
      <w:marBottom w:val="0"/>
      <w:divBdr>
        <w:top w:val="none" w:sz="0" w:space="0" w:color="auto"/>
        <w:left w:val="none" w:sz="0" w:space="0" w:color="auto"/>
        <w:bottom w:val="none" w:sz="0" w:space="0" w:color="auto"/>
        <w:right w:val="none" w:sz="0" w:space="0" w:color="auto"/>
      </w:divBdr>
    </w:div>
    <w:div w:id="1679385690">
      <w:bodyDiv w:val="1"/>
      <w:marLeft w:val="0"/>
      <w:marRight w:val="0"/>
      <w:marTop w:val="0"/>
      <w:marBottom w:val="0"/>
      <w:divBdr>
        <w:top w:val="none" w:sz="0" w:space="0" w:color="auto"/>
        <w:left w:val="none" w:sz="0" w:space="0" w:color="auto"/>
        <w:bottom w:val="none" w:sz="0" w:space="0" w:color="auto"/>
        <w:right w:val="none" w:sz="0" w:space="0" w:color="auto"/>
      </w:divBdr>
    </w:div>
    <w:div w:id="1780291136">
      <w:bodyDiv w:val="1"/>
      <w:marLeft w:val="0"/>
      <w:marRight w:val="0"/>
      <w:marTop w:val="0"/>
      <w:marBottom w:val="0"/>
      <w:divBdr>
        <w:top w:val="none" w:sz="0" w:space="0" w:color="auto"/>
        <w:left w:val="none" w:sz="0" w:space="0" w:color="auto"/>
        <w:bottom w:val="none" w:sz="0" w:space="0" w:color="auto"/>
        <w:right w:val="none" w:sz="0" w:space="0" w:color="auto"/>
      </w:divBdr>
      <w:divsChild>
        <w:div w:id="1048799551">
          <w:marLeft w:val="547"/>
          <w:marRight w:val="0"/>
          <w:marTop w:val="0"/>
          <w:marBottom w:val="0"/>
          <w:divBdr>
            <w:top w:val="none" w:sz="0" w:space="0" w:color="auto"/>
            <w:left w:val="none" w:sz="0" w:space="0" w:color="auto"/>
            <w:bottom w:val="none" w:sz="0" w:space="0" w:color="auto"/>
            <w:right w:val="none" w:sz="0" w:space="0" w:color="auto"/>
          </w:divBdr>
        </w:div>
        <w:div w:id="1080441699">
          <w:marLeft w:val="547"/>
          <w:marRight w:val="0"/>
          <w:marTop w:val="0"/>
          <w:marBottom w:val="0"/>
          <w:divBdr>
            <w:top w:val="none" w:sz="0" w:space="0" w:color="auto"/>
            <w:left w:val="none" w:sz="0" w:space="0" w:color="auto"/>
            <w:bottom w:val="none" w:sz="0" w:space="0" w:color="auto"/>
            <w:right w:val="none" w:sz="0" w:space="0" w:color="auto"/>
          </w:divBdr>
        </w:div>
      </w:divsChild>
    </w:div>
    <w:div w:id="1818451723">
      <w:bodyDiv w:val="1"/>
      <w:marLeft w:val="0"/>
      <w:marRight w:val="0"/>
      <w:marTop w:val="0"/>
      <w:marBottom w:val="0"/>
      <w:divBdr>
        <w:top w:val="none" w:sz="0" w:space="0" w:color="auto"/>
        <w:left w:val="none" w:sz="0" w:space="0" w:color="auto"/>
        <w:bottom w:val="none" w:sz="0" w:space="0" w:color="auto"/>
        <w:right w:val="none" w:sz="0" w:space="0" w:color="auto"/>
      </w:divBdr>
    </w:div>
    <w:div w:id="2106800630">
      <w:bodyDiv w:val="1"/>
      <w:marLeft w:val="0"/>
      <w:marRight w:val="0"/>
      <w:marTop w:val="0"/>
      <w:marBottom w:val="0"/>
      <w:divBdr>
        <w:top w:val="none" w:sz="0" w:space="0" w:color="auto"/>
        <w:left w:val="none" w:sz="0" w:space="0" w:color="auto"/>
        <w:bottom w:val="none" w:sz="0" w:space="0" w:color="auto"/>
        <w:right w:val="none" w:sz="0" w:space="0" w:color="auto"/>
      </w:divBdr>
      <w:divsChild>
        <w:div w:id="421144156">
          <w:marLeft w:val="547"/>
          <w:marRight w:val="0"/>
          <w:marTop w:val="0"/>
          <w:marBottom w:val="0"/>
          <w:divBdr>
            <w:top w:val="none" w:sz="0" w:space="0" w:color="auto"/>
            <w:left w:val="none" w:sz="0" w:space="0" w:color="auto"/>
            <w:bottom w:val="none" w:sz="0" w:space="0" w:color="auto"/>
            <w:right w:val="none" w:sz="0" w:space="0" w:color="auto"/>
          </w:divBdr>
        </w:div>
        <w:div w:id="1515218881">
          <w:marLeft w:val="547"/>
          <w:marRight w:val="0"/>
          <w:marTop w:val="0"/>
          <w:marBottom w:val="0"/>
          <w:divBdr>
            <w:top w:val="none" w:sz="0" w:space="0" w:color="auto"/>
            <w:left w:val="none" w:sz="0" w:space="0" w:color="auto"/>
            <w:bottom w:val="none" w:sz="0" w:space="0" w:color="auto"/>
            <w:right w:val="none" w:sz="0" w:space="0" w:color="auto"/>
          </w:divBdr>
        </w:div>
        <w:div w:id="1896745260">
          <w:marLeft w:val="1166"/>
          <w:marRight w:val="0"/>
          <w:marTop w:val="0"/>
          <w:marBottom w:val="0"/>
          <w:divBdr>
            <w:top w:val="none" w:sz="0" w:space="0" w:color="auto"/>
            <w:left w:val="none" w:sz="0" w:space="0" w:color="auto"/>
            <w:bottom w:val="none" w:sz="0" w:space="0" w:color="auto"/>
            <w:right w:val="none" w:sz="0" w:space="0" w:color="auto"/>
          </w:divBdr>
        </w:div>
        <w:div w:id="268319402">
          <w:marLeft w:val="1166"/>
          <w:marRight w:val="0"/>
          <w:marTop w:val="0"/>
          <w:marBottom w:val="0"/>
          <w:divBdr>
            <w:top w:val="none" w:sz="0" w:space="0" w:color="auto"/>
            <w:left w:val="none" w:sz="0" w:space="0" w:color="auto"/>
            <w:bottom w:val="none" w:sz="0" w:space="0" w:color="auto"/>
            <w:right w:val="none" w:sz="0" w:space="0" w:color="auto"/>
          </w:divBdr>
        </w:div>
        <w:div w:id="1264418008">
          <w:marLeft w:val="1166"/>
          <w:marRight w:val="0"/>
          <w:marTop w:val="0"/>
          <w:marBottom w:val="0"/>
          <w:divBdr>
            <w:top w:val="none" w:sz="0" w:space="0" w:color="auto"/>
            <w:left w:val="none" w:sz="0" w:space="0" w:color="auto"/>
            <w:bottom w:val="none" w:sz="0" w:space="0" w:color="auto"/>
            <w:right w:val="none" w:sz="0" w:space="0" w:color="auto"/>
          </w:divBdr>
        </w:div>
        <w:div w:id="724257974">
          <w:marLeft w:val="1166"/>
          <w:marRight w:val="0"/>
          <w:marTop w:val="0"/>
          <w:marBottom w:val="0"/>
          <w:divBdr>
            <w:top w:val="none" w:sz="0" w:space="0" w:color="auto"/>
            <w:left w:val="none" w:sz="0" w:space="0" w:color="auto"/>
            <w:bottom w:val="none" w:sz="0" w:space="0" w:color="auto"/>
            <w:right w:val="none" w:sz="0" w:space="0" w:color="auto"/>
          </w:divBdr>
        </w:div>
        <w:div w:id="792017222">
          <w:marLeft w:val="547"/>
          <w:marRight w:val="0"/>
          <w:marTop w:val="0"/>
          <w:marBottom w:val="0"/>
          <w:divBdr>
            <w:top w:val="none" w:sz="0" w:space="0" w:color="auto"/>
            <w:left w:val="none" w:sz="0" w:space="0" w:color="auto"/>
            <w:bottom w:val="none" w:sz="0" w:space="0" w:color="auto"/>
            <w:right w:val="none" w:sz="0" w:space="0" w:color="auto"/>
          </w:divBdr>
        </w:div>
        <w:div w:id="41172276">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diagramDrawing" Target="diagrams/drawing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diagramQuickStyle" Target="diagrams/quickStyle1.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CDB87D1-7B91-4357-B5A6-8E457642C5FC}" type="doc">
      <dgm:prSet loTypeId="urn:microsoft.com/office/officeart/2005/8/layout/hList1" loCatId="list" qsTypeId="urn:microsoft.com/office/officeart/2005/8/quickstyle/simple1" qsCatId="simple" csTypeId="urn:microsoft.com/office/officeart/2005/8/colors/colorful5" csCatId="colorful" phldr="1"/>
      <dgm:spPr/>
      <dgm:t>
        <a:bodyPr/>
        <a:lstStyle/>
        <a:p>
          <a:endParaRPr lang="es-CO"/>
        </a:p>
      </dgm:t>
    </dgm:pt>
    <dgm:pt modelId="{F6257F51-8840-4742-AF3E-00CB56DAC771}">
      <dgm:prSet phldrT="[Texto]"/>
      <dgm:spPr>
        <a:ln>
          <a:solidFill>
            <a:schemeClr val="tx1">
              <a:alpha val="90000"/>
            </a:schemeClr>
          </a:solidFill>
        </a:ln>
      </dgm:spPr>
      <dgm:t>
        <a:bodyPr/>
        <a:lstStyle/>
        <a:p>
          <a:r>
            <a:rPr lang="es-CO" b="1">
              <a:latin typeface="Arial" panose="020B0604020202020204" pitchFamily="34" charset="0"/>
              <a:cs typeface="Arial" panose="020B0604020202020204" pitchFamily="34" charset="0"/>
            </a:rPr>
            <a:t>DISEÑO</a:t>
          </a:r>
        </a:p>
      </dgm:t>
    </dgm:pt>
    <dgm:pt modelId="{91D8A743-6A33-4A15-B533-0DA18597989F}" type="parTrans" cxnId="{2AC834F6-138C-45FD-8A59-22E263A007D2}">
      <dgm:prSet/>
      <dgm:spPr/>
      <dgm:t>
        <a:bodyPr/>
        <a:lstStyle/>
        <a:p>
          <a:endParaRPr lang="es-CO"/>
        </a:p>
      </dgm:t>
    </dgm:pt>
    <dgm:pt modelId="{715D79BB-FC22-4704-B427-9E86B5CB8242}" type="sibTrans" cxnId="{2AC834F6-138C-45FD-8A59-22E263A007D2}">
      <dgm:prSet/>
      <dgm:spPr/>
      <dgm:t>
        <a:bodyPr/>
        <a:lstStyle/>
        <a:p>
          <a:endParaRPr lang="es-CO"/>
        </a:p>
      </dgm:t>
    </dgm:pt>
    <dgm:pt modelId="{4453B8E7-B2A0-426F-B455-0B426792FDE7}">
      <dgm:prSet phldrT="[Texto]"/>
      <dgm:spPr>
        <a:ln>
          <a:solidFill>
            <a:schemeClr val="tx1">
              <a:alpha val="90000"/>
            </a:schemeClr>
          </a:solidFill>
        </a:ln>
      </dgm:spPr>
      <dgm:t>
        <a:bodyPr/>
        <a:lstStyle/>
        <a:p>
          <a:pPr algn="just"/>
          <a:r>
            <a:rPr lang="es-CO">
              <a:latin typeface="Arial" panose="020B0604020202020204" pitchFamily="34" charset="0"/>
              <a:cs typeface="Arial" panose="020B0604020202020204" pitchFamily="34" charset="0"/>
            </a:rPr>
            <a:t>Etapa de planeación, donde se establecen los recursos,procedimientos, tiempos y actividades debidamente  documentados para garantizar la adecuada conservación documental.</a:t>
          </a:r>
        </a:p>
      </dgm:t>
    </dgm:pt>
    <dgm:pt modelId="{0BF5EAF2-9623-463F-B239-6448EEE0B0CD}" type="parTrans" cxnId="{B285127A-D989-4B26-B8E2-6F4F958D5B92}">
      <dgm:prSet/>
      <dgm:spPr/>
      <dgm:t>
        <a:bodyPr/>
        <a:lstStyle/>
        <a:p>
          <a:endParaRPr lang="es-CO"/>
        </a:p>
      </dgm:t>
    </dgm:pt>
    <dgm:pt modelId="{BC7A94FF-7590-4F63-8072-13961D00FB8F}" type="sibTrans" cxnId="{B285127A-D989-4B26-B8E2-6F4F958D5B92}">
      <dgm:prSet/>
      <dgm:spPr/>
      <dgm:t>
        <a:bodyPr/>
        <a:lstStyle/>
        <a:p>
          <a:endParaRPr lang="es-CO"/>
        </a:p>
      </dgm:t>
    </dgm:pt>
    <dgm:pt modelId="{065164B5-E420-4688-A449-C7B4F929214C}">
      <dgm:prSet phldrT="[Texto]"/>
      <dgm:spPr>
        <a:ln>
          <a:solidFill>
            <a:schemeClr val="tx1">
              <a:alpha val="90000"/>
            </a:schemeClr>
          </a:solidFill>
        </a:ln>
      </dgm:spPr>
      <dgm:t>
        <a:bodyPr/>
        <a:lstStyle/>
        <a:p>
          <a:r>
            <a:rPr lang="es-CO" b="1">
              <a:latin typeface="Arial" panose="020B0604020202020204" pitchFamily="34" charset="0"/>
              <a:cs typeface="Arial" panose="020B0604020202020204" pitchFamily="34" charset="0"/>
            </a:rPr>
            <a:t>IMPLEMENTACIÓN</a:t>
          </a:r>
        </a:p>
      </dgm:t>
    </dgm:pt>
    <dgm:pt modelId="{9A3A0630-4BDB-4BC0-8A90-AD273C6987B7}" type="parTrans" cxnId="{C5CF61C4-563B-41A4-854E-3985D01B1F47}">
      <dgm:prSet/>
      <dgm:spPr/>
      <dgm:t>
        <a:bodyPr/>
        <a:lstStyle/>
        <a:p>
          <a:endParaRPr lang="es-CO"/>
        </a:p>
      </dgm:t>
    </dgm:pt>
    <dgm:pt modelId="{EA04EEB5-7B89-4AB3-8255-4212046F68C3}" type="sibTrans" cxnId="{C5CF61C4-563B-41A4-854E-3985D01B1F47}">
      <dgm:prSet/>
      <dgm:spPr/>
      <dgm:t>
        <a:bodyPr/>
        <a:lstStyle/>
        <a:p>
          <a:endParaRPr lang="es-CO"/>
        </a:p>
      </dgm:t>
    </dgm:pt>
    <dgm:pt modelId="{60D3CFF2-9E3C-40BF-9326-7ADDA12B45E5}">
      <dgm:prSet phldrT="[Texto]" custT="1"/>
      <dgm:spPr>
        <a:ln>
          <a:solidFill>
            <a:schemeClr val="tx1">
              <a:alpha val="90000"/>
            </a:schemeClr>
          </a:solidFill>
        </a:ln>
      </dgm:spPr>
      <dgm:t>
        <a:bodyPr/>
        <a:lstStyle/>
        <a:p>
          <a:pPr algn="just"/>
          <a:r>
            <a:rPr lang="es-CO" sz="1100">
              <a:latin typeface="Arial" panose="020B0604020202020204" pitchFamily="34" charset="0"/>
              <a:cs typeface="Arial" panose="020B0604020202020204" pitchFamily="34" charset="0"/>
            </a:rPr>
            <a:t> Establecimiento de los requisitos que permitan asegurar la conservación documental, es decir, la integridad física y funcional del material documental de acuerdo a los criterios y parámetros establecidas por la gestión documental garantizando el acceso, consulta, recuperación y  clasificación de acceso.</a:t>
          </a:r>
        </a:p>
      </dgm:t>
    </dgm:pt>
    <dgm:pt modelId="{C3178885-4127-4E16-8F98-BDC9B1ED9CDE}" type="parTrans" cxnId="{A4CAB74C-C4D4-4A1B-B43B-872C496FD96C}">
      <dgm:prSet/>
      <dgm:spPr/>
      <dgm:t>
        <a:bodyPr/>
        <a:lstStyle/>
        <a:p>
          <a:endParaRPr lang="es-CO"/>
        </a:p>
      </dgm:t>
    </dgm:pt>
    <dgm:pt modelId="{927D895D-D590-4094-8635-CA64B71BC8D9}" type="sibTrans" cxnId="{A4CAB74C-C4D4-4A1B-B43B-872C496FD96C}">
      <dgm:prSet/>
      <dgm:spPr/>
      <dgm:t>
        <a:bodyPr/>
        <a:lstStyle/>
        <a:p>
          <a:endParaRPr lang="es-CO"/>
        </a:p>
      </dgm:t>
    </dgm:pt>
    <dgm:pt modelId="{B001366B-8086-4433-940C-D82CD8F5EA44}">
      <dgm:prSet phldrT="[Texto]"/>
      <dgm:spPr>
        <a:ln>
          <a:solidFill>
            <a:schemeClr val="tx1">
              <a:alpha val="90000"/>
            </a:schemeClr>
          </a:solidFill>
        </a:ln>
      </dgm:spPr>
      <dgm:t>
        <a:bodyPr/>
        <a:lstStyle/>
        <a:p>
          <a:r>
            <a:rPr lang="es-CO" b="1">
              <a:latin typeface="Arial" panose="020B0604020202020204" pitchFamily="34" charset="0"/>
              <a:cs typeface="Arial" panose="020B0604020202020204" pitchFamily="34" charset="0"/>
            </a:rPr>
            <a:t>ACTUALIZACIÓN</a:t>
          </a:r>
        </a:p>
      </dgm:t>
    </dgm:pt>
    <dgm:pt modelId="{B1A4A8D5-887C-48DE-9BDA-E6406F9593D2}" type="parTrans" cxnId="{0B17A7C2-B714-404E-8648-32207A8D27F2}">
      <dgm:prSet/>
      <dgm:spPr/>
      <dgm:t>
        <a:bodyPr/>
        <a:lstStyle/>
        <a:p>
          <a:endParaRPr lang="es-CO"/>
        </a:p>
      </dgm:t>
    </dgm:pt>
    <dgm:pt modelId="{88B5609A-D251-4695-84CB-A60D04F4F4B0}" type="sibTrans" cxnId="{0B17A7C2-B714-404E-8648-32207A8D27F2}">
      <dgm:prSet/>
      <dgm:spPr/>
      <dgm:t>
        <a:bodyPr/>
        <a:lstStyle/>
        <a:p>
          <a:endParaRPr lang="es-CO"/>
        </a:p>
      </dgm:t>
    </dgm:pt>
    <dgm:pt modelId="{FD577520-32E3-4406-AD51-2E3722EC7E03}">
      <dgm:prSet phldrT="[Texto]" custT="1"/>
      <dgm:spPr>
        <a:ln>
          <a:solidFill>
            <a:schemeClr val="tx1">
              <a:alpha val="90000"/>
            </a:schemeClr>
          </a:solidFill>
        </a:ln>
      </dgm:spPr>
      <dgm:t>
        <a:bodyPr/>
        <a:lstStyle/>
        <a:p>
          <a:pPr algn="just"/>
          <a:r>
            <a:rPr lang="es-CO" sz="1100">
              <a:latin typeface="Arial" panose="020B0604020202020204" pitchFamily="34" charset="0"/>
              <a:cs typeface="Arial" panose="020B0604020202020204" pitchFamily="34" charset="0"/>
            </a:rPr>
            <a:t>Actividades que permitan hacer seguimiento y evaluación de todas las acciones relacionadas con las actividades del Plan de  conservación Documental en concordancia con los demás planes, procesos e instrumentos archivístivos de la entidad.</a:t>
          </a:r>
        </a:p>
      </dgm:t>
    </dgm:pt>
    <dgm:pt modelId="{BC9C56DE-F4D3-4C4E-BC16-A193DCBE1CE5}" type="parTrans" cxnId="{099E58FB-CC06-45C2-8077-2BB5CE84F479}">
      <dgm:prSet/>
      <dgm:spPr/>
      <dgm:t>
        <a:bodyPr/>
        <a:lstStyle/>
        <a:p>
          <a:endParaRPr lang="es-CO"/>
        </a:p>
      </dgm:t>
    </dgm:pt>
    <dgm:pt modelId="{138A2029-2F80-4E03-ABA3-7A734E0F51A7}" type="sibTrans" cxnId="{099E58FB-CC06-45C2-8077-2BB5CE84F479}">
      <dgm:prSet/>
      <dgm:spPr/>
      <dgm:t>
        <a:bodyPr/>
        <a:lstStyle/>
        <a:p>
          <a:endParaRPr lang="es-CO"/>
        </a:p>
      </dgm:t>
    </dgm:pt>
    <dgm:pt modelId="{830F7007-5EB4-4294-A54E-82D01E895CCB}" type="pres">
      <dgm:prSet presAssocID="{ECDB87D1-7B91-4357-B5A6-8E457642C5FC}" presName="Name0" presStyleCnt="0">
        <dgm:presLayoutVars>
          <dgm:dir/>
          <dgm:animLvl val="lvl"/>
          <dgm:resizeHandles val="exact"/>
        </dgm:presLayoutVars>
      </dgm:prSet>
      <dgm:spPr/>
      <dgm:t>
        <a:bodyPr/>
        <a:lstStyle/>
        <a:p>
          <a:endParaRPr lang="es-CO"/>
        </a:p>
      </dgm:t>
    </dgm:pt>
    <dgm:pt modelId="{D1B5CE3D-EF0D-4D8F-AD1A-502120C264CB}" type="pres">
      <dgm:prSet presAssocID="{F6257F51-8840-4742-AF3E-00CB56DAC771}" presName="composite" presStyleCnt="0"/>
      <dgm:spPr/>
    </dgm:pt>
    <dgm:pt modelId="{2683B43E-062E-446F-8F7A-A3FF0DC9EDC2}" type="pres">
      <dgm:prSet presAssocID="{F6257F51-8840-4742-AF3E-00CB56DAC771}" presName="parTx" presStyleLbl="alignNode1" presStyleIdx="0" presStyleCnt="3" custLinFactNeighborX="-21704">
        <dgm:presLayoutVars>
          <dgm:chMax val="0"/>
          <dgm:chPref val="0"/>
          <dgm:bulletEnabled val="1"/>
        </dgm:presLayoutVars>
      </dgm:prSet>
      <dgm:spPr/>
      <dgm:t>
        <a:bodyPr/>
        <a:lstStyle/>
        <a:p>
          <a:endParaRPr lang="es-CO"/>
        </a:p>
      </dgm:t>
    </dgm:pt>
    <dgm:pt modelId="{F8B0CD6A-2D18-41EC-BF32-97B1AAA0BE20}" type="pres">
      <dgm:prSet presAssocID="{F6257F51-8840-4742-AF3E-00CB56DAC771}" presName="desTx" presStyleLbl="alignAccFollowNode1" presStyleIdx="0" presStyleCnt="3">
        <dgm:presLayoutVars>
          <dgm:bulletEnabled val="1"/>
        </dgm:presLayoutVars>
      </dgm:prSet>
      <dgm:spPr/>
      <dgm:t>
        <a:bodyPr/>
        <a:lstStyle/>
        <a:p>
          <a:endParaRPr lang="es-CO"/>
        </a:p>
      </dgm:t>
    </dgm:pt>
    <dgm:pt modelId="{EFFBD897-70CE-4776-A2B8-E5D3E5F98E35}" type="pres">
      <dgm:prSet presAssocID="{715D79BB-FC22-4704-B427-9E86B5CB8242}" presName="space" presStyleCnt="0"/>
      <dgm:spPr/>
    </dgm:pt>
    <dgm:pt modelId="{6EBC3C2C-F2FA-4E50-8A11-55D2B9A2D412}" type="pres">
      <dgm:prSet presAssocID="{065164B5-E420-4688-A449-C7B4F929214C}" presName="composite" presStyleCnt="0"/>
      <dgm:spPr/>
    </dgm:pt>
    <dgm:pt modelId="{4CE87A52-065C-4B08-A2F2-93EC7A3F9077}" type="pres">
      <dgm:prSet presAssocID="{065164B5-E420-4688-A449-C7B4F929214C}" presName="parTx" presStyleLbl="alignNode1" presStyleIdx="1" presStyleCnt="3">
        <dgm:presLayoutVars>
          <dgm:chMax val="0"/>
          <dgm:chPref val="0"/>
          <dgm:bulletEnabled val="1"/>
        </dgm:presLayoutVars>
      </dgm:prSet>
      <dgm:spPr/>
      <dgm:t>
        <a:bodyPr/>
        <a:lstStyle/>
        <a:p>
          <a:endParaRPr lang="es-CO"/>
        </a:p>
      </dgm:t>
    </dgm:pt>
    <dgm:pt modelId="{69A885B6-7619-4677-94E0-390A0C9A198C}" type="pres">
      <dgm:prSet presAssocID="{065164B5-E420-4688-A449-C7B4F929214C}" presName="desTx" presStyleLbl="alignAccFollowNode1" presStyleIdx="1" presStyleCnt="3">
        <dgm:presLayoutVars>
          <dgm:bulletEnabled val="1"/>
        </dgm:presLayoutVars>
      </dgm:prSet>
      <dgm:spPr/>
      <dgm:t>
        <a:bodyPr/>
        <a:lstStyle/>
        <a:p>
          <a:endParaRPr lang="es-CO"/>
        </a:p>
      </dgm:t>
    </dgm:pt>
    <dgm:pt modelId="{8FC77A97-A927-4318-8072-98E1C831A276}" type="pres">
      <dgm:prSet presAssocID="{EA04EEB5-7B89-4AB3-8255-4212046F68C3}" presName="space" presStyleCnt="0"/>
      <dgm:spPr/>
    </dgm:pt>
    <dgm:pt modelId="{D1E2ABC9-A6AB-4DA3-9652-8D394F8080CF}" type="pres">
      <dgm:prSet presAssocID="{B001366B-8086-4433-940C-D82CD8F5EA44}" presName="composite" presStyleCnt="0"/>
      <dgm:spPr/>
    </dgm:pt>
    <dgm:pt modelId="{6A6D0902-302F-47EF-BFE8-E34CC9C8D857}" type="pres">
      <dgm:prSet presAssocID="{B001366B-8086-4433-940C-D82CD8F5EA44}" presName="parTx" presStyleLbl="alignNode1" presStyleIdx="2" presStyleCnt="3">
        <dgm:presLayoutVars>
          <dgm:chMax val="0"/>
          <dgm:chPref val="0"/>
          <dgm:bulletEnabled val="1"/>
        </dgm:presLayoutVars>
      </dgm:prSet>
      <dgm:spPr/>
      <dgm:t>
        <a:bodyPr/>
        <a:lstStyle/>
        <a:p>
          <a:endParaRPr lang="es-CO"/>
        </a:p>
      </dgm:t>
    </dgm:pt>
    <dgm:pt modelId="{2672AC25-F5F8-41F4-8776-3C65A6615062}" type="pres">
      <dgm:prSet presAssocID="{B001366B-8086-4433-940C-D82CD8F5EA44}" presName="desTx" presStyleLbl="alignAccFollowNode1" presStyleIdx="2" presStyleCnt="3">
        <dgm:presLayoutVars>
          <dgm:bulletEnabled val="1"/>
        </dgm:presLayoutVars>
      </dgm:prSet>
      <dgm:spPr/>
      <dgm:t>
        <a:bodyPr/>
        <a:lstStyle/>
        <a:p>
          <a:endParaRPr lang="es-CO"/>
        </a:p>
      </dgm:t>
    </dgm:pt>
  </dgm:ptLst>
  <dgm:cxnLst>
    <dgm:cxn modelId="{C9F72BEC-D6EA-4A32-803B-B9C54D7BC937}" type="presOf" srcId="{4453B8E7-B2A0-426F-B455-0B426792FDE7}" destId="{F8B0CD6A-2D18-41EC-BF32-97B1AAA0BE20}" srcOrd="0" destOrd="0" presId="urn:microsoft.com/office/officeart/2005/8/layout/hList1"/>
    <dgm:cxn modelId="{5DD9C6BE-CE57-4F2A-BD5E-FC678E5AB388}" type="presOf" srcId="{ECDB87D1-7B91-4357-B5A6-8E457642C5FC}" destId="{830F7007-5EB4-4294-A54E-82D01E895CCB}" srcOrd="0" destOrd="0" presId="urn:microsoft.com/office/officeart/2005/8/layout/hList1"/>
    <dgm:cxn modelId="{2AC834F6-138C-45FD-8A59-22E263A007D2}" srcId="{ECDB87D1-7B91-4357-B5A6-8E457642C5FC}" destId="{F6257F51-8840-4742-AF3E-00CB56DAC771}" srcOrd="0" destOrd="0" parTransId="{91D8A743-6A33-4A15-B533-0DA18597989F}" sibTransId="{715D79BB-FC22-4704-B427-9E86B5CB8242}"/>
    <dgm:cxn modelId="{F4BE4F43-4B8E-4202-8DD6-B614EC0EE4D4}" type="presOf" srcId="{065164B5-E420-4688-A449-C7B4F929214C}" destId="{4CE87A52-065C-4B08-A2F2-93EC7A3F9077}" srcOrd="0" destOrd="0" presId="urn:microsoft.com/office/officeart/2005/8/layout/hList1"/>
    <dgm:cxn modelId="{E051A7B2-F44E-4985-B76D-2FA7E17A8A36}" type="presOf" srcId="{F6257F51-8840-4742-AF3E-00CB56DAC771}" destId="{2683B43E-062E-446F-8F7A-A3FF0DC9EDC2}" srcOrd="0" destOrd="0" presId="urn:microsoft.com/office/officeart/2005/8/layout/hList1"/>
    <dgm:cxn modelId="{B285127A-D989-4B26-B8E2-6F4F958D5B92}" srcId="{F6257F51-8840-4742-AF3E-00CB56DAC771}" destId="{4453B8E7-B2A0-426F-B455-0B426792FDE7}" srcOrd="0" destOrd="0" parTransId="{0BF5EAF2-9623-463F-B239-6448EEE0B0CD}" sibTransId="{BC7A94FF-7590-4F63-8072-13961D00FB8F}"/>
    <dgm:cxn modelId="{8DE04700-588D-4FAA-82E6-BD675B36D2EB}" type="presOf" srcId="{FD577520-32E3-4406-AD51-2E3722EC7E03}" destId="{2672AC25-F5F8-41F4-8776-3C65A6615062}" srcOrd="0" destOrd="0" presId="urn:microsoft.com/office/officeart/2005/8/layout/hList1"/>
    <dgm:cxn modelId="{A4CAB74C-C4D4-4A1B-B43B-872C496FD96C}" srcId="{065164B5-E420-4688-A449-C7B4F929214C}" destId="{60D3CFF2-9E3C-40BF-9326-7ADDA12B45E5}" srcOrd="0" destOrd="0" parTransId="{C3178885-4127-4E16-8F98-BDC9B1ED9CDE}" sibTransId="{927D895D-D590-4094-8635-CA64B71BC8D9}"/>
    <dgm:cxn modelId="{C5CF61C4-563B-41A4-854E-3985D01B1F47}" srcId="{ECDB87D1-7B91-4357-B5A6-8E457642C5FC}" destId="{065164B5-E420-4688-A449-C7B4F929214C}" srcOrd="1" destOrd="0" parTransId="{9A3A0630-4BDB-4BC0-8A90-AD273C6987B7}" sibTransId="{EA04EEB5-7B89-4AB3-8255-4212046F68C3}"/>
    <dgm:cxn modelId="{FF918C06-0709-4F64-B9BD-A4811ABF1DD4}" type="presOf" srcId="{B001366B-8086-4433-940C-D82CD8F5EA44}" destId="{6A6D0902-302F-47EF-BFE8-E34CC9C8D857}" srcOrd="0" destOrd="0" presId="urn:microsoft.com/office/officeart/2005/8/layout/hList1"/>
    <dgm:cxn modelId="{099E58FB-CC06-45C2-8077-2BB5CE84F479}" srcId="{B001366B-8086-4433-940C-D82CD8F5EA44}" destId="{FD577520-32E3-4406-AD51-2E3722EC7E03}" srcOrd="0" destOrd="0" parTransId="{BC9C56DE-F4D3-4C4E-BC16-A193DCBE1CE5}" sibTransId="{138A2029-2F80-4E03-ABA3-7A734E0F51A7}"/>
    <dgm:cxn modelId="{0B17A7C2-B714-404E-8648-32207A8D27F2}" srcId="{ECDB87D1-7B91-4357-B5A6-8E457642C5FC}" destId="{B001366B-8086-4433-940C-D82CD8F5EA44}" srcOrd="2" destOrd="0" parTransId="{B1A4A8D5-887C-48DE-9BDA-E6406F9593D2}" sibTransId="{88B5609A-D251-4695-84CB-A60D04F4F4B0}"/>
    <dgm:cxn modelId="{72DB9067-E57D-4904-86CB-7CE65E88BD5B}" type="presOf" srcId="{60D3CFF2-9E3C-40BF-9326-7ADDA12B45E5}" destId="{69A885B6-7619-4677-94E0-390A0C9A198C}" srcOrd="0" destOrd="0" presId="urn:microsoft.com/office/officeart/2005/8/layout/hList1"/>
    <dgm:cxn modelId="{A1DFCB45-5319-4004-A3A8-4529230044ED}" type="presParOf" srcId="{830F7007-5EB4-4294-A54E-82D01E895CCB}" destId="{D1B5CE3D-EF0D-4D8F-AD1A-502120C264CB}" srcOrd="0" destOrd="0" presId="urn:microsoft.com/office/officeart/2005/8/layout/hList1"/>
    <dgm:cxn modelId="{AA168252-6702-4B69-926D-62C35C046DB3}" type="presParOf" srcId="{D1B5CE3D-EF0D-4D8F-AD1A-502120C264CB}" destId="{2683B43E-062E-446F-8F7A-A3FF0DC9EDC2}" srcOrd="0" destOrd="0" presId="urn:microsoft.com/office/officeart/2005/8/layout/hList1"/>
    <dgm:cxn modelId="{CA03FDAE-B5E5-4F6B-A1F3-B6A41E1250AD}" type="presParOf" srcId="{D1B5CE3D-EF0D-4D8F-AD1A-502120C264CB}" destId="{F8B0CD6A-2D18-41EC-BF32-97B1AAA0BE20}" srcOrd="1" destOrd="0" presId="urn:microsoft.com/office/officeart/2005/8/layout/hList1"/>
    <dgm:cxn modelId="{6BF9B9F7-15A9-467A-A3B5-99C9CAE3F269}" type="presParOf" srcId="{830F7007-5EB4-4294-A54E-82D01E895CCB}" destId="{EFFBD897-70CE-4776-A2B8-E5D3E5F98E35}" srcOrd="1" destOrd="0" presId="urn:microsoft.com/office/officeart/2005/8/layout/hList1"/>
    <dgm:cxn modelId="{030A133F-3A8D-46B7-8E12-838CCE22209F}" type="presParOf" srcId="{830F7007-5EB4-4294-A54E-82D01E895CCB}" destId="{6EBC3C2C-F2FA-4E50-8A11-55D2B9A2D412}" srcOrd="2" destOrd="0" presId="urn:microsoft.com/office/officeart/2005/8/layout/hList1"/>
    <dgm:cxn modelId="{716FC770-252F-499A-830D-3207C3548009}" type="presParOf" srcId="{6EBC3C2C-F2FA-4E50-8A11-55D2B9A2D412}" destId="{4CE87A52-065C-4B08-A2F2-93EC7A3F9077}" srcOrd="0" destOrd="0" presId="urn:microsoft.com/office/officeart/2005/8/layout/hList1"/>
    <dgm:cxn modelId="{B734AF2A-CC8B-4AC2-B010-A31177CBABAD}" type="presParOf" srcId="{6EBC3C2C-F2FA-4E50-8A11-55D2B9A2D412}" destId="{69A885B6-7619-4677-94E0-390A0C9A198C}" srcOrd="1" destOrd="0" presId="urn:microsoft.com/office/officeart/2005/8/layout/hList1"/>
    <dgm:cxn modelId="{3C75B2F1-6ACA-4232-B0DC-2F11D7B087B4}" type="presParOf" srcId="{830F7007-5EB4-4294-A54E-82D01E895CCB}" destId="{8FC77A97-A927-4318-8072-98E1C831A276}" srcOrd="3" destOrd="0" presId="urn:microsoft.com/office/officeart/2005/8/layout/hList1"/>
    <dgm:cxn modelId="{7298C24A-B5B0-466C-B250-27E1BF10699B}" type="presParOf" srcId="{830F7007-5EB4-4294-A54E-82D01E895CCB}" destId="{D1E2ABC9-A6AB-4DA3-9652-8D394F8080CF}" srcOrd="4" destOrd="0" presId="urn:microsoft.com/office/officeart/2005/8/layout/hList1"/>
    <dgm:cxn modelId="{D2F988B7-6B75-44CE-A85A-CC917D0B48D4}" type="presParOf" srcId="{D1E2ABC9-A6AB-4DA3-9652-8D394F8080CF}" destId="{6A6D0902-302F-47EF-BFE8-E34CC9C8D857}" srcOrd="0" destOrd="0" presId="urn:microsoft.com/office/officeart/2005/8/layout/hList1"/>
    <dgm:cxn modelId="{1E3A9CEC-46DD-4571-8044-3B4BF7AAE9C7}" type="presParOf" srcId="{D1E2ABC9-A6AB-4DA3-9652-8D394F8080CF}" destId="{2672AC25-F5F8-41F4-8776-3C65A6615062}" srcOrd="1" destOrd="0" presId="urn:microsoft.com/office/officeart/2005/8/layout/hList1"/>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683B43E-062E-446F-8F7A-A3FF0DC9EDC2}">
      <dsp:nvSpPr>
        <dsp:cNvPr id="0" name=""/>
        <dsp:cNvSpPr/>
      </dsp:nvSpPr>
      <dsp:spPr>
        <a:xfrm>
          <a:off x="0" y="60768"/>
          <a:ext cx="1799332" cy="316800"/>
        </a:xfrm>
        <a:prstGeom prst="rect">
          <a:avLst/>
        </a:prstGeom>
        <a:solidFill>
          <a:schemeClr val="accent5">
            <a:hueOff val="0"/>
            <a:satOff val="0"/>
            <a:lumOff val="0"/>
            <a:alphaOff val="0"/>
          </a:schemeClr>
        </a:solidFill>
        <a:ln w="12700" cap="flat" cmpd="sng" algn="ctr">
          <a:solidFill>
            <a:schemeClr val="tx1">
              <a:alpha val="90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44704" rIns="78232" bIns="44704" numCol="1" spcCol="1270" anchor="ctr" anchorCtr="0">
          <a:noAutofit/>
        </a:bodyPr>
        <a:lstStyle/>
        <a:p>
          <a:pPr lvl="0" algn="ctr" defTabSz="488950">
            <a:lnSpc>
              <a:spcPct val="90000"/>
            </a:lnSpc>
            <a:spcBef>
              <a:spcPct val="0"/>
            </a:spcBef>
            <a:spcAft>
              <a:spcPct val="35000"/>
            </a:spcAft>
          </a:pPr>
          <a:r>
            <a:rPr lang="es-CO" sz="1100" b="1" kern="1200">
              <a:latin typeface="Arial" panose="020B0604020202020204" pitchFamily="34" charset="0"/>
              <a:cs typeface="Arial" panose="020B0604020202020204" pitchFamily="34" charset="0"/>
            </a:rPr>
            <a:t>DISEÑO</a:t>
          </a:r>
        </a:p>
      </dsp:txBody>
      <dsp:txXfrm>
        <a:off x="0" y="60768"/>
        <a:ext cx="1799332" cy="316800"/>
      </dsp:txXfrm>
    </dsp:sp>
    <dsp:sp modelId="{F8B0CD6A-2D18-41EC-BF32-97B1AAA0BE20}">
      <dsp:nvSpPr>
        <dsp:cNvPr id="0" name=""/>
        <dsp:cNvSpPr/>
      </dsp:nvSpPr>
      <dsp:spPr>
        <a:xfrm>
          <a:off x="1845" y="377568"/>
          <a:ext cx="1799332" cy="2038162"/>
        </a:xfrm>
        <a:prstGeom prst="rect">
          <a:avLst/>
        </a:prstGeom>
        <a:solidFill>
          <a:schemeClr val="accent5">
            <a:tint val="40000"/>
            <a:alpha val="90000"/>
            <a:hueOff val="0"/>
            <a:satOff val="0"/>
            <a:lumOff val="0"/>
            <a:alphaOff val="0"/>
          </a:schemeClr>
        </a:solidFill>
        <a:ln w="12700" cap="flat" cmpd="sng" algn="ctr">
          <a:solidFill>
            <a:schemeClr val="tx1">
              <a:alpha val="9000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just" defTabSz="488950">
            <a:lnSpc>
              <a:spcPct val="90000"/>
            </a:lnSpc>
            <a:spcBef>
              <a:spcPct val="0"/>
            </a:spcBef>
            <a:spcAft>
              <a:spcPct val="15000"/>
            </a:spcAft>
            <a:buChar char="••"/>
          </a:pPr>
          <a:r>
            <a:rPr lang="es-CO" sz="1100" kern="1200">
              <a:latin typeface="Arial" panose="020B0604020202020204" pitchFamily="34" charset="0"/>
              <a:cs typeface="Arial" panose="020B0604020202020204" pitchFamily="34" charset="0"/>
            </a:rPr>
            <a:t>Etapa de planeación, donde se establecen los recursos,procedimientos, tiempos y actividades debidamente  documentados para garantizar la adecuada conservación documental.</a:t>
          </a:r>
        </a:p>
      </dsp:txBody>
      <dsp:txXfrm>
        <a:off x="1845" y="377568"/>
        <a:ext cx="1799332" cy="2038162"/>
      </dsp:txXfrm>
    </dsp:sp>
    <dsp:sp modelId="{4CE87A52-065C-4B08-A2F2-93EC7A3F9077}">
      <dsp:nvSpPr>
        <dsp:cNvPr id="0" name=""/>
        <dsp:cNvSpPr/>
      </dsp:nvSpPr>
      <dsp:spPr>
        <a:xfrm>
          <a:off x="2053083" y="60768"/>
          <a:ext cx="1799332" cy="316800"/>
        </a:xfrm>
        <a:prstGeom prst="rect">
          <a:avLst/>
        </a:prstGeom>
        <a:solidFill>
          <a:schemeClr val="accent5">
            <a:hueOff val="-3676672"/>
            <a:satOff val="-5114"/>
            <a:lumOff val="-1961"/>
            <a:alphaOff val="0"/>
          </a:schemeClr>
        </a:solidFill>
        <a:ln w="12700" cap="flat" cmpd="sng" algn="ctr">
          <a:solidFill>
            <a:schemeClr val="tx1">
              <a:alpha val="90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44704" rIns="78232" bIns="44704" numCol="1" spcCol="1270" anchor="ctr" anchorCtr="0">
          <a:noAutofit/>
        </a:bodyPr>
        <a:lstStyle/>
        <a:p>
          <a:pPr lvl="0" algn="ctr" defTabSz="488950">
            <a:lnSpc>
              <a:spcPct val="90000"/>
            </a:lnSpc>
            <a:spcBef>
              <a:spcPct val="0"/>
            </a:spcBef>
            <a:spcAft>
              <a:spcPct val="35000"/>
            </a:spcAft>
          </a:pPr>
          <a:r>
            <a:rPr lang="es-CO" sz="1100" b="1" kern="1200">
              <a:latin typeface="Arial" panose="020B0604020202020204" pitchFamily="34" charset="0"/>
              <a:cs typeface="Arial" panose="020B0604020202020204" pitchFamily="34" charset="0"/>
            </a:rPr>
            <a:t>IMPLEMENTACIÓN</a:t>
          </a:r>
        </a:p>
      </dsp:txBody>
      <dsp:txXfrm>
        <a:off x="2053083" y="60768"/>
        <a:ext cx="1799332" cy="316800"/>
      </dsp:txXfrm>
    </dsp:sp>
    <dsp:sp modelId="{69A885B6-7619-4677-94E0-390A0C9A198C}">
      <dsp:nvSpPr>
        <dsp:cNvPr id="0" name=""/>
        <dsp:cNvSpPr/>
      </dsp:nvSpPr>
      <dsp:spPr>
        <a:xfrm>
          <a:off x="2053083" y="377568"/>
          <a:ext cx="1799332" cy="2038162"/>
        </a:xfrm>
        <a:prstGeom prst="rect">
          <a:avLst/>
        </a:prstGeom>
        <a:solidFill>
          <a:schemeClr val="accent5">
            <a:tint val="40000"/>
            <a:alpha val="90000"/>
            <a:hueOff val="-3695877"/>
            <a:satOff val="-6408"/>
            <a:lumOff val="-644"/>
            <a:alphaOff val="0"/>
          </a:schemeClr>
        </a:solidFill>
        <a:ln w="12700" cap="flat" cmpd="sng" algn="ctr">
          <a:solidFill>
            <a:schemeClr val="tx1">
              <a:alpha val="9000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just" defTabSz="488950">
            <a:lnSpc>
              <a:spcPct val="90000"/>
            </a:lnSpc>
            <a:spcBef>
              <a:spcPct val="0"/>
            </a:spcBef>
            <a:spcAft>
              <a:spcPct val="15000"/>
            </a:spcAft>
            <a:buChar char="••"/>
          </a:pPr>
          <a:r>
            <a:rPr lang="es-CO" sz="1100" kern="1200">
              <a:latin typeface="Arial" panose="020B0604020202020204" pitchFamily="34" charset="0"/>
              <a:cs typeface="Arial" panose="020B0604020202020204" pitchFamily="34" charset="0"/>
            </a:rPr>
            <a:t> Establecimiento de los requisitos que permitan asegurar la conservación documental, es decir, la integridad física y funcional del material documental de acuerdo a los criterios y parámetros establecidas por la gestión documental garantizando el acceso, consulta, recuperación y  clasificación de acceso.</a:t>
          </a:r>
        </a:p>
      </dsp:txBody>
      <dsp:txXfrm>
        <a:off x="2053083" y="377568"/>
        <a:ext cx="1799332" cy="2038162"/>
      </dsp:txXfrm>
    </dsp:sp>
    <dsp:sp modelId="{6A6D0902-302F-47EF-BFE8-E34CC9C8D857}">
      <dsp:nvSpPr>
        <dsp:cNvPr id="0" name=""/>
        <dsp:cNvSpPr/>
      </dsp:nvSpPr>
      <dsp:spPr>
        <a:xfrm>
          <a:off x="4104322" y="60768"/>
          <a:ext cx="1799332" cy="316800"/>
        </a:xfrm>
        <a:prstGeom prst="rect">
          <a:avLst/>
        </a:prstGeom>
        <a:solidFill>
          <a:schemeClr val="accent5">
            <a:hueOff val="-7353344"/>
            <a:satOff val="-10228"/>
            <a:lumOff val="-3922"/>
            <a:alphaOff val="0"/>
          </a:schemeClr>
        </a:solidFill>
        <a:ln w="12700" cap="flat" cmpd="sng" algn="ctr">
          <a:solidFill>
            <a:schemeClr val="tx1">
              <a:alpha val="9000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8232" tIns="44704" rIns="78232" bIns="44704" numCol="1" spcCol="1270" anchor="ctr" anchorCtr="0">
          <a:noAutofit/>
        </a:bodyPr>
        <a:lstStyle/>
        <a:p>
          <a:pPr lvl="0" algn="ctr" defTabSz="488950">
            <a:lnSpc>
              <a:spcPct val="90000"/>
            </a:lnSpc>
            <a:spcBef>
              <a:spcPct val="0"/>
            </a:spcBef>
            <a:spcAft>
              <a:spcPct val="35000"/>
            </a:spcAft>
          </a:pPr>
          <a:r>
            <a:rPr lang="es-CO" sz="1100" b="1" kern="1200">
              <a:latin typeface="Arial" panose="020B0604020202020204" pitchFamily="34" charset="0"/>
              <a:cs typeface="Arial" panose="020B0604020202020204" pitchFamily="34" charset="0"/>
            </a:rPr>
            <a:t>ACTUALIZACIÓN</a:t>
          </a:r>
        </a:p>
      </dsp:txBody>
      <dsp:txXfrm>
        <a:off x="4104322" y="60768"/>
        <a:ext cx="1799332" cy="316800"/>
      </dsp:txXfrm>
    </dsp:sp>
    <dsp:sp modelId="{2672AC25-F5F8-41F4-8776-3C65A6615062}">
      <dsp:nvSpPr>
        <dsp:cNvPr id="0" name=""/>
        <dsp:cNvSpPr/>
      </dsp:nvSpPr>
      <dsp:spPr>
        <a:xfrm>
          <a:off x="4104322" y="377568"/>
          <a:ext cx="1799332" cy="2038162"/>
        </a:xfrm>
        <a:prstGeom prst="rect">
          <a:avLst/>
        </a:prstGeom>
        <a:solidFill>
          <a:schemeClr val="accent5">
            <a:tint val="40000"/>
            <a:alpha val="90000"/>
            <a:hueOff val="-7391755"/>
            <a:satOff val="-12816"/>
            <a:lumOff val="-1289"/>
            <a:alphaOff val="0"/>
          </a:schemeClr>
        </a:solidFill>
        <a:ln w="12700" cap="flat" cmpd="sng" algn="ctr">
          <a:solidFill>
            <a:schemeClr val="tx1">
              <a:alpha val="9000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8674" tIns="58674" rIns="78232" bIns="88011" numCol="1" spcCol="1270" anchor="t" anchorCtr="0">
          <a:noAutofit/>
        </a:bodyPr>
        <a:lstStyle/>
        <a:p>
          <a:pPr marL="57150" lvl="1" indent="-57150" algn="just" defTabSz="488950">
            <a:lnSpc>
              <a:spcPct val="90000"/>
            </a:lnSpc>
            <a:spcBef>
              <a:spcPct val="0"/>
            </a:spcBef>
            <a:spcAft>
              <a:spcPct val="15000"/>
            </a:spcAft>
            <a:buChar char="••"/>
          </a:pPr>
          <a:r>
            <a:rPr lang="es-CO" sz="1100" kern="1200">
              <a:latin typeface="Arial" panose="020B0604020202020204" pitchFamily="34" charset="0"/>
              <a:cs typeface="Arial" panose="020B0604020202020204" pitchFamily="34" charset="0"/>
            </a:rPr>
            <a:t>Actividades que permitan hacer seguimiento y evaluación de todas las acciones relacionadas con las actividades del Plan de  conservación Documental en concordancia con los demás planes, procesos e instrumentos archivístivos de la entidad.</a:t>
          </a:r>
        </a:p>
      </dsp:txBody>
      <dsp:txXfrm>
        <a:off x="4104322" y="377568"/>
        <a:ext cx="1799332" cy="2038162"/>
      </dsp:txXfrm>
    </dsp:sp>
  </dsp:spTree>
</dsp:drawing>
</file>

<file path=word/diagrams/layout1.xml><?xml version="1.0" encoding="utf-8"?>
<dgm:layoutDef xmlns:dgm="http://schemas.openxmlformats.org/drawingml/2006/diagram" xmlns:a="http://schemas.openxmlformats.org/drawingml/2006/main" uniqueId="urn:microsoft.com/office/officeart/2005/8/layout/hList1">
  <dgm:title val=""/>
  <dgm:desc val=""/>
  <dgm:catLst>
    <dgm:cat type="list" pri="5000"/>
    <dgm:cat type="convert" pri="5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0.8"/>
      <dgm:constr type="h" for="des" forName="desTx" refType="primFontSz" refFor="des" refForName="parTx" fact="1.22"/>
      <dgm:constr type="w" for="ch" forName="space" refType="w" refFor="ch" refForName="composite" op="equ" fact="0.14"/>
    </dgm:constrLst>
    <dgm:ruleLst>
      <dgm:rule type="w" for="ch" forName="composite" val="0" fact="NaN" max="NaN"/>
      <dgm:rule type="primFontSz" for="des" forName="parTx" val="5" fact="NaN" max="NaN"/>
    </dgm:ruleLst>
    <dgm:forEach name="Name4" axis="ch" ptType="node">
      <dgm:layoutNode name="composite">
        <dgm:alg type="composite"/>
        <dgm:shape xmlns:r="http://schemas.openxmlformats.org/officeDocument/2006/relationships" r:blip="">
          <dgm:adjLst/>
        </dgm:shape>
        <dgm:presOf/>
        <dgm:constrLst>
          <dgm:constr type="l" for="ch" forName="parTx"/>
          <dgm:constr type="w" for="ch" forName="parTx" refType="w"/>
          <dgm:constr type="t" for="ch" forName="parTx"/>
          <dgm:constr type="l" for="ch" forName="desTx"/>
          <dgm:constr type="w" for="ch" forName="desTx" refType="w" refFor="ch" refForName="parTx"/>
          <dgm:constr type="t" for="ch" forName="desTx" refType="h" refFor="ch" refForName="parTx"/>
        </dgm:constrLst>
        <dgm:ruleLst>
          <dgm:rule type="h" val="INF" fact="NaN" max="NaN"/>
        </dgm:ruleLst>
        <dgm:layoutNode name="parTx" styleLbl="alignNode1">
          <dgm:varLst>
            <dgm:chMax val="0"/>
            <dgm:chPref val="0"/>
            <dgm:bulletEnabled val="1"/>
          </dgm:varLst>
          <dgm:alg type="tx"/>
          <dgm:shape xmlns:r="http://schemas.openxmlformats.org/officeDocument/2006/relationships" type="rect" r:blip="">
            <dgm:adjLst/>
          </dgm:shape>
          <dgm:presOf axis="self" ptType="node"/>
          <dgm:constrLst>
            <dgm:constr type="h" refType="w" op="lte" fact="0.4"/>
            <dgm:constr type="h"/>
            <dgm:constr type="tMarg" refType="primFontSz" fact="0.32"/>
            <dgm:constr type="bMarg" refType="primFontSz" fact="0.32"/>
          </dgm:constrLst>
          <dgm:ruleLst>
            <dgm:rule type="h" val="INF" fact="NaN" max="NaN"/>
          </dgm:ruleLst>
        </dgm:layoutNode>
        <dgm:layoutNode name="desTx" styleLbl="alignAccFollowNode1">
          <dgm:varLst>
            <dgm:bulletEnabled val="1"/>
          </dgm:varLst>
          <dgm:alg type="tx">
            <dgm:param type="stBulletLvl" val="1"/>
          </dgm:alg>
          <dgm:shape xmlns:r="http://schemas.openxmlformats.org/officeDocument/2006/relationships" type="rect" r:blip="">
            <dgm:adjLst/>
          </dgm:shape>
          <dgm:presOf axis="des" ptType="node"/>
          <dgm:constrLst>
            <dgm:constr type="secFontSz" val="65"/>
            <dgm:constr type="primFontSz" refType="secFontSz"/>
            <dgm:constr type="h"/>
            <dgm:constr type="lMarg" refType="primFontSz" fact="0.42"/>
            <dgm:constr type="tMarg" refType="primFontSz" fact="0.42"/>
            <dgm:constr type="bMarg" refType="primFontSz" fact="0.63"/>
          </dgm:constrLst>
          <dgm:ruleLst>
            <dgm:rule type="h" val="INF" fact="NaN" max="NaN"/>
          </dgm:ruleLst>
        </dgm:layoutNode>
      </dgm:layoutNode>
      <dgm:forEach name="Name5"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ARC14</b:Tag>
    <b:SourceType>Book</b:SourceType>
    <b:Guid>{086EDC87-B597-4C37-8DDE-A4285810A8EF}</b:Guid>
    <b:Title>Acuerdo 006</b:Title>
    <b:Year>2014</b:Year>
    <b:City>Bogotá</b:City>
    <b:Publisher>AGN</b:Publisher>
    <b:Author>
      <b:Author>
        <b:Corporate>ARCHIVO GENERAL DE LA NACIÓN</b:Corporate>
      </b:Author>
    </b:Author>
    <b:CountryRegion>Colombia</b:CountryRegion>
    <b:RefOrder>1</b:RefOrder>
  </b:Source>
  <b:Source>
    <b:Tag>MIN17</b:Tag>
    <b:SourceType>DocumentFromInternetSite</b:SourceType>
    <b:Guid>{A2C733E5-C630-47DA-9433-BA8F764C5BCF}</b:Guid>
    <b:Author>
      <b:Author>
        <b:Corporate>MINISTERIO DE TECNOLOGÍAS DE LA INFORMACIÓN Y LAS COMUNICACIONES</b:Corporate>
      </b:Author>
    </b:Author>
    <b:Title>Gestión Documental</b:Title>
    <b:InternetSiteTitle>Sitio Web MINTIC</b:InternetSiteTitle>
    <b:URL>http://www.mintic.gov.co/portal/604/articles-7077_politica_gestion_documental_mintic.pdf</b:URL>
    <b:YearAccessed>2017</b:YearAccessed>
    <b:MonthAccessed>Mayo</b:MonthAccessed>
    <b:DayAccessed>17</b:DayAccessed>
    <b:ShortTitle>Política de Gestión Documental MINTIC</b:ShortTitle>
    <b:RefOrder>2</b:RefOrder>
  </b:Source>
  <b:Source>
    <b:Tag>ARC05</b:Tag>
    <b:SourceType>Book</b:SourceType>
    <b:Guid>{E75E92C1-5698-4ABA-AD20-9A8E9D56E21E}</b:Guid>
    <b:Author>
      <b:Author>
        <b:Corporate>ARCHIVO GENERAL DE LA NACIÓN</b:Corporate>
      </b:Author>
    </b:Author>
    <b:Title>ANEXOS - GUÍA PARA LA IMPLEMENTACIÓN DE UN PROGRAMA DE GESTIÓN</b:Title>
    <b:Year>2005</b:Year>
    <b:City>Bogotá</b:City>
    <b:Publisher>AGN</b:Publisher>
    <b:CountryRegion>Colombia</b:CountryRegion>
    <b:RefOrder>3</b:RefOrder>
  </b:Source>
  <b:Source>
    <b:Tag>MIN15</b:Tag>
    <b:SourceType>Book</b:SourceType>
    <b:Guid>{2B4B93FF-A5C8-4C1D-9BDA-ED504A9D8513}</b:Guid>
    <b:Author>
      <b:Author>
        <b:Corporate>MINISTERIO DE CULTURA</b:Corporate>
      </b:Author>
    </b:Author>
    <b:Title>Decreto 1080 - Decreto Único Reglamentario Sector Cultura</b:Title>
    <b:Year>2015</b:Year>
    <b:City>Bogotá</b:City>
    <b:CountryRegion>Colombia</b:CountryRegion>
    <b:RefOrder>4</b:RefOrder>
  </b:Source>
</b:Sources>
</file>

<file path=customXml/itemProps1.xml><?xml version="1.0" encoding="utf-8"?>
<ds:datastoreItem xmlns:ds="http://schemas.openxmlformats.org/officeDocument/2006/customXml" ds:itemID="{3A1F0443-E408-4EE1-BD43-3A680337C4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5211</Words>
  <Characters>28666</Characters>
  <Application>Microsoft Office Word</Application>
  <DocSecurity>4</DocSecurity>
  <Lines>238</Lines>
  <Paragraphs>67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33810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Sonia Cardozo Muñoz</dc:creator>
  <cp:lastModifiedBy>Gustavo Fernández</cp:lastModifiedBy>
  <cp:revision>2</cp:revision>
  <dcterms:created xsi:type="dcterms:W3CDTF">2020-01-30T18:34:00Z</dcterms:created>
  <dcterms:modified xsi:type="dcterms:W3CDTF">2020-01-30T18:34:00Z</dcterms:modified>
</cp:coreProperties>
</file>