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671A5" w14:textId="77777777" w:rsidR="003D26CF" w:rsidRDefault="003D26CF" w:rsidP="003D26CF">
      <w:pPr>
        <w:pStyle w:val="Sinespaciado"/>
        <w:jc w:val="center"/>
        <w:rPr>
          <w:rStyle w:val="Referenciasutil"/>
          <w:rFonts w:ascii="Arial" w:hAnsi="Arial" w:cs="Arial"/>
          <w:b/>
          <w:sz w:val="44"/>
          <w:szCs w:val="44"/>
        </w:rPr>
      </w:pPr>
    </w:p>
    <w:p w14:paraId="4B3296AA" w14:textId="77777777" w:rsidR="003D26CF" w:rsidRDefault="003D26CF" w:rsidP="003D26CF">
      <w:pPr>
        <w:pStyle w:val="Sinespaciado"/>
        <w:jc w:val="center"/>
        <w:rPr>
          <w:rStyle w:val="Referenciasutil"/>
          <w:rFonts w:ascii="Arial" w:hAnsi="Arial" w:cs="Arial"/>
          <w:b/>
          <w:sz w:val="44"/>
          <w:szCs w:val="44"/>
        </w:rPr>
      </w:pPr>
    </w:p>
    <w:p w14:paraId="6ECADBC9" w14:textId="77777777" w:rsidR="003D26CF" w:rsidRDefault="003D26CF" w:rsidP="003D26CF">
      <w:pPr>
        <w:pStyle w:val="Sinespaciado"/>
        <w:jc w:val="center"/>
        <w:rPr>
          <w:rStyle w:val="Referenciasutil"/>
          <w:rFonts w:ascii="Arial" w:hAnsi="Arial" w:cs="Arial"/>
          <w:b/>
          <w:sz w:val="44"/>
          <w:szCs w:val="44"/>
        </w:rPr>
      </w:pPr>
    </w:p>
    <w:p w14:paraId="775E9AAA" w14:textId="77777777" w:rsidR="003D26CF" w:rsidRDefault="003D26CF" w:rsidP="003D26CF">
      <w:pPr>
        <w:pStyle w:val="Sinespaciado"/>
        <w:jc w:val="center"/>
        <w:rPr>
          <w:rStyle w:val="Referenciasutil"/>
          <w:rFonts w:ascii="Arial" w:hAnsi="Arial" w:cs="Arial"/>
          <w:b/>
          <w:sz w:val="44"/>
          <w:szCs w:val="44"/>
        </w:rPr>
      </w:pPr>
    </w:p>
    <w:p w14:paraId="03605449" w14:textId="77777777" w:rsidR="003D26CF" w:rsidRDefault="003D26CF" w:rsidP="003D26CF">
      <w:pPr>
        <w:pStyle w:val="Sinespaciado"/>
        <w:jc w:val="center"/>
        <w:rPr>
          <w:rStyle w:val="Referenciasutil"/>
          <w:rFonts w:ascii="Arial" w:hAnsi="Arial" w:cs="Arial"/>
          <w:b/>
          <w:sz w:val="44"/>
          <w:szCs w:val="44"/>
        </w:rPr>
      </w:pPr>
    </w:p>
    <w:p w14:paraId="218E36FC" w14:textId="77777777" w:rsidR="003D26CF" w:rsidRDefault="003D26CF" w:rsidP="003D26CF">
      <w:pPr>
        <w:pStyle w:val="Sinespaciado"/>
        <w:jc w:val="center"/>
        <w:rPr>
          <w:rStyle w:val="Referenciasutil"/>
          <w:rFonts w:ascii="Arial" w:hAnsi="Arial" w:cs="Arial"/>
          <w:b/>
          <w:sz w:val="44"/>
          <w:szCs w:val="44"/>
        </w:rPr>
      </w:pPr>
    </w:p>
    <w:p w14:paraId="67E01971" w14:textId="77777777" w:rsidR="003D26CF" w:rsidRDefault="003D26CF" w:rsidP="003D26CF">
      <w:pPr>
        <w:pStyle w:val="Sinespaciado"/>
        <w:jc w:val="center"/>
        <w:rPr>
          <w:rStyle w:val="Referenciasutil"/>
          <w:rFonts w:ascii="Arial" w:hAnsi="Arial" w:cs="Arial"/>
          <w:b/>
          <w:sz w:val="44"/>
          <w:szCs w:val="44"/>
        </w:rPr>
      </w:pPr>
    </w:p>
    <w:p w14:paraId="4C82D0AE" w14:textId="77777777" w:rsidR="003D26CF" w:rsidRDefault="003D26CF" w:rsidP="003D26CF">
      <w:pPr>
        <w:pStyle w:val="Sinespaciado"/>
        <w:jc w:val="center"/>
        <w:rPr>
          <w:rStyle w:val="Referenciasutil"/>
          <w:rFonts w:ascii="Arial" w:hAnsi="Arial" w:cs="Arial"/>
          <w:b/>
          <w:sz w:val="44"/>
          <w:szCs w:val="44"/>
        </w:rPr>
      </w:pPr>
    </w:p>
    <w:p w14:paraId="4CF4F438" w14:textId="6826A5E0" w:rsidR="003D26CF" w:rsidRPr="003D26CF" w:rsidRDefault="003D26CF" w:rsidP="003D26CF">
      <w:pPr>
        <w:pStyle w:val="Sinespaciado"/>
        <w:jc w:val="center"/>
        <w:rPr>
          <w:rStyle w:val="Referenciasutil"/>
          <w:rFonts w:ascii="Arial" w:hAnsi="Arial" w:cs="Arial"/>
          <w:b/>
          <w:color w:val="auto"/>
          <w:sz w:val="44"/>
          <w:szCs w:val="44"/>
          <w:u w:val="none"/>
        </w:rPr>
      </w:pPr>
      <w:r w:rsidRPr="003D26CF">
        <w:rPr>
          <w:rStyle w:val="Referenciasutil"/>
          <w:rFonts w:ascii="Arial" w:hAnsi="Arial" w:cs="Arial"/>
          <w:b/>
          <w:color w:val="auto"/>
          <w:sz w:val="44"/>
          <w:szCs w:val="44"/>
          <w:u w:val="none"/>
        </w:rPr>
        <w:t>PLAN DE BIENESTAR E INCENTIVOS</w:t>
      </w:r>
    </w:p>
    <w:p w14:paraId="71DB8DE7" w14:textId="4B6B9B5C" w:rsidR="002F2F2F" w:rsidRDefault="003D26CF" w:rsidP="003D26CF">
      <w:pPr>
        <w:jc w:val="center"/>
        <w:rPr>
          <w:rStyle w:val="Referenciasutil"/>
          <w:rFonts w:ascii="Arial" w:hAnsi="Arial" w:cs="Arial"/>
          <w:b/>
          <w:color w:val="auto"/>
          <w:sz w:val="44"/>
          <w:szCs w:val="44"/>
          <w:u w:val="none"/>
        </w:rPr>
      </w:pPr>
      <w:r w:rsidRPr="003D26CF">
        <w:rPr>
          <w:rStyle w:val="Referenciasutil"/>
          <w:rFonts w:ascii="Arial" w:hAnsi="Arial" w:cs="Arial"/>
          <w:b/>
          <w:color w:val="auto"/>
          <w:sz w:val="44"/>
          <w:szCs w:val="44"/>
          <w:u w:val="none"/>
        </w:rPr>
        <w:t xml:space="preserve">INSTITUTO </w:t>
      </w:r>
      <w:r>
        <w:rPr>
          <w:rStyle w:val="Referenciasutil"/>
          <w:rFonts w:ascii="Arial" w:hAnsi="Arial" w:cs="Arial"/>
          <w:b/>
          <w:color w:val="auto"/>
          <w:sz w:val="44"/>
          <w:szCs w:val="44"/>
          <w:u w:val="none"/>
        </w:rPr>
        <w:t>NACIONAL PARA CIEGOS INCI – 2020</w:t>
      </w:r>
    </w:p>
    <w:p w14:paraId="7A340357" w14:textId="77777777" w:rsidR="003D26CF" w:rsidRDefault="003D26CF" w:rsidP="003D26CF">
      <w:pPr>
        <w:jc w:val="center"/>
        <w:rPr>
          <w:rStyle w:val="Referenciasutil"/>
          <w:rFonts w:ascii="Arial" w:hAnsi="Arial" w:cs="Arial"/>
          <w:b/>
          <w:color w:val="auto"/>
          <w:sz w:val="44"/>
          <w:szCs w:val="44"/>
          <w:u w:val="none"/>
        </w:rPr>
      </w:pPr>
    </w:p>
    <w:p w14:paraId="38712887" w14:textId="77777777" w:rsidR="003D26CF" w:rsidRDefault="003D26CF" w:rsidP="003D26CF">
      <w:pPr>
        <w:jc w:val="center"/>
        <w:rPr>
          <w:rStyle w:val="Referenciasutil"/>
          <w:rFonts w:ascii="Arial" w:hAnsi="Arial" w:cs="Arial"/>
          <w:b/>
          <w:color w:val="auto"/>
          <w:sz w:val="44"/>
          <w:szCs w:val="44"/>
          <w:u w:val="none"/>
        </w:rPr>
      </w:pPr>
    </w:p>
    <w:p w14:paraId="04342768" w14:textId="77777777" w:rsidR="003D26CF" w:rsidRPr="003D26CF" w:rsidRDefault="003D26CF" w:rsidP="003D26CF">
      <w:pPr>
        <w:pStyle w:val="Sinespaciado"/>
        <w:rPr>
          <w:rFonts w:ascii="Arial" w:hAnsi="Arial" w:cs="Arial"/>
          <w:sz w:val="24"/>
          <w:szCs w:val="24"/>
          <w:lang w:eastAsia="en-US"/>
        </w:rPr>
      </w:pPr>
      <w:r w:rsidRPr="003D26CF">
        <w:rPr>
          <w:rFonts w:ascii="Arial" w:hAnsi="Arial" w:cs="Arial"/>
          <w:b/>
          <w:sz w:val="24"/>
          <w:szCs w:val="24"/>
          <w:lang w:eastAsia="en-US"/>
        </w:rPr>
        <w:t>Proceso</w:t>
      </w:r>
      <w:r w:rsidRPr="003D26CF">
        <w:rPr>
          <w:rFonts w:ascii="Arial" w:hAnsi="Arial" w:cs="Arial"/>
          <w:sz w:val="24"/>
          <w:szCs w:val="24"/>
          <w:lang w:eastAsia="en-US"/>
        </w:rPr>
        <w:t xml:space="preserve">: Secretaria General -Grupo Gestión Humana y de la Información </w:t>
      </w:r>
    </w:p>
    <w:p w14:paraId="682C89B3" w14:textId="156582FB" w:rsidR="003D26CF" w:rsidRPr="003D26CF" w:rsidRDefault="003D26CF" w:rsidP="003D26CF">
      <w:pPr>
        <w:rPr>
          <w:rStyle w:val="Referenciasutil"/>
          <w:rFonts w:ascii="Arial" w:hAnsi="Arial" w:cs="Arial"/>
          <w:b/>
          <w:color w:val="auto"/>
          <w:sz w:val="44"/>
          <w:szCs w:val="44"/>
          <w:u w:val="none"/>
        </w:rPr>
      </w:pPr>
      <w:r w:rsidRPr="003D26CF">
        <w:rPr>
          <w:rFonts w:ascii="Arial" w:eastAsia="Times New Roman" w:hAnsi="Arial" w:cs="Arial"/>
          <w:b/>
        </w:rPr>
        <w:t>Líder del Proceso:</w:t>
      </w:r>
      <w:r w:rsidRPr="003D26CF">
        <w:rPr>
          <w:rFonts w:ascii="Arial" w:eastAsia="Times New Roman" w:hAnsi="Arial" w:cs="Arial"/>
        </w:rPr>
        <w:t xml:space="preserve"> </w:t>
      </w:r>
      <w:r w:rsidR="00F41648" w:rsidRPr="00BB052B">
        <w:rPr>
          <w:rFonts w:ascii="Arial" w:hAnsi="Arial" w:cs="Arial"/>
        </w:rPr>
        <w:t>Darío Javier Montañez</w:t>
      </w:r>
      <w:r w:rsidR="00F41648" w:rsidRPr="00BB052B">
        <w:rPr>
          <w:rFonts w:ascii="Arial" w:hAnsi="Arial" w:cs="Arial"/>
          <w:b/>
        </w:rPr>
        <w:t xml:space="preserve"> </w:t>
      </w:r>
      <w:r w:rsidR="00F41648" w:rsidRPr="00BB052B">
        <w:rPr>
          <w:rFonts w:ascii="Arial" w:hAnsi="Arial" w:cs="Arial"/>
        </w:rPr>
        <w:t>–</w:t>
      </w:r>
      <w:r w:rsidR="00F41648">
        <w:rPr>
          <w:rFonts w:ascii="Arial" w:hAnsi="Arial" w:cs="Arial"/>
        </w:rPr>
        <w:t xml:space="preserve"> Secretario General y </w:t>
      </w:r>
      <w:r w:rsidR="00F41648" w:rsidRPr="00BB052B">
        <w:rPr>
          <w:rFonts w:ascii="Arial" w:hAnsi="Arial" w:cs="Arial"/>
        </w:rPr>
        <w:t xml:space="preserve"> Andrea Carolina Cuadros Cortés</w:t>
      </w:r>
      <w:r w:rsidRPr="003D26CF">
        <w:rPr>
          <w:rStyle w:val="Textodelmarcadordeposicin"/>
          <w:rFonts w:ascii="Arial" w:hAnsi="Arial" w:cs="Arial"/>
          <w:color w:val="auto"/>
        </w:rPr>
        <w:t>– Coordinadora Grupo de Gestión Humana y de la Información</w:t>
      </w:r>
    </w:p>
    <w:p w14:paraId="0FAB7CE2" w14:textId="77777777" w:rsidR="003D26CF" w:rsidRPr="003D26CF" w:rsidRDefault="003D26CF" w:rsidP="003D26CF">
      <w:pPr>
        <w:rPr>
          <w:rStyle w:val="Referenciasutil"/>
          <w:rFonts w:ascii="Arial" w:hAnsi="Arial" w:cs="Arial"/>
          <w:b/>
          <w:color w:val="auto"/>
          <w:sz w:val="44"/>
          <w:szCs w:val="44"/>
          <w:u w:val="none"/>
        </w:rPr>
      </w:pPr>
    </w:p>
    <w:p w14:paraId="40E2B04F" w14:textId="77777777" w:rsidR="003D26CF" w:rsidRDefault="003D26CF" w:rsidP="003D26CF">
      <w:pPr>
        <w:jc w:val="center"/>
        <w:rPr>
          <w:rStyle w:val="Referenciasutil"/>
          <w:rFonts w:ascii="Arial" w:hAnsi="Arial" w:cs="Arial"/>
          <w:b/>
          <w:color w:val="auto"/>
          <w:sz w:val="44"/>
          <w:szCs w:val="44"/>
          <w:u w:val="none"/>
        </w:rPr>
      </w:pPr>
    </w:p>
    <w:p w14:paraId="5392A81B" w14:textId="77777777" w:rsidR="003D26CF" w:rsidRDefault="003D26CF" w:rsidP="003D26CF">
      <w:pPr>
        <w:jc w:val="center"/>
        <w:rPr>
          <w:rStyle w:val="Referenciasutil"/>
          <w:rFonts w:ascii="Arial" w:hAnsi="Arial" w:cs="Arial"/>
          <w:b/>
          <w:color w:val="auto"/>
          <w:sz w:val="44"/>
          <w:szCs w:val="44"/>
          <w:u w:val="none"/>
        </w:rPr>
      </w:pPr>
    </w:p>
    <w:p w14:paraId="3C47F2BE" w14:textId="77777777" w:rsidR="003D26CF" w:rsidRDefault="003D26CF" w:rsidP="003D26CF">
      <w:pPr>
        <w:jc w:val="center"/>
        <w:rPr>
          <w:rStyle w:val="Referenciasutil"/>
          <w:rFonts w:ascii="Arial" w:hAnsi="Arial" w:cs="Arial"/>
          <w:b/>
          <w:color w:val="auto"/>
          <w:sz w:val="44"/>
          <w:szCs w:val="44"/>
          <w:u w:val="none"/>
        </w:rPr>
      </w:pPr>
    </w:p>
    <w:p w14:paraId="2F38422F" w14:textId="77777777" w:rsidR="003D26CF" w:rsidRDefault="003D26CF" w:rsidP="003D26CF">
      <w:pPr>
        <w:jc w:val="center"/>
        <w:rPr>
          <w:rStyle w:val="Referenciasutil"/>
          <w:rFonts w:ascii="Arial" w:hAnsi="Arial" w:cs="Arial"/>
          <w:b/>
          <w:color w:val="auto"/>
          <w:sz w:val="44"/>
          <w:szCs w:val="44"/>
          <w:u w:val="none"/>
        </w:rPr>
      </w:pPr>
    </w:p>
    <w:p w14:paraId="34CA4329" w14:textId="77777777" w:rsidR="00A56EE2" w:rsidRDefault="00A56EE2" w:rsidP="003D26CF">
      <w:pPr>
        <w:jc w:val="center"/>
        <w:rPr>
          <w:rStyle w:val="Referenciasutil"/>
          <w:rFonts w:ascii="Arial" w:hAnsi="Arial" w:cs="Arial"/>
          <w:b/>
          <w:color w:val="auto"/>
          <w:sz w:val="44"/>
          <w:szCs w:val="44"/>
          <w:u w:val="none"/>
        </w:rPr>
      </w:pPr>
    </w:p>
    <w:p w14:paraId="4E7F5788" w14:textId="77777777" w:rsidR="00A56EE2" w:rsidRPr="00A56EE2" w:rsidRDefault="00A56EE2" w:rsidP="003D26CF">
      <w:pPr>
        <w:jc w:val="center"/>
        <w:rPr>
          <w:rStyle w:val="Referenciasutil"/>
          <w:rFonts w:ascii="Arial" w:hAnsi="Arial" w:cs="Arial"/>
          <w:b/>
          <w:color w:val="auto"/>
          <w:sz w:val="44"/>
          <w:szCs w:val="44"/>
          <w:u w:val="none"/>
          <w:lang w:val="es-CO"/>
        </w:rPr>
      </w:pPr>
    </w:p>
    <w:p w14:paraId="1C4FD2C7" w14:textId="77777777" w:rsidR="003D26CF" w:rsidRDefault="003D26CF" w:rsidP="003D26CF">
      <w:pPr>
        <w:jc w:val="center"/>
        <w:rPr>
          <w:rStyle w:val="Referenciasutil"/>
          <w:rFonts w:ascii="Arial" w:hAnsi="Arial" w:cs="Arial"/>
          <w:b/>
          <w:color w:val="auto"/>
          <w:sz w:val="44"/>
          <w:szCs w:val="44"/>
          <w:u w:val="none"/>
        </w:rPr>
      </w:pPr>
    </w:p>
    <w:p w14:paraId="3D55DDA2" w14:textId="77777777" w:rsidR="003D26CF" w:rsidRDefault="003D26CF" w:rsidP="003D26CF">
      <w:pPr>
        <w:jc w:val="center"/>
        <w:rPr>
          <w:rStyle w:val="Referenciasutil"/>
          <w:rFonts w:ascii="Arial" w:hAnsi="Arial" w:cs="Arial"/>
          <w:b/>
          <w:color w:val="auto"/>
          <w:sz w:val="44"/>
          <w:szCs w:val="44"/>
          <w:u w:val="none"/>
        </w:rPr>
      </w:pPr>
    </w:p>
    <w:p w14:paraId="22245251" w14:textId="77777777" w:rsidR="003D26CF" w:rsidRDefault="003D26CF" w:rsidP="003D26CF">
      <w:pPr>
        <w:jc w:val="center"/>
        <w:rPr>
          <w:rStyle w:val="Referenciasutil"/>
          <w:rFonts w:ascii="Arial" w:hAnsi="Arial" w:cs="Arial"/>
          <w:b/>
          <w:color w:val="auto"/>
          <w:sz w:val="44"/>
          <w:szCs w:val="44"/>
          <w:u w:val="none"/>
        </w:rPr>
      </w:pPr>
    </w:p>
    <w:p w14:paraId="6676A552" w14:textId="7FA5C50C" w:rsidR="003D26CF" w:rsidRDefault="003D26CF" w:rsidP="003D26CF">
      <w:pPr>
        <w:jc w:val="center"/>
        <w:rPr>
          <w:rStyle w:val="Referenciasutil"/>
          <w:rFonts w:ascii="Arial" w:hAnsi="Arial" w:cs="Arial"/>
          <w:b/>
          <w:color w:val="auto"/>
          <w:u w:val="none"/>
        </w:rPr>
      </w:pPr>
      <w:r w:rsidRPr="003D26CF">
        <w:rPr>
          <w:rStyle w:val="Referenciasutil"/>
          <w:rFonts w:ascii="Arial" w:hAnsi="Arial" w:cs="Arial"/>
          <w:b/>
          <w:color w:val="auto"/>
          <w:u w:val="none"/>
        </w:rPr>
        <w:t xml:space="preserve">DESCRIPCIÓN </w:t>
      </w:r>
    </w:p>
    <w:p w14:paraId="7446AAB0" w14:textId="77777777" w:rsidR="003D26CF" w:rsidRDefault="003D26CF" w:rsidP="003D26CF">
      <w:pPr>
        <w:jc w:val="center"/>
        <w:rPr>
          <w:rStyle w:val="Referenciasutil"/>
          <w:rFonts w:ascii="Arial" w:hAnsi="Arial" w:cs="Arial"/>
          <w:b/>
          <w:color w:val="auto"/>
          <w:u w:val="none"/>
        </w:rPr>
      </w:pPr>
    </w:p>
    <w:p w14:paraId="20536DE6" w14:textId="77777777" w:rsidR="003D26CF" w:rsidRPr="00F83A5D" w:rsidRDefault="003D26CF" w:rsidP="003D26CF">
      <w:pPr>
        <w:jc w:val="both"/>
        <w:rPr>
          <w:rFonts w:ascii="Arial" w:hAnsi="Arial" w:cs="Arial"/>
          <w:lang w:val="es-MX"/>
        </w:rPr>
      </w:pPr>
      <w:r>
        <w:rPr>
          <w:rFonts w:ascii="Arial" w:hAnsi="Arial" w:cs="Arial"/>
          <w:lang w:val="es-MX"/>
        </w:rPr>
        <w:t>El Plan de Bienestar e Incentivos del Instituto Nacional para Ciegos – INCI 2019, se enfoca en fortalecer y contribuir el mejoramiento de la calidad de vida laboral de los funcionarios con vinculación de carrera administrativa, provisionales, contratistas, de libre nombramiento y remoción, fomentando una cultura organizacional que manifieste en sus servidores un sentido de pertenencia, motivación y calidez humana en la prestación de servicios en la entidad.</w:t>
      </w:r>
    </w:p>
    <w:p w14:paraId="3BABC6BA" w14:textId="77777777" w:rsidR="003D26CF" w:rsidRDefault="003D26CF" w:rsidP="003D26CF">
      <w:pPr>
        <w:jc w:val="both"/>
        <w:rPr>
          <w:rFonts w:ascii="Arial" w:hAnsi="Arial" w:cs="Arial"/>
          <w:lang w:val="es-MX"/>
        </w:rPr>
      </w:pPr>
    </w:p>
    <w:p w14:paraId="47F3B3EC" w14:textId="77777777" w:rsidR="003D26CF" w:rsidRPr="003A1FF7" w:rsidRDefault="003D26CF" w:rsidP="003D26CF">
      <w:pPr>
        <w:jc w:val="both"/>
        <w:rPr>
          <w:rFonts w:ascii="Arial" w:hAnsi="Arial" w:cs="Arial"/>
          <w:lang w:val="es-MX"/>
        </w:rPr>
      </w:pPr>
      <w:r w:rsidRPr="003A1FF7">
        <w:rPr>
          <w:rFonts w:ascii="Arial" w:hAnsi="Arial" w:cs="Arial"/>
          <w:lang w:val="es-MX"/>
        </w:rPr>
        <w:t xml:space="preserve">Es así como lo hemos direccionado sobre políticas </w:t>
      </w:r>
      <w:r w:rsidRPr="003A1FF7">
        <w:rPr>
          <w:rFonts w:ascii="Arial" w:hAnsi="Arial" w:cs="Arial"/>
        </w:rPr>
        <w:t>enmarcadas en el bienestar social  , definiendo estrategias y metas que orientan el desarrollo de proyectos y programas de bienestar, estímulos e incentivos en la entidad, que a su vez propician el desarrollo integral mediante el mejoramiento del clima organizacional y de la calidad de vida de los funcionarios.</w:t>
      </w:r>
    </w:p>
    <w:p w14:paraId="6B4A4337" w14:textId="77777777" w:rsidR="003D26CF" w:rsidRDefault="003D26CF" w:rsidP="003D26CF">
      <w:pPr>
        <w:jc w:val="both"/>
        <w:rPr>
          <w:rFonts w:ascii="Arial" w:hAnsi="Arial" w:cs="Arial"/>
          <w:lang w:val="es-MX"/>
        </w:rPr>
      </w:pPr>
    </w:p>
    <w:p w14:paraId="1B01970F" w14:textId="77777777" w:rsidR="003D26CF" w:rsidRPr="00F83A5D" w:rsidRDefault="003D26CF" w:rsidP="003D26CF">
      <w:pPr>
        <w:jc w:val="both"/>
        <w:rPr>
          <w:rFonts w:ascii="Arial" w:hAnsi="Arial" w:cs="Arial"/>
          <w:lang w:val="es-MX"/>
        </w:rPr>
      </w:pPr>
      <w:r>
        <w:rPr>
          <w:rFonts w:ascii="Arial" w:hAnsi="Arial" w:cs="Arial"/>
          <w:lang w:val="es-MX"/>
        </w:rPr>
        <w:t xml:space="preserve">El Instituto Nacional para Ciegos – INCI, ve como prioridad el bienestar laboral , físico y mental de sus funcionarios , por lo tanto asume este reto con responsabilidad y compromiso, pues es claro que las metas misionales se llevan a cabo mediante el esfuerzo , y entrega total de los funcionarios que ejercen las labores para el cumplimiento de las mismas; por lo tanto </w:t>
      </w:r>
      <w:r w:rsidRPr="009873C4">
        <w:rPr>
          <w:rFonts w:ascii="Arial" w:hAnsi="Arial" w:cs="Arial"/>
          <w:lang w:val="es-MX"/>
        </w:rPr>
        <w:t xml:space="preserve">la Dirección General ha encargado al Grupo de Gestión y Humana y </w:t>
      </w:r>
      <w:r>
        <w:rPr>
          <w:rFonts w:ascii="Arial" w:hAnsi="Arial" w:cs="Arial"/>
          <w:lang w:val="es-MX"/>
        </w:rPr>
        <w:t xml:space="preserve">de la información </w:t>
      </w:r>
      <w:r w:rsidRPr="009873C4">
        <w:rPr>
          <w:rFonts w:ascii="Arial" w:hAnsi="Arial" w:cs="Arial"/>
          <w:lang w:val="es-MX"/>
        </w:rPr>
        <w:t>la labor de diseñar, estructurar, implementar y ejecutar planes de bienestar con el fin de garantizar un ambiente favorable en el desarrollo de actividades laborales.</w:t>
      </w:r>
    </w:p>
    <w:p w14:paraId="560F18FF" w14:textId="77777777" w:rsidR="003D26CF" w:rsidRDefault="003D26CF" w:rsidP="003D26CF">
      <w:pPr>
        <w:jc w:val="center"/>
        <w:rPr>
          <w:rStyle w:val="Referenciasutil"/>
          <w:rFonts w:ascii="Arial" w:hAnsi="Arial" w:cs="Arial"/>
          <w:color w:val="auto"/>
          <w:u w:val="none"/>
        </w:rPr>
      </w:pPr>
    </w:p>
    <w:p w14:paraId="270CDA84" w14:textId="0CCC4C6F" w:rsidR="003D26CF" w:rsidRDefault="003D26CF" w:rsidP="003D26CF">
      <w:pPr>
        <w:rPr>
          <w:rFonts w:ascii="Arial" w:hAnsi="Arial" w:cs="Arial"/>
          <w:sz w:val="22"/>
          <w:szCs w:val="22"/>
        </w:rPr>
      </w:pPr>
      <w:r w:rsidRPr="003D26CF">
        <w:rPr>
          <w:rStyle w:val="Referenciasutil"/>
          <w:rFonts w:ascii="Arial" w:hAnsi="Arial" w:cs="Arial"/>
          <w:b/>
          <w:color w:val="auto"/>
          <w:u w:val="none"/>
        </w:rPr>
        <w:t>PROYECTO ESTRATÉGICO INSTITUCIONAL</w:t>
      </w:r>
      <w:r>
        <w:rPr>
          <w:rStyle w:val="Referenciasutil"/>
          <w:rFonts w:ascii="Arial" w:hAnsi="Arial" w:cs="Arial"/>
          <w:b/>
          <w:color w:val="auto"/>
          <w:u w:val="none"/>
        </w:rPr>
        <w:t xml:space="preserve">: </w:t>
      </w:r>
      <w:r>
        <w:rPr>
          <w:rFonts w:ascii="Arial" w:hAnsi="Arial" w:cs="Arial"/>
          <w:sz w:val="22"/>
          <w:szCs w:val="22"/>
        </w:rPr>
        <w:t>Plan estratégico de Recursos Humanos</w:t>
      </w:r>
    </w:p>
    <w:p w14:paraId="149CF1BA" w14:textId="77777777" w:rsidR="003D26CF" w:rsidRDefault="003D26CF" w:rsidP="003D26CF">
      <w:pPr>
        <w:rPr>
          <w:rFonts w:ascii="Arial" w:hAnsi="Arial" w:cs="Arial"/>
          <w:sz w:val="22"/>
          <w:szCs w:val="22"/>
        </w:rPr>
      </w:pPr>
    </w:p>
    <w:p w14:paraId="63F23746" w14:textId="77777777" w:rsidR="003D26CF" w:rsidRDefault="003D26CF" w:rsidP="003D26CF">
      <w:pPr>
        <w:rPr>
          <w:rFonts w:ascii="Arial" w:hAnsi="Arial" w:cs="Arial"/>
          <w:sz w:val="22"/>
          <w:szCs w:val="22"/>
        </w:rPr>
      </w:pPr>
    </w:p>
    <w:p w14:paraId="5E3F55F0" w14:textId="77777777" w:rsidR="003D26CF" w:rsidRDefault="003D26CF" w:rsidP="003D26CF">
      <w:pPr>
        <w:rPr>
          <w:rFonts w:ascii="Arial" w:hAnsi="Arial" w:cs="Arial"/>
          <w:sz w:val="22"/>
          <w:szCs w:val="22"/>
        </w:rPr>
      </w:pPr>
    </w:p>
    <w:p w14:paraId="3ED0CC67" w14:textId="77777777" w:rsidR="003D26CF" w:rsidRDefault="003D26CF" w:rsidP="003D26CF">
      <w:pPr>
        <w:rPr>
          <w:rFonts w:ascii="Arial" w:hAnsi="Arial" w:cs="Arial"/>
          <w:sz w:val="22"/>
          <w:szCs w:val="22"/>
        </w:rPr>
      </w:pPr>
    </w:p>
    <w:p w14:paraId="6B3E5AB1" w14:textId="77777777" w:rsidR="003D26CF" w:rsidRDefault="003D26CF" w:rsidP="003D26CF">
      <w:pPr>
        <w:rPr>
          <w:rFonts w:ascii="Arial" w:hAnsi="Arial" w:cs="Arial"/>
          <w:sz w:val="22"/>
          <w:szCs w:val="22"/>
        </w:rPr>
      </w:pPr>
    </w:p>
    <w:p w14:paraId="522A18E2" w14:textId="77777777" w:rsidR="003D26CF" w:rsidRDefault="003D26CF" w:rsidP="003D26CF">
      <w:pPr>
        <w:rPr>
          <w:rFonts w:ascii="Arial" w:hAnsi="Arial" w:cs="Arial"/>
          <w:sz w:val="22"/>
          <w:szCs w:val="22"/>
        </w:rPr>
      </w:pPr>
    </w:p>
    <w:p w14:paraId="34097530" w14:textId="77777777" w:rsidR="003D26CF" w:rsidRDefault="003D26CF" w:rsidP="003D26CF">
      <w:pPr>
        <w:rPr>
          <w:rFonts w:ascii="Arial" w:hAnsi="Arial" w:cs="Arial"/>
          <w:sz w:val="22"/>
          <w:szCs w:val="22"/>
        </w:rPr>
      </w:pPr>
    </w:p>
    <w:p w14:paraId="69E1792B" w14:textId="77777777" w:rsidR="003D26CF" w:rsidRDefault="003D26CF" w:rsidP="003D26CF">
      <w:pPr>
        <w:rPr>
          <w:rFonts w:ascii="Arial" w:hAnsi="Arial" w:cs="Arial"/>
          <w:sz w:val="22"/>
          <w:szCs w:val="22"/>
        </w:rPr>
      </w:pPr>
    </w:p>
    <w:p w14:paraId="09F25272" w14:textId="77777777" w:rsidR="003D26CF" w:rsidRDefault="003D26CF" w:rsidP="003D26CF">
      <w:pPr>
        <w:rPr>
          <w:rFonts w:ascii="Arial" w:hAnsi="Arial" w:cs="Arial"/>
          <w:sz w:val="22"/>
          <w:szCs w:val="22"/>
        </w:rPr>
      </w:pPr>
    </w:p>
    <w:p w14:paraId="3051A181" w14:textId="77777777" w:rsidR="003D26CF" w:rsidRDefault="003D26CF" w:rsidP="003D26CF">
      <w:pPr>
        <w:rPr>
          <w:rFonts w:ascii="Arial" w:hAnsi="Arial" w:cs="Arial"/>
          <w:sz w:val="22"/>
          <w:szCs w:val="22"/>
        </w:rPr>
      </w:pPr>
    </w:p>
    <w:p w14:paraId="46AD8D48" w14:textId="77777777" w:rsidR="003D26CF" w:rsidRDefault="003D26CF" w:rsidP="003D26CF">
      <w:pPr>
        <w:rPr>
          <w:rFonts w:ascii="Arial" w:hAnsi="Arial" w:cs="Arial"/>
          <w:sz w:val="22"/>
          <w:szCs w:val="22"/>
        </w:rPr>
      </w:pPr>
    </w:p>
    <w:p w14:paraId="0B11DE93" w14:textId="77777777" w:rsidR="003D26CF" w:rsidRDefault="003D26CF" w:rsidP="003D26CF">
      <w:pPr>
        <w:rPr>
          <w:rFonts w:ascii="Arial" w:hAnsi="Arial" w:cs="Arial"/>
          <w:sz w:val="22"/>
          <w:szCs w:val="22"/>
        </w:rPr>
      </w:pPr>
    </w:p>
    <w:p w14:paraId="47945198" w14:textId="77777777" w:rsidR="003D26CF" w:rsidRDefault="003D26CF" w:rsidP="003D26CF">
      <w:pPr>
        <w:rPr>
          <w:rFonts w:ascii="Arial" w:hAnsi="Arial" w:cs="Arial"/>
          <w:sz w:val="22"/>
          <w:szCs w:val="22"/>
        </w:rPr>
      </w:pPr>
    </w:p>
    <w:p w14:paraId="200B03CB" w14:textId="77777777" w:rsidR="003D26CF" w:rsidRDefault="003D26CF" w:rsidP="003D26CF">
      <w:pPr>
        <w:rPr>
          <w:rFonts w:ascii="Arial" w:hAnsi="Arial" w:cs="Arial"/>
          <w:sz w:val="22"/>
          <w:szCs w:val="22"/>
        </w:rPr>
      </w:pPr>
    </w:p>
    <w:p w14:paraId="619D58D6" w14:textId="77777777" w:rsidR="003D26CF" w:rsidRDefault="003D26CF" w:rsidP="003D26CF">
      <w:pPr>
        <w:rPr>
          <w:rFonts w:ascii="Arial" w:hAnsi="Arial" w:cs="Arial"/>
          <w:sz w:val="22"/>
          <w:szCs w:val="22"/>
        </w:rPr>
      </w:pPr>
    </w:p>
    <w:p w14:paraId="6C65FEA1" w14:textId="77777777" w:rsidR="003D26CF" w:rsidRDefault="003D26CF" w:rsidP="003D26CF">
      <w:pPr>
        <w:rPr>
          <w:rFonts w:ascii="Arial" w:hAnsi="Arial" w:cs="Arial"/>
          <w:sz w:val="22"/>
          <w:szCs w:val="22"/>
        </w:rPr>
      </w:pPr>
    </w:p>
    <w:p w14:paraId="1FE64E1E" w14:textId="77777777" w:rsidR="003D26CF" w:rsidRDefault="003D26CF" w:rsidP="003D26CF">
      <w:pPr>
        <w:rPr>
          <w:rFonts w:ascii="Arial" w:hAnsi="Arial" w:cs="Arial"/>
          <w:sz w:val="22"/>
          <w:szCs w:val="22"/>
        </w:rPr>
      </w:pPr>
    </w:p>
    <w:p w14:paraId="614F9077" w14:textId="77777777" w:rsidR="003D26CF" w:rsidRDefault="003D26CF" w:rsidP="003D26CF">
      <w:pPr>
        <w:rPr>
          <w:rFonts w:ascii="Arial" w:hAnsi="Arial" w:cs="Arial"/>
          <w:sz w:val="22"/>
          <w:szCs w:val="22"/>
        </w:rPr>
      </w:pPr>
    </w:p>
    <w:p w14:paraId="44660E94" w14:textId="77777777" w:rsidR="003D26CF" w:rsidRDefault="003D26CF" w:rsidP="003D26CF">
      <w:pPr>
        <w:rPr>
          <w:rFonts w:ascii="Arial" w:hAnsi="Arial" w:cs="Arial"/>
          <w:sz w:val="22"/>
          <w:szCs w:val="22"/>
        </w:rPr>
      </w:pPr>
    </w:p>
    <w:p w14:paraId="1A4A2C71" w14:textId="77777777" w:rsidR="003D26CF" w:rsidRDefault="003D26CF" w:rsidP="003D26CF">
      <w:pPr>
        <w:rPr>
          <w:rStyle w:val="Referenciasutil"/>
          <w:rFonts w:ascii="Arial" w:hAnsi="Arial" w:cs="Arial"/>
          <w:b/>
          <w:color w:val="auto"/>
          <w:u w:val="none"/>
        </w:rPr>
      </w:pPr>
    </w:p>
    <w:p w14:paraId="08F62EF3" w14:textId="5393E96D" w:rsidR="003D26CF" w:rsidRDefault="003D26CF" w:rsidP="003D26CF">
      <w:pPr>
        <w:jc w:val="center"/>
        <w:rPr>
          <w:rStyle w:val="Referenciasutil"/>
          <w:rFonts w:ascii="Arial" w:hAnsi="Arial" w:cs="Arial"/>
          <w:b/>
          <w:color w:val="auto"/>
          <w:u w:val="none"/>
        </w:rPr>
      </w:pPr>
      <w:r>
        <w:rPr>
          <w:rStyle w:val="Referenciasutil"/>
          <w:rFonts w:ascii="Arial" w:hAnsi="Arial" w:cs="Arial"/>
          <w:b/>
          <w:color w:val="auto"/>
          <w:u w:val="none"/>
        </w:rPr>
        <w:t>JUSTIFICACIÓN</w:t>
      </w:r>
    </w:p>
    <w:p w14:paraId="6C6ED21D" w14:textId="77777777" w:rsidR="003D26CF" w:rsidRDefault="003D26CF" w:rsidP="003D26CF">
      <w:pPr>
        <w:jc w:val="center"/>
        <w:rPr>
          <w:rStyle w:val="Referenciasutil"/>
          <w:rFonts w:ascii="Arial" w:hAnsi="Arial" w:cs="Arial"/>
          <w:b/>
          <w:color w:val="auto"/>
          <w:u w:val="none"/>
        </w:rPr>
      </w:pPr>
    </w:p>
    <w:p w14:paraId="3B86F86C" w14:textId="415BEAD0" w:rsidR="003D26CF" w:rsidRDefault="003D26CF" w:rsidP="003D26CF">
      <w:pPr>
        <w:jc w:val="both"/>
        <w:rPr>
          <w:rFonts w:ascii="Arial" w:eastAsia="Times New Roman" w:hAnsi="Arial" w:cs="Arial"/>
          <w:lang w:val="es-CO" w:eastAsia="es-CO"/>
        </w:rPr>
      </w:pPr>
      <w:r w:rsidRPr="00DE1F73">
        <w:rPr>
          <w:rFonts w:ascii="Arial" w:hAnsi="Arial" w:cs="Arial"/>
          <w:lang w:val="es-CO"/>
        </w:rPr>
        <w:t xml:space="preserve">Con el fin de seguir los lineamientos del DAFP, en la implementación del MIPG, </w:t>
      </w:r>
      <w:r w:rsidRPr="00DE1F73">
        <w:rPr>
          <w:rFonts w:ascii="Arial" w:eastAsia="Times New Roman" w:hAnsi="Arial" w:cs="Arial"/>
          <w:lang w:val="es-CO" w:eastAsia="es-CO"/>
        </w:rPr>
        <w:t xml:space="preserve">los programas de Talento Humano se convierten en parte esenciales del </w:t>
      </w:r>
      <w:r>
        <w:rPr>
          <w:rFonts w:ascii="Arial" w:eastAsia="Times New Roman" w:hAnsi="Arial" w:cs="Arial"/>
          <w:lang w:val="es-CO" w:eastAsia="es-CO"/>
        </w:rPr>
        <w:t>desarrollo armónico integral de los funcionarios INCI</w:t>
      </w:r>
      <w:r w:rsidRPr="00DE1F73">
        <w:rPr>
          <w:rFonts w:ascii="Arial" w:eastAsia="Times New Roman" w:hAnsi="Arial" w:cs="Arial"/>
          <w:lang w:val="es-CO" w:eastAsia="es-CO"/>
        </w:rPr>
        <w:t xml:space="preserve">. </w:t>
      </w:r>
    </w:p>
    <w:p w14:paraId="2E2C692B" w14:textId="77777777" w:rsidR="003D26CF" w:rsidRPr="00DE1F73" w:rsidRDefault="003D26CF" w:rsidP="003D26CF">
      <w:pPr>
        <w:jc w:val="both"/>
        <w:rPr>
          <w:rFonts w:ascii="Arial" w:eastAsia="Times New Roman" w:hAnsi="Arial" w:cs="Arial"/>
          <w:lang w:val="es-CO" w:eastAsia="es-CO"/>
        </w:rPr>
      </w:pPr>
    </w:p>
    <w:p w14:paraId="43F51E14" w14:textId="77777777" w:rsidR="003D26CF" w:rsidRPr="00BB6D4E" w:rsidRDefault="003D26CF" w:rsidP="003D26CF">
      <w:pPr>
        <w:jc w:val="both"/>
        <w:rPr>
          <w:rFonts w:ascii="Arial" w:eastAsia="Times New Roman" w:hAnsi="Arial" w:cs="Arial"/>
          <w:lang w:val="es-CO" w:eastAsia="es-CO"/>
        </w:rPr>
      </w:pPr>
      <w:r w:rsidRPr="00BB6D4E">
        <w:rPr>
          <w:rFonts w:ascii="Arial" w:eastAsia="Times New Roman" w:hAnsi="Arial" w:cs="Arial"/>
          <w:lang w:val="es-CO" w:eastAsia="es-CO"/>
        </w:rPr>
        <w:t>En consecuencia, El programa de Bienestar Social para el Instituto Nacional Para Ciegos INCI tiene como objetivo generar actividades que contribuyan al mejoramiento de la calidad de vida del servidor. Para ello la Dirección General ha en</w:t>
      </w:r>
      <w:r>
        <w:rPr>
          <w:rFonts w:ascii="Arial" w:eastAsia="Times New Roman" w:hAnsi="Arial" w:cs="Arial"/>
          <w:lang w:val="es-CO" w:eastAsia="es-CO"/>
        </w:rPr>
        <w:t>cargado a Secretaria General -</w:t>
      </w:r>
      <w:r w:rsidRPr="00BB6D4E">
        <w:rPr>
          <w:rFonts w:ascii="Arial" w:eastAsia="Times New Roman" w:hAnsi="Arial" w:cs="Arial"/>
          <w:lang w:val="es-CO" w:eastAsia="es-CO"/>
        </w:rPr>
        <w:t xml:space="preserve"> Grupo de Gestión y Humana y </w:t>
      </w:r>
      <w:r>
        <w:rPr>
          <w:rFonts w:ascii="Arial" w:eastAsia="Times New Roman" w:hAnsi="Arial" w:cs="Arial"/>
          <w:lang w:val="es-CO" w:eastAsia="es-CO"/>
        </w:rPr>
        <w:t xml:space="preserve">de la información, </w:t>
      </w:r>
      <w:r w:rsidRPr="00BB6D4E">
        <w:rPr>
          <w:rFonts w:ascii="Arial" w:eastAsia="Times New Roman" w:hAnsi="Arial" w:cs="Arial"/>
          <w:lang w:val="es-CO" w:eastAsia="es-CO"/>
        </w:rPr>
        <w:t xml:space="preserve">la labor de diseñar, estructurar, implementar y ejecutar planes de bienestar con el fin de garantizar un ambiente favorable en el desarrollo de actividades laborales. </w:t>
      </w:r>
    </w:p>
    <w:p w14:paraId="2D8FACC0" w14:textId="66820280" w:rsidR="003D26CF" w:rsidRPr="00BB6D4E" w:rsidRDefault="003D26CF" w:rsidP="003D26CF">
      <w:pPr>
        <w:jc w:val="both"/>
        <w:rPr>
          <w:rFonts w:ascii="Arial" w:eastAsia="Times New Roman" w:hAnsi="Arial" w:cs="Arial"/>
          <w:lang w:val="es-CO" w:eastAsia="es-CO"/>
        </w:rPr>
      </w:pPr>
      <w:r w:rsidRPr="00BB6D4E">
        <w:rPr>
          <w:rFonts w:ascii="Arial" w:eastAsia="Times New Roman" w:hAnsi="Arial" w:cs="Arial"/>
          <w:lang w:val="es-CO" w:eastAsia="es-CO"/>
        </w:rPr>
        <w:t>Así mismo, se puede asegurar el cumplimiento efectivo de los objetivos planteados en el Artículo 21 Capitulo III del DECRETO LEY 1567 de 1998 “por el cual se crean (</w:t>
      </w:r>
      <w:r w:rsidR="00AD529B" w:rsidRPr="00BB6D4E">
        <w:rPr>
          <w:rFonts w:ascii="Arial" w:eastAsia="Times New Roman" w:hAnsi="Arial" w:cs="Arial"/>
          <w:lang w:val="es-CO" w:eastAsia="es-CO"/>
        </w:rPr>
        <w:t>SIC</w:t>
      </w:r>
      <w:r w:rsidRPr="00BB6D4E">
        <w:rPr>
          <w:rFonts w:ascii="Arial" w:eastAsia="Times New Roman" w:hAnsi="Arial" w:cs="Arial"/>
          <w:lang w:val="es-CO" w:eastAsia="es-CO"/>
        </w:rPr>
        <w:t xml:space="preserve">) el sistema nacional de capacitación y el sistema de estímulos para los empleados del Estado”.  </w:t>
      </w:r>
    </w:p>
    <w:p w14:paraId="24A6E7A8" w14:textId="77777777" w:rsidR="00AD529B" w:rsidRDefault="00AD529B" w:rsidP="003D26CF">
      <w:pPr>
        <w:jc w:val="both"/>
        <w:rPr>
          <w:rFonts w:ascii="Arial" w:eastAsia="Times New Roman" w:hAnsi="Arial" w:cs="Arial"/>
          <w:lang w:val="es-CO" w:eastAsia="es-CO"/>
        </w:rPr>
      </w:pPr>
    </w:p>
    <w:p w14:paraId="7BE30029" w14:textId="77777777" w:rsidR="003D26CF" w:rsidRPr="00BB6D4E" w:rsidRDefault="003D26CF" w:rsidP="003D26CF">
      <w:pPr>
        <w:jc w:val="both"/>
        <w:rPr>
          <w:rFonts w:ascii="Arial" w:eastAsia="Times New Roman" w:hAnsi="Arial" w:cs="Arial"/>
          <w:lang w:val="es-CO" w:eastAsia="es-CO"/>
        </w:rPr>
      </w:pPr>
      <w:r w:rsidRPr="00BB6D4E">
        <w:rPr>
          <w:rFonts w:ascii="Arial" w:eastAsia="Times New Roman" w:hAnsi="Arial" w:cs="Arial"/>
          <w:lang w:val="es-CO" w:eastAsia="es-CO"/>
        </w:rPr>
        <w:t>Donde refiere la finalidad de los Programas de Bienestar Social y  que estos sean formulados  en las  entidades  con el objetivo de cumplir el logro de los siguientes fines:</w:t>
      </w:r>
    </w:p>
    <w:p w14:paraId="4E8A30DC" w14:textId="71205BBB" w:rsidR="003D26CF" w:rsidRPr="00BB6D4E" w:rsidRDefault="003D26CF" w:rsidP="003D26CF">
      <w:pPr>
        <w:numPr>
          <w:ilvl w:val="0"/>
          <w:numId w:val="1"/>
        </w:numPr>
        <w:spacing w:after="200" w:line="276" w:lineRule="auto"/>
        <w:contextualSpacing/>
        <w:jc w:val="both"/>
        <w:rPr>
          <w:rFonts w:ascii="Arial" w:eastAsia="Times New Roman" w:hAnsi="Arial" w:cs="Arial"/>
          <w:lang w:val="es-CO" w:eastAsia="es-CO"/>
        </w:rPr>
      </w:pPr>
      <w:r w:rsidRPr="00BB6D4E">
        <w:rPr>
          <w:rFonts w:ascii="Arial" w:eastAsia="Times New Roman" w:hAnsi="Arial" w:cs="Arial"/>
          <w:lang w:val="es-CO" w:eastAsia="es-CO"/>
        </w:rPr>
        <w:t>Propiciar condiciones en el ambiente de trabajo que favorezcan el desarrollo de la creatividad, la identidad, la participación y la seguridad laboral de los empleados de la entidad, así como la eficacia, la eficiencia y la efectividad en su des</w:t>
      </w:r>
      <w:r w:rsidR="00AD529B">
        <w:rPr>
          <w:rFonts w:ascii="Arial" w:eastAsia="Times New Roman" w:hAnsi="Arial" w:cs="Arial"/>
          <w:lang w:val="es-CO" w:eastAsia="es-CO"/>
        </w:rPr>
        <w:t>empeño.</w:t>
      </w:r>
    </w:p>
    <w:p w14:paraId="26814D74" w14:textId="27ECEEA3" w:rsidR="003D26CF" w:rsidRPr="00BB6D4E" w:rsidRDefault="003D26CF" w:rsidP="003D26CF">
      <w:pPr>
        <w:numPr>
          <w:ilvl w:val="0"/>
          <w:numId w:val="1"/>
        </w:numPr>
        <w:spacing w:after="200" w:line="276" w:lineRule="auto"/>
        <w:contextualSpacing/>
        <w:jc w:val="both"/>
        <w:rPr>
          <w:rFonts w:ascii="Arial" w:eastAsia="Times New Roman" w:hAnsi="Arial" w:cs="Arial"/>
          <w:lang w:val="es-CO" w:eastAsia="es-CO"/>
        </w:rPr>
      </w:pPr>
      <w:r w:rsidRPr="00BB6D4E">
        <w:rPr>
          <w:rFonts w:ascii="Arial" w:eastAsia="Times New Roman" w:hAnsi="Arial" w:cs="Arial"/>
          <w:lang w:val="es-CO" w:eastAsia="es-CO"/>
        </w:rPr>
        <w:t>Fomentar la aplicación de estrategias y procesos en el ámbito laboral que contribuyan al desarrollo del potencial personal de los empleados, a generar actitudes favorables frente al servicio público y al mejoramiento continuo de la organización para el</w:t>
      </w:r>
      <w:r w:rsidR="00AD529B">
        <w:rPr>
          <w:rFonts w:ascii="Arial" w:eastAsia="Times New Roman" w:hAnsi="Arial" w:cs="Arial"/>
          <w:lang w:val="es-CO" w:eastAsia="es-CO"/>
        </w:rPr>
        <w:t xml:space="preserve"> ejercicio de su función social.</w:t>
      </w:r>
    </w:p>
    <w:p w14:paraId="49851356" w14:textId="54205EF1" w:rsidR="003D26CF" w:rsidRPr="00BB6D4E" w:rsidRDefault="003D26CF" w:rsidP="003D26CF">
      <w:pPr>
        <w:numPr>
          <w:ilvl w:val="0"/>
          <w:numId w:val="1"/>
        </w:numPr>
        <w:spacing w:after="200" w:line="276" w:lineRule="auto"/>
        <w:contextualSpacing/>
        <w:jc w:val="both"/>
        <w:rPr>
          <w:rFonts w:ascii="Arial" w:eastAsia="Times New Roman" w:hAnsi="Arial" w:cs="Arial"/>
          <w:lang w:val="es-CO" w:eastAsia="es-CO"/>
        </w:rPr>
      </w:pPr>
      <w:r w:rsidRPr="00BB6D4E">
        <w:rPr>
          <w:rFonts w:ascii="Arial" w:eastAsia="Times New Roman" w:hAnsi="Arial" w:cs="Arial"/>
          <w:lang w:val="es-CO" w:eastAsia="es-CO"/>
        </w:rPr>
        <w:t xml:space="preserve">Desarrollar valores organizacionales en función de una cultura de servicio público que privilegie la responsabilidad social y la ética administrativa, de tal forma que se genere el compromiso institucional y el sentido </w:t>
      </w:r>
      <w:r w:rsidR="00AD529B">
        <w:rPr>
          <w:rFonts w:ascii="Arial" w:eastAsia="Times New Roman" w:hAnsi="Arial" w:cs="Arial"/>
          <w:lang w:val="es-CO" w:eastAsia="es-CO"/>
        </w:rPr>
        <w:t>de pertenencia e identidad.</w:t>
      </w:r>
    </w:p>
    <w:p w14:paraId="1143ACED" w14:textId="59560959" w:rsidR="003D26CF" w:rsidRPr="00BB6D4E" w:rsidRDefault="003D26CF" w:rsidP="003D26CF">
      <w:pPr>
        <w:numPr>
          <w:ilvl w:val="0"/>
          <w:numId w:val="1"/>
        </w:numPr>
        <w:spacing w:after="200" w:line="276" w:lineRule="auto"/>
        <w:contextualSpacing/>
        <w:jc w:val="both"/>
        <w:rPr>
          <w:rFonts w:ascii="Arial" w:eastAsia="Times New Roman" w:hAnsi="Arial" w:cs="Arial"/>
          <w:lang w:val="es-CO" w:eastAsia="es-CO"/>
        </w:rPr>
      </w:pPr>
      <w:r w:rsidRPr="00BB6D4E">
        <w:rPr>
          <w:rFonts w:ascii="Arial" w:eastAsia="Times New Roman" w:hAnsi="Arial" w:cs="Arial"/>
          <w:lang w:val="es-CO" w:eastAsia="es-CO"/>
        </w:rPr>
        <w:t>Contribuir, a través de acciones participativas basadas en promoción y la prevención, a la construcción de un mejor nivel educativo, recreativo, habitacional y de salud de los e</w:t>
      </w:r>
      <w:r w:rsidR="00AD529B">
        <w:rPr>
          <w:rFonts w:ascii="Arial" w:eastAsia="Times New Roman" w:hAnsi="Arial" w:cs="Arial"/>
          <w:lang w:val="es-CO" w:eastAsia="es-CO"/>
        </w:rPr>
        <w:t>mpleados y de su grupo familiar.</w:t>
      </w:r>
    </w:p>
    <w:p w14:paraId="6C4DBC0A" w14:textId="77777777" w:rsidR="003D26CF" w:rsidRDefault="003D26CF" w:rsidP="00AD529B">
      <w:pPr>
        <w:numPr>
          <w:ilvl w:val="0"/>
          <w:numId w:val="1"/>
        </w:numPr>
        <w:spacing w:after="200" w:line="276" w:lineRule="auto"/>
        <w:contextualSpacing/>
        <w:jc w:val="both"/>
        <w:rPr>
          <w:rFonts w:ascii="Arial" w:eastAsia="Times New Roman" w:hAnsi="Arial" w:cs="Arial"/>
          <w:lang w:val="es-CO" w:eastAsia="es-CO"/>
        </w:rPr>
      </w:pPr>
      <w:r w:rsidRPr="00BB6D4E">
        <w:rPr>
          <w:rFonts w:ascii="Arial" w:eastAsia="Times New Roman" w:hAnsi="Arial" w:cs="Arial"/>
          <w:lang w:val="es-CO" w:eastAsia="es-CO"/>
        </w:rPr>
        <w:t xml:space="preserve">Procurar la calidad y la respuesta real de los programas y los servicios sociales que prestan los organismos especializados de protección y previsión social a los empleados y a su grupo familiar, y propender por el acceso </w:t>
      </w:r>
      <w:r w:rsidRPr="00BB6D4E">
        <w:rPr>
          <w:rFonts w:ascii="Arial" w:eastAsia="Times New Roman" w:hAnsi="Arial" w:cs="Arial"/>
          <w:lang w:val="es-CO" w:eastAsia="es-CO"/>
        </w:rPr>
        <w:lastRenderedPageBreak/>
        <w:t>efectivo a ellos y por el cumplimiento de las normas y los procedimientos relativos a la seguridad social y a la salud ocupacional.</w:t>
      </w:r>
    </w:p>
    <w:p w14:paraId="54B177DE" w14:textId="77777777" w:rsidR="00AD529B" w:rsidRPr="00BB6D4E" w:rsidRDefault="00AD529B" w:rsidP="00AD529B">
      <w:pPr>
        <w:spacing w:after="200" w:line="276" w:lineRule="auto"/>
        <w:ind w:left="720"/>
        <w:contextualSpacing/>
        <w:jc w:val="both"/>
        <w:rPr>
          <w:rFonts w:ascii="Arial" w:eastAsia="Times New Roman" w:hAnsi="Arial" w:cs="Arial"/>
          <w:lang w:val="es-CO" w:eastAsia="es-CO"/>
        </w:rPr>
      </w:pPr>
    </w:p>
    <w:p w14:paraId="727F825E" w14:textId="7577F4E7" w:rsidR="003D26CF" w:rsidRDefault="003D26CF" w:rsidP="00AD529B">
      <w:pPr>
        <w:jc w:val="both"/>
        <w:rPr>
          <w:rFonts w:ascii="Arial" w:eastAsia="Times New Roman" w:hAnsi="Arial" w:cs="Arial"/>
          <w:lang w:val="es-CO" w:eastAsia="es-CO"/>
        </w:rPr>
      </w:pPr>
      <w:r w:rsidRPr="00BB6D4E">
        <w:rPr>
          <w:rFonts w:ascii="Arial" w:eastAsia="Times New Roman" w:hAnsi="Arial" w:cs="Arial"/>
          <w:lang w:val="es-CO" w:eastAsia="es-CO"/>
        </w:rPr>
        <w:t xml:space="preserve">Por lo anterior, El Grupo Gestión humana y </w:t>
      </w:r>
      <w:r>
        <w:rPr>
          <w:rFonts w:ascii="Arial" w:eastAsia="Times New Roman" w:hAnsi="Arial" w:cs="Arial"/>
          <w:lang w:val="es-CO" w:eastAsia="es-CO"/>
        </w:rPr>
        <w:t xml:space="preserve">de la Información </w:t>
      </w:r>
      <w:r w:rsidRPr="00BB6D4E">
        <w:rPr>
          <w:rFonts w:ascii="Arial" w:eastAsia="Times New Roman" w:hAnsi="Arial" w:cs="Arial"/>
          <w:lang w:val="es-CO" w:eastAsia="es-CO"/>
        </w:rPr>
        <w:t xml:space="preserve">diseña el </w:t>
      </w:r>
      <w:r>
        <w:rPr>
          <w:rFonts w:ascii="Arial" w:eastAsia="Times New Roman" w:hAnsi="Arial" w:cs="Arial"/>
          <w:lang w:val="es-CO" w:eastAsia="es-CO"/>
        </w:rPr>
        <w:t>Pla</w:t>
      </w:r>
      <w:r w:rsidR="00AD529B">
        <w:rPr>
          <w:rFonts w:ascii="Arial" w:eastAsia="Times New Roman" w:hAnsi="Arial" w:cs="Arial"/>
          <w:lang w:val="es-CO" w:eastAsia="es-CO"/>
        </w:rPr>
        <w:t>n de bienestar e incentivos 2020</w:t>
      </w:r>
      <w:r w:rsidRPr="00BB6D4E">
        <w:rPr>
          <w:rFonts w:ascii="Arial" w:eastAsia="Times New Roman" w:hAnsi="Arial" w:cs="Arial"/>
          <w:lang w:val="es-CO" w:eastAsia="es-CO"/>
        </w:rPr>
        <w:t>, el cual tiene como principal insumo las mediciones de Clima Laboral año 2018, Riesgo Psicosocial y la Encuesta de necesidades de bienestar, recreación y Cultura diligenciada por l</w:t>
      </w:r>
      <w:r w:rsidR="00AD529B">
        <w:rPr>
          <w:rFonts w:ascii="Arial" w:eastAsia="Times New Roman" w:hAnsi="Arial" w:cs="Arial"/>
          <w:lang w:val="es-CO" w:eastAsia="es-CO"/>
        </w:rPr>
        <w:t>os funcionarios para el año 2020</w:t>
      </w:r>
      <w:r w:rsidRPr="00BB6D4E">
        <w:rPr>
          <w:rFonts w:ascii="Arial" w:eastAsia="Times New Roman" w:hAnsi="Arial" w:cs="Arial"/>
          <w:lang w:val="es-CO" w:eastAsia="es-CO"/>
        </w:rPr>
        <w:t>.</w:t>
      </w:r>
    </w:p>
    <w:p w14:paraId="3FE16EFD" w14:textId="77777777" w:rsidR="00AD529B" w:rsidRDefault="00AD529B" w:rsidP="00AD529B">
      <w:pPr>
        <w:jc w:val="both"/>
        <w:rPr>
          <w:rFonts w:ascii="Arial" w:eastAsia="Times New Roman" w:hAnsi="Arial" w:cs="Arial"/>
          <w:lang w:val="es-CO" w:eastAsia="es-CO"/>
        </w:rPr>
      </w:pPr>
    </w:p>
    <w:p w14:paraId="466BB999" w14:textId="77777777" w:rsidR="00AD529B" w:rsidRDefault="00AD529B" w:rsidP="00AD529B">
      <w:pPr>
        <w:jc w:val="both"/>
        <w:rPr>
          <w:rFonts w:ascii="Arial" w:eastAsia="Times New Roman" w:hAnsi="Arial" w:cs="Arial"/>
          <w:lang w:val="es-CO" w:eastAsia="es-CO"/>
        </w:rPr>
      </w:pPr>
    </w:p>
    <w:p w14:paraId="2DBC0CAF" w14:textId="3E63F2AC" w:rsidR="00AD529B" w:rsidRDefault="00AD529B" w:rsidP="00AD529B">
      <w:pPr>
        <w:jc w:val="center"/>
        <w:rPr>
          <w:rFonts w:ascii="Arial" w:eastAsia="Times New Roman" w:hAnsi="Arial" w:cs="Arial"/>
          <w:b/>
          <w:lang w:val="es-CO" w:eastAsia="es-CO"/>
        </w:rPr>
      </w:pPr>
      <w:r w:rsidRPr="00AD529B">
        <w:rPr>
          <w:rFonts w:ascii="Arial" w:eastAsia="Times New Roman" w:hAnsi="Arial" w:cs="Arial"/>
          <w:b/>
          <w:lang w:val="es-CO" w:eastAsia="es-CO"/>
        </w:rPr>
        <w:t>OBJETIVO GENERAL</w:t>
      </w:r>
    </w:p>
    <w:p w14:paraId="1DDD8B90" w14:textId="77777777" w:rsidR="00AD529B" w:rsidRPr="00AD529B" w:rsidRDefault="00AD529B" w:rsidP="00AD529B">
      <w:pPr>
        <w:jc w:val="both"/>
        <w:rPr>
          <w:rFonts w:ascii="Arial" w:eastAsia="Times New Roman" w:hAnsi="Arial" w:cs="Arial"/>
          <w:b/>
          <w:lang w:val="es-CO" w:eastAsia="es-CO"/>
        </w:rPr>
      </w:pPr>
    </w:p>
    <w:p w14:paraId="720D3BF1" w14:textId="1B6177E5" w:rsidR="00AD529B" w:rsidRDefault="00AD529B" w:rsidP="00AD529B">
      <w:pPr>
        <w:jc w:val="both"/>
        <w:rPr>
          <w:rFonts w:ascii="Arial" w:hAnsi="Arial" w:cs="Arial"/>
          <w:color w:val="000000"/>
          <w:lang w:val="es-CO"/>
        </w:rPr>
      </w:pPr>
      <w:r w:rsidRPr="00DE1F73">
        <w:rPr>
          <w:rFonts w:ascii="Arial" w:hAnsi="Arial" w:cs="Arial"/>
          <w:color w:val="000000"/>
          <w:lang w:val="es-CO"/>
        </w:rPr>
        <w:t>Elaborar, implementar y evaluar el Programa de bienestar e incentivos de acuerdo a la encuesta de  necesidades de los funcionarios, diagnostico de clima laboral y lineamientos de MIPG, con el fin de fortalecer cada día, la motivación laboral de los funcionarios que hacen parte del Instituto Nacional para Ciegos INCI</w:t>
      </w:r>
      <w:r>
        <w:rPr>
          <w:rFonts w:ascii="Arial" w:hAnsi="Arial" w:cs="Arial"/>
          <w:color w:val="000000"/>
          <w:lang w:val="es-CO"/>
        </w:rPr>
        <w:t>.</w:t>
      </w:r>
    </w:p>
    <w:p w14:paraId="77A9CA66" w14:textId="77777777" w:rsidR="00AD529B" w:rsidRDefault="00AD529B" w:rsidP="00AD529B">
      <w:pPr>
        <w:jc w:val="both"/>
        <w:rPr>
          <w:rFonts w:ascii="Arial" w:hAnsi="Arial" w:cs="Arial"/>
          <w:color w:val="000000"/>
          <w:lang w:val="es-CO"/>
        </w:rPr>
      </w:pPr>
    </w:p>
    <w:p w14:paraId="47C6A902" w14:textId="1F632B16" w:rsidR="00AD529B" w:rsidRPr="00AD529B" w:rsidRDefault="00AD529B" w:rsidP="00AD529B">
      <w:pPr>
        <w:jc w:val="center"/>
        <w:rPr>
          <w:rFonts w:ascii="Arial" w:hAnsi="Arial" w:cs="Arial"/>
          <w:b/>
          <w:color w:val="000000"/>
          <w:lang w:val="es-CO"/>
        </w:rPr>
      </w:pPr>
      <w:r w:rsidRPr="00AD529B">
        <w:rPr>
          <w:rFonts w:ascii="Arial" w:hAnsi="Arial" w:cs="Arial"/>
          <w:b/>
          <w:color w:val="000000"/>
          <w:lang w:val="es-CO"/>
        </w:rPr>
        <w:t>OBJETIVOS ESPECIFICOS</w:t>
      </w:r>
    </w:p>
    <w:p w14:paraId="2B4E989B" w14:textId="77777777" w:rsidR="00AD529B" w:rsidRDefault="00AD529B" w:rsidP="00AD529B">
      <w:pPr>
        <w:jc w:val="center"/>
        <w:rPr>
          <w:rFonts w:ascii="Arial" w:eastAsia="Times New Roman" w:hAnsi="Arial" w:cs="Arial"/>
          <w:lang w:val="es-CO" w:eastAsia="es-CO"/>
        </w:rPr>
      </w:pPr>
    </w:p>
    <w:p w14:paraId="3AA69019"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 xml:space="preserve">Elaborar una encuesta de satisfacción a los funcionarios del Instituto Nacional para Ciegos – INCI – Con el fin de identificar las necesidades de bienestar laboral de la entidad. </w:t>
      </w:r>
    </w:p>
    <w:p w14:paraId="22F2D345"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Otorgar incentivos a los gerentes públicos, equipos de trabajo, empleados de Libre nombramiento y remoción y provisionales, así mismo publicar  el mecanismo de selección para toda la entidad.</w:t>
      </w:r>
    </w:p>
    <w:p w14:paraId="589FBCC8"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Incluir actividades deportivas, recreativas y vacacionales  dentro del plan de bienestar e incentivos.</w:t>
      </w:r>
    </w:p>
    <w:p w14:paraId="031A1FC6"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Incluir actividades Artísticas y Culturales dentro del plan de bienestar  e incentivos.</w:t>
      </w:r>
    </w:p>
    <w:p w14:paraId="1C419D9D"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Incluir educación en artes y artesanías dentro del plan de bienestar e incentivos.</w:t>
      </w:r>
    </w:p>
    <w:p w14:paraId="1C4849BC"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Llevar a cabo la semana de servicios con el fin de que los funcionarios pueda acceder a promociones de programas de vivienda.</w:t>
      </w:r>
    </w:p>
    <w:p w14:paraId="1C417688"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Ejecutar talleres y actividades de acuerdo a los resultados de clima laboral, como mecanismo de intervención.</w:t>
      </w:r>
    </w:p>
    <w:p w14:paraId="166D12F4"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Llevar a cabo la celebración del día del servidor público.</w:t>
      </w:r>
    </w:p>
    <w:p w14:paraId="717CE26B"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 xml:space="preserve">Llevar a cabo actividades relacionadas con cambio organizacional  en el plan de bienestar el incentivos </w:t>
      </w:r>
    </w:p>
    <w:p w14:paraId="5F072385"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 xml:space="preserve">Llevar a cabo actividades relacionadas con adaptación laboral en el Plan de Bienestar e Incentivos </w:t>
      </w:r>
    </w:p>
    <w:p w14:paraId="2FEAA0E0"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Incluir actividades de preparación a los  prepensionados en el plan de bienestar e Incentivos.</w:t>
      </w:r>
    </w:p>
    <w:p w14:paraId="572A7901" w14:textId="77777777" w:rsidR="00AD529B" w:rsidRPr="002B0A50" w:rsidRDefault="00AD529B" w:rsidP="00AD529B">
      <w:pPr>
        <w:numPr>
          <w:ilvl w:val="0"/>
          <w:numId w:val="2"/>
        </w:numPr>
        <w:autoSpaceDE w:val="0"/>
        <w:autoSpaceDN w:val="0"/>
        <w:adjustRightInd w:val="0"/>
        <w:jc w:val="both"/>
        <w:rPr>
          <w:rFonts w:ascii="Arial" w:hAnsi="Arial" w:cs="Arial"/>
          <w:color w:val="000000"/>
          <w:lang w:val="es-MX"/>
        </w:rPr>
      </w:pPr>
      <w:r w:rsidRPr="002B0A50">
        <w:rPr>
          <w:rFonts w:ascii="Arial" w:hAnsi="Arial" w:cs="Arial"/>
          <w:color w:val="000000"/>
          <w:lang w:val="es-MX"/>
        </w:rPr>
        <w:t xml:space="preserve">Incluir actividades relacionadas con cultura organizacional en el plan de bienestar e incentivos </w:t>
      </w:r>
    </w:p>
    <w:p w14:paraId="25A2788F" w14:textId="60A58D7A" w:rsidR="009450A0" w:rsidRPr="009450A0" w:rsidRDefault="00AD529B" w:rsidP="00AE2E08">
      <w:pPr>
        <w:numPr>
          <w:ilvl w:val="0"/>
          <w:numId w:val="2"/>
        </w:numPr>
        <w:autoSpaceDE w:val="0"/>
        <w:autoSpaceDN w:val="0"/>
        <w:adjustRightInd w:val="0"/>
        <w:jc w:val="both"/>
        <w:rPr>
          <w:rFonts w:ascii="Arial" w:hAnsi="Arial" w:cs="Arial"/>
          <w:color w:val="000000"/>
          <w:lang w:val="es-MX"/>
        </w:rPr>
      </w:pPr>
      <w:r w:rsidRPr="009450A0">
        <w:rPr>
          <w:rFonts w:ascii="Arial" w:hAnsi="Arial" w:cs="Arial"/>
          <w:color w:val="000000"/>
          <w:lang w:val="es-MX"/>
        </w:rPr>
        <w:t>Incluir actividades de trabajo en equipo  en el plan de bienestar e incentivos</w:t>
      </w:r>
      <w:r w:rsidRPr="009450A0">
        <w:rPr>
          <w:rFonts w:cs="Calibri"/>
          <w:color w:val="000000"/>
          <w:lang w:val="es-MX"/>
        </w:rPr>
        <w:t xml:space="preserve">. </w:t>
      </w:r>
    </w:p>
    <w:p w14:paraId="00C185B7" w14:textId="478231AF" w:rsidR="00AD529B" w:rsidRPr="009450A0" w:rsidRDefault="00AD529B" w:rsidP="009450A0">
      <w:pPr>
        <w:pStyle w:val="Prrafodelista"/>
        <w:numPr>
          <w:ilvl w:val="0"/>
          <w:numId w:val="2"/>
        </w:numPr>
        <w:jc w:val="both"/>
        <w:rPr>
          <w:rFonts w:ascii="Arial" w:hAnsi="Arial" w:cs="Arial"/>
          <w:color w:val="000000"/>
          <w:lang w:val="es-MX"/>
        </w:rPr>
      </w:pPr>
      <w:r w:rsidRPr="009450A0">
        <w:rPr>
          <w:rFonts w:ascii="Arial" w:hAnsi="Arial" w:cs="Arial"/>
          <w:color w:val="000000"/>
          <w:lang w:val="es-MX"/>
        </w:rPr>
        <w:t>Dar cumplimiento a la ley 1857 del 26 de julio del 2017.</w:t>
      </w:r>
    </w:p>
    <w:p w14:paraId="0895577B" w14:textId="77777777" w:rsidR="00AD529B" w:rsidRDefault="00AD529B" w:rsidP="00AD529B">
      <w:pPr>
        <w:jc w:val="both"/>
        <w:rPr>
          <w:rFonts w:ascii="Arial" w:hAnsi="Arial" w:cs="Arial"/>
          <w:color w:val="000000"/>
          <w:lang w:val="es-MX"/>
        </w:rPr>
      </w:pPr>
    </w:p>
    <w:p w14:paraId="6449C2B4" w14:textId="77777777" w:rsidR="00AD529B" w:rsidRDefault="00AD529B" w:rsidP="00AD529B">
      <w:pPr>
        <w:jc w:val="both"/>
        <w:rPr>
          <w:rFonts w:ascii="Arial" w:hAnsi="Arial" w:cs="Arial"/>
          <w:color w:val="000000"/>
          <w:lang w:val="es-MX"/>
        </w:rPr>
      </w:pPr>
    </w:p>
    <w:p w14:paraId="7CBF55FE" w14:textId="3040247B" w:rsidR="00AD529B" w:rsidRPr="00AD529B" w:rsidRDefault="00AD529B" w:rsidP="00AD529B">
      <w:pPr>
        <w:jc w:val="center"/>
        <w:rPr>
          <w:rFonts w:ascii="Arial" w:hAnsi="Arial" w:cs="Arial"/>
          <w:color w:val="000000"/>
          <w:lang w:val="es-MX"/>
        </w:rPr>
      </w:pPr>
      <w:r w:rsidRPr="00AD529B">
        <w:rPr>
          <w:rFonts w:ascii="Arial" w:hAnsi="Arial" w:cs="Arial"/>
          <w:b/>
        </w:rPr>
        <w:t>MARCO LEGAL</w:t>
      </w:r>
    </w:p>
    <w:p w14:paraId="5352F2F9" w14:textId="77777777" w:rsidR="00AD529B" w:rsidRDefault="00AD529B" w:rsidP="00AD529B">
      <w:pPr>
        <w:jc w:val="both"/>
        <w:rPr>
          <w:rFonts w:ascii="Arial" w:hAnsi="Arial" w:cs="Arial"/>
          <w:color w:val="000000"/>
          <w:lang w:val="es-MX"/>
        </w:rPr>
      </w:pPr>
    </w:p>
    <w:p w14:paraId="3FEB78B3" w14:textId="2E8543C2" w:rsidR="00AD529B" w:rsidRPr="009450A0" w:rsidRDefault="00AD529B" w:rsidP="009450A0">
      <w:pPr>
        <w:pStyle w:val="Prrafodelista"/>
        <w:numPr>
          <w:ilvl w:val="0"/>
          <w:numId w:val="5"/>
        </w:numPr>
        <w:jc w:val="both"/>
        <w:rPr>
          <w:rFonts w:ascii="Arial" w:hAnsi="Arial" w:cs="Arial"/>
        </w:rPr>
      </w:pPr>
      <w:r w:rsidRPr="009450A0">
        <w:rPr>
          <w:rFonts w:ascii="Arial" w:hAnsi="Arial" w:cs="Arial"/>
          <w:b/>
        </w:rPr>
        <w:t>Ley 909 de 2004</w:t>
      </w:r>
      <w:r w:rsidRPr="009450A0">
        <w:rPr>
          <w:rFonts w:ascii="Arial" w:hAnsi="Arial" w:cs="Arial"/>
        </w:rPr>
        <w:t>. Por la cual se expiden normas que regulan el empleo público, la carrera administrativa, gerencia pública y se dictan otras disposiciones. Cuyo capítulo I del título VI establece que con el propósito de elevar los niveles de eficiencia, satisfacción y desarrollo de los empleados en el desempeño de su labor y de contribuir al cumplimiento efectivo de los resultados institucionales, las entidades deberán implementar programas de bienestar e incentivos, de acuerdo con las normas vigentes</w:t>
      </w:r>
      <w:r w:rsidR="009450A0" w:rsidRPr="009450A0">
        <w:rPr>
          <w:rFonts w:ascii="Arial" w:hAnsi="Arial" w:cs="Arial"/>
        </w:rPr>
        <w:t>.</w:t>
      </w:r>
    </w:p>
    <w:p w14:paraId="63853E11" w14:textId="77777777" w:rsidR="009450A0" w:rsidRDefault="009450A0" w:rsidP="00AD529B">
      <w:pPr>
        <w:jc w:val="both"/>
        <w:rPr>
          <w:rFonts w:ascii="Arial" w:hAnsi="Arial" w:cs="Arial"/>
        </w:rPr>
      </w:pPr>
    </w:p>
    <w:p w14:paraId="15E01C82" w14:textId="77777777" w:rsidR="009450A0" w:rsidRPr="002B0A50" w:rsidRDefault="009450A0" w:rsidP="009450A0">
      <w:pPr>
        <w:numPr>
          <w:ilvl w:val="0"/>
          <w:numId w:val="4"/>
        </w:numPr>
        <w:jc w:val="both"/>
        <w:rPr>
          <w:rFonts w:ascii="Arial" w:hAnsi="Arial" w:cs="Arial"/>
          <w:b/>
        </w:rPr>
      </w:pPr>
      <w:r w:rsidRPr="00DE1F73">
        <w:rPr>
          <w:rFonts w:ascii="Arial" w:hAnsi="Arial" w:cs="Arial"/>
          <w:b/>
        </w:rPr>
        <w:t>Decreto 4661 de 2007</w:t>
      </w:r>
      <w:r w:rsidRPr="002B0A50">
        <w:rPr>
          <w:rFonts w:ascii="Arial" w:hAnsi="Arial" w:cs="Arial"/>
        </w:rPr>
        <w:t xml:space="preserve">. Por el cual se modifica el Decreto 1227 de 2005. Parágrafo 1°. “Los programas de educación no formal y de educación formal básica primaria, secundaria y media, o de educación superior, estarán dirigidos a los empleados públicos. También se podrán beneficiar de estos programas las familias de los empleados públicos, cuando la entidad cuente con recursos apropiados en sus respectivos presupuestos para el efecto”. Parágrafo 2º. “Para los efectos de este artículo se entenderá por familia el cónyuge o compañero(a) permanente, los padres del empleado y los hijos menores de 18 años o discapacitados mayores que dependan económicamente de él”. </w:t>
      </w:r>
    </w:p>
    <w:p w14:paraId="51B25EC8" w14:textId="77777777" w:rsidR="009450A0" w:rsidRPr="002B0A50" w:rsidRDefault="009450A0" w:rsidP="009450A0">
      <w:pPr>
        <w:numPr>
          <w:ilvl w:val="0"/>
          <w:numId w:val="4"/>
        </w:numPr>
        <w:jc w:val="both"/>
        <w:rPr>
          <w:rFonts w:ascii="Arial" w:hAnsi="Arial" w:cs="Arial"/>
          <w:b/>
        </w:rPr>
      </w:pPr>
      <w:r w:rsidRPr="00DE1F73">
        <w:rPr>
          <w:rFonts w:ascii="Arial" w:hAnsi="Arial" w:cs="Arial"/>
          <w:b/>
        </w:rPr>
        <w:t>Decreto Ley 1227 de 2005.</w:t>
      </w:r>
      <w:r w:rsidRPr="002B0A50">
        <w:rPr>
          <w:rFonts w:ascii="Arial" w:hAnsi="Arial" w:cs="Arial"/>
        </w:rPr>
        <w:t xml:space="preserve"> Por el cual se reglamenta parcialmente la Ley 909 de 2004 y el Decreto-ley 1567 de 1998. En el capítulo II del título V, artículos 69 al 85, se refiere al sistema de estímulos, el cual debe implementarse en las entidades a través de programas de bienestar social. </w:t>
      </w:r>
    </w:p>
    <w:p w14:paraId="42EB0F03" w14:textId="77777777" w:rsidR="009450A0" w:rsidRPr="00DE1F73" w:rsidRDefault="009450A0" w:rsidP="009450A0">
      <w:pPr>
        <w:numPr>
          <w:ilvl w:val="0"/>
          <w:numId w:val="4"/>
        </w:numPr>
        <w:rPr>
          <w:rFonts w:ascii="Arial" w:hAnsi="Arial" w:cs="Arial"/>
          <w:b/>
        </w:rPr>
      </w:pPr>
      <w:r w:rsidRPr="00DE1F73">
        <w:rPr>
          <w:rFonts w:ascii="Arial" w:hAnsi="Arial" w:cs="Arial"/>
          <w:b/>
        </w:rPr>
        <w:t>Decreto Ley 1567 de 1998.</w:t>
      </w:r>
      <w:r w:rsidRPr="00DE1F73">
        <w:rPr>
          <w:rFonts w:ascii="Arial" w:hAnsi="Arial" w:cs="Arial"/>
        </w:rPr>
        <w:t xml:space="preserve"> Por el cual se crean el Sistema Nacional de Capacitación y el Sistema de Estímulos para los empleados del Estado. </w:t>
      </w:r>
    </w:p>
    <w:p w14:paraId="09AAEDAB" w14:textId="5F7EFC50" w:rsidR="009450A0" w:rsidRPr="009450A0" w:rsidRDefault="009450A0" w:rsidP="00CE23E0">
      <w:pPr>
        <w:numPr>
          <w:ilvl w:val="0"/>
          <w:numId w:val="4"/>
        </w:numPr>
        <w:rPr>
          <w:rFonts w:ascii="Arial" w:hAnsi="Arial" w:cs="Arial"/>
          <w:b/>
        </w:rPr>
      </w:pPr>
      <w:r w:rsidRPr="009450A0">
        <w:rPr>
          <w:rFonts w:ascii="Arial" w:hAnsi="Arial" w:cs="Arial"/>
          <w:b/>
        </w:rPr>
        <w:t>En el Artículo 13 del Título II</w:t>
      </w:r>
      <w:r w:rsidRPr="009450A0">
        <w:rPr>
          <w:rFonts w:ascii="Arial" w:hAnsi="Arial" w:cs="Arial"/>
        </w:rPr>
        <w:t>, Capítulo I establece disposiciones generales del sistema de estímulos para los empleados del Estado, “el cual estará conformado por el conjunto interrelacionado y coherente de políticas, planes, entidades, disposiciones legales y programas de bienestar e incentivos que interactúan con el propósito de elevar los niveles de eficiencia, satisfacción, desarrollo y bienestar de los empleados del Estado en el desempeño de su labor y de contribuir al cumplimiento efectivo de los resultados institucionales”.</w:t>
      </w:r>
    </w:p>
    <w:p w14:paraId="49852A84" w14:textId="2D2E47CD" w:rsidR="009450A0" w:rsidRPr="009450A0" w:rsidRDefault="009450A0" w:rsidP="009450A0">
      <w:pPr>
        <w:pStyle w:val="Prrafodelista"/>
        <w:numPr>
          <w:ilvl w:val="0"/>
          <w:numId w:val="4"/>
        </w:numPr>
        <w:jc w:val="both"/>
        <w:rPr>
          <w:rFonts w:ascii="Arial" w:hAnsi="Arial" w:cs="Arial"/>
          <w:color w:val="000000"/>
          <w:lang w:val="es-MX"/>
        </w:rPr>
      </w:pPr>
      <w:r w:rsidRPr="009450A0">
        <w:rPr>
          <w:rFonts w:ascii="Arial" w:hAnsi="Arial" w:cs="Arial"/>
          <w:b/>
        </w:rPr>
        <w:t>En el Artículo 19</w:t>
      </w:r>
      <w:r w:rsidRPr="009450A0">
        <w:rPr>
          <w:rFonts w:ascii="Arial" w:hAnsi="Arial" w:cs="Arial"/>
        </w:rPr>
        <w:t xml:space="preserve"> establece que las organizaciones regidas por esto deben de elaborar anualmente Programas de Bienestar Social</w:t>
      </w:r>
    </w:p>
    <w:p w14:paraId="7DDA453D" w14:textId="77777777" w:rsidR="009450A0" w:rsidRPr="009450A0" w:rsidRDefault="009450A0" w:rsidP="009450A0">
      <w:pPr>
        <w:pStyle w:val="Prrafodelista"/>
        <w:rPr>
          <w:rFonts w:ascii="Arial" w:hAnsi="Arial" w:cs="Arial"/>
          <w:color w:val="000000"/>
          <w:lang w:val="es-MX"/>
        </w:rPr>
      </w:pPr>
    </w:p>
    <w:p w14:paraId="23729567" w14:textId="77777777" w:rsidR="009450A0" w:rsidRDefault="009450A0" w:rsidP="009450A0">
      <w:pPr>
        <w:jc w:val="both"/>
        <w:rPr>
          <w:rFonts w:ascii="Arial" w:hAnsi="Arial" w:cs="Arial"/>
          <w:color w:val="000000"/>
          <w:lang w:val="es-MX"/>
        </w:rPr>
      </w:pPr>
    </w:p>
    <w:p w14:paraId="27E6F40D" w14:textId="77777777" w:rsidR="009450A0" w:rsidRDefault="009450A0" w:rsidP="009450A0">
      <w:pPr>
        <w:jc w:val="both"/>
        <w:rPr>
          <w:rFonts w:ascii="Arial" w:hAnsi="Arial" w:cs="Arial"/>
          <w:color w:val="000000"/>
          <w:lang w:val="es-MX"/>
        </w:rPr>
      </w:pPr>
    </w:p>
    <w:p w14:paraId="622D6745" w14:textId="77777777" w:rsidR="009450A0" w:rsidRDefault="009450A0" w:rsidP="009450A0">
      <w:pPr>
        <w:jc w:val="both"/>
        <w:rPr>
          <w:rFonts w:ascii="Arial" w:hAnsi="Arial" w:cs="Arial"/>
          <w:color w:val="000000"/>
          <w:lang w:val="es-MX"/>
        </w:rPr>
      </w:pPr>
    </w:p>
    <w:p w14:paraId="02DFA606" w14:textId="1FD8FB85" w:rsidR="009450A0" w:rsidRDefault="00DB5771" w:rsidP="00DB5771">
      <w:pPr>
        <w:jc w:val="center"/>
        <w:rPr>
          <w:rFonts w:ascii="Arial" w:hAnsi="Arial" w:cs="Arial"/>
          <w:b/>
          <w:color w:val="000000"/>
          <w:lang w:val="es-MX"/>
        </w:rPr>
      </w:pPr>
      <w:r w:rsidRPr="00DB5771">
        <w:rPr>
          <w:rFonts w:ascii="Arial" w:hAnsi="Arial" w:cs="Arial"/>
          <w:b/>
          <w:color w:val="000000"/>
          <w:lang w:val="es-MX"/>
        </w:rPr>
        <w:t>CRONOGRAMA PLAN DE BIENESTAR E INCENTIVOS</w:t>
      </w:r>
    </w:p>
    <w:p w14:paraId="45A34CE7" w14:textId="77777777" w:rsidR="00DB5771" w:rsidRDefault="00DB5771" w:rsidP="00DB5771">
      <w:pPr>
        <w:jc w:val="center"/>
        <w:rPr>
          <w:rFonts w:ascii="Arial" w:hAnsi="Arial" w:cs="Arial"/>
          <w:b/>
          <w:color w:val="000000"/>
          <w:lang w:val="es-MX"/>
        </w:rPr>
      </w:pPr>
    </w:p>
    <w:tbl>
      <w:tblPr>
        <w:tblStyle w:val="Tablaconcuadrcula"/>
        <w:tblW w:w="0" w:type="auto"/>
        <w:tblLook w:val="04A0" w:firstRow="1" w:lastRow="0" w:firstColumn="1" w:lastColumn="0" w:noHBand="0" w:noVBand="1"/>
      </w:tblPr>
      <w:tblGrid>
        <w:gridCol w:w="4414"/>
        <w:gridCol w:w="2160"/>
        <w:gridCol w:w="2254"/>
      </w:tblGrid>
      <w:tr w:rsidR="00F820E6" w14:paraId="78666714" w14:textId="211221E4" w:rsidTr="00F820E6">
        <w:tc>
          <w:tcPr>
            <w:tcW w:w="4414" w:type="dxa"/>
            <w:shd w:val="clear" w:color="auto" w:fill="D9D9D9" w:themeFill="background1" w:themeFillShade="D9"/>
          </w:tcPr>
          <w:p w14:paraId="2E893BBE" w14:textId="4AC5ED43"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 xml:space="preserve">ACTIVIDAD </w:t>
            </w:r>
          </w:p>
        </w:tc>
        <w:tc>
          <w:tcPr>
            <w:tcW w:w="2160" w:type="dxa"/>
            <w:shd w:val="clear" w:color="auto" w:fill="D9D9D9" w:themeFill="background1" w:themeFillShade="D9"/>
          </w:tcPr>
          <w:p w14:paraId="61C5B2BA" w14:textId="0E8E5746"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FECHA INICIO</w:t>
            </w:r>
          </w:p>
        </w:tc>
        <w:tc>
          <w:tcPr>
            <w:tcW w:w="2254" w:type="dxa"/>
            <w:shd w:val="clear" w:color="auto" w:fill="D9D9D9" w:themeFill="background1" w:themeFillShade="D9"/>
          </w:tcPr>
          <w:p w14:paraId="4FAAF3BB" w14:textId="05B6CADC" w:rsidR="00F820E6" w:rsidRPr="00F820E6" w:rsidRDefault="00F820E6" w:rsidP="00DB5771">
            <w:pPr>
              <w:jc w:val="center"/>
              <w:rPr>
                <w:rFonts w:ascii="Arial" w:hAnsi="Arial" w:cs="Arial"/>
                <w:b/>
                <w:color w:val="000000"/>
                <w:sz w:val="20"/>
                <w:szCs w:val="20"/>
                <w:lang w:val="es-MX"/>
              </w:rPr>
            </w:pPr>
            <w:r w:rsidRPr="00F820E6">
              <w:rPr>
                <w:rFonts w:ascii="Arial" w:hAnsi="Arial" w:cs="Arial"/>
                <w:b/>
                <w:color w:val="000000"/>
                <w:sz w:val="20"/>
                <w:szCs w:val="20"/>
                <w:lang w:val="es-MX"/>
              </w:rPr>
              <w:t>FECHA FIN</w:t>
            </w:r>
          </w:p>
        </w:tc>
      </w:tr>
      <w:tr w:rsidR="00F820E6" w14:paraId="2B006E75" w14:textId="1519E1C2" w:rsidTr="006B28C4">
        <w:trPr>
          <w:trHeight w:val="574"/>
        </w:trPr>
        <w:tc>
          <w:tcPr>
            <w:tcW w:w="4414" w:type="dxa"/>
            <w:vAlign w:val="center"/>
          </w:tcPr>
          <w:p w14:paraId="0B8D5E7C" w14:textId="12A101F4" w:rsidR="00F820E6" w:rsidRPr="00F820E6" w:rsidRDefault="00F820E6" w:rsidP="009C0ED0">
            <w:pPr>
              <w:shd w:val="clear" w:color="auto" w:fill="FFFFFF"/>
              <w:spacing w:before="100" w:beforeAutospacing="1" w:after="100" w:afterAutospacing="1"/>
              <w:rPr>
                <w:rFonts w:ascii="Arial" w:hAnsi="Arial" w:cs="Arial"/>
                <w:b/>
                <w:sz w:val="20"/>
                <w:szCs w:val="20"/>
                <w:lang w:val="es-MX"/>
              </w:rPr>
            </w:pPr>
            <w:r w:rsidRPr="00AD529B">
              <w:rPr>
                <w:rFonts w:ascii="Arial" w:eastAsia="Times New Roman" w:hAnsi="Arial" w:cs="Arial"/>
                <w:sz w:val="20"/>
                <w:szCs w:val="20"/>
                <w:lang w:val="es-CO" w:eastAsia="es-CO"/>
              </w:rPr>
              <w:t xml:space="preserve">Aplicación de </w:t>
            </w:r>
            <w:r w:rsidRPr="00F820E6">
              <w:rPr>
                <w:rFonts w:ascii="Arial" w:eastAsia="Times New Roman" w:hAnsi="Arial" w:cs="Arial"/>
                <w:sz w:val="20"/>
                <w:szCs w:val="20"/>
                <w:lang w:val="es-CO" w:eastAsia="es-CO"/>
              </w:rPr>
              <w:t xml:space="preserve">la encuesta </w:t>
            </w:r>
            <w:r w:rsidRPr="00AD529B">
              <w:rPr>
                <w:rFonts w:ascii="Arial" w:eastAsia="Times New Roman" w:hAnsi="Arial" w:cs="Arial"/>
                <w:sz w:val="20"/>
                <w:szCs w:val="20"/>
                <w:lang w:val="es-CO" w:eastAsia="es-CO"/>
              </w:rPr>
              <w:t>para recolección de información sobre necesidades</w:t>
            </w:r>
          </w:p>
        </w:tc>
        <w:tc>
          <w:tcPr>
            <w:tcW w:w="2160" w:type="dxa"/>
            <w:vAlign w:val="center"/>
          </w:tcPr>
          <w:p w14:paraId="496E6408" w14:textId="5844709E" w:rsidR="00F820E6" w:rsidRPr="00F820E6" w:rsidRDefault="00F820E6" w:rsidP="006B28C4">
            <w:pPr>
              <w:jc w:val="center"/>
              <w:rPr>
                <w:rFonts w:ascii="Arial" w:hAnsi="Arial" w:cs="Arial"/>
                <w:b/>
                <w:sz w:val="20"/>
                <w:szCs w:val="20"/>
                <w:lang w:val="es-MX"/>
              </w:rPr>
            </w:pPr>
            <w:r>
              <w:rPr>
                <w:rFonts w:ascii="Arial" w:hAnsi="Arial" w:cs="Arial"/>
                <w:b/>
                <w:sz w:val="20"/>
                <w:szCs w:val="20"/>
                <w:lang w:val="es-MX"/>
              </w:rPr>
              <w:t>03/02/2020</w:t>
            </w:r>
          </w:p>
        </w:tc>
        <w:tc>
          <w:tcPr>
            <w:tcW w:w="2254" w:type="dxa"/>
            <w:vAlign w:val="center"/>
          </w:tcPr>
          <w:p w14:paraId="1CF6952A" w14:textId="52AAE031"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08/02/2020</w:t>
            </w:r>
            <w:r w:rsidRPr="00F820E6">
              <w:rPr>
                <w:rFonts w:ascii="Arial" w:hAnsi="Arial" w:cs="Arial"/>
                <w:b/>
                <w:sz w:val="20"/>
                <w:szCs w:val="20"/>
                <w:lang w:val="es-MX"/>
              </w:rPr>
              <w:t xml:space="preserve"> </w:t>
            </w:r>
          </w:p>
        </w:tc>
      </w:tr>
      <w:tr w:rsidR="00F820E6" w14:paraId="05BEAC71" w14:textId="75EA3C5B" w:rsidTr="006B28C4">
        <w:trPr>
          <w:trHeight w:val="270"/>
        </w:trPr>
        <w:tc>
          <w:tcPr>
            <w:tcW w:w="4414" w:type="dxa"/>
            <w:vAlign w:val="center"/>
          </w:tcPr>
          <w:p w14:paraId="4A9A5964" w14:textId="29B645D7" w:rsidR="00F820E6" w:rsidRPr="00F820E6" w:rsidRDefault="00F820E6" w:rsidP="009C0ED0">
            <w:pPr>
              <w:shd w:val="clear" w:color="auto" w:fill="FFFFFF"/>
              <w:spacing w:before="100" w:beforeAutospacing="1" w:after="100" w:afterAutospacing="1"/>
              <w:rPr>
                <w:rFonts w:ascii="Arial" w:hAnsi="Arial" w:cs="Arial"/>
                <w:b/>
                <w:sz w:val="20"/>
                <w:szCs w:val="20"/>
                <w:lang w:val="es-MX"/>
              </w:rPr>
            </w:pPr>
            <w:r w:rsidRPr="00AD529B">
              <w:rPr>
                <w:rFonts w:ascii="Arial" w:eastAsia="Times New Roman" w:hAnsi="Arial" w:cs="Arial"/>
                <w:sz w:val="20"/>
                <w:szCs w:val="20"/>
                <w:lang w:val="es-CO" w:eastAsia="es-CO"/>
              </w:rPr>
              <w:t>Estudio de necesidades y diagnóstico</w:t>
            </w:r>
          </w:p>
        </w:tc>
        <w:tc>
          <w:tcPr>
            <w:tcW w:w="2160" w:type="dxa"/>
            <w:vAlign w:val="center"/>
          </w:tcPr>
          <w:p w14:paraId="1E6437D5" w14:textId="54A15489" w:rsidR="00F820E6" w:rsidRPr="00F820E6" w:rsidRDefault="00F820E6" w:rsidP="006B28C4">
            <w:pPr>
              <w:jc w:val="center"/>
              <w:rPr>
                <w:rFonts w:ascii="Arial" w:hAnsi="Arial" w:cs="Arial"/>
                <w:b/>
                <w:sz w:val="20"/>
                <w:szCs w:val="20"/>
                <w:lang w:val="es-MX"/>
              </w:rPr>
            </w:pPr>
            <w:r>
              <w:rPr>
                <w:rFonts w:ascii="Arial" w:hAnsi="Arial" w:cs="Arial"/>
                <w:b/>
                <w:sz w:val="20"/>
                <w:szCs w:val="20"/>
                <w:lang w:val="es-MX"/>
              </w:rPr>
              <w:t>11/02/2020</w:t>
            </w:r>
          </w:p>
        </w:tc>
        <w:tc>
          <w:tcPr>
            <w:tcW w:w="2254" w:type="dxa"/>
            <w:vAlign w:val="center"/>
          </w:tcPr>
          <w:p w14:paraId="361A5676" w14:textId="6CEA20FD"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15/02/2020</w:t>
            </w:r>
          </w:p>
        </w:tc>
      </w:tr>
      <w:tr w:rsidR="00F820E6" w14:paraId="2088073E" w14:textId="63DBA800" w:rsidTr="006B28C4">
        <w:trPr>
          <w:trHeight w:val="557"/>
        </w:trPr>
        <w:tc>
          <w:tcPr>
            <w:tcW w:w="4414" w:type="dxa"/>
            <w:vAlign w:val="center"/>
          </w:tcPr>
          <w:p w14:paraId="08B396E1" w14:textId="77777777" w:rsidR="00F820E6" w:rsidRPr="00F820E6" w:rsidRDefault="00F820E6" w:rsidP="009C0ED0">
            <w:pPr>
              <w:rPr>
                <w:rFonts w:ascii="Arial" w:hAnsi="Arial" w:cs="Arial"/>
                <w:sz w:val="20"/>
                <w:szCs w:val="20"/>
              </w:rPr>
            </w:pPr>
            <w:r w:rsidRPr="00F820E6">
              <w:rPr>
                <w:rFonts w:ascii="Arial" w:hAnsi="Arial" w:cs="Arial"/>
                <w:sz w:val="20"/>
                <w:szCs w:val="20"/>
              </w:rPr>
              <w:t xml:space="preserve">Elaborar el cronograma de actividades de bienestar e incentivos, de acuerdo a la recolección de información de: </w:t>
            </w:r>
          </w:p>
          <w:p w14:paraId="6CAFFBDE" w14:textId="77777777" w:rsidR="00F820E6" w:rsidRPr="00F820E6" w:rsidRDefault="00F820E6" w:rsidP="009C0ED0">
            <w:pPr>
              <w:numPr>
                <w:ilvl w:val="0"/>
                <w:numId w:val="6"/>
              </w:numPr>
              <w:rPr>
                <w:rFonts w:ascii="Arial" w:hAnsi="Arial" w:cs="Arial"/>
                <w:sz w:val="20"/>
                <w:szCs w:val="20"/>
              </w:rPr>
            </w:pPr>
            <w:r w:rsidRPr="00F820E6">
              <w:rPr>
                <w:rFonts w:ascii="Arial" w:hAnsi="Arial" w:cs="Arial"/>
                <w:sz w:val="20"/>
                <w:szCs w:val="20"/>
              </w:rPr>
              <w:t>Resultado de la encuesta de bienestar.</w:t>
            </w:r>
          </w:p>
          <w:p w14:paraId="365E7473" w14:textId="77777777" w:rsidR="00F820E6" w:rsidRPr="00F820E6" w:rsidRDefault="00F820E6" w:rsidP="009C0ED0">
            <w:pPr>
              <w:numPr>
                <w:ilvl w:val="0"/>
                <w:numId w:val="6"/>
              </w:numPr>
              <w:rPr>
                <w:rFonts w:ascii="Arial" w:hAnsi="Arial" w:cs="Arial"/>
                <w:sz w:val="20"/>
                <w:szCs w:val="20"/>
              </w:rPr>
            </w:pPr>
            <w:r w:rsidRPr="00F820E6">
              <w:rPr>
                <w:rFonts w:ascii="Arial" w:hAnsi="Arial" w:cs="Arial"/>
                <w:sz w:val="20"/>
                <w:szCs w:val="20"/>
              </w:rPr>
              <w:t xml:space="preserve">Diagnostico Clima Organizacional </w:t>
            </w:r>
          </w:p>
          <w:p w14:paraId="5F3810A0" w14:textId="77777777" w:rsidR="00F820E6" w:rsidRPr="00F820E6" w:rsidRDefault="00F820E6" w:rsidP="009C0ED0">
            <w:pPr>
              <w:numPr>
                <w:ilvl w:val="0"/>
                <w:numId w:val="6"/>
              </w:numPr>
              <w:rPr>
                <w:rFonts w:ascii="Arial" w:hAnsi="Arial" w:cs="Arial"/>
                <w:b/>
                <w:sz w:val="20"/>
                <w:szCs w:val="20"/>
                <w:lang w:val="es-MX"/>
              </w:rPr>
            </w:pPr>
            <w:r w:rsidRPr="00F820E6">
              <w:rPr>
                <w:rFonts w:ascii="Arial" w:hAnsi="Arial" w:cs="Arial"/>
                <w:sz w:val="20"/>
                <w:szCs w:val="20"/>
              </w:rPr>
              <w:t xml:space="preserve">Lineamientos MIPG </w:t>
            </w:r>
          </w:p>
          <w:p w14:paraId="7EEA1827" w14:textId="65BE90D8" w:rsidR="00F820E6" w:rsidRPr="00F820E6" w:rsidRDefault="00F820E6" w:rsidP="009C0ED0">
            <w:pPr>
              <w:numPr>
                <w:ilvl w:val="0"/>
                <w:numId w:val="6"/>
              </w:numPr>
              <w:rPr>
                <w:rFonts w:ascii="Arial" w:hAnsi="Arial" w:cs="Arial"/>
                <w:b/>
                <w:sz w:val="20"/>
                <w:szCs w:val="20"/>
                <w:lang w:val="es-MX"/>
              </w:rPr>
            </w:pPr>
            <w:r w:rsidRPr="00F820E6">
              <w:rPr>
                <w:rFonts w:ascii="Arial" w:hAnsi="Arial" w:cs="Arial"/>
                <w:sz w:val="20"/>
                <w:szCs w:val="20"/>
              </w:rPr>
              <w:t>Lineamientos DAFP</w:t>
            </w:r>
          </w:p>
        </w:tc>
        <w:tc>
          <w:tcPr>
            <w:tcW w:w="2160" w:type="dxa"/>
            <w:vAlign w:val="center"/>
          </w:tcPr>
          <w:p w14:paraId="75AD9DB4" w14:textId="50009A2A"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18/02/2020</w:t>
            </w:r>
          </w:p>
        </w:tc>
        <w:tc>
          <w:tcPr>
            <w:tcW w:w="2254" w:type="dxa"/>
            <w:vAlign w:val="center"/>
          </w:tcPr>
          <w:p w14:paraId="7CC8E2A9" w14:textId="78D98A3E"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21/02/2020</w:t>
            </w:r>
          </w:p>
        </w:tc>
      </w:tr>
      <w:tr w:rsidR="00F820E6" w14:paraId="38E5DF08" w14:textId="20021D39" w:rsidTr="006B28C4">
        <w:tc>
          <w:tcPr>
            <w:tcW w:w="4414" w:type="dxa"/>
            <w:vAlign w:val="center"/>
          </w:tcPr>
          <w:p w14:paraId="1D8A8AF3" w14:textId="482EFE64" w:rsidR="00F820E6" w:rsidRPr="00F820E6" w:rsidRDefault="00F820E6" w:rsidP="006B28C4">
            <w:pPr>
              <w:shd w:val="clear" w:color="auto" w:fill="FFFFFF"/>
              <w:spacing w:before="100" w:beforeAutospacing="1" w:after="100" w:afterAutospacing="1"/>
              <w:rPr>
                <w:rFonts w:ascii="Arial" w:hAnsi="Arial" w:cs="Arial"/>
                <w:b/>
                <w:sz w:val="20"/>
                <w:szCs w:val="20"/>
                <w:lang w:val="es-MX"/>
              </w:rPr>
            </w:pPr>
            <w:r w:rsidRPr="00F820E6">
              <w:rPr>
                <w:rFonts w:ascii="Arial" w:hAnsi="Arial" w:cs="Arial"/>
                <w:sz w:val="20"/>
                <w:szCs w:val="20"/>
              </w:rPr>
              <w:t xml:space="preserve">Socializar el Cronograma del Plan de Bienestar e Incentivos a la comisión de personal  con el fin de que se apruebe </w:t>
            </w:r>
          </w:p>
        </w:tc>
        <w:tc>
          <w:tcPr>
            <w:tcW w:w="2160" w:type="dxa"/>
            <w:vAlign w:val="center"/>
          </w:tcPr>
          <w:p w14:paraId="6701534F" w14:textId="3298F32B"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25/02/2020</w:t>
            </w:r>
          </w:p>
        </w:tc>
        <w:tc>
          <w:tcPr>
            <w:tcW w:w="2254" w:type="dxa"/>
            <w:vAlign w:val="center"/>
          </w:tcPr>
          <w:p w14:paraId="0C27DF50" w14:textId="46556315" w:rsidR="00F820E6" w:rsidRPr="00F820E6" w:rsidRDefault="00F820E6" w:rsidP="00DB5771">
            <w:pPr>
              <w:jc w:val="center"/>
              <w:rPr>
                <w:rFonts w:ascii="Arial" w:hAnsi="Arial" w:cs="Arial"/>
                <w:b/>
                <w:sz w:val="20"/>
                <w:szCs w:val="20"/>
                <w:lang w:val="es-MX"/>
              </w:rPr>
            </w:pPr>
            <w:r>
              <w:rPr>
                <w:rFonts w:ascii="Arial" w:hAnsi="Arial" w:cs="Arial"/>
                <w:b/>
                <w:sz w:val="20"/>
                <w:szCs w:val="20"/>
                <w:lang w:val="es-MX"/>
              </w:rPr>
              <w:t>28/02/2020</w:t>
            </w:r>
          </w:p>
        </w:tc>
      </w:tr>
      <w:tr w:rsidR="00F820E6" w14:paraId="6B9B9592" w14:textId="24515127" w:rsidTr="006B28C4">
        <w:tc>
          <w:tcPr>
            <w:tcW w:w="4414" w:type="dxa"/>
            <w:vAlign w:val="center"/>
          </w:tcPr>
          <w:p w14:paraId="65AA0DDF" w14:textId="75513A1A" w:rsidR="00F820E6" w:rsidRPr="00F820E6" w:rsidRDefault="00F820E6" w:rsidP="006B28C4">
            <w:pPr>
              <w:rPr>
                <w:rFonts w:ascii="Arial" w:hAnsi="Arial" w:cs="Arial"/>
                <w:b/>
                <w:sz w:val="20"/>
                <w:szCs w:val="20"/>
                <w:lang w:val="es-MX"/>
              </w:rPr>
            </w:pPr>
            <w:r w:rsidRPr="00F820E6">
              <w:rPr>
                <w:rFonts w:ascii="Arial" w:hAnsi="Arial" w:cs="Arial"/>
                <w:sz w:val="20"/>
                <w:szCs w:val="20"/>
              </w:rPr>
              <w:t>Socializar el Cronograma del Plan de Bienestar e Incentivos a</w:t>
            </w:r>
            <w:r w:rsidR="006B28C4">
              <w:rPr>
                <w:rFonts w:ascii="Arial" w:hAnsi="Arial" w:cs="Arial"/>
                <w:sz w:val="20"/>
                <w:szCs w:val="20"/>
              </w:rPr>
              <w:t xml:space="preserve"> </w:t>
            </w:r>
            <w:r w:rsidRPr="00F820E6">
              <w:rPr>
                <w:rFonts w:ascii="Arial" w:hAnsi="Arial" w:cs="Arial"/>
                <w:sz w:val="20"/>
                <w:szCs w:val="20"/>
              </w:rPr>
              <w:t>l</w:t>
            </w:r>
            <w:r w:rsidR="006B28C4">
              <w:rPr>
                <w:rFonts w:ascii="Arial" w:hAnsi="Arial" w:cs="Arial"/>
                <w:sz w:val="20"/>
                <w:szCs w:val="20"/>
              </w:rPr>
              <w:t>a</w:t>
            </w:r>
            <w:r w:rsidRPr="00F820E6">
              <w:rPr>
                <w:rFonts w:ascii="Arial" w:hAnsi="Arial" w:cs="Arial"/>
                <w:sz w:val="20"/>
                <w:szCs w:val="20"/>
              </w:rPr>
              <w:t xml:space="preserve"> </w:t>
            </w:r>
            <w:r w:rsidR="006B28C4">
              <w:rPr>
                <w:rFonts w:ascii="Arial" w:hAnsi="Arial" w:cs="Arial"/>
                <w:sz w:val="20"/>
                <w:szCs w:val="20"/>
              </w:rPr>
              <w:t>Alta Dirección</w:t>
            </w:r>
            <w:r w:rsidRPr="00F820E6">
              <w:rPr>
                <w:rFonts w:ascii="Arial" w:hAnsi="Arial" w:cs="Arial"/>
                <w:sz w:val="20"/>
                <w:szCs w:val="20"/>
              </w:rPr>
              <w:t xml:space="preserve"> con el fin de que sea aprobado y dar inicio a la ejecución del mismo.</w:t>
            </w:r>
          </w:p>
        </w:tc>
        <w:tc>
          <w:tcPr>
            <w:tcW w:w="2160" w:type="dxa"/>
            <w:vAlign w:val="center"/>
          </w:tcPr>
          <w:p w14:paraId="47E3074B" w14:textId="0969E157"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25/02/2020</w:t>
            </w:r>
          </w:p>
        </w:tc>
        <w:tc>
          <w:tcPr>
            <w:tcW w:w="2254" w:type="dxa"/>
            <w:vAlign w:val="center"/>
          </w:tcPr>
          <w:p w14:paraId="5EA317AA" w14:textId="3DF677FC"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w:t>
            </w:r>
            <w:bookmarkStart w:id="0" w:name="_GoBack"/>
            <w:bookmarkEnd w:id="0"/>
            <w:r>
              <w:rPr>
                <w:rFonts w:ascii="Arial" w:hAnsi="Arial" w:cs="Arial"/>
                <w:b/>
                <w:sz w:val="20"/>
                <w:szCs w:val="20"/>
                <w:lang w:val="es-MX"/>
              </w:rPr>
              <w:t>8/02/2020</w:t>
            </w:r>
          </w:p>
        </w:tc>
      </w:tr>
      <w:tr w:rsidR="00F820E6" w14:paraId="774DB638" w14:textId="235B8508" w:rsidTr="006B28C4">
        <w:tc>
          <w:tcPr>
            <w:tcW w:w="4414" w:type="dxa"/>
            <w:vAlign w:val="center"/>
          </w:tcPr>
          <w:p w14:paraId="1E6C2993" w14:textId="2E4AE61A" w:rsidR="00F820E6" w:rsidRPr="00F820E6" w:rsidRDefault="00F820E6" w:rsidP="00F820E6">
            <w:pPr>
              <w:rPr>
                <w:rFonts w:ascii="Arial" w:hAnsi="Arial" w:cs="Arial"/>
                <w:sz w:val="20"/>
                <w:szCs w:val="20"/>
              </w:rPr>
            </w:pPr>
            <w:r w:rsidRPr="00F820E6">
              <w:rPr>
                <w:rFonts w:ascii="Arial" w:hAnsi="Arial" w:cs="Arial"/>
                <w:sz w:val="20"/>
                <w:szCs w:val="20"/>
              </w:rPr>
              <w:t>Publicar el Cronograma del Plan de Bienestar e incentivos en la Página Web de la entidad</w:t>
            </w:r>
          </w:p>
        </w:tc>
        <w:tc>
          <w:tcPr>
            <w:tcW w:w="2160" w:type="dxa"/>
            <w:vAlign w:val="center"/>
          </w:tcPr>
          <w:p w14:paraId="3683BF46" w14:textId="6373536C"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2/03/2020</w:t>
            </w:r>
          </w:p>
        </w:tc>
        <w:tc>
          <w:tcPr>
            <w:tcW w:w="2254" w:type="dxa"/>
            <w:vAlign w:val="center"/>
          </w:tcPr>
          <w:p w14:paraId="090B374D" w14:textId="6D34DE82"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06/03/2020</w:t>
            </w:r>
          </w:p>
        </w:tc>
      </w:tr>
      <w:tr w:rsidR="00F820E6" w14:paraId="2DB93FC6" w14:textId="6F68B251" w:rsidTr="006B28C4">
        <w:tc>
          <w:tcPr>
            <w:tcW w:w="4414" w:type="dxa"/>
            <w:vAlign w:val="center"/>
          </w:tcPr>
          <w:p w14:paraId="74FDDC12" w14:textId="42A08C7A" w:rsidR="00F820E6" w:rsidRPr="00F820E6" w:rsidRDefault="00F820E6" w:rsidP="00F820E6">
            <w:pPr>
              <w:rPr>
                <w:rFonts w:ascii="Arial" w:hAnsi="Arial" w:cs="Arial"/>
                <w:sz w:val="20"/>
                <w:szCs w:val="20"/>
              </w:rPr>
            </w:pPr>
            <w:r w:rsidRPr="00F820E6">
              <w:rPr>
                <w:rFonts w:ascii="Arial" w:hAnsi="Arial" w:cs="Arial"/>
                <w:sz w:val="20"/>
                <w:szCs w:val="20"/>
              </w:rPr>
              <w:t>Ejecutar el Cronograma establecido y aprobado por la entidad</w:t>
            </w:r>
          </w:p>
        </w:tc>
        <w:tc>
          <w:tcPr>
            <w:tcW w:w="2160" w:type="dxa"/>
            <w:vAlign w:val="center"/>
          </w:tcPr>
          <w:p w14:paraId="49F0960D" w14:textId="233FB005" w:rsidR="00F820E6" w:rsidRPr="00F820E6" w:rsidRDefault="006B28C4" w:rsidP="00F820E6">
            <w:pPr>
              <w:jc w:val="center"/>
              <w:rPr>
                <w:rFonts w:ascii="Arial" w:hAnsi="Arial" w:cs="Arial"/>
                <w:b/>
                <w:sz w:val="20"/>
                <w:szCs w:val="20"/>
                <w:lang w:val="es-CO"/>
              </w:rPr>
            </w:pPr>
            <w:r>
              <w:rPr>
                <w:rFonts w:ascii="Arial" w:hAnsi="Arial" w:cs="Arial"/>
                <w:b/>
                <w:sz w:val="20"/>
                <w:szCs w:val="20"/>
                <w:lang w:val="es-CO"/>
              </w:rPr>
              <w:t>9/03/2020</w:t>
            </w:r>
          </w:p>
        </w:tc>
        <w:tc>
          <w:tcPr>
            <w:tcW w:w="2254" w:type="dxa"/>
            <w:vAlign w:val="center"/>
          </w:tcPr>
          <w:p w14:paraId="1E8DB5F4" w14:textId="2EBA001F"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27/11/2020</w:t>
            </w:r>
          </w:p>
        </w:tc>
      </w:tr>
      <w:tr w:rsidR="00F820E6" w14:paraId="490219CA" w14:textId="167CAFDD" w:rsidTr="006B28C4">
        <w:tc>
          <w:tcPr>
            <w:tcW w:w="4414" w:type="dxa"/>
            <w:vAlign w:val="center"/>
          </w:tcPr>
          <w:p w14:paraId="56CF1337" w14:textId="34A2666A" w:rsidR="00F820E6" w:rsidRPr="00F820E6" w:rsidRDefault="00F820E6" w:rsidP="00F820E6">
            <w:pPr>
              <w:rPr>
                <w:rFonts w:ascii="Arial" w:hAnsi="Arial" w:cs="Arial"/>
                <w:sz w:val="20"/>
                <w:szCs w:val="20"/>
              </w:rPr>
            </w:pPr>
            <w:r w:rsidRPr="00F820E6">
              <w:rPr>
                <w:rFonts w:ascii="Arial" w:hAnsi="Arial" w:cs="Arial"/>
                <w:sz w:val="20"/>
                <w:szCs w:val="20"/>
              </w:rPr>
              <w:t>Evaluar el Plan de Bienestar e Incentivos 2020</w:t>
            </w:r>
          </w:p>
        </w:tc>
        <w:tc>
          <w:tcPr>
            <w:tcW w:w="2160" w:type="dxa"/>
            <w:vAlign w:val="center"/>
          </w:tcPr>
          <w:p w14:paraId="6120F920" w14:textId="7FB93F03"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24/11/2020</w:t>
            </w:r>
          </w:p>
        </w:tc>
        <w:tc>
          <w:tcPr>
            <w:tcW w:w="2254" w:type="dxa"/>
            <w:vAlign w:val="center"/>
          </w:tcPr>
          <w:p w14:paraId="487368F5" w14:textId="00B35852" w:rsidR="00F820E6" w:rsidRPr="00F820E6" w:rsidRDefault="00F820E6" w:rsidP="00F820E6">
            <w:pPr>
              <w:jc w:val="center"/>
              <w:rPr>
                <w:rFonts w:ascii="Arial" w:hAnsi="Arial" w:cs="Arial"/>
                <w:b/>
                <w:sz w:val="20"/>
                <w:szCs w:val="20"/>
                <w:lang w:val="es-MX"/>
              </w:rPr>
            </w:pPr>
            <w:r>
              <w:rPr>
                <w:rFonts w:ascii="Arial" w:hAnsi="Arial" w:cs="Arial"/>
                <w:b/>
                <w:sz w:val="20"/>
                <w:szCs w:val="20"/>
                <w:lang w:val="es-MX"/>
              </w:rPr>
              <w:t>27/11/2020</w:t>
            </w:r>
          </w:p>
        </w:tc>
      </w:tr>
    </w:tbl>
    <w:p w14:paraId="24CA02D3" w14:textId="77777777" w:rsidR="00DB5771" w:rsidRPr="00DB5771" w:rsidRDefault="00DB5771" w:rsidP="00DB5771">
      <w:pPr>
        <w:jc w:val="center"/>
        <w:rPr>
          <w:rFonts w:ascii="Arial" w:hAnsi="Arial" w:cs="Arial"/>
          <w:b/>
          <w:color w:val="000000"/>
          <w:lang w:val="es-MX"/>
        </w:rPr>
      </w:pPr>
    </w:p>
    <w:p w14:paraId="192CA12C" w14:textId="1CD3279C" w:rsidR="00AD529B" w:rsidRDefault="009C0ED0" w:rsidP="009C0ED0">
      <w:pPr>
        <w:jc w:val="center"/>
        <w:rPr>
          <w:rFonts w:ascii="Arial" w:hAnsi="Arial" w:cs="Arial"/>
          <w:b/>
          <w:lang w:val="es-MX"/>
        </w:rPr>
      </w:pPr>
      <w:r w:rsidRPr="009C0ED0">
        <w:rPr>
          <w:rFonts w:ascii="Arial" w:hAnsi="Arial" w:cs="Arial"/>
          <w:b/>
          <w:lang w:val="es-MX"/>
        </w:rPr>
        <w:t>SEGUIMIENTO Y EVALUACION PLAN DE BIENESTAR E INCENTIVOS</w:t>
      </w:r>
    </w:p>
    <w:p w14:paraId="4DCBFF82" w14:textId="77777777" w:rsidR="009C0ED0" w:rsidRDefault="009C0ED0" w:rsidP="009C0ED0">
      <w:pPr>
        <w:jc w:val="center"/>
        <w:rPr>
          <w:rFonts w:ascii="Arial" w:hAnsi="Arial" w:cs="Arial"/>
          <w:b/>
          <w:lang w:val="es-MX"/>
        </w:rPr>
      </w:pPr>
    </w:p>
    <w:p w14:paraId="26160003" w14:textId="77777777" w:rsidR="009C0ED0" w:rsidRDefault="009C0ED0" w:rsidP="009C0ED0">
      <w:pPr>
        <w:jc w:val="center"/>
        <w:rPr>
          <w:rFonts w:ascii="Arial" w:hAnsi="Arial" w:cs="Arial"/>
          <w:b/>
          <w:lang w:val="es-MX"/>
        </w:rPr>
      </w:pPr>
    </w:p>
    <w:p w14:paraId="28F8045C" w14:textId="5800EF63" w:rsidR="009C0ED0" w:rsidRDefault="009C0ED0" w:rsidP="009C0ED0">
      <w:pPr>
        <w:jc w:val="both"/>
        <w:rPr>
          <w:rFonts w:ascii="Arial" w:hAnsi="Arial" w:cs="Arial"/>
          <w:lang w:val="es-MX"/>
        </w:rPr>
      </w:pPr>
      <w:r w:rsidRPr="009C0ED0">
        <w:rPr>
          <w:rFonts w:ascii="Arial" w:hAnsi="Arial" w:cs="Arial"/>
          <w:lang w:val="es-MX"/>
        </w:rPr>
        <w:t xml:space="preserve">El seguimiento de plan de Bienestar e Incentivos, </w:t>
      </w:r>
      <w:r>
        <w:rPr>
          <w:rFonts w:ascii="Arial" w:hAnsi="Arial" w:cs="Arial"/>
          <w:lang w:val="es-MX"/>
        </w:rPr>
        <w:t xml:space="preserve">se realizara mensualmente, </w:t>
      </w:r>
      <w:r w:rsidRPr="009C0ED0">
        <w:rPr>
          <w:rFonts w:ascii="Arial" w:hAnsi="Arial" w:cs="Arial"/>
          <w:lang w:val="es-MX"/>
        </w:rPr>
        <w:t>así mismo se recopilaran las evidencias de cada actividad, la evaluación del mismo se llevara a cabo mediante una encuesta de satisfacción e impacto.</w:t>
      </w:r>
    </w:p>
    <w:p w14:paraId="36EC9D67" w14:textId="77777777" w:rsidR="009C0ED0" w:rsidRDefault="009C0ED0" w:rsidP="009C0ED0">
      <w:pPr>
        <w:jc w:val="both"/>
        <w:rPr>
          <w:rFonts w:ascii="Arial" w:hAnsi="Arial" w:cs="Arial"/>
          <w:lang w:val="es-MX"/>
        </w:rPr>
      </w:pPr>
    </w:p>
    <w:p w14:paraId="2E5F5C99" w14:textId="77777777" w:rsidR="009C0ED0" w:rsidRDefault="009C0ED0" w:rsidP="009C0ED0">
      <w:pPr>
        <w:jc w:val="both"/>
        <w:rPr>
          <w:rFonts w:ascii="Arial" w:hAnsi="Arial" w:cs="Arial"/>
          <w:lang w:val="es-MX"/>
        </w:rPr>
      </w:pPr>
    </w:p>
    <w:p w14:paraId="1B702DCE" w14:textId="53C2AEAC" w:rsidR="009C0ED0" w:rsidRDefault="009C0ED0" w:rsidP="009C0ED0">
      <w:pPr>
        <w:jc w:val="both"/>
        <w:rPr>
          <w:rFonts w:ascii="Arial" w:hAnsi="Arial" w:cs="Arial"/>
          <w:lang w:val="es-MX"/>
        </w:rPr>
      </w:pPr>
      <w:r>
        <w:rPr>
          <w:rFonts w:ascii="Arial" w:hAnsi="Arial" w:cs="Arial"/>
          <w:lang w:val="es-MX"/>
        </w:rPr>
        <w:t xml:space="preserve">Elaboro: Andrea Carolina Cuadros Cortes </w:t>
      </w:r>
    </w:p>
    <w:p w14:paraId="2B399F25" w14:textId="6C2D0262" w:rsidR="009C0ED0" w:rsidRDefault="009C0ED0" w:rsidP="009C0ED0">
      <w:pPr>
        <w:jc w:val="both"/>
        <w:rPr>
          <w:rFonts w:ascii="Arial" w:hAnsi="Arial" w:cs="Arial"/>
          <w:lang w:val="es-MX"/>
        </w:rPr>
      </w:pPr>
      <w:r>
        <w:rPr>
          <w:rFonts w:ascii="Arial" w:hAnsi="Arial" w:cs="Arial"/>
          <w:lang w:val="es-MX"/>
        </w:rPr>
        <w:t xml:space="preserve">Coordinadora Grupo de Gestion Humana y de la Información </w:t>
      </w:r>
    </w:p>
    <w:p w14:paraId="6EB3D100" w14:textId="77777777" w:rsidR="009C0ED0" w:rsidRDefault="009C0ED0" w:rsidP="009C0ED0">
      <w:pPr>
        <w:jc w:val="both"/>
        <w:rPr>
          <w:rFonts w:ascii="Arial" w:hAnsi="Arial" w:cs="Arial"/>
          <w:lang w:val="es-MX"/>
        </w:rPr>
      </w:pPr>
    </w:p>
    <w:p w14:paraId="0365E903" w14:textId="22D85FF0" w:rsidR="009C0ED0" w:rsidRDefault="009C0ED0" w:rsidP="009C0ED0">
      <w:pPr>
        <w:jc w:val="both"/>
        <w:rPr>
          <w:rFonts w:ascii="Arial" w:hAnsi="Arial" w:cs="Arial"/>
          <w:lang w:val="es-MX"/>
        </w:rPr>
      </w:pPr>
      <w:r>
        <w:rPr>
          <w:rFonts w:ascii="Arial" w:hAnsi="Arial" w:cs="Arial"/>
          <w:lang w:val="es-MX"/>
        </w:rPr>
        <w:t xml:space="preserve">Aprobó: Dr. Darío Javier Montañez Vargas </w:t>
      </w:r>
    </w:p>
    <w:p w14:paraId="3A342A5B" w14:textId="2F610E2C" w:rsidR="009C0ED0" w:rsidRDefault="009C0ED0" w:rsidP="009C0ED0">
      <w:pPr>
        <w:jc w:val="both"/>
        <w:rPr>
          <w:rFonts w:ascii="Arial" w:hAnsi="Arial" w:cs="Arial"/>
          <w:lang w:val="es-MX"/>
        </w:rPr>
      </w:pPr>
      <w:r>
        <w:rPr>
          <w:rFonts w:ascii="Arial" w:hAnsi="Arial" w:cs="Arial"/>
          <w:lang w:val="es-MX"/>
        </w:rPr>
        <w:t>Secretario General</w:t>
      </w:r>
    </w:p>
    <w:p w14:paraId="3DCC4887" w14:textId="77777777" w:rsidR="009C0ED0" w:rsidRDefault="009C0ED0" w:rsidP="009C0ED0">
      <w:pPr>
        <w:jc w:val="both"/>
        <w:rPr>
          <w:rFonts w:ascii="Arial" w:hAnsi="Arial" w:cs="Arial"/>
          <w:lang w:val="es-MX"/>
        </w:rPr>
      </w:pPr>
    </w:p>
    <w:p w14:paraId="21CA676D" w14:textId="77777777" w:rsidR="009C0ED0" w:rsidRDefault="009C0ED0" w:rsidP="009C0ED0">
      <w:pPr>
        <w:jc w:val="both"/>
        <w:rPr>
          <w:rFonts w:ascii="Arial" w:hAnsi="Arial" w:cs="Arial"/>
          <w:lang w:val="es-MX"/>
        </w:rPr>
      </w:pPr>
    </w:p>
    <w:p w14:paraId="3999F19B" w14:textId="77777777" w:rsidR="009C0ED0" w:rsidRPr="009C0ED0" w:rsidRDefault="009C0ED0" w:rsidP="009C0ED0">
      <w:pPr>
        <w:jc w:val="both"/>
        <w:rPr>
          <w:rStyle w:val="Referenciasutil"/>
          <w:rFonts w:ascii="Arial" w:hAnsi="Arial" w:cs="Arial"/>
          <w:b/>
          <w:color w:val="auto"/>
          <w:u w:val="none"/>
        </w:rPr>
      </w:pPr>
    </w:p>
    <w:sectPr w:rsidR="009C0ED0" w:rsidRPr="009C0ED0"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E7885" w14:textId="77777777" w:rsidR="00146B42" w:rsidRDefault="00146B42" w:rsidP="002F2F2F">
      <w:r>
        <w:separator/>
      </w:r>
    </w:p>
  </w:endnote>
  <w:endnote w:type="continuationSeparator" w:id="0">
    <w:p w14:paraId="131030E9" w14:textId="77777777" w:rsidR="00146B42" w:rsidRDefault="00146B42"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952BD" w14:textId="77777777" w:rsidR="00146B42" w:rsidRDefault="00146B42" w:rsidP="002F2F2F">
      <w:r>
        <w:separator/>
      </w:r>
    </w:p>
  </w:footnote>
  <w:footnote w:type="continuationSeparator" w:id="0">
    <w:p w14:paraId="6421E7E3" w14:textId="77777777" w:rsidR="00146B42" w:rsidRDefault="00146B42"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A15"/>
    <w:multiLevelType w:val="multilevel"/>
    <w:tmpl w:val="B064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32F89"/>
    <w:multiLevelType w:val="hybridMultilevel"/>
    <w:tmpl w:val="9EB625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8C1B38"/>
    <w:multiLevelType w:val="hybridMultilevel"/>
    <w:tmpl w:val="FAD68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C1273E"/>
    <w:multiLevelType w:val="hybridMultilevel"/>
    <w:tmpl w:val="6C602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A3062AD"/>
    <w:multiLevelType w:val="hybridMultilevel"/>
    <w:tmpl w:val="7F9E3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8E68CD"/>
    <w:multiLevelType w:val="hybridMultilevel"/>
    <w:tmpl w:val="C9EC2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C4017"/>
    <w:rsid w:val="000E1D7F"/>
    <w:rsid w:val="000F2414"/>
    <w:rsid w:val="0010574B"/>
    <w:rsid w:val="00146B42"/>
    <w:rsid w:val="001601D8"/>
    <w:rsid w:val="001A2185"/>
    <w:rsid w:val="00297964"/>
    <w:rsid w:val="002D5210"/>
    <w:rsid w:val="002F2F2F"/>
    <w:rsid w:val="00331E26"/>
    <w:rsid w:val="003B23BB"/>
    <w:rsid w:val="003D26CF"/>
    <w:rsid w:val="00401ACD"/>
    <w:rsid w:val="004E16A6"/>
    <w:rsid w:val="004F31DC"/>
    <w:rsid w:val="00500850"/>
    <w:rsid w:val="00676CD9"/>
    <w:rsid w:val="006B0144"/>
    <w:rsid w:val="006B28C4"/>
    <w:rsid w:val="006D48CA"/>
    <w:rsid w:val="00713C0D"/>
    <w:rsid w:val="007B20DE"/>
    <w:rsid w:val="007E7B1B"/>
    <w:rsid w:val="008050D5"/>
    <w:rsid w:val="00812A96"/>
    <w:rsid w:val="00891398"/>
    <w:rsid w:val="00894862"/>
    <w:rsid w:val="00913088"/>
    <w:rsid w:val="009450A0"/>
    <w:rsid w:val="0095613D"/>
    <w:rsid w:val="0099166E"/>
    <w:rsid w:val="009C0ED0"/>
    <w:rsid w:val="00A34EE6"/>
    <w:rsid w:val="00A56EE2"/>
    <w:rsid w:val="00AD529B"/>
    <w:rsid w:val="00B5799E"/>
    <w:rsid w:val="00BD59E3"/>
    <w:rsid w:val="00D135FC"/>
    <w:rsid w:val="00D8367F"/>
    <w:rsid w:val="00D91B3A"/>
    <w:rsid w:val="00DB5771"/>
    <w:rsid w:val="00F36CE2"/>
    <w:rsid w:val="00F41648"/>
    <w:rsid w:val="00F820E6"/>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3D26CF"/>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3D26CF"/>
    <w:rPr>
      <w:rFonts w:ascii="Calibri" w:eastAsia="Times New Roman" w:hAnsi="Calibri" w:cs="Times New Roman"/>
      <w:sz w:val="20"/>
      <w:szCs w:val="20"/>
      <w:lang w:val="es-ES" w:eastAsia="es-CO"/>
    </w:rPr>
  </w:style>
  <w:style w:type="character" w:styleId="Referenciasutil">
    <w:name w:val="Subtle Reference"/>
    <w:uiPriority w:val="31"/>
    <w:qFormat/>
    <w:rsid w:val="003D26CF"/>
    <w:rPr>
      <w:smallCaps/>
      <w:color w:val="C0504D"/>
      <w:u w:val="single"/>
    </w:rPr>
  </w:style>
  <w:style w:type="character" w:styleId="Textodelmarcadordeposicin">
    <w:name w:val="Placeholder Text"/>
    <w:uiPriority w:val="99"/>
    <w:semiHidden/>
    <w:rsid w:val="003D26CF"/>
    <w:rPr>
      <w:color w:val="808080"/>
    </w:rPr>
  </w:style>
  <w:style w:type="paragraph" w:styleId="Prrafodelista">
    <w:name w:val="List Paragraph"/>
    <w:basedOn w:val="Normal"/>
    <w:uiPriority w:val="34"/>
    <w:qFormat/>
    <w:rsid w:val="009450A0"/>
    <w:pPr>
      <w:ind w:left="720"/>
      <w:contextualSpacing/>
    </w:pPr>
  </w:style>
  <w:style w:type="table" w:styleId="Tablaconcuadrcula">
    <w:name w:val="Table Grid"/>
    <w:basedOn w:val="Tablanormal"/>
    <w:uiPriority w:val="59"/>
    <w:rsid w:val="00DB5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79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1590</Words>
  <Characters>8745</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Planeacion</cp:lastModifiedBy>
  <cp:revision>2</cp:revision>
  <dcterms:created xsi:type="dcterms:W3CDTF">2020-01-30T14:24:00Z</dcterms:created>
  <dcterms:modified xsi:type="dcterms:W3CDTF">2020-01-30T14:24:00Z</dcterms:modified>
</cp:coreProperties>
</file>