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89" w:rsidRPr="000F27F2" w:rsidRDefault="00F00E89" w:rsidP="00F00E89">
      <w:pPr>
        <w:spacing w:after="0" w:line="240" w:lineRule="auto"/>
        <w:rPr>
          <w:rFonts w:ascii="Arial" w:hAnsi="Arial" w:cs="Arial"/>
          <w:iCs/>
          <w:smallCaps/>
          <w:color w:val="auto"/>
          <w:spacing w:val="5"/>
          <w:sz w:val="24"/>
          <w:szCs w:val="24"/>
        </w:rPr>
      </w:pPr>
      <w:bookmarkStart w:id="0" w:name="_GoBack"/>
      <w:bookmarkEnd w:id="0"/>
    </w:p>
    <w:p w:rsidR="00F00E89" w:rsidRPr="000F27F2" w:rsidRDefault="00F00E89" w:rsidP="00F00E89">
      <w:pPr>
        <w:spacing w:after="0" w:line="240" w:lineRule="auto"/>
        <w:rPr>
          <w:rFonts w:ascii="Arial" w:hAnsi="Arial" w:cs="Arial"/>
          <w:iCs/>
          <w:smallCaps/>
          <w:color w:val="auto"/>
          <w:spacing w:val="5"/>
          <w:sz w:val="24"/>
          <w:szCs w:val="24"/>
        </w:rPr>
      </w:pPr>
      <w:r w:rsidRPr="000F27F2">
        <w:rPr>
          <w:rFonts w:ascii="Arial" w:hAnsi="Arial" w:cs="Arial"/>
          <w:iCs/>
          <w:smallCaps/>
          <w:color w:val="auto"/>
          <w:spacing w:val="5"/>
          <w:sz w:val="24"/>
          <w:szCs w:val="24"/>
        </w:rPr>
        <w:tab/>
      </w:r>
      <w:r w:rsidRPr="000F27F2">
        <w:rPr>
          <w:rFonts w:ascii="Arial" w:hAnsi="Arial" w:cs="Arial"/>
          <w:iCs/>
          <w:smallCaps/>
          <w:color w:val="auto"/>
          <w:spacing w:val="5"/>
          <w:sz w:val="24"/>
          <w:szCs w:val="24"/>
        </w:rPr>
        <w:tab/>
      </w:r>
      <w:r w:rsidRPr="000F27F2">
        <w:rPr>
          <w:rFonts w:ascii="Arial" w:hAnsi="Arial" w:cs="Arial"/>
          <w:iCs/>
          <w:smallCaps/>
          <w:color w:val="auto"/>
          <w:spacing w:val="5"/>
          <w:sz w:val="24"/>
          <w:szCs w:val="24"/>
        </w:rPr>
        <w:tab/>
      </w:r>
      <w:r w:rsidRPr="000F27F2">
        <w:rPr>
          <w:rFonts w:ascii="Arial" w:hAnsi="Arial" w:cs="Arial"/>
          <w:iCs/>
          <w:smallCaps/>
          <w:color w:val="auto"/>
          <w:spacing w:val="5"/>
          <w:sz w:val="24"/>
          <w:szCs w:val="24"/>
        </w:rPr>
        <w:tab/>
      </w:r>
    </w:p>
    <w:p w:rsidR="005236F4" w:rsidRPr="000F27F2" w:rsidRDefault="005236F4" w:rsidP="00F00E89">
      <w:pPr>
        <w:spacing w:after="0" w:line="240" w:lineRule="auto"/>
        <w:rPr>
          <w:rFonts w:ascii="Arial" w:hAnsi="Arial" w:cs="Arial"/>
          <w:iCs/>
          <w:smallCaps/>
          <w:color w:val="auto"/>
          <w:spacing w:val="5"/>
          <w:sz w:val="24"/>
          <w:szCs w:val="24"/>
        </w:rPr>
      </w:pPr>
    </w:p>
    <w:p w:rsidR="005236F4" w:rsidRPr="000F27F2" w:rsidRDefault="005236F4" w:rsidP="00F00E89">
      <w:pPr>
        <w:spacing w:after="0" w:line="240" w:lineRule="auto"/>
        <w:rPr>
          <w:rFonts w:ascii="Arial" w:hAnsi="Arial" w:cs="Arial"/>
          <w:iCs/>
          <w:smallCaps/>
          <w:color w:val="auto"/>
          <w:spacing w:val="5"/>
          <w:sz w:val="24"/>
          <w:szCs w:val="24"/>
        </w:rPr>
      </w:pPr>
    </w:p>
    <w:p w:rsidR="005236F4" w:rsidRPr="000F27F2" w:rsidRDefault="005236F4" w:rsidP="00F00E89">
      <w:pPr>
        <w:spacing w:after="0" w:line="240" w:lineRule="auto"/>
        <w:rPr>
          <w:rFonts w:ascii="Arial" w:hAnsi="Arial" w:cs="Arial"/>
          <w:iCs/>
          <w:smallCaps/>
          <w:color w:val="auto"/>
          <w:spacing w:val="5"/>
          <w:sz w:val="24"/>
          <w:szCs w:val="24"/>
        </w:rPr>
      </w:pPr>
    </w:p>
    <w:p w:rsidR="005236F4" w:rsidRPr="000F27F2" w:rsidRDefault="005236F4" w:rsidP="00F00E89">
      <w:pPr>
        <w:spacing w:after="0" w:line="240" w:lineRule="auto"/>
        <w:rPr>
          <w:rFonts w:ascii="Arial" w:hAnsi="Arial" w:cs="Arial"/>
          <w:iCs/>
          <w:smallCaps/>
          <w:color w:val="auto"/>
          <w:spacing w:val="5"/>
          <w:sz w:val="24"/>
          <w:szCs w:val="24"/>
        </w:rPr>
      </w:pPr>
    </w:p>
    <w:p w:rsidR="005236F4" w:rsidRPr="000F27F2" w:rsidRDefault="005236F4" w:rsidP="00F00E89">
      <w:pPr>
        <w:spacing w:after="0" w:line="240" w:lineRule="auto"/>
        <w:rPr>
          <w:rFonts w:ascii="Arial" w:hAnsi="Arial" w:cs="Arial"/>
          <w:iCs/>
          <w:smallCaps/>
          <w:color w:val="auto"/>
          <w:spacing w:val="5"/>
          <w:sz w:val="24"/>
          <w:szCs w:val="24"/>
        </w:rPr>
      </w:pPr>
    </w:p>
    <w:p w:rsidR="005236F4" w:rsidRDefault="005236F4" w:rsidP="00F00E89">
      <w:pPr>
        <w:spacing w:after="0" w:line="240" w:lineRule="auto"/>
        <w:rPr>
          <w:rFonts w:ascii="Arial" w:hAnsi="Arial" w:cs="Arial"/>
          <w:iCs/>
          <w:smallCaps/>
          <w:color w:val="auto"/>
          <w:spacing w:val="5"/>
          <w:sz w:val="24"/>
          <w:szCs w:val="24"/>
        </w:rPr>
      </w:pPr>
    </w:p>
    <w:p w:rsidR="00F84BA7" w:rsidRDefault="00F84BA7" w:rsidP="00F00E89">
      <w:pPr>
        <w:spacing w:after="0" w:line="240" w:lineRule="auto"/>
        <w:rPr>
          <w:rFonts w:ascii="Arial" w:hAnsi="Arial" w:cs="Arial"/>
          <w:iCs/>
          <w:smallCaps/>
          <w:color w:val="auto"/>
          <w:spacing w:val="5"/>
          <w:sz w:val="24"/>
          <w:szCs w:val="24"/>
        </w:rPr>
      </w:pPr>
    </w:p>
    <w:p w:rsidR="00F84BA7" w:rsidRDefault="00F84BA7" w:rsidP="00F00E89">
      <w:pPr>
        <w:spacing w:after="0" w:line="240" w:lineRule="auto"/>
        <w:rPr>
          <w:rFonts w:ascii="Arial" w:hAnsi="Arial" w:cs="Arial"/>
          <w:iCs/>
          <w:smallCaps/>
          <w:color w:val="auto"/>
          <w:spacing w:val="5"/>
          <w:sz w:val="24"/>
          <w:szCs w:val="24"/>
        </w:rPr>
      </w:pPr>
    </w:p>
    <w:p w:rsidR="00F84BA7" w:rsidRPr="000F27F2" w:rsidRDefault="00F84BA7" w:rsidP="00F00E89">
      <w:pPr>
        <w:spacing w:after="0" w:line="240" w:lineRule="auto"/>
        <w:rPr>
          <w:rFonts w:ascii="Arial" w:hAnsi="Arial" w:cs="Arial"/>
          <w:iCs/>
          <w:smallCaps/>
          <w:color w:val="auto"/>
          <w:spacing w:val="5"/>
          <w:sz w:val="24"/>
          <w:szCs w:val="24"/>
        </w:rPr>
      </w:pPr>
    </w:p>
    <w:p w:rsidR="00F00E89" w:rsidRPr="000F27F2" w:rsidRDefault="00F00E89" w:rsidP="00F00E89">
      <w:pPr>
        <w:spacing w:after="0" w:line="240" w:lineRule="auto"/>
        <w:rPr>
          <w:rFonts w:ascii="Arial" w:hAnsi="Arial" w:cs="Arial"/>
          <w:iCs/>
          <w:smallCaps/>
          <w:color w:val="538135" w:themeColor="accent6" w:themeShade="BF"/>
          <w:spacing w:val="5"/>
          <w:sz w:val="22"/>
          <w:szCs w:val="24"/>
        </w:rPr>
      </w:pPr>
    </w:p>
    <w:p w:rsidR="00592E5A" w:rsidRDefault="00F00E89" w:rsidP="00F00E89">
      <w:pPr>
        <w:spacing w:after="0" w:line="240" w:lineRule="auto"/>
        <w:ind w:left="360"/>
        <w:jc w:val="center"/>
        <w:rPr>
          <w:rFonts w:ascii="Arial" w:hAnsi="Arial" w:cs="Arial"/>
          <w:b/>
          <w:iCs/>
          <w:smallCaps/>
          <w:color w:val="auto"/>
          <w:spacing w:val="5"/>
          <w:sz w:val="32"/>
          <w:szCs w:val="24"/>
        </w:rPr>
      </w:pPr>
      <w:r w:rsidRPr="009A2F1E">
        <w:rPr>
          <w:rFonts w:ascii="Arial" w:hAnsi="Arial" w:cs="Arial"/>
          <w:b/>
          <w:iCs/>
          <w:smallCaps/>
          <w:color w:val="auto"/>
          <w:spacing w:val="5"/>
          <w:sz w:val="32"/>
          <w:szCs w:val="24"/>
        </w:rPr>
        <w:t>PLAN ANTICORRUPCIÓN</w:t>
      </w:r>
      <w:r w:rsidR="00F84BA7">
        <w:rPr>
          <w:rFonts w:ascii="Arial" w:hAnsi="Arial" w:cs="Arial"/>
          <w:b/>
          <w:iCs/>
          <w:smallCaps/>
          <w:color w:val="auto"/>
          <w:spacing w:val="5"/>
          <w:sz w:val="32"/>
          <w:szCs w:val="24"/>
        </w:rPr>
        <w:t xml:space="preserve"> Y DE ATENCIÓN AL CIUDADANO </w:t>
      </w:r>
    </w:p>
    <w:p w:rsidR="00F00E89" w:rsidRPr="009A2F1E" w:rsidRDefault="00F84BA7" w:rsidP="00F00E89">
      <w:pPr>
        <w:spacing w:after="0" w:line="240" w:lineRule="auto"/>
        <w:ind w:left="360"/>
        <w:jc w:val="center"/>
        <w:rPr>
          <w:rFonts w:ascii="Arial" w:hAnsi="Arial" w:cs="Arial"/>
          <w:b/>
          <w:iCs/>
          <w:smallCaps/>
          <w:color w:val="auto"/>
          <w:spacing w:val="5"/>
          <w:sz w:val="32"/>
          <w:szCs w:val="24"/>
        </w:rPr>
      </w:pPr>
      <w:r>
        <w:rPr>
          <w:rFonts w:ascii="Arial" w:hAnsi="Arial" w:cs="Arial"/>
          <w:b/>
          <w:iCs/>
          <w:smallCaps/>
          <w:color w:val="auto"/>
          <w:spacing w:val="5"/>
          <w:sz w:val="32"/>
          <w:szCs w:val="24"/>
        </w:rPr>
        <w:t>2018</w:t>
      </w: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Default="005236F4" w:rsidP="00F00E89">
      <w:pPr>
        <w:spacing w:after="0" w:line="240" w:lineRule="auto"/>
        <w:ind w:left="360"/>
        <w:jc w:val="center"/>
        <w:rPr>
          <w:rFonts w:ascii="Arial" w:hAnsi="Arial" w:cs="Arial"/>
          <w:b/>
          <w:iCs/>
          <w:smallCaps/>
          <w:color w:val="auto"/>
          <w:spacing w:val="5"/>
          <w:sz w:val="32"/>
          <w:szCs w:val="24"/>
        </w:rPr>
      </w:pPr>
    </w:p>
    <w:p w:rsidR="00F84BA7" w:rsidRPr="009A2F1E" w:rsidRDefault="00F84BA7"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F00E89" w:rsidRPr="009A2F1E" w:rsidRDefault="00F00E89" w:rsidP="00F00E89">
      <w:pPr>
        <w:spacing w:after="0" w:line="240" w:lineRule="auto"/>
        <w:ind w:left="360"/>
        <w:jc w:val="center"/>
        <w:rPr>
          <w:rFonts w:ascii="Arial" w:hAnsi="Arial" w:cs="Arial"/>
          <w:b/>
          <w:iCs/>
          <w:smallCaps/>
          <w:color w:val="auto"/>
          <w:spacing w:val="5"/>
          <w:sz w:val="32"/>
          <w:szCs w:val="24"/>
        </w:rPr>
      </w:pPr>
      <w:r w:rsidRPr="009A2F1E">
        <w:rPr>
          <w:rFonts w:ascii="Arial" w:hAnsi="Arial" w:cs="Arial"/>
          <w:b/>
          <w:iCs/>
          <w:smallCaps/>
          <w:color w:val="auto"/>
          <w:spacing w:val="5"/>
          <w:sz w:val="32"/>
          <w:szCs w:val="24"/>
        </w:rPr>
        <w:t xml:space="preserve">INSTITUTO NACIONAL PARA CIEGOS </w:t>
      </w:r>
      <w:r w:rsidR="005236F4" w:rsidRPr="009A2F1E">
        <w:rPr>
          <w:rFonts w:ascii="Arial" w:hAnsi="Arial" w:cs="Arial"/>
          <w:b/>
          <w:iCs/>
          <w:smallCaps/>
          <w:color w:val="auto"/>
          <w:spacing w:val="5"/>
          <w:sz w:val="32"/>
          <w:szCs w:val="24"/>
        </w:rPr>
        <w:t>–</w:t>
      </w:r>
      <w:r w:rsidRPr="009A2F1E">
        <w:rPr>
          <w:rFonts w:ascii="Arial" w:hAnsi="Arial" w:cs="Arial"/>
          <w:b/>
          <w:iCs/>
          <w:smallCaps/>
          <w:color w:val="auto"/>
          <w:spacing w:val="5"/>
          <w:sz w:val="32"/>
          <w:szCs w:val="24"/>
        </w:rPr>
        <w:t xml:space="preserve"> INCI</w:t>
      </w: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5236F4" w:rsidRPr="009A2F1E" w:rsidRDefault="005236F4" w:rsidP="00F00E89">
      <w:pPr>
        <w:spacing w:after="0" w:line="240" w:lineRule="auto"/>
        <w:ind w:left="360"/>
        <w:jc w:val="center"/>
        <w:rPr>
          <w:rFonts w:ascii="Arial" w:hAnsi="Arial" w:cs="Arial"/>
          <w:b/>
          <w:iCs/>
          <w:smallCaps/>
          <w:color w:val="auto"/>
          <w:spacing w:val="5"/>
          <w:sz w:val="32"/>
          <w:szCs w:val="24"/>
        </w:rPr>
      </w:pPr>
    </w:p>
    <w:p w:rsidR="00F00E89" w:rsidRPr="009A2F1E" w:rsidRDefault="00F00E89" w:rsidP="00F00E89">
      <w:pPr>
        <w:spacing w:after="0" w:line="240" w:lineRule="auto"/>
        <w:rPr>
          <w:rFonts w:ascii="Arial" w:hAnsi="Arial" w:cs="Arial"/>
          <w:iCs/>
          <w:smallCaps/>
          <w:color w:val="auto"/>
          <w:spacing w:val="5"/>
          <w:sz w:val="22"/>
          <w:szCs w:val="24"/>
        </w:rPr>
      </w:pPr>
    </w:p>
    <w:p w:rsidR="005236F4" w:rsidRPr="000F27F2" w:rsidRDefault="005236F4">
      <w:pPr>
        <w:spacing w:after="160" w:line="259" w:lineRule="auto"/>
        <w:rPr>
          <w:rFonts w:ascii="Arial" w:hAnsi="Arial" w:cs="Arial"/>
          <w:iCs/>
          <w:smallCaps/>
          <w:color w:val="0070C0"/>
          <w:spacing w:val="5"/>
          <w:sz w:val="24"/>
          <w:szCs w:val="24"/>
        </w:rPr>
      </w:pPr>
      <w:r w:rsidRPr="000F27F2">
        <w:rPr>
          <w:rFonts w:ascii="Arial" w:hAnsi="Arial" w:cs="Arial"/>
          <w:iCs/>
          <w:smallCaps/>
          <w:color w:val="0070C0"/>
          <w:spacing w:val="5"/>
          <w:sz w:val="24"/>
          <w:szCs w:val="24"/>
        </w:rPr>
        <w:br w:type="page"/>
      </w:r>
    </w:p>
    <w:p w:rsidR="00F00E89" w:rsidRPr="000F27F2" w:rsidRDefault="00F00E89" w:rsidP="00F00E89">
      <w:pPr>
        <w:spacing w:after="0" w:line="240" w:lineRule="auto"/>
        <w:rPr>
          <w:rFonts w:ascii="Arial" w:hAnsi="Arial" w:cs="Arial"/>
          <w:iCs/>
          <w:smallCaps/>
          <w:color w:val="auto"/>
          <w:spacing w:val="5"/>
          <w:sz w:val="24"/>
          <w:szCs w:val="24"/>
        </w:rPr>
      </w:pPr>
    </w:p>
    <w:p w:rsidR="005236F4" w:rsidRPr="000F27F2" w:rsidRDefault="005236F4" w:rsidP="00F00E89">
      <w:pPr>
        <w:spacing w:after="0" w:line="240" w:lineRule="auto"/>
        <w:rPr>
          <w:rFonts w:ascii="Arial" w:hAnsi="Arial" w:cs="Arial"/>
          <w:iCs/>
          <w:smallCaps/>
          <w:color w:val="auto"/>
          <w:spacing w:val="5"/>
          <w:sz w:val="24"/>
          <w:szCs w:val="24"/>
        </w:rPr>
      </w:pPr>
    </w:p>
    <w:sdt>
      <w:sdtPr>
        <w:rPr>
          <w:rFonts w:ascii="Arial" w:hAnsi="Arial" w:cs="Arial"/>
          <w:iCs/>
          <w:smallCaps/>
          <w:color w:val="auto"/>
          <w:spacing w:val="5"/>
          <w:sz w:val="28"/>
          <w:szCs w:val="24"/>
        </w:rPr>
        <w:id w:val="-689369987"/>
        <w:docPartObj>
          <w:docPartGallery w:val="Cover Pages"/>
          <w:docPartUnique/>
        </w:docPartObj>
      </w:sdtPr>
      <w:sdtEndPr>
        <w:rPr>
          <w:b/>
          <w:iCs w:val="0"/>
          <w:smallCaps w:val="0"/>
          <w:spacing w:val="0"/>
          <w:sz w:val="24"/>
        </w:rPr>
      </w:sdtEndPr>
      <w:sdtContent>
        <w:p w:rsidR="00592E5A" w:rsidRPr="009A2F1E" w:rsidRDefault="00592E5A" w:rsidP="00592E5A">
          <w:pPr>
            <w:spacing w:after="0" w:line="240" w:lineRule="auto"/>
            <w:jc w:val="center"/>
            <w:rPr>
              <w:rFonts w:ascii="Arial" w:hAnsi="Arial" w:cs="Arial"/>
              <w:b/>
              <w:color w:val="auto"/>
              <w:sz w:val="28"/>
              <w:szCs w:val="24"/>
            </w:rPr>
          </w:pPr>
          <w:r w:rsidRPr="009A2F1E">
            <w:rPr>
              <w:rFonts w:ascii="Arial" w:hAnsi="Arial" w:cs="Arial"/>
              <w:b/>
              <w:color w:val="auto"/>
              <w:sz w:val="28"/>
              <w:szCs w:val="24"/>
            </w:rPr>
            <w:t>TABLA DE CONTENIDO</w:t>
          </w:r>
        </w:p>
        <w:p w:rsidR="00592E5A" w:rsidRDefault="00592E5A" w:rsidP="00592E5A">
          <w:pPr>
            <w:spacing w:after="0" w:line="240" w:lineRule="auto"/>
            <w:ind w:left="360"/>
            <w:jc w:val="both"/>
            <w:rPr>
              <w:rFonts w:ascii="Arial" w:hAnsi="Arial" w:cs="Arial"/>
              <w:color w:val="auto"/>
              <w:sz w:val="24"/>
              <w:szCs w:val="24"/>
            </w:rPr>
          </w:pPr>
        </w:p>
        <w:p w:rsidR="00592E5A" w:rsidRPr="00BC06A7" w:rsidRDefault="00592E5A" w:rsidP="00592E5A">
          <w:pPr>
            <w:spacing w:after="0" w:line="240" w:lineRule="auto"/>
            <w:ind w:left="360"/>
            <w:jc w:val="both"/>
            <w:rPr>
              <w:rFonts w:ascii="Arial" w:hAnsi="Arial" w:cs="Arial"/>
              <w:color w:val="auto"/>
              <w:sz w:val="24"/>
              <w:szCs w:val="24"/>
            </w:rPr>
          </w:pPr>
        </w:p>
        <w:p w:rsidR="00592E5A" w:rsidRDefault="00592E5A" w:rsidP="00592E5A">
          <w:pPr>
            <w:spacing w:after="0" w:line="240" w:lineRule="auto"/>
            <w:ind w:firstLine="360"/>
            <w:jc w:val="both"/>
            <w:rPr>
              <w:rFonts w:ascii="Arial" w:hAnsi="Arial" w:cs="Arial"/>
              <w:color w:val="auto"/>
              <w:sz w:val="24"/>
              <w:szCs w:val="24"/>
            </w:rPr>
          </w:pPr>
          <w:r w:rsidRPr="00BC06A7">
            <w:rPr>
              <w:rFonts w:ascii="Arial" w:hAnsi="Arial" w:cs="Arial"/>
              <w:color w:val="auto"/>
              <w:sz w:val="24"/>
              <w:szCs w:val="24"/>
            </w:rPr>
            <w:t>INTRODUCCIÓN</w:t>
          </w:r>
        </w:p>
        <w:p w:rsidR="00592E5A" w:rsidRDefault="00592E5A" w:rsidP="00592E5A">
          <w:pPr>
            <w:spacing w:after="0" w:line="240" w:lineRule="auto"/>
            <w:ind w:firstLine="360"/>
            <w:jc w:val="both"/>
            <w:rPr>
              <w:rFonts w:ascii="Arial" w:hAnsi="Arial" w:cs="Arial"/>
              <w:color w:val="auto"/>
              <w:sz w:val="24"/>
              <w:szCs w:val="24"/>
            </w:rPr>
          </w:pPr>
        </w:p>
        <w:p w:rsidR="00592E5A" w:rsidRPr="00BC06A7" w:rsidRDefault="00592E5A" w:rsidP="00592E5A">
          <w:pPr>
            <w:spacing w:after="0" w:line="240" w:lineRule="auto"/>
            <w:ind w:firstLine="360"/>
            <w:jc w:val="both"/>
            <w:rPr>
              <w:rFonts w:ascii="Arial" w:hAnsi="Arial" w:cs="Arial"/>
              <w:color w:val="auto"/>
              <w:sz w:val="24"/>
              <w:szCs w:val="24"/>
            </w:rPr>
          </w:pPr>
          <w:r>
            <w:rPr>
              <w:rFonts w:ascii="Arial" w:hAnsi="Arial" w:cs="Arial"/>
              <w:color w:val="auto"/>
              <w:sz w:val="24"/>
              <w:szCs w:val="24"/>
            </w:rPr>
            <w:t>JUSTIFICACIÓN</w:t>
          </w:r>
        </w:p>
        <w:p w:rsidR="00592E5A" w:rsidRPr="00BC06A7" w:rsidRDefault="00592E5A" w:rsidP="00592E5A">
          <w:pPr>
            <w:spacing w:after="0" w:line="240" w:lineRule="auto"/>
            <w:jc w:val="both"/>
            <w:rPr>
              <w:rFonts w:ascii="Arial" w:hAnsi="Arial" w:cs="Arial"/>
              <w:color w:val="auto"/>
              <w:sz w:val="24"/>
              <w:szCs w:val="24"/>
            </w:rPr>
          </w:pPr>
        </w:p>
        <w:p w:rsidR="00592E5A" w:rsidRPr="00BC06A7" w:rsidRDefault="00592E5A" w:rsidP="00592E5A">
          <w:pPr>
            <w:pStyle w:val="Prrafodelista"/>
            <w:numPr>
              <w:ilvl w:val="0"/>
              <w:numId w:val="35"/>
            </w:numPr>
            <w:spacing w:after="0" w:line="240" w:lineRule="auto"/>
            <w:jc w:val="both"/>
            <w:rPr>
              <w:rFonts w:ascii="Arial" w:hAnsi="Arial" w:cs="Arial"/>
              <w:color w:val="auto"/>
              <w:sz w:val="24"/>
              <w:szCs w:val="24"/>
            </w:rPr>
          </w:pPr>
          <w:r w:rsidRPr="00BC06A7">
            <w:rPr>
              <w:rFonts w:ascii="Arial" w:hAnsi="Arial" w:cs="Arial"/>
              <w:color w:val="auto"/>
              <w:sz w:val="24"/>
              <w:szCs w:val="24"/>
            </w:rPr>
            <w:t>FUNDAMENTO LEGAL</w:t>
          </w:r>
        </w:p>
        <w:p w:rsidR="00592E5A" w:rsidRPr="00BC06A7" w:rsidRDefault="00592E5A" w:rsidP="00592E5A">
          <w:pPr>
            <w:spacing w:after="0" w:line="240" w:lineRule="auto"/>
            <w:jc w:val="both"/>
            <w:rPr>
              <w:rFonts w:ascii="Arial" w:hAnsi="Arial" w:cs="Arial"/>
              <w:color w:val="auto"/>
              <w:sz w:val="24"/>
              <w:szCs w:val="24"/>
            </w:rPr>
          </w:pPr>
        </w:p>
        <w:p w:rsidR="00592E5A" w:rsidRPr="00BC06A7" w:rsidRDefault="00592E5A" w:rsidP="00592E5A">
          <w:pPr>
            <w:pStyle w:val="Prrafodelista"/>
            <w:numPr>
              <w:ilvl w:val="0"/>
              <w:numId w:val="35"/>
            </w:numPr>
            <w:spacing w:after="0" w:line="240" w:lineRule="auto"/>
            <w:jc w:val="both"/>
            <w:rPr>
              <w:rFonts w:ascii="Arial" w:hAnsi="Arial" w:cs="Arial"/>
              <w:color w:val="auto"/>
              <w:sz w:val="24"/>
              <w:szCs w:val="24"/>
            </w:rPr>
          </w:pPr>
          <w:r w:rsidRPr="00BC06A7">
            <w:rPr>
              <w:rFonts w:ascii="Arial" w:hAnsi="Arial" w:cs="Arial"/>
              <w:color w:val="auto"/>
              <w:sz w:val="24"/>
              <w:szCs w:val="24"/>
            </w:rPr>
            <w:t>OBJETIVOS Y ALCANCE</w:t>
          </w:r>
        </w:p>
        <w:p w:rsidR="00592E5A" w:rsidRPr="00BC06A7" w:rsidRDefault="00592E5A" w:rsidP="00592E5A">
          <w:pPr>
            <w:spacing w:after="0" w:line="240" w:lineRule="auto"/>
            <w:jc w:val="both"/>
            <w:rPr>
              <w:rFonts w:ascii="Arial" w:hAnsi="Arial" w:cs="Arial"/>
              <w:color w:val="auto"/>
              <w:sz w:val="24"/>
              <w:szCs w:val="24"/>
            </w:rPr>
          </w:pPr>
        </w:p>
        <w:p w:rsidR="00592E5A" w:rsidRPr="00BC06A7" w:rsidRDefault="00592E5A" w:rsidP="00592E5A">
          <w:pPr>
            <w:pStyle w:val="Prrafodelista"/>
            <w:numPr>
              <w:ilvl w:val="0"/>
              <w:numId w:val="35"/>
            </w:numPr>
            <w:spacing w:after="0" w:line="240" w:lineRule="auto"/>
            <w:jc w:val="both"/>
            <w:rPr>
              <w:rFonts w:ascii="Arial" w:hAnsi="Arial" w:cs="Arial"/>
              <w:color w:val="auto"/>
              <w:sz w:val="24"/>
              <w:szCs w:val="24"/>
            </w:rPr>
          </w:pPr>
          <w:r w:rsidRPr="00BC06A7">
            <w:rPr>
              <w:rFonts w:ascii="Arial" w:hAnsi="Arial" w:cs="Arial"/>
              <w:color w:val="auto"/>
              <w:sz w:val="24"/>
              <w:szCs w:val="24"/>
            </w:rPr>
            <w:t xml:space="preserve">ESTRATEGIAS PARA LOS COMPONENTES DEL PLAN: </w:t>
          </w:r>
        </w:p>
        <w:p w:rsidR="00592E5A" w:rsidRPr="00BC06A7" w:rsidRDefault="00592E5A" w:rsidP="00592E5A">
          <w:pPr>
            <w:spacing w:after="0" w:line="240" w:lineRule="auto"/>
            <w:ind w:left="360" w:firstLine="360"/>
            <w:jc w:val="both"/>
            <w:rPr>
              <w:rStyle w:val="nfasissutil"/>
              <w:rFonts w:ascii="Arial" w:hAnsi="Arial" w:cs="Arial"/>
              <w:i w:val="0"/>
              <w:iCs/>
              <w:color w:val="auto"/>
              <w:sz w:val="24"/>
              <w:szCs w:val="24"/>
            </w:rPr>
          </w:pPr>
        </w:p>
        <w:p w:rsidR="00592E5A" w:rsidRPr="00BC06A7" w:rsidRDefault="00592E5A" w:rsidP="00592E5A">
          <w:pPr>
            <w:spacing w:after="0" w:line="240" w:lineRule="auto"/>
            <w:ind w:left="360" w:firstLine="360"/>
            <w:jc w:val="both"/>
            <w:rPr>
              <w:rStyle w:val="nfasissutil"/>
              <w:rFonts w:ascii="Arial" w:hAnsi="Arial" w:cs="Arial"/>
              <w:i w:val="0"/>
              <w:iCs/>
              <w:color w:val="auto"/>
              <w:sz w:val="24"/>
              <w:szCs w:val="24"/>
            </w:rPr>
          </w:pPr>
          <w:r w:rsidRPr="00BC06A7">
            <w:rPr>
              <w:rStyle w:val="nfasissutil"/>
              <w:rFonts w:ascii="Arial" w:hAnsi="Arial" w:cs="Arial"/>
              <w:i w:val="0"/>
              <w:iCs/>
              <w:color w:val="auto"/>
              <w:sz w:val="24"/>
              <w:szCs w:val="24"/>
            </w:rPr>
            <w:t>Gestión del Riesgo de Corrupción – Mapa de Riesgos de Corrupción</w:t>
          </w:r>
        </w:p>
        <w:p w:rsidR="00592E5A" w:rsidRPr="00BC06A7" w:rsidRDefault="00592E5A" w:rsidP="00592E5A">
          <w:pPr>
            <w:spacing w:after="0" w:line="240" w:lineRule="auto"/>
            <w:ind w:left="360" w:firstLine="360"/>
            <w:jc w:val="both"/>
            <w:rPr>
              <w:rFonts w:ascii="Arial" w:hAnsi="Arial" w:cs="Arial"/>
              <w:color w:val="auto"/>
              <w:spacing w:val="-3"/>
              <w:sz w:val="24"/>
              <w:szCs w:val="24"/>
            </w:rPr>
          </w:pPr>
          <w:r w:rsidRPr="00BC06A7">
            <w:rPr>
              <w:rFonts w:ascii="Arial" w:hAnsi="Arial" w:cs="Arial"/>
              <w:color w:val="auto"/>
              <w:spacing w:val="-3"/>
              <w:sz w:val="24"/>
              <w:szCs w:val="24"/>
            </w:rPr>
            <w:t>Racionalización de Trámites</w:t>
          </w:r>
          <w:r w:rsidRPr="00BC06A7">
            <w:rPr>
              <w:rFonts w:ascii="Arial" w:hAnsi="Arial" w:cs="Arial"/>
              <w:color w:val="auto"/>
              <w:spacing w:val="-3"/>
              <w:sz w:val="24"/>
              <w:szCs w:val="24"/>
            </w:rPr>
            <w:tab/>
          </w:r>
          <w:r w:rsidRPr="00BC06A7">
            <w:rPr>
              <w:rFonts w:ascii="Arial" w:hAnsi="Arial" w:cs="Arial"/>
              <w:color w:val="auto"/>
              <w:spacing w:val="-3"/>
              <w:sz w:val="24"/>
              <w:szCs w:val="24"/>
            </w:rPr>
            <w:tab/>
          </w:r>
          <w:r w:rsidRPr="00BC06A7">
            <w:rPr>
              <w:rFonts w:ascii="Arial" w:hAnsi="Arial" w:cs="Arial"/>
              <w:color w:val="auto"/>
              <w:spacing w:val="-3"/>
              <w:sz w:val="24"/>
              <w:szCs w:val="24"/>
            </w:rPr>
            <w:tab/>
          </w:r>
          <w:r w:rsidRPr="00BC06A7">
            <w:rPr>
              <w:rFonts w:ascii="Arial" w:hAnsi="Arial" w:cs="Arial"/>
              <w:color w:val="auto"/>
              <w:spacing w:val="-3"/>
              <w:sz w:val="24"/>
              <w:szCs w:val="24"/>
            </w:rPr>
            <w:tab/>
          </w:r>
          <w:r w:rsidRPr="00BC06A7">
            <w:rPr>
              <w:rFonts w:ascii="Arial" w:hAnsi="Arial" w:cs="Arial"/>
              <w:color w:val="auto"/>
              <w:spacing w:val="-3"/>
              <w:sz w:val="24"/>
              <w:szCs w:val="24"/>
            </w:rPr>
            <w:tab/>
          </w:r>
          <w:r w:rsidRPr="00BC06A7">
            <w:rPr>
              <w:rFonts w:ascii="Arial" w:hAnsi="Arial" w:cs="Arial"/>
              <w:color w:val="auto"/>
              <w:spacing w:val="-3"/>
              <w:sz w:val="24"/>
              <w:szCs w:val="24"/>
            </w:rPr>
            <w:tab/>
          </w:r>
        </w:p>
        <w:p w:rsidR="00592E5A" w:rsidRPr="00BC06A7" w:rsidRDefault="00592E5A" w:rsidP="00592E5A">
          <w:pPr>
            <w:spacing w:after="0" w:line="240" w:lineRule="auto"/>
            <w:ind w:left="360" w:firstLine="360"/>
            <w:jc w:val="both"/>
            <w:rPr>
              <w:rFonts w:ascii="Arial" w:hAnsi="Arial" w:cs="Arial"/>
              <w:color w:val="auto"/>
              <w:spacing w:val="-3"/>
              <w:sz w:val="24"/>
              <w:szCs w:val="24"/>
            </w:rPr>
          </w:pPr>
          <w:r w:rsidRPr="00BC06A7">
            <w:rPr>
              <w:rFonts w:ascii="Arial" w:hAnsi="Arial" w:cs="Arial"/>
              <w:color w:val="auto"/>
              <w:spacing w:val="-3"/>
              <w:sz w:val="24"/>
              <w:szCs w:val="24"/>
            </w:rPr>
            <w:t>Rendición de Cuentas</w:t>
          </w:r>
        </w:p>
        <w:p w:rsidR="00592E5A" w:rsidRPr="00BC06A7" w:rsidRDefault="00592E5A" w:rsidP="00592E5A">
          <w:pPr>
            <w:spacing w:after="0" w:line="240" w:lineRule="auto"/>
            <w:ind w:left="360" w:firstLine="360"/>
            <w:jc w:val="both"/>
            <w:rPr>
              <w:rFonts w:ascii="Arial" w:hAnsi="Arial" w:cs="Arial"/>
              <w:color w:val="auto"/>
              <w:spacing w:val="-3"/>
              <w:sz w:val="24"/>
              <w:szCs w:val="24"/>
            </w:rPr>
          </w:pPr>
          <w:r w:rsidRPr="00BC06A7">
            <w:rPr>
              <w:rFonts w:ascii="Arial" w:hAnsi="Arial" w:cs="Arial"/>
              <w:color w:val="auto"/>
              <w:spacing w:val="-3"/>
              <w:sz w:val="24"/>
              <w:szCs w:val="24"/>
            </w:rPr>
            <w:t>Mecanismos para mejorar la atención al ciudadano</w:t>
          </w:r>
        </w:p>
        <w:p w:rsidR="00592E5A" w:rsidRPr="00BC06A7" w:rsidRDefault="00592E5A" w:rsidP="00592E5A">
          <w:pPr>
            <w:spacing w:after="0" w:line="240" w:lineRule="auto"/>
            <w:ind w:left="360" w:firstLine="360"/>
            <w:jc w:val="both"/>
            <w:rPr>
              <w:rFonts w:ascii="Arial" w:hAnsi="Arial" w:cs="Arial"/>
              <w:color w:val="auto"/>
              <w:spacing w:val="-3"/>
              <w:sz w:val="24"/>
              <w:szCs w:val="24"/>
            </w:rPr>
          </w:pPr>
          <w:r w:rsidRPr="00BC06A7">
            <w:rPr>
              <w:rFonts w:ascii="Arial" w:hAnsi="Arial" w:cs="Arial"/>
              <w:color w:val="auto"/>
              <w:spacing w:val="-3"/>
              <w:sz w:val="24"/>
              <w:szCs w:val="24"/>
            </w:rPr>
            <w:t xml:space="preserve">Mecanismos para la transparencia y acceso a la información pública </w:t>
          </w:r>
        </w:p>
        <w:p w:rsidR="00592E5A" w:rsidRPr="00BC06A7" w:rsidRDefault="00592E5A" w:rsidP="00592E5A">
          <w:pPr>
            <w:spacing w:after="0" w:line="240" w:lineRule="auto"/>
            <w:ind w:left="360" w:firstLine="360"/>
            <w:jc w:val="both"/>
            <w:rPr>
              <w:rFonts w:ascii="Arial" w:hAnsi="Arial" w:cs="Arial"/>
              <w:color w:val="auto"/>
              <w:spacing w:val="-3"/>
              <w:sz w:val="24"/>
              <w:szCs w:val="24"/>
            </w:rPr>
          </w:pPr>
          <w:r w:rsidRPr="00BC06A7">
            <w:rPr>
              <w:rFonts w:ascii="Arial" w:hAnsi="Arial" w:cs="Arial"/>
              <w:color w:val="auto"/>
              <w:spacing w:val="-3"/>
              <w:sz w:val="24"/>
              <w:szCs w:val="24"/>
            </w:rPr>
            <w:t>Participación ciudadana</w:t>
          </w:r>
        </w:p>
        <w:p w:rsidR="00592E5A" w:rsidRPr="00BC06A7" w:rsidRDefault="00592E5A" w:rsidP="00592E5A">
          <w:pPr>
            <w:spacing w:after="0" w:line="240" w:lineRule="auto"/>
            <w:ind w:left="360" w:firstLine="360"/>
            <w:jc w:val="both"/>
            <w:rPr>
              <w:rFonts w:ascii="Arial" w:hAnsi="Arial" w:cs="Arial"/>
              <w:color w:val="auto"/>
              <w:spacing w:val="-3"/>
              <w:sz w:val="24"/>
              <w:szCs w:val="24"/>
            </w:rPr>
          </w:pPr>
          <w:r w:rsidRPr="00BC06A7">
            <w:rPr>
              <w:rFonts w:ascii="Arial" w:hAnsi="Arial" w:cs="Arial"/>
              <w:color w:val="auto"/>
              <w:spacing w:val="-3"/>
              <w:sz w:val="24"/>
              <w:szCs w:val="24"/>
            </w:rPr>
            <w:t>Iniciativas Adicionales</w:t>
          </w:r>
        </w:p>
        <w:p w:rsidR="00592E5A" w:rsidRPr="00BC06A7" w:rsidRDefault="00592E5A" w:rsidP="00592E5A">
          <w:pPr>
            <w:spacing w:after="0" w:line="240" w:lineRule="auto"/>
            <w:jc w:val="both"/>
            <w:rPr>
              <w:rFonts w:ascii="Arial" w:hAnsi="Arial" w:cs="Arial"/>
              <w:color w:val="auto"/>
              <w:spacing w:val="-3"/>
              <w:sz w:val="24"/>
              <w:szCs w:val="24"/>
            </w:rPr>
          </w:pPr>
        </w:p>
        <w:p w:rsidR="00592E5A" w:rsidRPr="00BC06A7" w:rsidRDefault="00592E5A" w:rsidP="00592E5A">
          <w:pPr>
            <w:pStyle w:val="Prrafodelista"/>
            <w:numPr>
              <w:ilvl w:val="0"/>
              <w:numId w:val="35"/>
            </w:numPr>
            <w:spacing w:after="0" w:line="240" w:lineRule="auto"/>
            <w:jc w:val="both"/>
            <w:rPr>
              <w:color w:val="auto"/>
              <w:lang w:eastAsia="en-US"/>
            </w:rPr>
          </w:pPr>
          <w:r w:rsidRPr="00BC06A7">
            <w:rPr>
              <w:rFonts w:ascii="Arial" w:hAnsi="Arial" w:cs="Arial"/>
              <w:color w:val="auto"/>
              <w:spacing w:val="-3"/>
              <w:sz w:val="24"/>
              <w:szCs w:val="24"/>
            </w:rPr>
            <w:t>CRONOGRAMA</w:t>
          </w:r>
        </w:p>
        <w:p w:rsidR="00592E5A" w:rsidRPr="00BC06A7" w:rsidRDefault="00592E5A" w:rsidP="00592E5A">
          <w:pPr>
            <w:spacing w:after="0" w:line="240" w:lineRule="auto"/>
            <w:ind w:left="360"/>
            <w:jc w:val="both"/>
            <w:rPr>
              <w:rFonts w:ascii="Arial" w:hAnsi="Arial" w:cs="Arial"/>
              <w:color w:val="auto"/>
              <w:sz w:val="24"/>
              <w:szCs w:val="24"/>
            </w:rPr>
          </w:pPr>
          <w:r w:rsidRPr="00BC06A7">
            <w:rPr>
              <w:color w:val="auto"/>
              <w:lang w:eastAsia="en-US"/>
            </w:rPr>
            <w:br w:type="page"/>
          </w:r>
        </w:p>
        <w:p w:rsidR="00592E5A" w:rsidRDefault="00592E5A" w:rsidP="00F00E89">
          <w:pPr>
            <w:spacing w:after="0" w:line="240" w:lineRule="auto"/>
            <w:jc w:val="center"/>
            <w:rPr>
              <w:rFonts w:ascii="Arial" w:hAnsi="Arial" w:cs="Arial"/>
              <w:b/>
              <w:color w:val="auto"/>
              <w:sz w:val="28"/>
              <w:szCs w:val="24"/>
              <w:lang w:val="es-ES"/>
            </w:rPr>
          </w:pPr>
        </w:p>
        <w:p w:rsidR="00592E5A" w:rsidRDefault="00592E5A" w:rsidP="00F00E89">
          <w:pPr>
            <w:spacing w:after="0" w:line="240" w:lineRule="auto"/>
            <w:jc w:val="center"/>
            <w:rPr>
              <w:rFonts w:ascii="Arial" w:hAnsi="Arial" w:cs="Arial"/>
              <w:b/>
              <w:color w:val="auto"/>
              <w:sz w:val="28"/>
              <w:szCs w:val="24"/>
              <w:lang w:val="es-ES"/>
            </w:rPr>
          </w:pPr>
        </w:p>
        <w:p w:rsidR="00592E5A" w:rsidRDefault="00592E5A" w:rsidP="00F00E89">
          <w:pPr>
            <w:spacing w:after="0" w:line="240" w:lineRule="auto"/>
            <w:jc w:val="center"/>
            <w:rPr>
              <w:rFonts w:ascii="Arial" w:hAnsi="Arial" w:cs="Arial"/>
              <w:b/>
              <w:color w:val="auto"/>
              <w:sz w:val="28"/>
              <w:szCs w:val="24"/>
              <w:lang w:val="es-ES"/>
            </w:rPr>
          </w:pPr>
        </w:p>
        <w:p w:rsidR="00592E5A" w:rsidRPr="000F27F2" w:rsidRDefault="00592E5A" w:rsidP="00592E5A">
          <w:pPr>
            <w:pStyle w:val="TDC1"/>
          </w:pPr>
        </w:p>
        <w:p w:rsidR="00592E5A" w:rsidRPr="009A2F1E" w:rsidRDefault="00592E5A" w:rsidP="00592E5A">
          <w:pPr>
            <w:spacing w:after="160" w:line="259" w:lineRule="auto"/>
            <w:jc w:val="center"/>
            <w:rPr>
              <w:rStyle w:val="nfasissutil"/>
              <w:rFonts w:ascii="Arial" w:hAnsi="Arial" w:cs="Arial"/>
              <w:b/>
              <w:i w:val="0"/>
              <w:iCs/>
              <w:color w:val="auto"/>
              <w:sz w:val="28"/>
              <w:szCs w:val="24"/>
            </w:rPr>
          </w:pPr>
          <w:r w:rsidRPr="009A2F1E">
            <w:rPr>
              <w:rStyle w:val="nfasissutil"/>
              <w:rFonts w:ascii="Arial" w:hAnsi="Arial" w:cs="Arial"/>
              <w:b/>
              <w:i w:val="0"/>
              <w:color w:val="auto"/>
              <w:sz w:val="28"/>
              <w:szCs w:val="24"/>
            </w:rPr>
            <w:t>INTRODUCCIÓN</w:t>
          </w:r>
        </w:p>
        <w:p w:rsidR="00592E5A" w:rsidRPr="000F27F2"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color w:val="auto"/>
              <w:spacing w:val="-3"/>
              <w:sz w:val="24"/>
              <w:szCs w:val="24"/>
            </w:rPr>
            <w:t>El Instituto Nacional para Ciegos - INCI, es un establecimiento público de orden nacional, que brinda asesoría y asistencia técnica a entidades públicas y privadas, en la formulación, ejecución, seguimiento y evaluación de las políticas públicas educativas, sociales y culturales para la inclusión de la población con discapacidad visual.</w:t>
          </w:r>
        </w:p>
        <w:p w:rsidR="00592E5A" w:rsidRPr="000F27F2"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eastAsia="Times New Roman" w:hAnsi="Arial" w:cs="Arial"/>
              <w:color w:val="auto"/>
              <w:sz w:val="24"/>
              <w:szCs w:val="24"/>
            </w:rPr>
          </w:pPr>
          <w:r w:rsidRPr="000F27F2">
            <w:rPr>
              <w:rFonts w:ascii="Arial" w:eastAsia="Times New Roman" w:hAnsi="Arial" w:cs="Arial"/>
              <w:color w:val="auto"/>
              <w:sz w:val="24"/>
              <w:szCs w:val="24"/>
            </w:rPr>
            <w:t xml:space="preserve">Con el propósito de estar en concordancia </w:t>
          </w:r>
          <w:r w:rsidRPr="000F27F2">
            <w:rPr>
              <w:rFonts w:ascii="Arial" w:hAnsi="Arial" w:cs="Arial"/>
              <w:color w:val="auto"/>
              <w:spacing w:val="-3"/>
              <w:sz w:val="24"/>
              <w:szCs w:val="24"/>
            </w:rPr>
            <w:t>con el  Modelo Integrado de Planeación y Gestión del que trata el Decreto 1</w:t>
          </w:r>
          <w:r>
            <w:rPr>
              <w:rFonts w:ascii="Arial" w:hAnsi="Arial" w:cs="Arial"/>
              <w:color w:val="auto"/>
              <w:spacing w:val="-3"/>
              <w:sz w:val="24"/>
              <w:szCs w:val="24"/>
            </w:rPr>
            <w:t xml:space="preserve">499 </w:t>
          </w:r>
          <w:r w:rsidRPr="000F27F2">
            <w:rPr>
              <w:rFonts w:ascii="Arial" w:hAnsi="Arial" w:cs="Arial"/>
              <w:color w:val="auto"/>
              <w:spacing w:val="-3"/>
              <w:sz w:val="24"/>
              <w:szCs w:val="24"/>
            </w:rPr>
            <w:t>de 201</w:t>
          </w:r>
          <w:r>
            <w:rPr>
              <w:rFonts w:ascii="Arial" w:hAnsi="Arial" w:cs="Arial"/>
              <w:color w:val="auto"/>
              <w:spacing w:val="-3"/>
              <w:sz w:val="24"/>
              <w:szCs w:val="24"/>
            </w:rPr>
            <w:t>7</w:t>
          </w:r>
          <w:r w:rsidRPr="000F27F2">
            <w:rPr>
              <w:rFonts w:ascii="Arial" w:hAnsi="Arial" w:cs="Arial"/>
              <w:color w:val="auto"/>
              <w:spacing w:val="-3"/>
              <w:sz w:val="24"/>
              <w:szCs w:val="24"/>
            </w:rPr>
            <w:t xml:space="preserve"> y con el objeto de </w:t>
          </w:r>
          <w:r w:rsidRPr="000F27F2">
            <w:rPr>
              <w:rFonts w:ascii="Arial" w:eastAsia="Times New Roman" w:hAnsi="Arial" w:cs="Arial"/>
              <w:color w:val="auto"/>
              <w:sz w:val="24"/>
              <w:szCs w:val="24"/>
            </w:rPr>
            <w:t xml:space="preserve">dar cumplimiento a los artículos 73 y 76 de la Ley 1474 de 2011 “por la cual se dictan normas orientadas a fortalecer los mecanismos de prevención, investigación y sanción de actos de corrupción y la efectividad del control de la gestión pública”, el INCI diseñó el plan anticorrupción y de atención al ciudadano con el propósito de fortalecer la gestión institucional y de entregar a la población con discapacidad visual, servicios y productos con oportunidad y calidad. </w:t>
          </w:r>
        </w:p>
        <w:p w:rsidR="00592E5A" w:rsidRPr="000F27F2"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color w:val="auto"/>
              <w:spacing w:val="-3"/>
              <w:sz w:val="24"/>
              <w:szCs w:val="24"/>
            </w:rPr>
            <w:t xml:space="preserve">El Plan Anticorrupción y de Atención al Ciudadano del INCI, </w:t>
          </w:r>
          <w:r w:rsidRPr="000F27F2">
            <w:rPr>
              <w:rFonts w:ascii="Arial" w:hAnsi="Arial" w:cs="Arial"/>
              <w:color w:val="auto"/>
              <w:sz w:val="24"/>
              <w:szCs w:val="24"/>
            </w:rPr>
            <w:t>se construye como un instrumento de tipo preventivo para el control de la gestión, y contempla la puesta en marcha de estrategias de lucha contra la corrupción y de atención al ciudadano</w:t>
          </w:r>
          <w:r w:rsidRPr="000F27F2">
            <w:rPr>
              <w:rFonts w:ascii="Arial" w:hAnsi="Arial" w:cs="Arial"/>
              <w:color w:val="auto"/>
              <w:spacing w:val="-3"/>
              <w:sz w:val="24"/>
              <w:szCs w:val="24"/>
            </w:rPr>
            <w:t xml:space="preserve">, con la participación de diversos actores, en torno a la inclusión social de la población con discapacidad visual.  </w:t>
          </w:r>
        </w:p>
        <w:p w:rsidR="00592E5A" w:rsidRPr="000F27F2" w:rsidRDefault="00592E5A" w:rsidP="00592E5A">
          <w:pPr>
            <w:spacing w:after="0" w:line="240" w:lineRule="auto"/>
            <w:jc w:val="both"/>
            <w:rPr>
              <w:rFonts w:ascii="Arial" w:hAnsi="Arial" w:cs="Arial"/>
              <w:color w:val="auto"/>
              <w:sz w:val="24"/>
              <w:szCs w:val="24"/>
            </w:rPr>
          </w:pPr>
        </w:p>
        <w:p w:rsidR="00592E5A" w:rsidRPr="000F27F2" w:rsidRDefault="00592E5A" w:rsidP="00592E5A">
          <w:pPr>
            <w:spacing w:after="0" w:line="240" w:lineRule="auto"/>
            <w:jc w:val="both"/>
            <w:rPr>
              <w:rFonts w:ascii="Arial" w:eastAsia="Times New Roman" w:hAnsi="Arial" w:cs="Arial"/>
              <w:color w:val="auto"/>
              <w:sz w:val="24"/>
              <w:szCs w:val="24"/>
            </w:rPr>
          </w:pPr>
          <w:r w:rsidRPr="000F27F2">
            <w:rPr>
              <w:rFonts w:ascii="Arial" w:hAnsi="Arial" w:cs="Arial"/>
              <w:color w:val="auto"/>
              <w:sz w:val="24"/>
              <w:szCs w:val="24"/>
            </w:rPr>
            <w:t>Su metodología incluye componentes autónomos e independientes, que contienen parámetros y soporte normativo propio para la gestión, tratamiento, reducción y/o eliminación de riesgos de corrupción de la entidad, la estrategia de racionalización de trámites, rendición de cuentas, atención al ciudadano, participación ciudadana y transparencia y acceso a la información.</w:t>
          </w:r>
        </w:p>
        <w:p w:rsidR="00592E5A" w:rsidRPr="000F27F2" w:rsidRDefault="00592E5A" w:rsidP="00592E5A">
          <w:pPr>
            <w:spacing w:after="0" w:line="240" w:lineRule="auto"/>
            <w:jc w:val="both"/>
            <w:rPr>
              <w:rFonts w:ascii="Arial" w:eastAsia="Times New Roman" w:hAnsi="Arial" w:cs="Arial"/>
              <w:color w:val="auto"/>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eastAsia="Times New Roman" w:hAnsi="Arial" w:cs="Arial"/>
              <w:color w:val="auto"/>
              <w:sz w:val="24"/>
              <w:szCs w:val="24"/>
            </w:rPr>
            <w:t xml:space="preserve">Para su construcción se tuvieron en cuenta las orientaciones establecidas por la Secretaría de Transparencia de la Presidencia de la República, el Departamento Administrativo de la Función Pública y el Departamento Nacional de Planeación,  la lectura de las guías de administración de riesgos, plan anticorrupción y atención al ciudadano, los lineamientos del </w:t>
          </w:r>
          <w:r>
            <w:rPr>
              <w:rFonts w:ascii="Arial" w:eastAsia="Times New Roman" w:hAnsi="Arial" w:cs="Arial"/>
              <w:color w:val="auto"/>
              <w:sz w:val="24"/>
              <w:szCs w:val="24"/>
            </w:rPr>
            <w:t>P</w:t>
          </w:r>
          <w:r w:rsidRPr="000F27F2">
            <w:rPr>
              <w:rFonts w:ascii="Arial" w:eastAsia="Times New Roman" w:hAnsi="Arial" w:cs="Arial"/>
              <w:color w:val="auto"/>
              <w:sz w:val="24"/>
              <w:szCs w:val="24"/>
            </w:rPr>
            <w:t xml:space="preserve">rograma Nacional de </w:t>
          </w:r>
          <w:r>
            <w:rPr>
              <w:rFonts w:ascii="Arial" w:eastAsia="Times New Roman" w:hAnsi="Arial" w:cs="Arial"/>
              <w:color w:val="auto"/>
              <w:sz w:val="24"/>
              <w:szCs w:val="24"/>
            </w:rPr>
            <w:t>A</w:t>
          </w:r>
          <w:r w:rsidRPr="000F27F2">
            <w:rPr>
              <w:rFonts w:ascii="Arial" w:eastAsia="Times New Roman" w:hAnsi="Arial" w:cs="Arial"/>
              <w:color w:val="auto"/>
              <w:sz w:val="24"/>
              <w:szCs w:val="24"/>
            </w:rPr>
            <w:t xml:space="preserve">tención al </w:t>
          </w:r>
          <w:r>
            <w:rPr>
              <w:rFonts w:ascii="Arial" w:eastAsia="Times New Roman" w:hAnsi="Arial" w:cs="Arial"/>
              <w:color w:val="auto"/>
              <w:sz w:val="24"/>
              <w:szCs w:val="24"/>
            </w:rPr>
            <w:t>C</w:t>
          </w:r>
          <w:r w:rsidRPr="000F27F2">
            <w:rPr>
              <w:rFonts w:ascii="Arial" w:eastAsia="Times New Roman" w:hAnsi="Arial" w:cs="Arial"/>
              <w:color w:val="auto"/>
              <w:sz w:val="24"/>
              <w:szCs w:val="24"/>
            </w:rPr>
            <w:t xml:space="preserve">iudadano y los aportes de las personas con discapacidad visual. </w:t>
          </w:r>
          <w:r w:rsidRPr="000F27F2">
            <w:rPr>
              <w:rFonts w:ascii="Arial" w:hAnsi="Arial" w:cs="Arial"/>
              <w:color w:val="auto"/>
              <w:spacing w:val="-3"/>
              <w:sz w:val="24"/>
              <w:szCs w:val="24"/>
            </w:rPr>
            <w:t xml:space="preserve">Los componentes que se exponen en el presente Plan, son: </w:t>
          </w:r>
        </w:p>
        <w:p w:rsidR="00592E5A" w:rsidRDefault="00592E5A" w:rsidP="00592E5A">
          <w:pPr>
            <w:spacing w:after="0" w:line="240" w:lineRule="auto"/>
            <w:jc w:val="both"/>
            <w:rPr>
              <w:rFonts w:ascii="Arial" w:hAnsi="Arial" w:cs="Arial"/>
              <w:color w:val="auto"/>
              <w:spacing w:val="-3"/>
              <w:sz w:val="24"/>
              <w:szCs w:val="24"/>
            </w:rPr>
          </w:pPr>
        </w:p>
        <w:p w:rsidR="00592E5A"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b/>
              <w:color w:val="auto"/>
              <w:spacing w:val="-3"/>
              <w:sz w:val="24"/>
              <w:szCs w:val="24"/>
            </w:rPr>
            <w:t>1.</w:t>
          </w:r>
          <w:r w:rsidRPr="000F27F2">
            <w:rPr>
              <w:rFonts w:ascii="Arial" w:hAnsi="Arial" w:cs="Arial"/>
              <w:color w:val="auto"/>
              <w:spacing w:val="-3"/>
              <w:sz w:val="24"/>
              <w:szCs w:val="24"/>
            </w:rPr>
            <w:t xml:space="preserve"> </w:t>
          </w:r>
          <w:r w:rsidRPr="000F27F2">
            <w:rPr>
              <w:rStyle w:val="nfasissutil"/>
              <w:rFonts w:ascii="Arial" w:hAnsi="Arial" w:cs="Arial"/>
              <w:b/>
              <w:i w:val="0"/>
              <w:iCs/>
              <w:color w:val="auto"/>
              <w:sz w:val="24"/>
              <w:szCs w:val="24"/>
            </w:rPr>
            <w:t>Gestión del Riesgo de Corrupción – Mapa de Riesgos de Corrupción</w:t>
          </w:r>
          <w:r w:rsidRPr="000F27F2">
            <w:rPr>
              <w:rFonts w:ascii="Arial" w:hAnsi="Arial" w:cs="Arial"/>
              <w:b/>
              <w:color w:val="auto"/>
              <w:spacing w:val="-3"/>
              <w:sz w:val="24"/>
              <w:szCs w:val="24"/>
            </w:rPr>
            <w:t xml:space="preserve">: </w:t>
          </w:r>
          <w:r w:rsidRPr="000F27F2">
            <w:rPr>
              <w:rFonts w:ascii="Arial" w:hAnsi="Arial" w:cs="Arial"/>
              <w:color w:val="auto"/>
              <w:spacing w:val="-3"/>
              <w:sz w:val="24"/>
              <w:szCs w:val="24"/>
            </w:rPr>
            <w:t>Se</w:t>
          </w:r>
          <w:r w:rsidRPr="000F27F2">
            <w:rPr>
              <w:rFonts w:ascii="Arial" w:hAnsi="Arial" w:cs="Arial"/>
              <w:b/>
              <w:color w:val="auto"/>
              <w:spacing w:val="-3"/>
              <w:sz w:val="24"/>
              <w:szCs w:val="24"/>
            </w:rPr>
            <w:t xml:space="preserve"> </w:t>
          </w:r>
          <w:r w:rsidRPr="000F27F2">
            <w:rPr>
              <w:rFonts w:ascii="Arial" w:hAnsi="Arial" w:cs="Arial"/>
              <w:color w:val="auto"/>
              <w:spacing w:val="-3"/>
              <w:sz w:val="24"/>
              <w:szCs w:val="24"/>
            </w:rPr>
            <w:t>definieron los riesgos para aquellos procesos que son</w:t>
          </w:r>
          <w:r w:rsidRPr="000F27F2">
            <w:rPr>
              <w:rFonts w:ascii="Arial" w:hAnsi="Arial" w:cs="Arial"/>
              <w:b/>
              <w:color w:val="auto"/>
              <w:spacing w:val="-3"/>
              <w:sz w:val="24"/>
              <w:szCs w:val="24"/>
            </w:rPr>
            <w:t xml:space="preserve"> </w:t>
          </w:r>
          <w:r w:rsidRPr="000F27F2">
            <w:rPr>
              <w:rFonts w:ascii="Arial" w:hAnsi="Arial" w:cs="Arial"/>
              <w:color w:val="auto"/>
              <w:spacing w:val="-3"/>
              <w:sz w:val="24"/>
              <w:szCs w:val="24"/>
            </w:rPr>
            <w:t xml:space="preserve">susceptibles de presentar riesgos de corrupción. Para cada riesgo se estableció la causa, el efecto, la valoración de los tipos de controles existentes y las respectivas acciones de control con sus períodos de seguimiento. </w:t>
          </w:r>
        </w:p>
        <w:p w:rsidR="00592E5A" w:rsidRPr="000F27F2"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b/>
              <w:color w:val="auto"/>
              <w:spacing w:val="-3"/>
              <w:sz w:val="24"/>
              <w:szCs w:val="24"/>
            </w:rPr>
            <w:t>2.</w:t>
          </w:r>
          <w:r w:rsidRPr="000F27F2">
            <w:rPr>
              <w:rFonts w:ascii="Arial" w:hAnsi="Arial" w:cs="Arial"/>
              <w:color w:val="auto"/>
              <w:spacing w:val="-3"/>
              <w:sz w:val="24"/>
              <w:szCs w:val="24"/>
            </w:rPr>
            <w:t xml:space="preserve"> </w:t>
          </w:r>
          <w:r w:rsidRPr="000F27F2">
            <w:rPr>
              <w:rFonts w:ascii="Arial" w:hAnsi="Arial" w:cs="Arial"/>
              <w:b/>
              <w:color w:val="auto"/>
              <w:spacing w:val="-3"/>
              <w:sz w:val="24"/>
              <w:szCs w:val="24"/>
            </w:rPr>
            <w:t>Racionalización de Trámites:</w:t>
          </w:r>
          <w:r w:rsidRPr="000F27F2">
            <w:rPr>
              <w:rFonts w:ascii="Arial" w:hAnsi="Arial" w:cs="Arial"/>
              <w:color w:val="auto"/>
              <w:spacing w:val="-3"/>
              <w:sz w:val="24"/>
              <w:szCs w:val="24"/>
            </w:rPr>
            <w:t xml:space="preserve"> Se actualizó la estrategia de racionalización de trámites, teniendo en cuenta que como entidad pública debemos facilitar el acceso a los servicios que se brindan; así como simplificar, estandarizar, eliminar, optimizar y automatizar los trámites existentes y acercar a los ciudadanos a los servicios mediante la modernización y el aumento de la eficiencia de nuestros procedimientos.</w:t>
          </w: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color w:val="auto"/>
              <w:spacing w:val="-3"/>
              <w:sz w:val="24"/>
              <w:szCs w:val="24"/>
            </w:rPr>
            <w:tab/>
          </w:r>
          <w:r w:rsidRPr="000F27F2">
            <w:rPr>
              <w:rFonts w:ascii="Arial" w:hAnsi="Arial" w:cs="Arial"/>
              <w:color w:val="auto"/>
              <w:spacing w:val="-3"/>
              <w:sz w:val="24"/>
              <w:szCs w:val="24"/>
            </w:rPr>
            <w:tab/>
          </w:r>
          <w:r w:rsidRPr="000F27F2">
            <w:rPr>
              <w:rFonts w:ascii="Arial" w:hAnsi="Arial" w:cs="Arial"/>
              <w:color w:val="auto"/>
              <w:spacing w:val="-3"/>
              <w:sz w:val="24"/>
              <w:szCs w:val="24"/>
            </w:rPr>
            <w:tab/>
          </w:r>
          <w:r w:rsidRPr="000F27F2">
            <w:rPr>
              <w:rFonts w:ascii="Arial" w:hAnsi="Arial" w:cs="Arial"/>
              <w:color w:val="auto"/>
              <w:spacing w:val="-3"/>
              <w:sz w:val="24"/>
              <w:szCs w:val="24"/>
            </w:rPr>
            <w:tab/>
          </w:r>
          <w:r w:rsidRPr="000F27F2">
            <w:rPr>
              <w:rFonts w:ascii="Arial" w:hAnsi="Arial" w:cs="Arial"/>
              <w:color w:val="auto"/>
              <w:spacing w:val="-3"/>
              <w:sz w:val="24"/>
              <w:szCs w:val="24"/>
            </w:rPr>
            <w:tab/>
          </w:r>
          <w:r w:rsidRPr="000F27F2">
            <w:rPr>
              <w:rFonts w:ascii="Arial" w:hAnsi="Arial" w:cs="Arial"/>
              <w:color w:val="auto"/>
              <w:spacing w:val="-3"/>
              <w:sz w:val="24"/>
              <w:szCs w:val="24"/>
            </w:rPr>
            <w:tab/>
          </w: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b/>
              <w:color w:val="auto"/>
              <w:spacing w:val="-3"/>
              <w:sz w:val="24"/>
              <w:szCs w:val="24"/>
            </w:rPr>
            <w:t>3.</w:t>
          </w:r>
          <w:r w:rsidRPr="000F27F2">
            <w:rPr>
              <w:rFonts w:ascii="Arial" w:hAnsi="Arial" w:cs="Arial"/>
              <w:color w:val="auto"/>
              <w:spacing w:val="-3"/>
              <w:sz w:val="24"/>
              <w:szCs w:val="24"/>
            </w:rPr>
            <w:t xml:space="preserve"> </w:t>
          </w:r>
          <w:r w:rsidRPr="000F27F2">
            <w:rPr>
              <w:rFonts w:ascii="Arial" w:hAnsi="Arial" w:cs="Arial"/>
              <w:b/>
              <w:color w:val="auto"/>
              <w:spacing w:val="-3"/>
              <w:sz w:val="24"/>
              <w:szCs w:val="24"/>
            </w:rPr>
            <w:t xml:space="preserve">Rendición de Cuentas:  </w:t>
          </w:r>
          <w:r w:rsidRPr="000F27F2">
            <w:rPr>
              <w:rFonts w:ascii="Arial" w:hAnsi="Arial" w:cs="Arial"/>
              <w:color w:val="auto"/>
              <w:spacing w:val="-3"/>
              <w:sz w:val="24"/>
              <w:szCs w:val="24"/>
            </w:rPr>
            <w:t xml:space="preserve">Se </w:t>
          </w:r>
          <w:r>
            <w:rPr>
              <w:rFonts w:ascii="Arial" w:hAnsi="Arial" w:cs="Arial"/>
              <w:color w:val="auto"/>
              <w:spacing w:val="-3"/>
              <w:sz w:val="24"/>
              <w:szCs w:val="24"/>
            </w:rPr>
            <w:t xml:space="preserve">llevarán </w:t>
          </w:r>
          <w:r w:rsidRPr="000F27F2">
            <w:rPr>
              <w:rFonts w:ascii="Arial" w:hAnsi="Arial" w:cs="Arial"/>
              <w:color w:val="auto"/>
              <w:spacing w:val="-3"/>
              <w:sz w:val="24"/>
              <w:szCs w:val="24"/>
            </w:rPr>
            <w:t>a cabo espacios de diálogo orientados</w:t>
          </w:r>
          <w:r w:rsidRPr="000F27F2">
            <w:rPr>
              <w:rFonts w:ascii="Arial" w:hAnsi="Arial" w:cs="Arial"/>
              <w:b/>
              <w:color w:val="auto"/>
              <w:spacing w:val="-3"/>
              <w:sz w:val="24"/>
              <w:szCs w:val="24"/>
            </w:rPr>
            <w:t xml:space="preserve"> </w:t>
          </w:r>
          <w:r w:rsidRPr="000F27F2">
            <w:rPr>
              <w:rFonts w:ascii="Arial" w:hAnsi="Arial" w:cs="Arial"/>
              <w:color w:val="auto"/>
              <w:spacing w:val="-3"/>
              <w:sz w:val="24"/>
              <w:szCs w:val="24"/>
            </w:rPr>
            <w:t>a</w:t>
          </w:r>
          <w:r w:rsidRPr="000F27F2">
            <w:rPr>
              <w:rFonts w:ascii="Arial" w:hAnsi="Arial" w:cs="Arial"/>
              <w:b/>
              <w:color w:val="auto"/>
              <w:spacing w:val="-3"/>
              <w:sz w:val="24"/>
              <w:szCs w:val="24"/>
            </w:rPr>
            <w:t xml:space="preserve"> </w:t>
          </w:r>
          <w:r w:rsidRPr="000F27F2">
            <w:rPr>
              <w:rFonts w:ascii="Arial" w:hAnsi="Arial" w:cs="Arial"/>
              <w:color w:val="auto"/>
              <w:spacing w:val="-3"/>
              <w:sz w:val="24"/>
              <w:szCs w:val="24"/>
            </w:rPr>
            <w:t>afianzar la relación Estado – ciudadano, desarrollado diferentes estrategias para informar, explicar y dar a conocer los resultados de nuestra gestión a los ciudadanos, la sociedad civil, otras entidades públicas y a los organismos de control, a partir de la promoción del diálogo.</w:t>
          </w:r>
        </w:p>
        <w:p w:rsidR="00592E5A" w:rsidRPr="000F27F2"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b/>
              <w:color w:val="auto"/>
              <w:spacing w:val="-3"/>
              <w:sz w:val="24"/>
              <w:szCs w:val="24"/>
            </w:rPr>
            <w:t>4. Mecanismos para mejorar la atención al ciudadano</w:t>
          </w:r>
          <w:r w:rsidRPr="000F27F2">
            <w:rPr>
              <w:rFonts w:ascii="Arial" w:hAnsi="Arial" w:cs="Arial"/>
              <w:b/>
              <w:color w:val="auto"/>
              <w:spacing w:val="-3"/>
              <w:sz w:val="22"/>
              <w:szCs w:val="24"/>
            </w:rPr>
            <w:t>:</w:t>
          </w:r>
          <w:r w:rsidRPr="000F27F2">
            <w:rPr>
              <w:rFonts w:ascii="Arial" w:hAnsi="Arial" w:cs="Arial"/>
              <w:b/>
              <w:color w:val="auto"/>
              <w:spacing w:val="-3"/>
              <w:sz w:val="24"/>
              <w:szCs w:val="24"/>
            </w:rPr>
            <w:t xml:space="preserve"> </w:t>
          </w:r>
          <w:r w:rsidRPr="00592E5A">
            <w:rPr>
              <w:rFonts w:ascii="Arial" w:hAnsi="Arial" w:cs="Arial"/>
              <w:color w:val="auto"/>
              <w:spacing w:val="-3"/>
              <w:sz w:val="24"/>
              <w:szCs w:val="24"/>
            </w:rPr>
            <w:t xml:space="preserve">Se </w:t>
          </w:r>
          <w:r>
            <w:rPr>
              <w:rFonts w:ascii="Arial" w:hAnsi="Arial" w:cs="Arial"/>
              <w:color w:val="auto"/>
              <w:spacing w:val="-3"/>
              <w:sz w:val="24"/>
              <w:szCs w:val="24"/>
            </w:rPr>
            <w:t xml:space="preserve">implementarán </w:t>
          </w:r>
          <w:r w:rsidRPr="000F27F2">
            <w:rPr>
              <w:rFonts w:ascii="Arial" w:hAnsi="Arial" w:cs="Arial"/>
              <w:color w:val="auto"/>
              <w:spacing w:val="-3"/>
              <w:sz w:val="24"/>
              <w:szCs w:val="24"/>
            </w:rPr>
            <w:t>mecanismos para mejorar e implementando aspectos como: desarrollo institucional para el servicio al ciudadano, promoción de la cultura de servicio al ciudadano y fortalecimiento de los canales de atención</w:t>
          </w:r>
          <w:r>
            <w:rPr>
              <w:rFonts w:ascii="Arial" w:hAnsi="Arial" w:cs="Arial"/>
              <w:color w:val="auto"/>
              <w:spacing w:val="-3"/>
              <w:sz w:val="24"/>
              <w:szCs w:val="24"/>
            </w:rPr>
            <w:t>.</w:t>
          </w:r>
          <w:r w:rsidRPr="000F27F2">
            <w:rPr>
              <w:rFonts w:ascii="Arial" w:hAnsi="Arial" w:cs="Arial"/>
              <w:color w:val="auto"/>
              <w:spacing w:val="-3"/>
              <w:sz w:val="24"/>
              <w:szCs w:val="24"/>
            </w:rPr>
            <w:t xml:space="preserve"> </w:t>
          </w:r>
        </w:p>
        <w:p w:rsidR="00592E5A" w:rsidRPr="000F27F2" w:rsidRDefault="00592E5A" w:rsidP="00592E5A">
          <w:pPr>
            <w:pStyle w:val="Ttulo2"/>
            <w:keepNext/>
            <w:spacing w:line="240" w:lineRule="auto"/>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b/>
              <w:color w:val="auto"/>
              <w:spacing w:val="-3"/>
              <w:sz w:val="24"/>
              <w:szCs w:val="24"/>
            </w:rPr>
            <w:t xml:space="preserve">5. Mecanismos para la transparencia y acceso a la información pública: </w:t>
          </w:r>
          <w:r w:rsidRPr="00592E5A">
            <w:rPr>
              <w:rFonts w:ascii="Arial" w:hAnsi="Arial" w:cs="Arial"/>
              <w:color w:val="auto"/>
              <w:spacing w:val="-3"/>
              <w:sz w:val="24"/>
              <w:szCs w:val="24"/>
            </w:rPr>
            <w:t>Se plantean acciones para dar cumplimiento a los</w:t>
          </w:r>
          <w:r w:rsidRPr="000F27F2">
            <w:rPr>
              <w:rFonts w:ascii="Arial" w:hAnsi="Arial" w:cs="Arial"/>
              <w:color w:val="auto"/>
              <w:spacing w:val="-3"/>
              <w:sz w:val="24"/>
              <w:szCs w:val="24"/>
            </w:rPr>
            <w:t xml:space="preserve"> lineamientos </w:t>
          </w:r>
          <w:r>
            <w:rPr>
              <w:rFonts w:ascii="Arial" w:hAnsi="Arial" w:cs="Arial"/>
              <w:color w:val="auto"/>
              <w:spacing w:val="-3"/>
              <w:sz w:val="24"/>
              <w:szCs w:val="24"/>
            </w:rPr>
            <w:t xml:space="preserve">establecidos </w:t>
          </w:r>
          <w:r w:rsidRPr="000F27F2">
            <w:rPr>
              <w:rFonts w:ascii="Arial" w:hAnsi="Arial" w:cs="Arial"/>
              <w:color w:val="auto"/>
              <w:spacing w:val="-3"/>
              <w:sz w:val="24"/>
              <w:szCs w:val="24"/>
            </w:rPr>
            <w:t xml:space="preserve">para la garantía del derecho fundamental de Acceso a la Información Pública regulado por la Ley 1712 de 2014, </w:t>
          </w:r>
          <w:r>
            <w:rPr>
              <w:rFonts w:ascii="Arial" w:hAnsi="Arial" w:cs="Arial"/>
              <w:color w:val="auto"/>
              <w:spacing w:val="-3"/>
              <w:sz w:val="24"/>
              <w:szCs w:val="24"/>
            </w:rPr>
            <w:t>e</w:t>
          </w:r>
          <w:r w:rsidRPr="000F27F2">
            <w:rPr>
              <w:rFonts w:ascii="Arial" w:hAnsi="Arial" w:cs="Arial"/>
              <w:color w:val="auto"/>
              <w:spacing w:val="-3"/>
              <w:sz w:val="24"/>
              <w:szCs w:val="24"/>
            </w:rPr>
            <w:t xml:space="preserve">l decreto 103 de 2015 y la Resolución 3564 de 2015. </w:t>
          </w:r>
        </w:p>
        <w:p w:rsidR="00592E5A" w:rsidRPr="000F27F2" w:rsidRDefault="00592E5A" w:rsidP="00592E5A">
          <w:pPr>
            <w:spacing w:after="0" w:line="240" w:lineRule="auto"/>
            <w:jc w:val="both"/>
            <w:rPr>
              <w:rFonts w:ascii="Arial" w:hAnsi="Arial" w:cs="Arial"/>
              <w:color w:val="auto"/>
              <w:spacing w:val="-3"/>
              <w:sz w:val="24"/>
              <w:szCs w:val="24"/>
            </w:rPr>
          </w:pPr>
        </w:p>
        <w:p w:rsidR="00592E5A" w:rsidRPr="000F27F2" w:rsidRDefault="00592E5A" w:rsidP="00592E5A">
          <w:pPr>
            <w:spacing w:after="0" w:line="240" w:lineRule="auto"/>
            <w:jc w:val="both"/>
            <w:rPr>
              <w:rFonts w:ascii="Arial" w:hAnsi="Arial" w:cs="Arial"/>
              <w:color w:val="auto"/>
              <w:spacing w:val="-3"/>
              <w:sz w:val="24"/>
              <w:szCs w:val="24"/>
            </w:rPr>
          </w:pPr>
          <w:r w:rsidRPr="000F27F2">
            <w:rPr>
              <w:rFonts w:ascii="Arial" w:hAnsi="Arial" w:cs="Arial"/>
              <w:b/>
              <w:color w:val="auto"/>
              <w:spacing w:val="-3"/>
              <w:sz w:val="24"/>
              <w:szCs w:val="24"/>
            </w:rPr>
            <w:t xml:space="preserve">6. Participación ciudadana: </w:t>
          </w:r>
          <w:r w:rsidRPr="00F84BA7">
            <w:rPr>
              <w:rFonts w:ascii="Arial" w:hAnsi="Arial" w:cs="Arial"/>
              <w:color w:val="auto"/>
              <w:spacing w:val="-3"/>
              <w:sz w:val="24"/>
              <w:szCs w:val="24"/>
            </w:rPr>
            <w:t>Este componente contempla el desarrollo de espacios efectivos de interlocución y diferentes escenarios de participación que propician la interacción entre la entidad y las personas con discapacidad visual</w:t>
          </w:r>
          <w:r w:rsidRPr="000F27F2">
            <w:rPr>
              <w:rFonts w:ascii="Arial" w:hAnsi="Arial" w:cs="Arial"/>
              <w:color w:val="auto"/>
              <w:spacing w:val="-3"/>
              <w:sz w:val="24"/>
              <w:szCs w:val="24"/>
            </w:rPr>
            <w:t>.  (Ver documento plan)</w:t>
          </w:r>
        </w:p>
        <w:p w:rsidR="00592E5A" w:rsidRPr="000F27F2" w:rsidRDefault="00592E5A" w:rsidP="00592E5A">
          <w:pPr>
            <w:spacing w:after="0" w:line="240" w:lineRule="auto"/>
            <w:jc w:val="both"/>
            <w:rPr>
              <w:rFonts w:ascii="Arial" w:eastAsia="Times New Roman" w:hAnsi="Arial" w:cs="Arial"/>
              <w:color w:val="auto"/>
              <w:sz w:val="30"/>
              <w:szCs w:val="30"/>
            </w:rPr>
          </w:pPr>
        </w:p>
        <w:p w:rsidR="00592E5A" w:rsidRDefault="00592E5A" w:rsidP="00592E5A">
          <w:pPr>
            <w:spacing w:after="0" w:line="240" w:lineRule="auto"/>
            <w:jc w:val="both"/>
            <w:rPr>
              <w:rFonts w:ascii="Arial" w:hAnsi="Arial" w:cs="Arial"/>
              <w:b/>
              <w:color w:val="auto"/>
              <w:sz w:val="28"/>
              <w:szCs w:val="24"/>
              <w:lang w:val="es-ES"/>
            </w:rPr>
          </w:pPr>
          <w:r w:rsidRPr="000F27F2">
            <w:rPr>
              <w:rFonts w:ascii="Arial" w:hAnsi="Arial" w:cs="Arial"/>
              <w:b/>
              <w:color w:val="auto"/>
              <w:spacing w:val="-3"/>
              <w:sz w:val="24"/>
              <w:szCs w:val="24"/>
            </w:rPr>
            <w:t xml:space="preserve">7. Iniciativas Adicionales: </w:t>
          </w:r>
          <w:r w:rsidRPr="000F27F2">
            <w:rPr>
              <w:rFonts w:ascii="Arial" w:hAnsi="Arial" w:cs="Arial"/>
              <w:color w:val="auto"/>
              <w:spacing w:val="-3"/>
              <w:sz w:val="24"/>
              <w:szCs w:val="24"/>
            </w:rPr>
            <w:t xml:space="preserve">Se incluye la </w:t>
          </w:r>
          <w:r>
            <w:rPr>
              <w:rFonts w:ascii="Arial" w:hAnsi="Arial" w:cs="Arial"/>
              <w:color w:val="auto"/>
              <w:spacing w:val="-3"/>
              <w:sz w:val="24"/>
              <w:szCs w:val="24"/>
            </w:rPr>
            <w:t xml:space="preserve">elaboración del </w:t>
          </w:r>
          <w:r w:rsidRPr="000F27F2">
            <w:rPr>
              <w:rFonts w:ascii="Arial" w:hAnsi="Arial" w:cs="Arial"/>
              <w:color w:val="auto"/>
              <w:spacing w:val="-3"/>
              <w:sz w:val="24"/>
              <w:szCs w:val="24"/>
            </w:rPr>
            <w:t xml:space="preserve">Código de </w:t>
          </w:r>
          <w:r>
            <w:rPr>
              <w:rFonts w:ascii="Arial" w:hAnsi="Arial" w:cs="Arial"/>
              <w:color w:val="auto"/>
              <w:spacing w:val="-3"/>
              <w:sz w:val="24"/>
              <w:szCs w:val="24"/>
            </w:rPr>
            <w:t>Integridad</w:t>
          </w:r>
          <w:r w:rsidRPr="000F27F2">
            <w:rPr>
              <w:rFonts w:ascii="Arial" w:hAnsi="Arial" w:cs="Arial"/>
              <w:color w:val="auto"/>
              <w:spacing w:val="-3"/>
              <w:sz w:val="24"/>
              <w:szCs w:val="24"/>
            </w:rPr>
            <w:t xml:space="preserve">, </w:t>
          </w:r>
          <w:r>
            <w:rPr>
              <w:rFonts w:ascii="Arial" w:hAnsi="Arial" w:cs="Arial"/>
              <w:color w:val="auto"/>
              <w:spacing w:val="-3"/>
              <w:sz w:val="24"/>
              <w:szCs w:val="24"/>
            </w:rPr>
            <w:t xml:space="preserve">para lo cual el documento elaborado por la Función Pública se constituye en una herramienta </w:t>
          </w:r>
          <w:r w:rsidRPr="00DF74B2">
            <w:rPr>
              <w:rFonts w:ascii="Arial" w:hAnsi="Arial" w:cs="Arial"/>
              <w:color w:val="auto"/>
              <w:spacing w:val="-3"/>
              <w:sz w:val="24"/>
              <w:szCs w:val="24"/>
            </w:rPr>
            <w:t xml:space="preserve">para ser implementada por las  entidades  públicas  de  la  Rama  Ejecutiva  colombiana.  </w:t>
          </w:r>
          <w:r>
            <w:rPr>
              <w:rFonts w:ascii="Arial" w:hAnsi="Arial" w:cs="Arial"/>
              <w:color w:val="auto"/>
              <w:spacing w:val="-3"/>
              <w:sz w:val="24"/>
              <w:szCs w:val="24"/>
            </w:rPr>
            <w:t xml:space="preserve">La </w:t>
          </w:r>
          <w:r w:rsidRPr="00DF74B2">
            <w:rPr>
              <w:rFonts w:ascii="Arial" w:hAnsi="Arial" w:cs="Arial"/>
              <w:color w:val="auto"/>
              <w:spacing w:val="-3"/>
              <w:sz w:val="24"/>
              <w:szCs w:val="24"/>
            </w:rPr>
            <w:t xml:space="preserve">adopción  del  Código  debe  </w:t>
          </w:r>
          <w:r>
            <w:rPr>
              <w:rFonts w:ascii="Arial" w:hAnsi="Arial" w:cs="Arial"/>
              <w:color w:val="auto"/>
              <w:spacing w:val="-3"/>
              <w:sz w:val="24"/>
              <w:szCs w:val="24"/>
            </w:rPr>
            <w:t xml:space="preserve">incluir </w:t>
          </w:r>
          <w:r w:rsidRPr="00DF74B2">
            <w:rPr>
              <w:rFonts w:ascii="Arial" w:hAnsi="Arial" w:cs="Arial"/>
              <w:color w:val="auto"/>
              <w:spacing w:val="-3"/>
              <w:sz w:val="24"/>
              <w:szCs w:val="24"/>
            </w:rPr>
            <w:t>los aspectos</w:t>
          </w:r>
          <w:r>
            <w:rPr>
              <w:rFonts w:ascii="Arial" w:hAnsi="Arial" w:cs="Arial"/>
              <w:color w:val="auto"/>
              <w:spacing w:val="-3"/>
              <w:sz w:val="24"/>
              <w:szCs w:val="24"/>
            </w:rPr>
            <w:t xml:space="preserve"> contemplados en el Manual Operativo del Modelo Integrado de Planeación y Gestión</w:t>
          </w:r>
          <w:r w:rsidRPr="009A2F1E">
            <w:rPr>
              <w:rFonts w:ascii="Arial" w:hAnsi="Arial" w:cs="Arial"/>
              <w:b/>
              <w:color w:val="auto"/>
              <w:sz w:val="28"/>
              <w:szCs w:val="24"/>
              <w:lang w:val="es-ES"/>
            </w:rPr>
            <w:t xml:space="preserve"> </w:t>
          </w:r>
        </w:p>
        <w:p w:rsidR="00592E5A" w:rsidRDefault="00592E5A" w:rsidP="00592E5A">
          <w:pPr>
            <w:spacing w:after="0" w:line="240" w:lineRule="auto"/>
            <w:jc w:val="center"/>
            <w:rPr>
              <w:rFonts w:ascii="Arial" w:hAnsi="Arial" w:cs="Arial"/>
              <w:b/>
              <w:color w:val="auto"/>
              <w:sz w:val="28"/>
              <w:szCs w:val="24"/>
              <w:lang w:val="es-ES"/>
            </w:rPr>
          </w:pPr>
        </w:p>
        <w:p w:rsidR="00592E5A" w:rsidRDefault="00592E5A" w:rsidP="00592E5A">
          <w:pPr>
            <w:spacing w:after="0" w:line="240" w:lineRule="auto"/>
            <w:jc w:val="center"/>
            <w:rPr>
              <w:rFonts w:ascii="Arial" w:hAnsi="Arial" w:cs="Arial"/>
              <w:b/>
              <w:color w:val="auto"/>
              <w:sz w:val="28"/>
              <w:szCs w:val="24"/>
              <w:lang w:val="es-ES"/>
            </w:rPr>
          </w:pPr>
        </w:p>
        <w:p w:rsidR="00592E5A" w:rsidRDefault="00F5667D" w:rsidP="00592E5A">
          <w:pPr>
            <w:spacing w:after="0" w:line="240" w:lineRule="auto"/>
            <w:jc w:val="center"/>
            <w:rPr>
              <w:rFonts w:ascii="Arial" w:hAnsi="Arial" w:cs="Arial"/>
              <w:b/>
              <w:color w:val="auto"/>
              <w:sz w:val="28"/>
              <w:szCs w:val="24"/>
              <w:lang w:val="es-ES"/>
            </w:rPr>
          </w:pPr>
          <w:r w:rsidRPr="009A2F1E">
            <w:rPr>
              <w:rFonts w:ascii="Arial" w:hAnsi="Arial" w:cs="Arial"/>
              <w:b/>
              <w:color w:val="auto"/>
              <w:sz w:val="28"/>
              <w:szCs w:val="24"/>
              <w:lang w:val="es-ES"/>
            </w:rPr>
            <w:t xml:space="preserve">JUSTIFICACIÓN </w:t>
          </w:r>
        </w:p>
        <w:p w:rsidR="00592E5A" w:rsidRDefault="00592E5A" w:rsidP="00592E5A">
          <w:pPr>
            <w:spacing w:after="0" w:line="240" w:lineRule="auto"/>
            <w:jc w:val="center"/>
            <w:rPr>
              <w:rFonts w:ascii="Arial" w:hAnsi="Arial" w:cs="Arial"/>
              <w:b/>
              <w:color w:val="auto"/>
              <w:sz w:val="28"/>
              <w:szCs w:val="24"/>
              <w:lang w:val="es-ES"/>
            </w:rPr>
          </w:pPr>
        </w:p>
        <w:p w:rsidR="00F00E89" w:rsidRPr="009A2F1E" w:rsidRDefault="00F5667D" w:rsidP="00F00E89">
          <w:pPr>
            <w:spacing w:after="0" w:line="240" w:lineRule="auto"/>
            <w:jc w:val="center"/>
            <w:rPr>
              <w:rFonts w:ascii="Arial" w:hAnsi="Arial" w:cs="Arial"/>
              <w:b/>
              <w:color w:val="auto"/>
              <w:sz w:val="28"/>
              <w:szCs w:val="24"/>
              <w:lang w:val="es-ES"/>
            </w:rPr>
          </w:pPr>
          <w:r w:rsidRPr="009A2F1E">
            <w:rPr>
              <w:rFonts w:ascii="Arial" w:hAnsi="Arial" w:cs="Arial"/>
              <w:b/>
              <w:color w:val="auto"/>
              <w:sz w:val="28"/>
              <w:szCs w:val="24"/>
              <w:lang w:val="es-ES"/>
            </w:rPr>
            <w:t xml:space="preserve">PLAN ANTICORRUPCIÓN Y DE ATENCIÓN AL CIUDADANO </w:t>
          </w:r>
        </w:p>
        <w:p w:rsidR="00F5667D" w:rsidRPr="00592E5A" w:rsidRDefault="00F5667D" w:rsidP="00F00E89">
          <w:pPr>
            <w:spacing w:after="0" w:line="240" w:lineRule="auto"/>
            <w:jc w:val="both"/>
            <w:rPr>
              <w:rFonts w:ascii="Arial" w:eastAsia="Times New Roman" w:hAnsi="Arial" w:cs="Arial"/>
              <w:color w:val="auto"/>
              <w:sz w:val="24"/>
              <w:szCs w:val="24"/>
              <w:lang w:val="es-ES"/>
            </w:rPr>
          </w:pPr>
        </w:p>
        <w:p w:rsidR="00F5667D" w:rsidRPr="000F27F2" w:rsidRDefault="00F5667D" w:rsidP="00F00E89">
          <w:pPr>
            <w:spacing w:after="0" w:line="240" w:lineRule="auto"/>
            <w:jc w:val="both"/>
            <w:rPr>
              <w:rFonts w:ascii="Arial" w:eastAsia="Times New Roman" w:hAnsi="Arial" w:cs="Arial"/>
              <w:color w:val="auto"/>
              <w:sz w:val="24"/>
              <w:szCs w:val="24"/>
            </w:rPr>
          </w:pPr>
        </w:p>
        <w:p w:rsidR="00F84BA7" w:rsidRPr="00200622" w:rsidRDefault="00F84BA7" w:rsidP="00F84BA7">
          <w:pPr>
            <w:spacing w:after="0" w:line="240" w:lineRule="auto"/>
            <w:jc w:val="both"/>
            <w:rPr>
              <w:rFonts w:ascii="Arial" w:eastAsia="Times New Roman" w:hAnsi="Arial" w:cs="Arial"/>
              <w:color w:val="auto"/>
              <w:sz w:val="24"/>
              <w:szCs w:val="24"/>
            </w:rPr>
          </w:pPr>
          <w:bookmarkStart w:id="1" w:name="_Toc307213184"/>
          <w:r w:rsidRPr="00200622">
            <w:rPr>
              <w:rFonts w:ascii="Arial" w:eastAsia="Times New Roman" w:hAnsi="Arial" w:cs="Arial"/>
              <w:color w:val="auto"/>
              <w:sz w:val="24"/>
              <w:szCs w:val="24"/>
            </w:rPr>
            <w:t>EL Ins</w:t>
          </w:r>
          <w:r>
            <w:rPr>
              <w:rFonts w:ascii="Arial" w:eastAsia="Times New Roman" w:hAnsi="Arial" w:cs="Arial"/>
              <w:color w:val="auto"/>
              <w:sz w:val="24"/>
              <w:szCs w:val="24"/>
            </w:rPr>
            <w:t>t</w:t>
          </w:r>
          <w:r w:rsidRPr="00200622">
            <w:rPr>
              <w:rFonts w:ascii="Arial" w:eastAsia="Times New Roman" w:hAnsi="Arial" w:cs="Arial"/>
              <w:color w:val="auto"/>
              <w:sz w:val="24"/>
              <w:szCs w:val="24"/>
            </w:rPr>
            <w:t xml:space="preserve">ituto Nacional Para ciegos, INCI, es un establecimiento público adscrito al Ministerio de Educación Nacional que tiene como objeto fundamental la organización, planeación y ejecución de las políticas orientadas a obtener la rehabilitación, integración educativa, laboral y social de las personas con discapacidad visual, el bienestar social y cultural de los mismos; y la prevención de la ceguera (Decreto 1006 de 2004). </w:t>
          </w:r>
        </w:p>
        <w:p w:rsidR="00F84BA7" w:rsidRPr="00200622" w:rsidRDefault="00F84BA7" w:rsidP="00F84BA7">
          <w:pPr>
            <w:spacing w:after="0" w:line="240" w:lineRule="auto"/>
            <w:jc w:val="both"/>
            <w:rPr>
              <w:rFonts w:ascii="Arial" w:eastAsia="Times New Roman" w:hAnsi="Arial" w:cs="Arial"/>
              <w:color w:val="auto"/>
              <w:sz w:val="24"/>
              <w:szCs w:val="24"/>
            </w:rPr>
          </w:pPr>
        </w:p>
        <w:p w:rsidR="00F84BA7" w:rsidRPr="00200622" w:rsidRDefault="00F84BA7" w:rsidP="00F84BA7">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Para dar cumplimiento a la Ley 1474 de 2011 “</w:t>
          </w:r>
          <w:r w:rsidRPr="00200622">
            <w:rPr>
              <w:rFonts w:ascii="Arial" w:eastAsia="Times New Roman" w:hAnsi="Arial" w:cs="Arial"/>
              <w:color w:val="auto"/>
              <w:sz w:val="24"/>
              <w:szCs w:val="24"/>
            </w:rPr>
            <w:t>por la cual se dictan normas orientadas a fortalecer los mecanismos de prevención, investigación y sanción de actos de corrupción y la efectividad del control de la gestión pública”,</w:t>
          </w:r>
          <w:r>
            <w:rPr>
              <w:rFonts w:ascii="Arial" w:eastAsia="Times New Roman" w:hAnsi="Arial" w:cs="Arial"/>
              <w:color w:val="auto"/>
              <w:sz w:val="24"/>
              <w:szCs w:val="24"/>
            </w:rPr>
            <w:t xml:space="preserve"> especialmente </w:t>
          </w:r>
          <w:r w:rsidRPr="00591F8D">
            <w:rPr>
              <w:rFonts w:ascii="Arial" w:eastAsia="Times New Roman" w:hAnsi="Arial" w:cs="Arial"/>
              <w:color w:val="auto"/>
              <w:sz w:val="24"/>
              <w:szCs w:val="24"/>
            </w:rPr>
            <w:t>en los artículo 73 y 76</w:t>
          </w:r>
          <w:r>
            <w:rPr>
              <w:rFonts w:ascii="Arial" w:eastAsia="Times New Roman" w:hAnsi="Arial" w:cs="Arial"/>
              <w:color w:val="auto"/>
              <w:sz w:val="24"/>
              <w:szCs w:val="24"/>
            </w:rPr>
            <w:t xml:space="preserve">, el INCI diseñó el plan anticorrupción y de atención al ciudadano </w:t>
          </w:r>
          <w:r w:rsidRPr="00200622">
            <w:rPr>
              <w:rFonts w:ascii="Arial" w:eastAsia="Times New Roman" w:hAnsi="Arial" w:cs="Arial"/>
              <w:color w:val="auto"/>
              <w:sz w:val="24"/>
              <w:szCs w:val="24"/>
            </w:rPr>
            <w:t xml:space="preserve">con el propósito de fortalecer la gestión institucional y de entregar servicios y productos con oportunidad y calidad </w:t>
          </w:r>
          <w:r>
            <w:rPr>
              <w:rFonts w:ascii="Arial" w:eastAsia="Times New Roman" w:hAnsi="Arial" w:cs="Arial"/>
              <w:color w:val="auto"/>
              <w:sz w:val="24"/>
              <w:szCs w:val="24"/>
            </w:rPr>
            <w:t xml:space="preserve">para la población con discapacidad visual. </w:t>
          </w:r>
        </w:p>
        <w:p w:rsidR="00F84BA7" w:rsidRDefault="00F84BA7" w:rsidP="00F84BA7">
          <w:pPr>
            <w:spacing w:after="0" w:line="240" w:lineRule="auto"/>
            <w:jc w:val="both"/>
            <w:rPr>
              <w:rFonts w:ascii="Arial" w:hAnsi="Arial" w:cs="Arial"/>
              <w:color w:val="auto"/>
              <w:sz w:val="24"/>
              <w:szCs w:val="24"/>
            </w:rPr>
          </w:pPr>
        </w:p>
        <w:p w:rsidR="00F84BA7" w:rsidRPr="00200622" w:rsidRDefault="00F84BA7" w:rsidP="00F84BA7">
          <w:pPr>
            <w:spacing w:after="0" w:line="240" w:lineRule="auto"/>
            <w:jc w:val="both"/>
            <w:rPr>
              <w:rFonts w:ascii="Arial" w:eastAsia="Times New Roman" w:hAnsi="Arial" w:cs="Arial"/>
              <w:color w:val="auto"/>
              <w:sz w:val="24"/>
              <w:szCs w:val="24"/>
            </w:rPr>
          </w:pPr>
          <w:r w:rsidRPr="00200622">
            <w:rPr>
              <w:rFonts w:ascii="Arial" w:hAnsi="Arial" w:cs="Arial"/>
              <w:color w:val="auto"/>
              <w:sz w:val="24"/>
              <w:szCs w:val="24"/>
            </w:rPr>
            <w:t xml:space="preserve">Su metodología incluye </w:t>
          </w:r>
          <w:r>
            <w:rPr>
              <w:rFonts w:ascii="Arial" w:hAnsi="Arial" w:cs="Arial"/>
              <w:color w:val="auto"/>
              <w:sz w:val="24"/>
              <w:szCs w:val="24"/>
            </w:rPr>
            <w:t>seis</w:t>
          </w:r>
          <w:r w:rsidRPr="00200622">
            <w:rPr>
              <w:rFonts w:ascii="Arial" w:hAnsi="Arial" w:cs="Arial"/>
              <w:color w:val="auto"/>
              <w:sz w:val="24"/>
              <w:szCs w:val="24"/>
            </w:rPr>
            <w:t xml:space="preserve"> componentes autónomos e independientes, que contienen parámetros y soporte normativo propio para la gestión, tratamiento, reducción y/o eliminación de riesgos de corrupción de la entidad, la estrategia </w:t>
          </w:r>
          <w:r>
            <w:rPr>
              <w:rFonts w:ascii="Arial" w:hAnsi="Arial" w:cs="Arial"/>
              <w:color w:val="auto"/>
              <w:sz w:val="24"/>
              <w:szCs w:val="24"/>
            </w:rPr>
            <w:t>racionalización de trámites</w:t>
          </w:r>
          <w:r w:rsidRPr="00200622">
            <w:rPr>
              <w:rFonts w:ascii="Arial" w:hAnsi="Arial" w:cs="Arial"/>
              <w:color w:val="auto"/>
              <w:sz w:val="24"/>
              <w:szCs w:val="24"/>
            </w:rPr>
            <w:t>, rendición de cuentas</w:t>
          </w:r>
          <w:r>
            <w:rPr>
              <w:rFonts w:ascii="Arial" w:hAnsi="Arial" w:cs="Arial"/>
              <w:color w:val="auto"/>
              <w:sz w:val="24"/>
              <w:szCs w:val="24"/>
            </w:rPr>
            <w:t xml:space="preserve">, participación ciudadana, </w:t>
          </w:r>
          <w:r w:rsidRPr="00200622">
            <w:rPr>
              <w:rFonts w:ascii="Arial" w:hAnsi="Arial" w:cs="Arial"/>
              <w:color w:val="auto"/>
              <w:sz w:val="24"/>
              <w:szCs w:val="24"/>
            </w:rPr>
            <w:t>atención al ciudadano</w:t>
          </w:r>
          <w:r>
            <w:rPr>
              <w:rFonts w:ascii="Arial" w:hAnsi="Arial" w:cs="Arial"/>
              <w:color w:val="auto"/>
              <w:sz w:val="24"/>
              <w:szCs w:val="24"/>
            </w:rPr>
            <w:t xml:space="preserve"> y transparencia y acceso a la información</w:t>
          </w:r>
          <w:r w:rsidRPr="00200622">
            <w:rPr>
              <w:rFonts w:ascii="Arial" w:hAnsi="Arial" w:cs="Arial"/>
              <w:color w:val="auto"/>
              <w:sz w:val="24"/>
              <w:szCs w:val="24"/>
            </w:rPr>
            <w:t>.</w:t>
          </w:r>
        </w:p>
        <w:p w:rsidR="00F84BA7" w:rsidRPr="00200622" w:rsidRDefault="00F84BA7" w:rsidP="00F84BA7">
          <w:pPr>
            <w:spacing w:after="0" w:line="240" w:lineRule="auto"/>
            <w:jc w:val="both"/>
            <w:rPr>
              <w:rFonts w:ascii="Arial" w:eastAsia="Times New Roman" w:hAnsi="Arial" w:cs="Arial"/>
              <w:color w:val="auto"/>
              <w:sz w:val="24"/>
              <w:szCs w:val="24"/>
            </w:rPr>
          </w:pPr>
        </w:p>
        <w:p w:rsidR="00F84BA7" w:rsidRPr="00200622" w:rsidRDefault="00F84BA7" w:rsidP="00F84BA7">
          <w:pPr>
            <w:spacing w:after="0" w:line="240" w:lineRule="auto"/>
            <w:jc w:val="both"/>
            <w:rPr>
              <w:rFonts w:ascii="Arial" w:eastAsia="Times New Roman" w:hAnsi="Arial" w:cs="Arial"/>
              <w:color w:val="auto"/>
              <w:sz w:val="24"/>
              <w:szCs w:val="24"/>
            </w:rPr>
          </w:pPr>
          <w:r w:rsidRPr="00200622">
            <w:rPr>
              <w:rFonts w:ascii="Arial" w:eastAsia="Times New Roman" w:hAnsi="Arial" w:cs="Arial"/>
              <w:color w:val="auto"/>
              <w:sz w:val="24"/>
              <w:szCs w:val="24"/>
            </w:rPr>
            <w:t xml:space="preserve">Para la etapa de diseño se tuvieron en cuenta las orientaciones </w:t>
          </w:r>
          <w:r>
            <w:rPr>
              <w:rFonts w:ascii="Arial" w:eastAsia="Times New Roman" w:hAnsi="Arial" w:cs="Arial"/>
              <w:color w:val="auto"/>
              <w:sz w:val="24"/>
              <w:szCs w:val="24"/>
            </w:rPr>
            <w:t xml:space="preserve">establecidas por la </w:t>
          </w:r>
          <w:r w:rsidRPr="00200622">
            <w:rPr>
              <w:rFonts w:ascii="Arial" w:eastAsia="Times New Roman" w:hAnsi="Arial" w:cs="Arial"/>
              <w:color w:val="auto"/>
              <w:sz w:val="24"/>
              <w:szCs w:val="24"/>
            </w:rPr>
            <w:t xml:space="preserve">Secretaría de Transparencia de la Presidencia de la República, el Departamento Administrativo de la Función Pública y el Departamento Nacional de Planeación,  la lectura de las guías de administración de riesgos, plan anticorrupción y atención al ciudadano y los lineamientos del </w:t>
          </w:r>
          <w:r w:rsidR="00592E5A">
            <w:rPr>
              <w:rFonts w:ascii="Arial" w:eastAsia="Times New Roman" w:hAnsi="Arial" w:cs="Arial"/>
              <w:color w:val="auto"/>
              <w:sz w:val="24"/>
              <w:szCs w:val="24"/>
            </w:rPr>
            <w:t>P</w:t>
          </w:r>
          <w:r w:rsidRPr="00200622">
            <w:rPr>
              <w:rFonts w:ascii="Arial" w:eastAsia="Times New Roman" w:hAnsi="Arial" w:cs="Arial"/>
              <w:color w:val="auto"/>
              <w:sz w:val="24"/>
              <w:szCs w:val="24"/>
            </w:rPr>
            <w:t xml:space="preserve">rograma Nacional de </w:t>
          </w:r>
          <w:r w:rsidR="00592E5A">
            <w:rPr>
              <w:rFonts w:ascii="Arial" w:eastAsia="Times New Roman" w:hAnsi="Arial" w:cs="Arial"/>
              <w:color w:val="auto"/>
              <w:sz w:val="24"/>
              <w:szCs w:val="24"/>
            </w:rPr>
            <w:t>A</w:t>
          </w:r>
          <w:r w:rsidRPr="00200622">
            <w:rPr>
              <w:rFonts w:ascii="Arial" w:eastAsia="Times New Roman" w:hAnsi="Arial" w:cs="Arial"/>
              <w:color w:val="auto"/>
              <w:sz w:val="24"/>
              <w:szCs w:val="24"/>
            </w:rPr>
            <w:t xml:space="preserve">tención al </w:t>
          </w:r>
          <w:r w:rsidR="00592E5A">
            <w:rPr>
              <w:rFonts w:ascii="Arial" w:eastAsia="Times New Roman" w:hAnsi="Arial" w:cs="Arial"/>
              <w:color w:val="auto"/>
              <w:sz w:val="24"/>
              <w:szCs w:val="24"/>
            </w:rPr>
            <w:t>C</w:t>
          </w:r>
          <w:r w:rsidRPr="00200622">
            <w:rPr>
              <w:rFonts w:ascii="Arial" w:eastAsia="Times New Roman" w:hAnsi="Arial" w:cs="Arial"/>
              <w:color w:val="auto"/>
              <w:sz w:val="24"/>
              <w:szCs w:val="24"/>
            </w:rPr>
            <w:t>iudadano.</w:t>
          </w:r>
        </w:p>
        <w:p w:rsidR="009A2F1E" w:rsidRDefault="00F00E89" w:rsidP="009A2F1E">
          <w:pPr>
            <w:spacing w:after="160" w:line="259" w:lineRule="auto"/>
            <w:ind w:left="360"/>
            <w:jc w:val="both"/>
            <w:rPr>
              <w:rFonts w:ascii="Arial" w:hAnsi="Arial" w:cs="Arial"/>
              <w:b/>
              <w:color w:val="2E74B5" w:themeColor="accent1" w:themeShade="BF"/>
              <w:sz w:val="24"/>
              <w:szCs w:val="24"/>
            </w:rPr>
          </w:pPr>
          <w:r w:rsidRPr="000F27F2">
            <w:rPr>
              <w:noProof/>
            </w:rPr>
            <w:drawing>
              <wp:anchor distT="0" distB="0" distL="114300" distR="114300" simplePos="0" relativeHeight="251659264" behindDoc="1" locked="0" layoutInCell="1" allowOverlap="1" wp14:anchorId="01317596" wp14:editId="6178BD6D">
                <wp:simplePos x="0" y="0"/>
                <wp:positionH relativeFrom="column">
                  <wp:posOffset>6762750</wp:posOffset>
                </wp:positionH>
                <wp:positionV relativeFrom="paragraph">
                  <wp:posOffset>9220200</wp:posOffset>
                </wp:positionV>
                <wp:extent cx="457200" cy="539750"/>
                <wp:effectExtent l="19050" t="0" r="0" b="0"/>
                <wp:wrapNone/>
                <wp:docPr id="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white">
                        <a:xfrm>
                          <a:off x="0" y="0"/>
                          <a:ext cx="457200" cy="539750"/>
                        </a:xfrm>
                        <a:prstGeom prst="rect">
                          <a:avLst/>
                        </a:prstGeom>
                        <a:noFill/>
                        <a:ln w="9525">
                          <a:noFill/>
                          <a:miter lim="800000"/>
                          <a:headEnd/>
                          <a:tailEnd/>
                        </a:ln>
                      </pic:spPr>
                    </pic:pic>
                  </a:graphicData>
                </a:graphic>
              </wp:anchor>
            </w:drawing>
          </w:r>
        </w:p>
        <w:p w:rsidR="00F84BA7" w:rsidRDefault="00F84BA7">
          <w:pPr>
            <w:spacing w:after="160" w:line="259" w:lineRule="auto"/>
            <w:rPr>
              <w:rFonts w:ascii="Arial" w:hAnsi="Arial" w:cs="Arial"/>
              <w:color w:val="auto"/>
              <w:sz w:val="24"/>
              <w:szCs w:val="24"/>
            </w:rPr>
          </w:pPr>
          <w:r>
            <w:rPr>
              <w:rFonts w:ascii="Arial" w:hAnsi="Arial" w:cs="Arial"/>
              <w:color w:val="auto"/>
              <w:sz w:val="24"/>
              <w:szCs w:val="24"/>
            </w:rPr>
            <w:br w:type="page"/>
          </w:r>
        </w:p>
        <w:p w:rsidR="00F00E89" w:rsidRPr="000F27F2" w:rsidRDefault="00F00E89" w:rsidP="00CF1EAA">
          <w:pPr>
            <w:pStyle w:val="Prrafodelista"/>
            <w:numPr>
              <w:ilvl w:val="0"/>
              <w:numId w:val="25"/>
            </w:numPr>
            <w:spacing w:after="0" w:line="240" w:lineRule="auto"/>
            <w:jc w:val="both"/>
            <w:rPr>
              <w:rFonts w:ascii="Arial" w:hAnsi="Arial" w:cs="Arial"/>
              <w:b/>
              <w:spacing w:val="-3"/>
              <w:sz w:val="24"/>
            </w:rPr>
          </w:pPr>
          <w:bookmarkStart w:id="2" w:name="_Toc307945436"/>
          <w:bookmarkStart w:id="3" w:name="_Toc307945439"/>
          <w:bookmarkStart w:id="4" w:name="_Toc307213186"/>
          <w:bookmarkEnd w:id="1"/>
          <w:r w:rsidRPr="000F27F2">
            <w:rPr>
              <w:rFonts w:ascii="Arial" w:hAnsi="Arial" w:cs="Arial"/>
              <w:b/>
              <w:spacing w:val="-3"/>
              <w:sz w:val="24"/>
            </w:rPr>
            <w:t>FUNDAMENTO LEGAL.</w:t>
          </w:r>
        </w:p>
        <w:p w:rsidR="00F00E89" w:rsidRPr="000F27F2" w:rsidRDefault="00F00E89" w:rsidP="00CF1EAA">
          <w:pPr>
            <w:pStyle w:val="Prrafodelista"/>
            <w:spacing w:after="0" w:line="240" w:lineRule="auto"/>
            <w:jc w:val="both"/>
            <w:rPr>
              <w:rFonts w:ascii="Arial" w:hAnsi="Arial" w:cs="Arial"/>
              <w:color w:val="auto"/>
              <w:spacing w:val="-3"/>
              <w:sz w:val="24"/>
              <w:szCs w:val="24"/>
            </w:rPr>
          </w:pPr>
        </w:p>
        <w:p w:rsidR="00CF1EAA" w:rsidRPr="000F27F2" w:rsidRDefault="00F00E89" w:rsidP="00CF1EAA">
          <w:pPr>
            <w:pStyle w:val="Prrafodelista"/>
            <w:numPr>
              <w:ilvl w:val="1"/>
              <w:numId w:val="25"/>
            </w:numPr>
            <w:spacing w:after="0" w:line="240" w:lineRule="auto"/>
            <w:jc w:val="both"/>
            <w:rPr>
              <w:rFonts w:ascii="Arial" w:hAnsi="Arial" w:cs="Arial"/>
              <w:color w:val="auto"/>
              <w:spacing w:val="-3"/>
              <w:sz w:val="24"/>
              <w:szCs w:val="24"/>
            </w:rPr>
          </w:pPr>
          <w:r w:rsidRPr="000F27F2">
            <w:rPr>
              <w:rFonts w:ascii="Arial" w:hAnsi="Arial" w:cs="Arial"/>
              <w:color w:val="auto"/>
              <w:spacing w:val="-3"/>
              <w:sz w:val="24"/>
              <w:szCs w:val="24"/>
            </w:rPr>
            <w:t>Constitución Política de Co</w:t>
          </w:r>
          <w:r w:rsidR="00CF1EAA" w:rsidRPr="000F27F2">
            <w:rPr>
              <w:rFonts w:ascii="Arial" w:hAnsi="Arial" w:cs="Arial"/>
              <w:color w:val="auto"/>
              <w:spacing w:val="-3"/>
              <w:sz w:val="24"/>
              <w:szCs w:val="24"/>
            </w:rPr>
            <w:t xml:space="preserve">lombia: </w:t>
          </w:r>
        </w:p>
        <w:p w:rsidR="00CF1EAA" w:rsidRPr="000F27F2" w:rsidRDefault="00CF1EAA" w:rsidP="00CF1EAA">
          <w:pPr>
            <w:pStyle w:val="Prrafodelista"/>
            <w:spacing w:after="0" w:line="240" w:lineRule="auto"/>
            <w:jc w:val="both"/>
            <w:rPr>
              <w:rFonts w:ascii="Arial" w:hAnsi="Arial" w:cs="Arial"/>
              <w:color w:val="auto"/>
              <w:spacing w:val="-3"/>
              <w:sz w:val="24"/>
              <w:szCs w:val="24"/>
            </w:rPr>
          </w:pPr>
        </w:p>
        <w:p w:rsidR="00CF1EAA" w:rsidRPr="000F27F2" w:rsidRDefault="00CF1EAA" w:rsidP="00461A9E">
          <w:pPr>
            <w:pStyle w:val="Prrafodelista"/>
            <w:spacing w:after="0" w:line="240" w:lineRule="auto"/>
            <w:ind w:left="0"/>
            <w:jc w:val="both"/>
            <w:rPr>
              <w:rFonts w:ascii="Arial" w:hAnsi="Arial" w:cs="Arial"/>
              <w:color w:val="auto"/>
              <w:spacing w:val="-3"/>
              <w:sz w:val="24"/>
              <w:szCs w:val="24"/>
            </w:rPr>
          </w:pPr>
          <w:r w:rsidRPr="000F27F2">
            <w:rPr>
              <w:rFonts w:ascii="Arial" w:hAnsi="Arial" w:cs="Arial"/>
              <w:color w:val="auto"/>
              <w:spacing w:val="-3"/>
              <w:sz w:val="24"/>
              <w:szCs w:val="24"/>
            </w:rPr>
            <w:t>Artículo 1; Artículo 2; Artículo 13; Artículo 20; Artículo 23; Artículo 40; Artículo 45; Artículo 79; Artículo 88; Artículo 95; Título IV (Artículos 103 - 106); Artículo 270; Artículo 377</w:t>
          </w:r>
        </w:p>
        <w:p w:rsidR="00F07A97" w:rsidRPr="000F27F2" w:rsidRDefault="00F07A97" w:rsidP="00E0183C">
          <w:pPr>
            <w:pStyle w:val="Prrafodelista"/>
            <w:spacing w:after="0" w:line="240" w:lineRule="auto"/>
            <w:jc w:val="both"/>
            <w:rPr>
              <w:rFonts w:ascii="Arial" w:hAnsi="Arial" w:cs="Arial"/>
              <w:color w:val="auto"/>
              <w:spacing w:val="-3"/>
              <w:sz w:val="24"/>
              <w:szCs w:val="24"/>
            </w:rPr>
          </w:pPr>
        </w:p>
        <w:p w:rsidR="00F07A97" w:rsidRPr="000F27F2" w:rsidRDefault="00F07A97" w:rsidP="00E0183C">
          <w:pPr>
            <w:pStyle w:val="Prrafodelista"/>
            <w:numPr>
              <w:ilvl w:val="1"/>
              <w:numId w:val="25"/>
            </w:numPr>
            <w:spacing w:after="0" w:line="240" w:lineRule="auto"/>
            <w:jc w:val="both"/>
            <w:rPr>
              <w:rFonts w:ascii="Arial" w:hAnsi="Arial" w:cs="Arial"/>
              <w:color w:val="auto"/>
              <w:spacing w:val="-3"/>
              <w:sz w:val="24"/>
              <w:szCs w:val="24"/>
            </w:rPr>
          </w:pPr>
          <w:r w:rsidRPr="000F27F2">
            <w:rPr>
              <w:rFonts w:ascii="Arial" w:hAnsi="Arial" w:cs="Arial"/>
              <w:color w:val="auto"/>
              <w:spacing w:val="-3"/>
              <w:sz w:val="24"/>
              <w:szCs w:val="24"/>
            </w:rPr>
            <w:t xml:space="preserve">Leyes: </w:t>
          </w:r>
        </w:p>
        <w:p w:rsidR="00F07A97" w:rsidRPr="000F27F2" w:rsidRDefault="00F07A97" w:rsidP="00E0183C">
          <w:pPr>
            <w:pStyle w:val="Prrafodelista"/>
            <w:spacing w:after="0" w:line="240" w:lineRule="auto"/>
            <w:rPr>
              <w:rFonts w:ascii="Arial" w:hAnsi="Arial" w:cs="Arial"/>
              <w:color w:val="auto"/>
              <w:spacing w:val="-3"/>
              <w:sz w:val="24"/>
              <w:szCs w:val="24"/>
            </w:rPr>
          </w:pPr>
        </w:p>
        <w:tbl>
          <w:tblPr>
            <w:tblW w:w="8070" w:type="dxa"/>
            <w:jc w:val="center"/>
            <w:tblCellMar>
              <w:left w:w="70" w:type="dxa"/>
              <w:right w:w="70" w:type="dxa"/>
            </w:tblCellMar>
            <w:tblLook w:val="04A0" w:firstRow="1" w:lastRow="0" w:firstColumn="1" w:lastColumn="0" w:noHBand="0" w:noVBand="1"/>
          </w:tblPr>
          <w:tblGrid>
            <w:gridCol w:w="2120"/>
            <w:gridCol w:w="5950"/>
          </w:tblGrid>
          <w:tr w:rsidR="00F07A97" w:rsidRPr="000F27F2" w:rsidTr="00592E5A">
            <w:trPr>
              <w:trHeight w:val="612"/>
              <w:jc w:val="center"/>
            </w:trPr>
            <w:tc>
              <w:tcPr>
                <w:tcW w:w="21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42 de 1993</w:t>
                </w:r>
              </w:p>
            </w:tc>
            <w:tc>
              <w:tcPr>
                <w:tcW w:w="5950" w:type="dxa"/>
                <w:tcBorders>
                  <w:top w:val="single" w:sz="8" w:space="0" w:color="auto"/>
                  <w:left w:val="nil"/>
                  <w:bottom w:val="single" w:sz="4" w:space="0" w:color="auto"/>
                  <w:right w:val="single" w:sz="8"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Sobre la organización del sistema de control fiscal financiero y los organismos que lo ejercen</w:t>
                </w:r>
              </w:p>
            </w:tc>
          </w:tr>
          <w:tr w:rsidR="00F07A97" w:rsidRPr="000F27F2" w:rsidTr="00592E5A">
            <w:trPr>
              <w:trHeight w:val="844"/>
              <w:jc w:val="center"/>
            </w:trPr>
            <w:tc>
              <w:tcPr>
                <w:tcW w:w="2120" w:type="dxa"/>
                <w:tcBorders>
                  <w:top w:val="nil"/>
                  <w:left w:val="single" w:sz="8"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87 de 1993</w:t>
                </w:r>
              </w:p>
            </w:tc>
            <w:tc>
              <w:tcPr>
                <w:tcW w:w="5950" w:type="dxa"/>
                <w:tcBorders>
                  <w:top w:val="nil"/>
                  <w:left w:val="nil"/>
                  <w:bottom w:val="single" w:sz="4" w:space="0" w:color="auto"/>
                  <w:right w:val="single" w:sz="8" w:space="0" w:color="auto"/>
                </w:tcBorders>
                <w:shd w:val="clear" w:color="000000" w:fill="E2EFDA"/>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la cual se establecen normas para el ejercicio del control interno en las entidades y organismos del estado y se dictan otras disposiciones</w:t>
                </w:r>
              </w:p>
            </w:tc>
          </w:tr>
          <w:tr w:rsidR="00F07A97" w:rsidRPr="000F27F2" w:rsidTr="00592E5A">
            <w:trPr>
              <w:trHeight w:val="984"/>
              <w:jc w:val="center"/>
            </w:trPr>
            <w:tc>
              <w:tcPr>
                <w:tcW w:w="2120" w:type="dxa"/>
                <w:tcBorders>
                  <w:top w:val="nil"/>
                  <w:left w:val="single" w:sz="8"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190 de 1995</w:t>
                </w:r>
              </w:p>
            </w:tc>
            <w:tc>
              <w:tcPr>
                <w:tcW w:w="5950" w:type="dxa"/>
                <w:tcBorders>
                  <w:top w:val="nil"/>
                  <w:left w:val="nil"/>
                  <w:bottom w:val="single" w:sz="4" w:space="0" w:color="auto"/>
                  <w:right w:val="single" w:sz="8"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la cual se dictan normas tendientes a preservar la moralidad en la Administración Pública y se fijan disposiciones con el fin de erradicar la corrupción administrativa</w:t>
                </w:r>
              </w:p>
            </w:tc>
          </w:tr>
          <w:tr w:rsidR="00F07A97" w:rsidRPr="000F27F2" w:rsidTr="00592E5A">
            <w:trPr>
              <w:trHeight w:val="558"/>
              <w:jc w:val="center"/>
            </w:trPr>
            <w:tc>
              <w:tcPr>
                <w:tcW w:w="2120" w:type="dxa"/>
                <w:tcBorders>
                  <w:top w:val="nil"/>
                  <w:left w:val="single" w:sz="8"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599 de 2000</w:t>
                </w:r>
              </w:p>
            </w:tc>
            <w:tc>
              <w:tcPr>
                <w:tcW w:w="5950" w:type="dxa"/>
                <w:tcBorders>
                  <w:top w:val="nil"/>
                  <w:left w:val="nil"/>
                  <w:bottom w:val="single" w:sz="4" w:space="0" w:color="auto"/>
                  <w:right w:val="single" w:sz="8" w:space="0" w:color="auto"/>
                </w:tcBorders>
                <w:shd w:val="clear" w:color="000000" w:fill="E2EFDA"/>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 xml:space="preserve">Por la cual se expide el Código Penal </w:t>
                </w:r>
              </w:p>
            </w:tc>
          </w:tr>
          <w:tr w:rsidR="00F07A97" w:rsidRPr="000F27F2" w:rsidTr="00592E5A">
            <w:trPr>
              <w:trHeight w:val="694"/>
              <w:jc w:val="center"/>
            </w:trPr>
            <w:tc>
              <w:tcPr>
                <w:tcW w:w="2120" w:type="dxa"/>
                <w:tcBorders>
                  <w:top w:val="nil"/>
                  <w:left w:val="single" w:sz="8"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610 de 2000</w:t>
                </w:r>
              </w:p>
            </w:tc>
            <w:tc>
              <w:tcPr>
                <w:tcW w:w="5950" w:type="dxa"/>
                <w:tcBorders>
                  <w:top w:val="nil"/>
                  <w:left w:val="nil"/>
                  <w:bottom w:val="single" w:sz="4" w:space="0" w:color="auto"/>
                  <w:right w:val="single" w:sz="8"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la cual se establece el trámite de los procesos de responsabilidad fiscal de competencia de las contralorías</w:t>
                </w:r>
              </w:p>
            </w:tc>
          </w:tr>
          <w:tr w:rsidR="00F07A97" w:rsidRPr="000F27F2" w:rsidTr="00592E5A">
            <w:trPr>
              <w:trHeight w:val="1130"/>
              <w:jc w:val="center"/>
            </w:trPr>
            <w:tc>
              <w:tcPr>
                <w:tcW w:w="2120" w:type="dxa"/>
                <w:tcBorders>
                  <w:top w:val="nil"/>
                  <w:left w:val="single" w:sz="8"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678 de 2001</w:t>
                </w:r>
              </w:p>
            </w:tc>
            <w:tc>
              <w:tcPr>
                <w:tcW w:w="5950" w:type="dxa"/>
                <w:tcBorders>
                  <w:top w:val="nil"/>
                  <w:left w:val="nil"/>
                  <w:bottom w:val="single" w:sz="4" w:space="0" w:color="auto"/>
                  <w:right w:val="single" w:sz="8" w:space="0" w:color="auto"/>
                </w:tcBorders>
                <w:shd w:val="clear" w:color="000000" w:fill="E2EFDA"/>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medio de la cual se reglamenta la determinación de responsabilidad patrimonial de los agentes del Estado a través del ejercicio de la acción de repetición o de llamamiento en garantía con fines de repetición</w:t>
                </w:r>
              </w:p>
            </w:tc>
          </w:tr>
          <w:tr w:rsidR="00F07A97" w:rsidRPr="000F27F2" w:rsidTr="00592E5A">
            <w:trPr>
              <w:trHeight w:val="551"/>
              <w:jc w:val="center"/>
            </w:trPr>
            <w:tc>
              <w:tcPr>
                <w:tcW w:w="2120" w:type="dxa"/>
                <w:tcBorders>
                  <w:top w:val="nil"/>
                  <w:left w:val="single" w:sz="8"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734 de 2002</w:t>
                </w:r>
              </w:p>
            </w:tc>
            <w:tc>
              <w:tcPr>
                <w:tcW w:w="5950" w:type="dxa"/>
                <w:tcBorders>
                  <w:top w:val="nil"/>
                  <w:left w:val="nil"/>
                  <w:bottom w:val="single" w:sz="4" w:space="0" w:color="auto"/>
                  <w:right w:val="single" w:sz="8"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la cual se expide el Código Disciplinario Único</w:t>
                </w:r>
              </w:p>
            </w:tc>
          </w:tr>
          <w:tr w:rsidR="00F07A97" w:rsidRPr="000F27F2" w:rsidTr="00592E5A">
            <w:trPr>
              <w:trHeight w:val="701"/>
              <w:jc w:val="center"/>
            </w:trPr>
            <w:tc>
              <w:tcPr>
                <w:tcW w:w="2120" w:type="dxa"/>
                <w:tcBorders>
                  <w:top w:val="nil"/>
                  <w:left w:val="single" w:sz="8"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850 de 2003</w:t>
                </w:r>
              </w:p>
            </w:tc>
            <w:tc>
              <w:tcPr>
                <w:tcW w:w="5950" w:type="dxa"/>
                <w:tcBorders>
                  <w:top w:val="nil"/>
                  <w:left w:val="nil"/>
                  <w:bottom w:val="single" w:sz="4" w:space="0" w:color="auto"/>
                  <w:right w:val="single" w:sz="8" w:space="0" w:color="auto"/>
                </w:tcBorders>
                <w:shd w:val="clear" w:color="000000" w:fill="E2EFDA"/>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medio de la cual se reglamentan las veedurías ciudadanas.</w:t>
                </w:r>
              </w:p>
            </w:tc>
          </w:tr>
          <w:tr w:rsidR="00592E5A" w:rsidRPr="000F27F2" w:rsidTr="00592E5A">
            <w:trPr>
              <w:trHeight w:val="1290"/>
              <w:jc w:val="center"/>
            </w:trPr>
            <w:tc>
              <w:tcPr>
                <w:tcW w:w="2120" w:type="dxa"/>
                <w:tcBorders>
                  <w:top w:val="nil"/>
                  <w:left w:val="single" w:sz="8" w:space="0" w:color="auto"/>
                  <w:bottom w:val="single" w:sz="4" w:space="0" w:color="auto"/>
                  <w:right w:val="single" w:sz="4" w:space="0" w:color="auto"/>
                </w:tcBorders>
                <w:shd w:val="clear" w:color="auto" w:fill="auto"/>
                <w:vAlign w:val="center"/>
              </w:tcPr>
              <w:p w:rsidR="00592E5A" w:rsidRPr="000F27F2" w:rsidRDefault="00592E5A" w:rsidP="00F07A97">
                <w:pPr>
                  <w:spacing w:after="0" w:line="240" w:lineRule="auto"/>
                  <w:jc w:val="center"/>
                  <w:rPr>
                    <w:rFonts w:ascii="Arial" w:eastAsia="Times New Roman" w:hAnsi="Arial" w:cs="Arial"/>
                    <w:b/>
                    <w:bCs/>
                    <w:color w:val="auto"/>
                  </w:rPr>
                </w:pPr>
                <w:r>
                  <w:rPr>
                    <w:rFonts w:ascii="Arial" w:eastAsia="Times New Roman" w:hAnsi="Arial" w:cs="Arial"/>
                    <w:b/>
                    <w:bCs/>
                    <w:color w:val="auto"/>
                  </w:rPr>
                  <w:t>Ley 909 de 2004</w:t>
                </w:r>
              </w:p>
            </w:tc>
            <w:tc>
              <w:tcPr>
                <w:tcW w:w="5950" w:type="dxa"/>
                <w:tcBorders>
                  <w:top w:val="nil"/>
                  <w:left w:val="nil"/>
                  <w:bottom w:val="single" w:sz="4" w:space="0" w:color="auto"/>
                  <w:right w:val="single" w:sz="8" w:space="0" w:color="auto"/>
                </w:tcBorders>
                <w:shd w:val="clear" w:color="auto" w:fill="auto"/>
                <w:vAlign w:val="center"/>
              </w:tcPr>
              <w:p w:rsidR="00592E5A" w:rsidRPr="000F27F2" w:rsidRDefault="00592E5A" w:rsidP="00F07A97">
                <w:pPr>
                  <w:spacing w:after="0" w:line="240" w:lineRule="auto"/>
                  <w:jc w:val="both"/>
                  <w:rPr>
                    <w:rFonts w:ascii="Arial" w:eastAsia="Times New Roman" w:hAnsi="Arial" w:cs="Arial"/>
                    <w:color w:val="auto"/>
                  </w:rPr>
                </w:pPr>
              </w:p>
            </w:tc>
          </w:tr>
          <w:tr w:rsidR="00F07A97" w:rsidRPr="000F27F2" w:rsidTr="00592E5A">
            <w:trPr>
              <w:trHeight w:val="1290"/>
              <w:jc w:val="center"/>
            </w:trPr>
            <w:tc>
              <w:tcPr>
                <w:tcW w:w="2120" w:type="dxa"/>
                <w:tcBorders>
                  <w:top w:val="nil"/>
                  <w:left w:val="single" w:sz="8"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1150 de 2007</w:t>
                </w:r>
              </w:p>
            </w:tc>
            <w:tc>
              <w:tcPr>
                <w:tcW w:w="5950" w:type="dxa"/>
                <w:tcBorders>
                  <w:top w:val="nil"/>
                  <w:left w:val="nil"/>
                  <w:bottom w:val="single" w:sz="4" w:space="0" w:color="auto"/>
                  <w:right w:val="single" w:sz="8"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medio de la cual se introducen medidas para la eficiencia y la transparencia en la Ley 80 de 1993 y se dictan otras disposiciones generales sobre la contratación con Recursos Públicos</w:t>
                </w:r>
              </w:p>
            </w:tc>
          </w:tr>
          <w:tr w:rsidR="00F07A97" w:rsidRPr="000F27F2" w:rsidTr="00592E5A">
            <w:trPr>
              <w:trHeight w:val="1453"/>
              <w:jc w:val="center"/>
            </w:trPr>
            <w:tc>
              <w:tcPr>
                <w:tcW w:w="2120" w:type="dxa"/>
                <w:tcBorders>
                  <w:top w:val="nil"/>
                  <w:left w:val="single" w:sz="8"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1474 de 2011</w:t>
                </w:r>
              </w:p>
            </w:tc>
            <w:tc>
              <w:tcPr>
                <w:tcW w:w="5950" w:type="dxa"/>
                <w:tcBorders>
                  <w:top w:val="nil"/>
                  <w:left w:val="nil"/>
                  <w:bottom w:val="single" w:sz="4" w:space="0" w:color="auto"/>
                  <w:right w:val="single" w:sz="8" w:space="0" w:color="auto"/>
                </w:tcBorders>
                <w:shd w:val="clear" w:color="000000" w:fill="E2EFDA"/>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la cual se dictan normas orientadas a fortalecer los mecanismos de prevención, investigación y sanción de actos de corrupción y la efectividad del control de la gestión pública. Artículo 82. (Responsabilidad de los Interventores). Artículo 78 (Democratización de la Administración Pública).</w:t>
                </w:r>
              </w:p>
            </w:tc>
          </w:tr>
          <w:tr w:rsidR="00F07A97" w:rsidRPr="000F27F2" w:rsidTr="00592E5A">
            <w:trPr>
              <w:trHeight w:val="885"/>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1437 de 2011</w:t>
                </w:r>
              </w:p>
            </w:tc>
            <w:tc>
              <w:tcPr>
                <w:tcW w:w="5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la cual se expide el Código de Procedimiento Administrativo y de lo Contencioso Administrativo</w:t>
                </w:r>
              </w:p>
            </w:tc>
          </w:tr>
          <w:tr w:rsidR="00F07A97" w:rsidRPr="000F27F2" w:rsidTr="00592E5A">
            <w:trPr>
              <w:trHeight w:val="924"/>
              <w:jc w:val="center"/>
            </w:trPr>
            <w:tc>
              <w:tcPr>
                <w:tcW w:w="21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1712 de 2014</w:t>
                </w:r>
              </w:p>
            </w:tc>
            <w:tc>
              <w:tcPr>
                <w:tcW w:w="5950" w:type="dxa"/>
                <w:tcBorders>
                  <w:top w:val="single" w:sz="4" w:space="0" w:color="auto"/>
                  <w:left w:val="nil"/>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 xml:space="preserve">Por medio de la cual se crea la Ley de transparencia y del derecho de acceso a la información pública nacional y se dictan otras disposiciones </w:t>
                </w:r>
              </w:p>
            </w:tc>
          </w:tr>
          <w:tr w:rsidR="00F07A97" w:rsidRPr="000F27F2" w:rsidTr="00592E5A">
            <w:trPr>
              <w:trHeight w:val="579"/>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  Ley 1753 de 2015</w:t>
                </w:r>
              </w:p>
            </w:tc>
            <w:tc>
              <w:tcPr>
                <w:tcW w:w="5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medio de la cual se expide el Plan Nacional de Desarrollo 2014-2018 “Todos por un nuevo país”</w:t>
                </w:r>
              </w:p>
            </w:tc>
          </w:tr>
          <w:tr w:rsidR="00F07A97" w:rsidRPr="000F27F2" w:rsidTr="00592E5A">
            <w:trPr>
              <w:trHeight w:val="970"/>
              <w:jc w:val="center"/>
            </w:trPr>
            <w:tc>
              <w:tcPr>
                <w:tcW w:w="21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 xml:space="preserve"> Ley 1755 de 2015</w:t>
                </w:r>
              </w:p>
            </w:tc>
            <w:tc>
              <w:tcPr>
                <w:tcW w:w="595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medio de la cual se regula el Derecho Fundamental de Petición y se sustituye un título del Código de Procedimiento Administrativo y de lo Contencioso Administrativo</w:t>
                </w:r>
              </w:p>
            </w:tc>
          </w:tr>
          <w:tr w:rsidR="00F07A97" w:rsidRPr="000F27F2" w:rsidTr="00592E5A">
            <w:trPr>
              <w:trHeight w:val="885"/>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center"/>
                  <w:rPr>
                    <w:rFonts w:ascii="Arial" w:eastAsia="Times New Roman" w:hAnsi="Arial" w:cs="Arial"/>
                    <w:b/>
                    <w:bCs/>
                    <w:color w:val="auto"/>
                  </w:rPr>
                </w:pPr>
                <w:r w:rsidRPr="000F27F2">
                  <w:rPr>
                    <w:rFonts w:ascii="Arial" w:eastAsia="Times New Roman" w:hAnsi="Arial" w:cs="Arial"/>
                    <w:b/>
                    <w:bCs/>
                    <w:color w:val="auto"/>
                  </w:rPr>
                  <w:t>Ley 1757 de 2015</w:t>
                </w:r>
              </w:p>
            </w:tc>
            <w:tc>
              <w:tcPr>
                <w:tcW w:w="5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A97" w:rsidRPr="000F27F2" w:rsidRDefault="00F07A97" w:rsidP="00F07A97">
                <w:pPr>
                  <w:spacing w:after="0" w:line="240" w:lineRule="auto"/>
                  <w:jc w:val="both"/>
                  <w:rPr>
                    <w:rFonts w:ascii="Arial" w:eastAsia="Times New Roman" w:hAnsi="Arial" w:cs="Arial"/>
                    <w:color w:val="auto"/>
                  </w:rPr>
                </w:pPr>
                <w:r w:rsidRPr="000F27F2">
                  <w:rPr>
                    <w:rFonts w:ascii="Arial" w:eastAsia="Times New Roman" w:hAnsi="Arial" w:cs="Arial"/>
                    <w:color w:val="auto"/>
                  </w:rPr>
                  <w:t>Por la cual se dictan disposiciones en materia de promoción y protección del derecho a la participación democrática.</w:t>
                </w:r>
              </w:p>
            </w:tc>
          </w:tr>
        </w:tbl>
        <w:p w:rsidR="00AE7511" w:rsidRPr="000F27F2" w:rsidRDefault="00AE7511" w:rsidP="00AE7511">
          <w:pPr>
            <w:spacing w:after="0" w:line="240" w:lineRule="auto"/>
            <w:rPr>
              <w:rFonts w:ascii="Arial" w:hAnsi="Arial" w:cs="Arial"/>
              <w:color w:val="auto"/>
              <w:spacing w:val="-3"/>
              <w:sz w:val="24"/>
              <w:szCs w:val="24"/>
            </w:rPr>
          </w:pPr>
        </w:p>
        <w:p w:rsidR="00F07A97" w:rsidRPr="000F27F2" w:rsidRDefault="001341B3" w:rsidP="00CF33D0">
          <w:pPr>
            <w:pStyle w:val="Prrafodelista"/>
            <w:numPr>
              <w:ilvl w:val="1"/>
              <w:numId w:val="25"/>
            </w:numPr>
            <w:spacing w:after="0" w:line="240" w:lineRule="auto"/>
            <w:rPr>
              <w:rFonts w:ascii="Arial" w:hAnsi="Arial" w:cs="Arial"/>
              <w:color w:val="auto"/>
              <w:spacing w:val="-3"/>
              <w:sz w:val="24"/>
              <w:szCs w:val="24"/>
            </w:rPr>
          </w:pPr>
          <w:r w:rsidRPr="000F27F2">
            <w:rPr>
              <w:rFonts w:ascii="Arial" w:hAnsi="Arial" w:cs="Arial"/>
              <w:color w:val="auto"/>
              <w:spacing w:val="-3"/>
              <w:sz w:val="24"/>
              <w:szCs w:val="24"/>
            </w:rPr>
            <w:t>Decretos</w:t>
          </w:r>
        </w:p>
        <w:p w:rsidR="001341B3" w:rsidRPr="000F27F2" w:rsidRDefault="001341B3" w:rsidP="001341B3">
          <w:pPr>
            <w:spacing w:after="0" w:line="240" w:lineRule="auto"/>
            <w:rPr>
              <w:rFonts w:ascii="Arial" w:hAnsi="Arial" w:cs="Arial"/>
              <w:color w:val="auto"/>
              <w:spacing w:val="-3"/>
              <w:sz w:val="24"/>
              <w:szCs w:val="24"/>
            </w:rPr>
          </w:pPr>
        </w:p>
        <w:tbl>
          <w:tblPr>
            <w:tblW w:w="7928" w:type="dxa"/>
            <w:jc w:val="center"/>
            <w:tblCellMar>
              <w:left w:w="70" w:type="dxa"/>
              <w:right w:w="70" w:type="dxa"/>
            </w:tblCellMar>
            <w:tblLook w:val="04A0" w:firstRow="1" w:lastRow="0" w:firstColumn="1" w:lastColumn="0" w:noHBand="0" w:noVBand="1"/>
          </w:tblPr>
          <w:tblGrid>
            <w:gridCol w:w="2708"/>
            <w:gridCol w:w="5220"/>
          </w:tblGrid>
          <w:tr w:rsidR="0071192C" w:rsidRPr="000F27F2" w:rsidTr="00AE7511">
            <w:trPr>
              <w:trHeight w:val="885"/>
              <w:jc w:val="center"/>
            </w:trPr>
            <w:tc>
              <w:tcPr>
                <w:tcW w:w="2708" w:type="dxa"/>
                <w:tcBorders>
                  <w:top w:val="single" w:sz="8" w:space="0" w:color="auto"/>
                  <w:left w:val="single" w:sz="8" w:space="0" w:color="auto"/>
                  <w:bottom w:val="single" w:sz="4" w:space="0" w:color="auto"/>
                  <w:right w:val="single" w:sz="4" w:space="0" w:color="auto"/>
                </w:tcBorders>
                <w:shd w:val="clear" w:color="auto" w:fill="auto"/>
                <w:vAlign w:val="center"/>
              </w:tcPr>
              <w:p w:rsidR="0071192C" w:rsidRPr="000F27F2" w:rsidRDefault="0071192C" w:rsidP="0071192C">
                <w:pPr>
                  <w:spacing w:after="0" w:line="240" w:lineRule="auto"/>
                  <w:jc w:val="center"/>
                  <w:rPr>
                    <w:rFonts w:ascii="Arial" w:hAnsi="Arial" w:cs="Arial"/>
                    <w:b/>
                    <w:color w:val="auto"/>
                    <w:spacing w:val="-3"/>
                  </w:rPr>
                </w:pPr>
                <w:r w:rsidRPr="0071192C">
                  <w:rPr>
                    <w:rFonts w:ascii="Arial" w:hAnsi="Arial" w:cs="Arial"/>
                    <w:b/>
                    <w:color w:val="auto"/>
                    <w:spacing w:val="-3"/>
                  </w:rPr>
                  <w:t xml:space="preserve">Decreto Ley 770 </w:t>
                </w:r>
                <w:r>
                  <w:rPr>
                    <w:rFonts w:ascii="Arial" w:hAnsi="Arial" w:cs="Arial"/>
                    <w:b/>
                    <w:color w:val="auto"/>
                    <w:spacing w:val="-3"/>
                  </w:rPr>
                  <w:t>d</w:t>
                </w:r>
                <w:r w:rsidRPr="0071192C">
                  <w:rPr>
                    <w:rFonts w:ascii="Arial" w:hAnsi="Arial" w:cs="Arial"/>
                    <w:b/>
                    <w:color w:val="auto"/>
                    <w:spacing w:val="-3"/>
                  </w:rPr>
                  <w:t>e 2005</w:t>
                </w:r>
                <w:r w:rsidRPr="000F27F2">
                  <w:rPr>
                    <w:rFonts w:ascii="Arial" w:hAnsi="Arial" w:cs="Arial"/>
                    <w:color w:val="auto"/>
                    <w:spacing w:val="-3"/>
                  </w:rPr>
                  <w:t>.</w:t>
                </w:r>
              </w:p>
            </w:tc>
            <w:tc>
              <w:tcPr>
                <w:tcW w:w="5220" w:type="dxa"/>
                <w:tcBorders>
                  <w:top w:val="single" w:sz="8" w:space="0" w:color="auto"/>
                  <w:left w:val="nil"/>
                  <w:bottom w:val="single" w:sz="4" w:space="0" w:color="auto"/>
                  <w:right w:val="single" w:sz="8" w:space="0" w:color="auto"/>
                </w:tcBorders>
                <w:shd w:val="clear" w:color="auto" w:fill="auto"/>
                <w:vAlign w:val="center"/>
              </w:tcPr>
              <w:p w:rsidR="0071192C" w:rsidRPr="000F27F2" w:rsidRDefault="0071192C" w:rsidP="001341B3">
                <w:pPr>
                  <w:spacing w:after="0" w:line="240" w:lineRule="auto"/>
                  <w:jc w:val="both"/>
                  <w:rPr>
                    <w:rFonts w:ascii="Arial" w:hAnsi="Arial" w:cs="Arial"/>
                    <w:color w:val="auto"/>
                    <w:spacing w:val="-3"/>
                  </w:rPr>
                </w:pPr>
              </w:p>
            </w:tc>
          </w:tr>
          <w:tr w:rsidR="001341B3" w:rsidRPr="000F27F2" w:rsidTr="00AE7511">
            <w:trPr>
              <w:trHeight w:val="885"/>
              <w:jc w:val="center"/>
            </w:trPr>
            <w:tc>
              <w:tcPr>
                <w:tcW w:w="2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341B3" w:rsidRPr="000F27F2" w:rsidRDefault="001341B3" w:rsidP="001341B3">
                <w:pPr>
                  <w:spacing w:after="0" w:line="240" w:lineRule="auto"/>
                  <w:jc w:val="center"/>
                  <w:rPr>
                    <w:rFonts w:ascii="Arial" w:eastAsia="Times New Roman" w:hAnsi="Arial" w:cs="Arial"/>
                    <w:b/>
                    <w:bCs/>
                    <w:color w:val="auto"/>
                  </w:rPr>
                </w:pPr>
                <w:r w:rsidRPr="000F27F2">
                  <w:rPr>
                    <w:rFonts w:ascii="Arial" w:hAnsi="Arial" w:cs="Arial"/>
                    <w:b/>
                    <w:color w:val="auto"/>
                    <w:spacing w:val="-3"/>
                  </w:rPr>
                  <w:t>Capítulo 2 del Título 13 del Decreto 1083 de 2015</w:t>
                </w:r>
              </w:p>
            </w:tc>
            <w:tc>
              <w:tcPr>
                <w:tcW w:w="5220" w:type="dxa"/>
                <w:tcBorders>
                  <w:top w:val="single" w:sz="8" w:space="0" w:color="auto"/>
                  <w:left w:val="nil"/>
                  <w:bottom w:val="single" w:sz="4" w:space="0" w:color="auto"/>
                  <w:right w:val="single" w:sz="8" w:space="0" w:color="auto"/>
                </w:tcBorders>
                <w:shd w:val="clear" w:color="auto" w:fill="auto"/>
                <w:vAlign w:val="center"/>
                <w:hideMark/>
              </w:tcPr>
              <w:p w:rsidR="001341B3" w:rsidRPr="000F27F2" w:rsidRDefault="001341B3" w:rsidP="001341B3">
                <w:pPr>
                  <w:spacing w:after="0" w:line="240" w:lineRule="auto"/>
                  <w:jc w:val="both"/>
                  <w:rPr>
                    <w:rFonts w:ascii="Arial" w:eastAsia="Times New Roman" w:hAnsi="Arial" w:cs="Arial"/>
                    <w:color w:val="auto"/>
                  </w:rPr>
                </w:pPr>
                <w:r w:rsidRPr="000F27F2">
                  <w:rPr>
                    <w:rFonts w:ascii="Arial" w:hAnsi="Arial" w:cs="Arial"/>
                    <w:color w:val="auto"/>
                    <w:spacing w:val="-3"/>
                  </w:rPr>
                  <w:t>Por el cual se reglamenta parcialmente la Ley 909 de 2004 y decreto ley 770 de 2005.</w:t>
                </w:r>
              </w:p>
            </w:tc>
          </w:tr>
          <w:tr w:rsidR="001341B3" w:rsidRPr="000F27F2" w:rsidTr="00AE7511">
            <w:trPr>
              <w:trHeight w:val="1245"/>
              <w:jc w:val="center"/>
            </w:trPr>
            <w:tc>
              <w:tcPr>
                <w:tcW w:w="2708" w:type="dxa"/>
                <w:tcBorders>
                  <w:top w:val="nil"/>
                  <w:left w:val="single" w:sz="8" w:space="0" w:color="auto"/>
                  <w:bottom w:val="single" w:sz="4" w:space="0" w:color="auto"/>
                  <w:right w:val="single" w:sz="4" w:space="0" w:color="auto"/>
                </w:tcBorders>
                <w:shd w:val="clear" w:color="000000" w:fill="E2EFDA"/>
                <w:vAlign w:val="center"/>
                <w:hideMark/>
              </w:tcPr>
              <w:p w:rsidR="001341B3" w:rsidRPr="000F27F2" w:rsidRDefault="001341B3" w:rsidP="001341B3">
                <w:pPr>
                  <w:spacing w:after="0" w:line="240" w:lineRule="auto"/>
                  <w:jc w:val="center"/>
                  <w:rPr>
                    <w:rFonts w:ascii="Arial" w:eastAsia="Times New Roman" w:hAnsi="Arial" w:cs="Arial"/>
                    <w:b/>
                    <w:bCs/>
                    <w:color w:val="auto"/>
                  </w:rPr>
                </w:pPr>
                <w:r w:rsidRPr="000F27F2">
                  <w:rPr>
                    <w:rFonts w:ascii="Arial" w:hAnsi="Arial" w:cs="Arial"/>
                    <w:b/>
                    <w:color w:val="auto"/>
                    <w:spacing w:val="-3"/>
                  </w:rPr>
                  <w:t>Decreto 4632 de 2011</w:t>
                </w:r>
              </w:p>
            </w:tc>
            <w:tc>
              <w:tcPr>
                <w:tcW w:w="5220" w:type="dxa"/>
                <w:tcBorders>
                  <w:top w:val="nil"/>
                  <w:left w:val="nil"/>
                  <w:bottom w:val="single" w:sz="4" w:space="0" w:color="auto"/>
                  <w:right w:val="single" w:sz="8" w:space="0" w:color="auto"/>
                </w:tcBorders>
                <w:shd w:val="clear" w:color="000000" w:fill="E2EFDA"/>
                <w:vAlign w:val="center"/>
                <w:hideMark/>
              </w:tcPr>
              <w:p w:rsidR="001341B3" w:rsidRPr="000F27F2" w:rsidRDefault="001341B3" w:rsidP="001341B3">
                <w:pPr>
                  <w:spacing w:after="0" w:line="240" w:lineRule="auto"/>
                  <w:jc w:val="both"/>
                  <w:rPr>
                    <w:rFonts w:ascii="Arial" w:eastAsia="Times New Roman" w:hAnsi="Arial" w:cs="Arial"/>
                    <w:color w:val="auto"/>
                  </w:rPr>
                </w:pPr>
                <w:r w:rsidRPr="000F27F2">
                  <w:rPr>
                    <w:rFonts w:ascii="Arial" w:hAnsi="Arial" w:cs="Arial"/>
                    <w:color w:val="auto"/>
                    <w:spacing w:val="-3"/>
                  </w:rPr>
                  <w:t>Reglamenta Comisión Nacional para la Moralización  y la Comisión Nacional Ciudadana para la Lucha contra la Corrupción</w:t>
                </w:r>
              </w:p>
            </w:tc>
          </w:tr>
          <w:tr w:rsidR="001341B3" w:rsidRPr="000F27F2" w:rsidTr="0071192C">
            <w:trPr>
              <w:trHeight w:val="1335"/>
              <w:jc w:val="center"/>
            </w:trPr>
            <w:tc>
              <w:tcPr>
                <w:tcW w:w="2708" w:type="dxa"/>
                <w:tcBorders>
                  <w:top w:val="nil"/>
                  <w:left w:val="single" w:sz="8" w:space="0" w:color="auto"/>
                  <w:bottom w:val="single" w:sz="4" w:space="0" w:color="auto"/>
                  <w:right w:val="single" w:sz="4" w:space="0" w:color="auto"/>
                </w:tcBorders>
                <w:shd w:val="clear" w:color="auto" w:fill="auto"/>
                <w:vAlign w:val="center"/>
                <w:hideMark/>
              </w:tcPr>
              <w:p w:rsidR="001341B3" w:rsidRPr="000F27F2" w:rsidRDefault="001341B3" w:rsidP="001341B3">
                <w:pPr>
                  <w:spacing w:after="0" w:line="240" w:lineRule="auto"/>
                  <w:jc w:val="center"/>
                  <w:rPr>
                    <w:rFonts w:ascii="Arial" w:eastAsia="Times New Roman" w:hAnsi="Arial" w:cs="Arial"/>
                    <w:b/>
                    <w:bCs/>
                    <w:color w:val="auto"/>
                  </w:rPr>
                </w:pPr>
                <w:r w:rsidRPr="000F27F2">
                  <w:rPr>
                    <w:rFonts w:ascii="Arial" w:hAnsi="Arial" w:cs="Arial"/>
                    <w:b/>
                    <w:color w:val="auto"/>
                    <w:spacing w:val="-3"/>
                  </w:rPr>
                  <w:t>Decreto 0019 de 2012</w:t>
                </w:r>
              </w:p>
            </w:tc>
            <w:tc>
              <w:tcPr>
                <w:tcW w:w="5220" w:type="dxa"/>
                <w:tcBorders>
                  <w:top w:val="nil"/>
                  <w:left w:val="nil"/>
                  <w:bottom w:val="single" w:sz="4" w:space="0" w:color="auto"/>
                  <w:right w:val="single" w:sz="8" w:space="0" w:color="auto"/>
                </w:tcBorders>
                <w:shd w:val="clear" w:color="auto" w:fill="auto"/>
                <w:vAlign w:val="center"/>
                <w:hideMark/>
              </w:tcPr>
              <w:p w:rsidR="001341B3" w:rsidRPr="000F27F2" w:rsidRDefault="001341B3" w:rsidP="00AE7511">
                <w:pPr>
                  <w:spacing w:after="0" w:line="240" w:lineRule="auto"/>
                  <w:jc w:val="both"/>
                  <w:rPr>
                    <w:rFonts w:ascii="Arial" w:eastAsia="Times New Roman" w:hAnsi="Arial" w:cs="Arial"/>
                    <w:color w:val="auto"/>
                  </w:rPr>
                </w:pPr>
                <w:r w:rsidRPr="000F27F2">
                  <w:rPr>
                    <w:rFonts w:ascii="Arial" w:hAnsi="Arial" w:cs="Arial"/>
                    <w:color w:val="auto"/>
                    <w:spacing w:val="-3"/>
                  </w:rPr>
                  <w:t>Normas para suprimir o reformar regulaciones, procedimientos y trámites innecesarios existentes en la Administración Pública.</w:t>
                </w:r>
              </w:p>
            </w:tc>
          </w:tr>
          <w:tr w:rsidR="001341B3" w:rsidRPr="000F27F2" w:rsidTr="0071192C">
            <w:trPr>
              <w:trHeight w:val="885"/>
              <w:jc w:val="center"/>
            </w:trPr>
            <w:tc>
              <w:tcPr>
                <w:tcW w:w="2708"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341B3" w:rsidRPr="000F27F2" w:rsidRDefault="001341B3" w:rsidP="001341B3">
                <w:pPr>
                  <w:spacing w:after="0" w:line="240" w:lineRule="auto"/>
                  <w:jc w:val="center"/>
                  <w:rPr>
                    <w:rFonts w:ascii="Arial" w:eastAsia="Times New Roman" w:hAnsi="Arial" w:cs="Arial"/>
                    <w:b/>
                    <w:bCs/>
                    <w:color w:val="auto"/>
                  </w:rPr>
                </w:pPr>
                <w:r w:rsidRPr="000F27F2">
                  <w:rPr>
                    <w:rFonts w:ascii="Arial" w:hAnsi="Arial" w:cs="Arial"/>
                    <w:b/>
                    <w:color w:val="auto"/>
                    <w:spacing w:val="-3"/>
                  </w:rPr>
                  <w:t>Decreto 2641 de 2012</w:t>
                </w:r>
              </w:p>
            </w:tc>
            <w:tc>
              <w:tcPr>
                <w:tcW w:w="52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341B3" w:rsidRPr="000F27F2" w:rsidRDefault="001341B3" w:rsidP="00AE7511">
                <w:pPr>
                  <w:spacing w:after="0" w:line="240" w:lineRule="auto"/>
                  <w:jc w:val="both"/>
                  <w:rPr>
                    <w:rFonts w:ascii="Arial" w:eastAsia="Times New Roman" w:hAnsi="Arial" w:cs="Arial"/>
                    <w:color w:val="auto"/>
                  </w:rPr>
                </w:pPr>
                <w:r w:rsidRPr="000F27F2">
                  <w:rPr>
                    <w:rFonts w:ascii="Arial" w:hAnsi="Arial" w:cs="Arial"/>
                    <w:color w:val="auto"/>
                    <w:spacing w:val="-3"/>
                  </w:rPr>
                  <w:t>Por el cual se reglamentan los artículos 73 y 76 de la Ley 1474 de 2011.</w:t>
                </w:r>
              </w:p>
            </w:tc>
          </w:tr>
          <w:tr w:rsidR="001341B3" w:rsidRPr="000F27F2" w:rsidTr="0071192C">
            <w:trPr>
              <w:trHeight w:val="885"/>
              <w:jc w:val="center"/>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1B3" w:rsidRPr="000F27F2" w:rsidRDefault="001341B3" w:rsidP="00461A9E">
                <w:pPr>
                  <w:spacing w:after="0" w:line="240" w:lineRule="auto"/>
                  <w:jc w:val="center"/>
                  <w:rPr>
                    <w:rFonts w:ascii="Arial" w:eastAsia="Times New Roman" w:hAnsi="Arial" w:cs="Arial"/>
                    <w:b/>
                    <w:bCs/>
                    <w:color w:val="auto"/>
                  </w:rPr>
                </w:pPr>
                <w:r w:rsidRPr="000F27F2">
                  <w:rPr>
                    <w:rFonts w:ascii="Arial" w:hAnsi="Arial" w:cs="Arial"/>
                    <w:b/>
                    <w:color w:val="auto"/>
                    <w:spacing w:val="-3"/>
                  </w:rPr>
                  <w:t xml:space="preserve">Decreto </w:t>
                </w:r>
                <w:r w:rsidR="00F84BA7">
                  <w:rPr>
                    <w:rFonts w:ascii="Arial" w:hAnsi="Arial" w:cs="Arial"/>
                    <w:b/>
                    <w:color w:val="auto"/>
                    <w:spacing w:val="-3"/>
                  </w:rPr>
                  <w:t>1499 de 2017</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BA7" w:rsidRPr="00F84BA7" w:rsidRDefault="00F84BA7" w:rsidP="00F84BA7">
                <w:pPr>
                  <w:spacing w:before="100" w:beforeAutospacing="1" w:after="100" w:afterAutospacing="1"/>
                  <w:rPr>
                    <w:rFonts w:ascii="Arial" w:hAnsi="Arial" w:cs="Arial"/>
                    <w:color w:val="auto"/>
                    <w:spacing w:val="-3"/>
                  </w:rPr>
                </w:pPr>
                <w:r w:rsidRPr="00F84BA7">
                  <w:rPr>
                    <w:rFonts w:ascii="Arial" w:hAnsi="Arial" w:cs="Arial"/>
                    <w:color w:val="auto"/>
                    <w:spacing w:val="-3"/>
                  </w:rPr>
                  <w:t xml:space="preserve">Por medio del cual se modifica el Decreto </w:t>
                </w:r>
                <w:hyperlink r:id="rId8" w:history="1">
                  <w:r w:rsidRPr="00F84BA7">
                    <w:rPr>
                      <w:color w:val="auto"/>
                      <w:spacing w:val="-3"/>
                    </w:rPr>
                    <w:t>1083</w:t>
                  </w:r>
                </w:hyperlink>
                <w:r w:rsidRPr="00F84BA7">
                  <w:rPr>
                    <w:rFonts w:ascii="Arial" w:hAnsi="Arial" w:cs="Arial"/>
                    <w:color w:val="auto"/>
                    <w:spacing w:val="-3"/>
                  </w:rPr>
                  <w:t xml:space="preserve"> de 2015, Decreto Único Reglamentario del Sector Función Pública, en lo relacionado con el Sistema de Gestión establecido en el artículo </w:t>
                </w:r>
                <w:hyperlink r:id="rId9" w:anchor="133" w:history="1">
                  <w:r w:rsidRPr="00F84BA7">
                    <w:rPr>
                      <w:color w:val="auto"/>
                      <w:spacing w:val="-3"/>
                    </w:rPr>
                    <w:t>133</w:t>
                  </w:r>
                </w:hyperlink>
                <w:r w:rsidRPr="00F84BA7">
                  <w:rPr>
                    <w:rFonts w:ascii="Arial" w:hAnsi="Arial" w:cs="Arial"/>
                    <w:color w:val="auto"/>
                    <w:spacing w:val="-3"/>
                  </w:rPr>
                  <w:t xml:space="preserve"> de la Ley 1753 de 2015</w:t>
                </w:r>
              </w:p>
              <w:p w:rsidR="001341B3" w:rsidRPr="000F27F2" w:rsidRDefault="001341B3" w:rsidP="00AE7511">
                <w:pPr>
                  <w:spacing w:after="0" w:line="240" w:lineRule="auto"/>
                  <w:jc w:val="both"/>
                  <w:rPr>
                    <w:rFonts w:ascii="Arial" w:eastAsia="Times New Roman" w:hAnsi="Arial" w:cs="Arial"/>
                    <w:color w:val="auto"/>
                  </w:rPr>
                </w:pPr>
              </w:p>
            </w:tc>
          </w:tr>
        </w:tbl>
        <w:p w:rsidR="001341B3" w:rsidRPr="000F27F2" w:rsidRDefault="001341B3" w:rsidP="001341B3">
          <w:pPr>
            <w:spacing w:after="0" w:line="240" w:lineRule="auto"/>
            <w:rPr>
              <w:rFonts w:ascii="Arial" w:hAnsi="Arial" w:cs="Arial"/>
              <w:color w:val="auto"/>
              <w:spacing w:val="-3"/>
              <w:sz w:val="24"/>
              <w:szCs w:val="24"/>
            </w:rPr>
          </w:pPr>
        </w:p>
        <w:p w:rsidR="006D7C63" w:rsidRPr="000F27F2" w:rsidRDefault="006D7C63" w:rsidP="006D7C63">
          <w:pPr>
            <w:spacing w:after="0" w:line="240" w:lineRule="auto"/>
            <w:jc w:val="both"/>
            <w:rPr>
              <w:rFonts w:ascii="Arial" w:hAnsi="Arial" w:cs="Arial"/>
              <w:color w:val="auto"/>
              <w:spacing w:val="-3"/>
              <w:sz w:val="24"/>
              <w:szCs w:val="24"/>
            </w:rPr>
          </w:pPr>
        </w:p>
        <w:p w:rsidR="006D7C63" w:rsidRPr="000F27F2" w:rsidRDefault="001341B3" w:rsidP="00CF33D0">
          <w:pPr>
            <w:pStyle w:val="Prrafodelista"/>
            <w:numPr>
              <w:ilvl w:val="1"/>
              <w:numId w:val="25"/>
            </w:numPr>
            <w:spacing w:after="0" w:line="240" w:lineRule="auto"/>
            <w:jc w:val="both"/>
            <w:rPr>
              <w:rFonts w:ascii="Arial" w:hAnsi="Arial" w:cs="Arial"/>
              <w:color w:val="auto"/>
              <w:spacing w:val="-3"/>
              <w:sz w:val="24"/>
              <w:szCs w:val="24"/>
            </w:rPr>
          </w:pPr>
          <w:r w:rsidRPr="000F27F2">
            <w:rPr>
              <w:rFonts w:ascii="Arial" w:hAnsi="Arial" w:cs="Arial"/>
              <w:color w:val="auto"/>
              <w:spacing w:val="-3"/>
              <w:sz w:val="24"/>
              <w:szCs w:val="24"/>
            </w:rPr>
            <w:t>Conpes</w:t>
          </w:r>
        </w:p>
        <w:p w:rsidR="001341B3" w:rsidRPr="000F27F2" w:rsidRDefault="001341B3" w:rsidP="001341B3">
          <w:pPr>
            <w:spacing w:after="0" w:line="240" w:lineRule="auto"/>
            <w:jc w:val="both"/>
            <w:rPr>
              <w:rFonts w:ascii="Arial" w:hAnsi="Arial" w:cs="Arial"/>
              <w:color w:val="auto"/>
              <w:spacing w:val="-3"/>
              <w:sz w:val="24"/>
              <w:szCs w:val="24"/>
            </w:rPr>
          </w:pPr>
        </w:p>
        <w:tbl>
          <w:tblPr>
            <w:tblW w:w="7514" w:type="dxa"/>
            <w:jc w:val="center"/>
            <w:tblCellMar>
              <w:left w:w="70" w:type="dxa"/>
              <w:right w:w="70" w:type="dxa"/>
            </w:tblCellMar>
            <w:tblLook w:val="04A0" w:firstRow="1" w:lastRow="0" w:firstColumn="1" w:lastColumn="0" w:noHBand="0" w:noVBand="1"/>
          </w:tblPr>
          <w:tblGrid>
            <w:gridCol w:w="2414"/>
            <w:gridCol w:w="5100"/>
          </w:tblGrid>
          <w:tr w:rsidR="001341B3" w:rsidRPr="000F27F2" w:rsidTr="00AE7511">
            <w:trPr>
              <w:trHeight w:val="622"/>
              <w:jc w:val="center"/>
            </w:trPr>
            <w:tc>
              <w:tcPr>
                <w:tcW w:w="24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341B3" w:rsidRPr="000F27F2" w:rsidRDefault="001341B3" w:rsidP="00313097">
                <w:pPr>
                  <w:spacing w:after="0" w:line="240" w:lineRule="auto"/>
                  <w:jc w:val="center"/>
                  <w:rPr>
                    <w:rFonts w:ascii="Arial" w:eastAsia="Times New Roman" w:hAnsi="Arial" w:cs="Arial"/>
                    <w:b/>
                    <w:bCs/>
                    <w:color w:val="auto"/>
                  </w:rPr>
                </w:pPr>
                <w:r w:rsidRPr="000F27F2">
                  <w:rPr>
                    <w:rFonts w:ascii="Arial" w:hAnsi="Arial" w:cs="Arial"/>
                    <w:b/>
                    <w:color w:val="auto"/>
                    <w:spacing w:val="-3"/>
                  </w:rPr>
                  <w:t>Documento  CONPES 3714 de diciembre 01 de 2011</w:t>
                </w:r>
              </w:p>
            </w:tc>
            <w:tc>
              <w:tcPr>
                <w:tcW w:w="5100" w:type="dxa"/>
                <w:tcBorders>
                  <w:top w:val="single" w:sz="8" w:space="0" w:color="auto"/>
                  <w:left w:val="nil"/>
                  <w:bottom w:val="single" w:sz="4" w:space="0" w:color="auto"/>
                  <w:right w:val="single" w:sz="8" w:space="0" w:color="auto"/>
                </w:tcBorders>
                <w:shd w:val="clear" w:color="auto" w:fill="auto"/>
                <w:vAlign w:val="center"/>
                <w:hideMark/>
              </w:tcPr>
              <w:p w:rsidR="00AE7511" w:rsidRPr="000F27F2" w:rsidRDefault="00AE7511" w:rsidP="00AE7511">
                <w:pPr>
                  <w:spacing w:after="0" w:line="240" w:lineRule="auto"/>
                  <w:jc w:val="both"/>
                  <w:rPr>
                    <w:rFonts w:ascii="Arial" w:hAnsi="Arial" w:cs="Arial"/>
                    <w:color w:val="auto"/>
                    <w:spacing w:val="-3"/>
                  </w:rPr>
                </w:pPr>
                <w:r w:rsidRPr="000F27F2">
                  <w:rPr>
                    <w:rFonts w:ascii="Arial" w:hAnsi="Arial" w:cs="Arial"/>
                    <w:color w:val="auto"/>
                    <w:spacing w:val="-3"/>
                  </w:rPr>
                  <w:t>Del riesgo previsible en el marco de la política de contratación pública.</w:t>
                </w:r>
              </w:p>
              <w:p w:rsidR="001341B3" w:rsidRPr="000F27F2" w:rsidRDefault="001341B3" w:rsidP="00313097">
                <w:pPr>
                  <w:spacing w:after="0" w:line="240" w:lineRule="auto"/>
                  <w:jc w:val="both"/>
                  <w:rPr>
                    <w:rFonts w:ascii="Arial" w:eastAsia="Times New Roman" w:hAnsi="Arial" w:cs="Arial"/>
                    <w:color w:val="auto"/>
                  </w:rPr>
                </w:pPr>
              </w:p>
            </w:tc>
          </w:tr>
          <w:tr w:rsidR="001341B3" w:rsidRPr="000F27F2" w:rsidTr="00AE7511">
            <w:trPr>
              <w:trHeight w:val="730"/>
              <w:jc w:val="center"/>
            </w:trPr>
            <w:tc>
              <w:tcPr>
                <w:tcW w:w="2414" w:type="dxa"/>
                <w:tcBorders>
                  <w:top w:val="nil"/>
                  <w:left w:val="single" w:sz="8" w:space="0" w:color="auto"/>
                  <w:bottom w:val="single" w:sz="4" w:space="0" w:color="auto"/>
                  <w:right w:val="single" w:sz="4" w:space="0" w:color="auto"/>
                </w:tcBorders>
                <w:shd w:val="clear" w:color="000000" w:fill="E2EFDA"/>
                <w:vAlign w:val="center"/>
                <w:hideMark/>
              </w:tcPr>
              <w:p w:rsidR="001341B3" w:rsidRPr="000F27F2" w:rsidRDefault="00AE7511" w:rsidP="00313097">
                <w:pPr>
                  <w:spacing w:after="0" w:line="240" w:lineRule="auto"/>
                  <w:jc w:val="center"/>
                  <w:rPr>
                    <w:rFonts w:ascii="Arial" w:eastAsia="Times New Roman" w:hAnsi="Arial" w:cs="Arial"/>
                    <w:b/>
                    <w:bCs/>
                    <w:color w:val="auto"/>
                  </w:rPr>
                </w:pPr>
                <w:r w:rsidRPr="000F27F2">
                  <w:rPr>
                    <w:rFonts w:ascii="Arial" w:hAnsi="Arial" w:cs="Arial"/>
                    <w:b/>
                    <w:color w:val="auto"/>
                  </w:rPr>
                  <w:t>CONPES 3654 del 12 de abril de 2010</w:t>
                </w:r>
              </w:p>
            </w:tc>
            <w:tc>
              <w:tcPr>
                <w:tcW w:w="5100" w:type="dxa"/>
                <w:tcBorders>
                  <w:top w:val="nil"/>
                  <w:left w:val="nil"/>
                  <w:bottom w:val="single" w:sz="4" w:space="0" w:color="auto"/>
                  <w:right w:val="single" w:sz="8" w:space="0" w:color="auto"/>
                </w:tcBorders>
                <w:shd w:val="clear" w:color="000000" w:fill="E2EFDA"/>
                <w:vAlign w:val="center"/>
                <w:hideMark/>
              </w:tcPr>
              <w:p w:rsidR="00AE7511" w:rsidRPr="000F27F2" w:rsidRDefault="00AE7511" w:rsidP="00AE7511">
                <w:pPr>
                  <w:spacing w:after="0" w:line="240" w:lineRule="auto"/>
                  <w:jc w:val="both"/>
                  <w:rPr>
                    <w:rFonts w:ascii="Arial" w:hAnsi="Arial" w:cs="Arial"/>
                    <w:color w:val="auto"/>
                    <w:spacing w:val="-3"/>
                  </w:rPr>
                </w:pPr>
                <w:r w:rsidRPr="000F27F2">
                  <w:rPr>
                    <w:rFonts w:ascii="Arial" w:hAnsi="Arial" w:cs="Arial"/>
                    <w:color w:val="auto"/>
                  </w:rPr>
                  <w:t xml:space="preserve">Política de rendición de cuentas de la rama ejecutiva a los ciudadanos. </w:t>
                </w:r>
              </w:p>
              <w:p w:rsidR="00AE7511" w:rsidRPr="000F27F2" w:rsidRDefault="00AE7511" w:rsidP="00AE7511">
                <w:pPr>
                  <w:pStyle w:val="Prrafodelista"/>
                  <w:spacing w:after="0" w:line="240" w:lineRule="auto"/>
                  <w:jc w:val="both"/>
                  <w:rPr>
                    <w:rFonts w:ascii="Arial" w:hAnsi="Arial" w:cs="Arial"/>
                    <w:color w:val="auto"/>
                  </w:rPr>
                </w:pPr>
              </w:p>
              <w:p w:rsidR="001341B3" w:rsidRPr="000F27F2" w:rsidRDefault="001341B3" w:rsidP="00313097">
                <w:pPr>
                  <w:spacing w:after="0" w:line="240" w:lineRule="auto"/>
                  <w:jc w:val="both"/>
                  <w:rPr>
                    <w:rFonts w:ascii="Arial" w:eastAsia="Times New Roman" w:hAnsi="Arial" w:cs="Arial"/>
                    <w:color w:val="auto"/>
                  </w:rPr>
                </w:pPr>
              </w:p>
            </w:tc>
          </w:tr>
        </w:tbl>
        <w:p w:rsidR="00E0183C" w:rsidRDefault="00E0183C" w:rsidP="00E0183C">
          <w:pPr>
            <w:pStyle w:val="Ttulo2"/>
            <w:keepNext/>
            <w:spacing w:line="240" w:lineRule="auto"/>
            <w:rPr>
              <w:rFonts w:ascii="Arial" w:hAnsi="Arial" w:cs="Arial"/>
              <w:color w:val="auto"/>
              <w:spacing w:val="-3"/>
              <w:sz w:val="24"/>
              <w:szCs w:val="24"/>
            </w:rPr>
          </w:pPr>
          <w:bookmarkStart w:id="5" w:name="_Toc483560725"/>
        </w:p>
        <w:p w:rsidR="00E0183C" w:rsidRDefault="00E0183C" w:rsidP="00E0183C">
          <w:pPr>
            <w:pStyle w:val="Ttulo2"/>
            <w:keepNext/>
            <w:spacing w:line="240" w:lineRule="auto"/>
            <w:rPr>
              <w:rFonts w:ascii="Arial" w:hAnsi="Arial" w:cs="Arial"/>
              <w:color w:val="auto"/>
              <w:spacing w:val="-3"/>
              <w:sz w:val="24"/>
              <w:szCs w:val="24"/>
            </w:rPr>
          </w:pPr>
        </w:p>
        <w:p w:rsidR="00F00E89" w:rsidRPr="000F27F2" w:rsidRDefault="00F00E89" w:rsidP="00E0183C">
          <w:pPr>
            <w:pStyle w:val="Ttulo2"/>
            <w:keepNext/>
            <w:numPr>
              <w:ilvl w:val="0"/>
              <w:numId w:val="25"/>
            </w:numPr>
            <w:spacing w:line="240" w:lineRule="auto"/>
            <w:rPr>
              <w:rStyle w:val="nfasissutil"/>
              <w:rFonts w:ascii="Arial" w:hAnsi="Arial" w:cs="Arial"/>
              <w:b/>
              <w:i w:val="0"/>
              <w:iCs/>
              <w:color w:val="auto"/>
              <w:sz w:val="24"/>
              <w:szCs w:val="24"/>
            </w:rPr>
          </w:pPr>
          <w:r w:rsidRPr="000F27F2">
            <w:rPr>
              <w:rStyle w:val="nfasissutil"/>
              <w:rFonts w:ascii="Arial" w:hAnsi="Arial" w:cs="Arial"/>
              <w:b/>
              <w:i w:val="0"/>
              <w:iCs/>
              <w:color w:val="auto"/>
              <w:sz w:val="24"/>
              <w:szCs w:val="24"/>
            </w:rPr>
            <w:t>OBJETIVOS Y ALCANCE.</w:t>
          </w:r>
          <w:bookmarkEnd w:id="5"/>
        </w:p>
        <w:p w:rsidR="00F00E89" w:rsidRPr="000F27F2" w:rsidRDefault="00F00E89" w:rsidP="00F00E89">
          <w:pPr>
            <w:pStyle w:val="Ttulo2"/>
            <w:keepNext/>
            <w:spacing w:line="240" w:lineRule="auto"/>
            <w:rPr>
              <w:rStyle w:val="nfasissutil"/>
              <w:b/>
              <w:i w:val="0"/>
              <w:iCs/>
              <w:color w:val="auto"/>
            </w:rPr>
          </w:pPr>
        </w:p>
        <w:p w:rsidR="00F00E89" w:rsidRPr="000F27F2" w:rsidRDefault="00F00E89" w:rsidP="00F00E89">
          <w:pPr>
            <w:pStyle w:val="Prrafodelista"/>
            <w:keepNext/>
            <w:numPr>
              <w:ilvl w:val="0"/>
              <w:numId w:val="4"/>
            </w:numPr>
            <w:spacing w:after="0" w:line="240" w:lineRule="auto"/>
            <w:ind w:left="0" w:firstLine="0"/>
            <w:contextualSpacing w:val="0"/>
            <w:outlineLvl w:val="1"/>
            <w:rPr>
              <w:rStyle w:val="nfasissutil"/>
              <w:rFonts w:ascii="Arial" w:hAnsi="Arial" w:cs="Arial"/>
              <w:b/>
              <w:i w:val="0"/>
              <w:iCs/>
              <w:vanish/>
              <w:color w:val="auto"/>
              <w:sz w:val="24"/>
              <w:szCs w:val="24"/>
            </w:rPr>
          </w:pPr>
          <w:bookmarkStart w:id="6" w:name="_Toc354352789"/>
          <w:bookmarkStart w:id="7" w:name="_Toc354353633"/>
          <w:bookmarkStart w:id="8" w:name="_Toc354353670"/>
          <w:bookmarkStart w:id="9" w:name="_Toc354359452"/>
          <w:bookmarkStart w:id="10" w:name="_Toc354414145"/>
          <w:bookmarkStart w:id="11" w:name="_Toc378657975"/>
          <w:bookmarkStart w:id="12" w:name="_Toc378658108"/>
          <w:bookmarkStart w:id="13" w:name="_Toc378667933"/>
          <w:bookmarkStart w:id="14" w:name="_Toc378833768"/>
          <w:bookmarkStart w:id="15" w:name="_Toc378846473"/>
          <w:bookmarkStart w:id="16" w:name="_Toc378858665"/>
          <w:bookmarkStart w:id="17" w:name="_Toc379200575"/>
          <w:bookmarkStart w:id="18" w:name="_Toc409007131"/>
          <w:bookmarkStart w:id="19" w:name="_Toc409007212"/>
          <w:bookmarkStart w:id="20" w:name="_Toc409007253"/>
          <w:bookmarkStart w:id="21" w:name="_Toc409007345"/>
          <w:bookmarkStart w:id="22" w:name="_Toc409076140"/>
          <w:bookmarkStart w:id="23" w:name="_Toc409076209"/>
          <w:bookmarkStart w:id="24" w:name="_Toc409076249"/>
          <w:bookmarkStart w:id="25" w:name="_Toc409076367"/>
          <w:bookmarkStart w:id="26" w:name="_Toc409076865"/>
          <w:bookmarkStart w:id="27" w:name="_Toc409164425"/>
          <w:bookmarkStart w:id="28" w:name="_Toc409164524"/>
          <w:bookmarkStart w:id="29" w:name="_Toc409164564"/>
          <w:bookmarkStart w:id="30" w:name="_Toc428780872"/>
          <w:bookmarkStart w:id="31" w:name="_Toc428809538"/>
          <w:bookmarkStart w:id="32" w:name="_Toc436041275"/>
          <w:bookmarkStart w:id="33" w:name="_Toc436041383"/>
          <w:bookmarkStart w:id="34" w:name="_Toc441137496"/>
          <w:bookmarkStart w:id="35" w:name="_Toc441137599"/>
          <w:bookmarkStart w:id="36" w:name="_Toc441137647"/>
          <w:bookmarkStart w:id="37" w:name="_Toc441138417"/>
          <w:bookmarkStart w:id="38" w:name="_Toc441151493"/>
          <w:bookmarkStart w:id="39" w:name="_Toc441151538"/>
          <w:bookmarkStart w:id="40" w:name="_Toc441151618"/>
          <w:bookmarkStart w:id="41" w:name="_Toc441152718"/>
          <w:bookmarkStart w:id="42" w:name="_Toc441152761"/>
          <w:bookmarkStart w:id="43" w:name="_Toc441152804"/>
          <w:bookmarkStart w:id="44" w:name="_Toc441152847"/>
          <w:bookmarkStart w:id="45" w:name="_Toc441153742"/>
          <w:bookmarkStart w:id="46" w:name="_Toc441154003"/>
          <w:bookmarkStart w:id="47" w:name="_Toc441214404"/>
          <w:bookmarkStart w:id="48" w:name="_Toc473278163"/>
          <w:bookmarkStart w:id="49" w:name="_Toc473280854"/>
          <w:bookmarkStart w:id="50" w:name="_Toc473280936"/>
          <w:bookmarkStart w:id="51" w:name="_Toc483470123"/>
          <w:bookmarkStart w:id="52" w:name="_Toc4835607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F00E89" w:rsidRPr="000F27F2" w:rsidRDefault="00F00E89" w:rsidP="00F00E89">
          <w:pPr>
            <w:pStyle w:val="Prrafodelista"/>
            <w:keepNext/>
            <w:numPr>
              <w:ilvl w:val="0"/>
              <w:numId w:val="4"/>
            </w:numPr>
            <w:spacing w:after="0" w:line="240" w:lineRule="auto"/>
            <w:ind w:left="0" w:firstLine="0"/>
            <w:contextualSpacing w:val="0"/>
            <w:outlineLvl w:val="1"/>
            <w:rPr>
              <w:rStyle w:val="nfasissutil"/>
              <w:rFonts w:ascii="Arial" w:hAnsi="Arial" w:cs="Arial"/>
              <w:b/>
              <w:i w:val="0"/>
              <w:iCs/>
              <w:vanish/>
              <w:color w:val="auto"/>
              <w:sz w:val="24"/>
              <w:szCs w:val="24"/>
            </w:rPr>
          </w:pPr>
          <w:bookmarkStart w:id="53" w:name="_Toc354352790"/>
          <w:bookmarkStart w:id="54" w:name="_Toc354353634"/>
          <w:bookmarkStart w:id="55" w:name="_Toc354353671"/>
          <w:bookmarkStart w:id="56" w:name="_Toc354359453"/>
          <w:bookmarkStart w:id="57" w:name="_Toc354414146"/>
          <w:bookmarkStart w:id="58" w:name="_Toc378657976"/>
          <w:bookmarkStart w:id="59" w:name="_Toc378658109"/>
          <w:bookmarkStart w:id="60" w:name="_Toc378667934"/>
          <w:bookmarkStart w:id="61" w:name="_Toc378833769"/>
          <w:bookmarkStart w:id="62" w:name="_Toc378846474"/>
          <w:bookmarkStart w:id="63" w:name="_Toc378858666"/>
          <w:bookmarkStart w:id="64" w:name="_Toc379200576"/>
          <w:bookmarkStart w:id="65" w:name="_Toc409007132"/>
          <w:bookmarkStart w:id="66" w:name="_Toc409007213"/>
          <w:bookmarkStart w:id="67" w:name="_Toc409007254"/>
          <w:bookmarkStart w:id="68" w:name="_Toc409007346"/>
          <w:bookmarkStart w:id="69" w:name="_Toc409076141"/>
          <w:bookmarkStart w:id="70" w:name="_Toc409076210"/>
          <w:bookmarkStart w:id="71" w:name="_Toc409076250"/>
          <w:bookmarkStart w:id="72" w:name="_Toc409076368"/>
          <w:bookmarkStart w:id="73" w:name="_Toc409076866"/>
          <w:bookmarkStart w:id="74" w:name="_Toc409164426"/>
          <w:bookmarkStart w:id="75" w:name="_Toc409164525"/>
          <w:bookmarkStart w:id="76" w:name="_Toc409164565"/>
          <w:bookmarkStart w:id="77" w:name="_Toc428780873"/>
          <w:bookmarkStart w:id="78" w:name="_Toc428809539"/>
          <w:bookmarkStart w:id="79" w:name="_Toc436041276"/>
          <w:bookmarkStart w:id="80" w:name="_Toc436041384"/>
          <w:bookmarkStart w:id="81" w:name="_Toc441137497"/>
          <w:bookmarkStart w:id="82" w:name="_Toc441137600"/>
          <w:bookmarkStart w:id="83" w:name="_Toc441137648"/>
          <w:bookmarkStart w:id="84" w:name="_Toc441138418"/>
          <w:bookmarkStart w:id="85" w:name="_Toc441151494"/>
          <w:bookmarkStart w:id="86" w:name="_Toc441151539"/>
          <w:bookmarkStart w:id="87" w:name="_Toc441151619"/>
          <w:bookmarkStart w:id="88" w:name="_Toc441152719"/>
          <w:bookmarkStart w:id="89" w:name="_Toc441152762"/>
          <w:bookmarkStart w:id="90" w:name="_Toc441152805"/>
          <w:bookmarkStart w:id="91" w:name="_Toc441152848"/>
          <w:bookmarkStart w:id="92" w:name="_Toc441153743"/>
          <w:bookmarkStart w:id="93" w:name="_Toc441154004"/>
          <w:bookmarkStart w:id="94" w:name="_Toc441214405"/>
          <w:bookmarkStart w:id="95" w:name="_Toc473278164"/>
          <w:bookmarkStart w:id="96" w:name="_Toc473280855"/>
          <w:bookmarkStart w:id="97" w:name="_Toc473280937"/>
          <w:bookmarkStart w:id="98" w:name="_Toc483470124"/>
          <w:bookmarkStart w:id="99" w:name="_Toc48356072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F00E89" w:rsidRPr="000F27F2" w:rsidRDefault="00F00E89" w:rsidP="00F00E89">
          <w:pPr>
            <w:pStyle w:val="Prrafodelista"/>
            <w:keepNext/>
            <w:numPr>
              <w:ilvl w:val="0"/>
              <w:numId w:val="4"/>
            </w:numPr>
            <w:spacing w:after="0" w:line="240" w:lineRule="auto"/>
            <w:ind w:left="0" w:firstLine="0"/>
            <w:contextualSpacing w:val="0"/>
            <w:outlineLvl w:val="1"/>
            <w:rPr>
              <w:rStyle w:val="nfasissutil"/>
              <w:rFonts w:ascii="Arial" w:hAnsi="Arial" w:cs="Arial"/>
              <w:b/>
              <w:i w:val="0"/>
              <w:iCs/>
              <w:vanish/>
              <w:color w:val="auto"/>
              <w:sz w:val="24"/>
              <w:szCs w:val="24"/>
            </w:rPr>
          </w:pPr>
          <w:bookmarkStart w:id="100" w:name="_Toc354352791"/>
          <w:bookmarkStart w:id="101" w:name="_Toc354353635"/>
          <w:bookmarkStart w:id="102" w:name="_Toc354353672"/>
          <w:bookmarkStart w:id="103" w:name="_Toc354359454"/>
          <w:bookmarkStart w:id="104" w:name="_Toc354414147"/>
          <w:bookmarkStart w:id="105" w:name="_Toc378657977"/>
          <w:bookmarkStart w:id="106" w:name="_Toc378658110"/>
          <w:bookmarkStart w:id="107" w:name="_Toc378667935"/>
          <w:bookmarkStart w:id="108" w:name="_Toc378833770"/>
          <w:bookmarkStart w:id="109" w:name="_Toc378846475"/>
          <w:bookmarkStart w:id="110" w:name="_Toc378858667"/>
          <w:bookmarkStart w:id="111" w:name="_Toc379200577"/>
          <w:bookmarkStart w:id="112" w:name="_Toc409007133"/>
          <w:bookmarkStart w:id="113" w:name="_Toc409007214"/>
          <w:bookmarkStart w:id="114" w:name="_Toc409007255"/>
          <w:bookmarkStart w:id="115" w:name="_Toc409007347"/>
          <w:bookmarkStart w:id="116" w:name="_Toc409076142"/>
          <w:bookmarkStart w:id="117" w:name="_Toc409076211"/>
          <w:bookmarkStart w:id="118" w:name="_Toc409076251"/>
          <w:bookmarkStart w:id="119" w:name="_Toc409076369"/>
          <w:bookmarkStart w:id="120" w:name="_Toc409076867"/>
          <w:bookmarkStart w:id="121" w:name="_Toc409164427"/>
          <w:bookmarkStart w:id="122" w:name="_Toc409164526"/>
          <w:bookmarkStart w:id="123" w:name="_Toc409164566"/>
          <w:bookmarkStart w:id="124" w:name="_Toc428780874"/>
          <w:bookmarkStart w:id="125" w:name="_Toc428809540"/>
          <w:bookmarkStart w:id="126" w:name="_Toc436041277"/>
          <w:bookmarkStart w:id="127" w:name="_Toc436041385"/>
          <w:bookmarkStart w:id="128" w:name="_Toc441137498"/>
          <w:bookmarkStart w:id="129" w:name="_Toc441137601"/>
          <w:bookmarkStart w:id="130" w:name="_Toc441137649"/>
          <w:bookmarkStart w:id="131" w:name="_Toc441138419"/>
          <w:bookmarkStart w:id="132" w:name="_Toc441151495"/>
          <w:bookmarkStart w:id="133" w:name="_Toc441151540"/>
          <w:bookmarkStart w:id="134" w:name="_Toc441151620"/>
          <w:bookmarkStart w:id="135" w:name="_Toc441152720"/>
          <w:bookmarkStart w:id="136" w:name="_Toc441152763"/>
          <w:bookmarkStart w:id="137" w:name="_Toc441152806"/>
          <w:bookmarkStart w:id="138" w:name="_Toc441152849"/>
          <w:bookmarkStart w:id="139" w:name="_Toc441153744"/>
          <w:bookmarkStart w:id="140" w:name="_Toc441154005"/>
          <w:bookmarkStart w:id="141" w:name="_Toc441214406"/>
          <w:bookmarkStart w:id="142" w:name="_Toc473278165"/>
          <w:bookmarkStart w:id="143" w:name="_Toc473280856"/>
          <w:bookmarkStart w:id="144" w:name="_Toc473280938"/>
          <w:bookmarkStart w:id="145" w:name="_Toc483470125"/>
          <w:bookmarkStart w:id="146" w:name="_Toc48356072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F00E89" w:rsidRPr="000F27F2" w:rsidRDefault="00F00E89" w:rsidP="00E0183C">
          <w:pPr>
            <w:pStyle w:val="Ttulo2"/>
            <w:keepNext/>
            <w:numPr>
              <w:ilvl w:val="1"/>
              <w:numId w:val="25"/>
            </w:numPr>
            <w:spacing w:line="240" w:lineRule="auto"/>
            <w:ind w:left="0" w:firstLine="0"/>
            <w:rPr>
              <w:rStyle w:val="nfasissutil"/>
              <w:rFonts w:ascii="Arial" w:hAnsi="Arial" w:cs="Arial"/>
              <w:b/>
              <w:i w:val="0"/>
              <w:iCs/>
              <w:color w:val="auto"/>
              <w:sz w:val="24"/>
              <w:szCs w:val="24"/>
            </w:rPr>
          </w:pPr>
          <w:bookmarkStart w:id="147" w:name="_Toc409164567"/>
          <w:bookmarkStart w:id="148" w:name="_Toc483560729"/>
          <w:r w:rsidRPr="000F27F2">
            <w:rPr>
              <w:rStyle w:val="nfasissutil"/>
              <w:rFonts w:ascii="Arial" w:hAnsi="Arial" w:cs="Arial"/>
              <w:b/>
              <w:i w:val="0"/>
              <w:iCs/>
              <w:color w:val="auto"/>
              <w:sz w:val="24"/>
              <w:szCs w:val="24"/>
            </w:rPr>
            <w:t>Objetivo General.</w:t>
          </w:r>
          <w:bookmarkEnd w:id="147"/>
          <w:bookmarkEnd w:id="148"/>
        </w:p>
        <w:p w:rsidR="00F00E89" w:rsidRPr="000F27F2" w:rsidRDefault="00F00E89" w:rsidP="00F00E89">
          <w:pPr>
            <w:pStyle w:val="Ttulo2"/>
            <w:keepNext/>
            <w:spacing w:line="240" w:lineRule="auto"/>
            <w:rPr>
              <w:rStyle w:val="nfasissutil"/>
              <w:rFonts w:ascii="Arial" w:hAnsi="Arial" w:cs="Arial"/>
              <w:b/>
              <w:i w:val="0"/>
              <w:iCs/>
              <w:color w:val="auto"/>
              <w:sz w:val="24"/>
              <w:szCs w:val="24"/>
            </w:rPr>
          </w:pPr>
        </w:p>
        <w:p w:rsidR="00AE7511" w:rsidRPr="000F27F2" w:rsidRDefault="00F00E89" w:rsidP="00F00E89">
          <w:pPr>
            <w:spacing w:after="0" w:line="240" w:lineRule="auto"/>
            <w:jc w:val="both"/>
            <w:rPr>
              <w:rFonts w:ascii="Arial" w:hAnsi="Arial" w:cs="Arial"/>
              <w:color w:val="auto"/>
              <w:spacing w:val="-3"/>
              <w:sz w:val="24"/>
              <w:szCs w:val="24"/>
            </w:rPr>
          </w:pPr>
          <w:r w:rsidRPr="000F27F2">
            <w:rPr>
              <w:rFonts w:ascii="Arial" w:hAnsi="Arial" w:cs="Arial"/>
              <w:color w:val="auto"/>
              <w:spacing w:val="-3"/>
              <w:sz w:val="24"/>
              <w:szCs w:val="24"/>
            </w:rPr>
            <w:t xml:space="preserve">Establecer estrategias </w:t>
          </w:r>
          <w:r w:rsidR="00AE7511" w:rsidRPr="000F27F2">
            <w:rPr>
              <w:rFonts w:ascii="Arial" w:hAnsi="Arial" w:cs="Arial"/>
              <w:color w:val="auto"/>
              <w:spacing w:val="-3"/>
              <w:sz w:val="24"/>
              <w:szCs w:val="24"/>
            </w:rPr>
            <w:t xml:space="preserve">y acciones </w:t>
          </w:r>
          <w:r w:rsidRPr="000F27F2">
            <w:rPr>
              <w:rFonts w:ascii="Arial" w:hAnsi="Arial" w:cs="Arial"/>
              <w:color w:val="auto"/>
              <w:spacing w:val="-3"/>
              <w:sz w:val="24"/>
              <w:szCs w:val="24"/>
            </w:rPr>
            <w:t>encaminadas a la lucha contra la corrupción y de atención al ciudadano en el INCI</w:t>
          </w:r>
          <w:r w:rsidR="0088396F" w:rsidRPr="000F27F2">
            <w:rPr>
              <w:rFonts w:ascii="Arial" w:hAnsi="Arial" w:cs="Arial"/>
              <w:color w:val="auto"/>
              <w:spacing w:val="-3"/>
              <w:sz w:val="24"/>
              <w:szCs w:val="24"/>
            </w:rPr>
            <w:t xml:space="preserve"> que permitan la </w:t>
          </w:r>
          <w:r w:rsidR="00AE7511" w:rsidRPr="000F27F2">
            <w:rPr>
              <w:rFonts w:ascii="Arial" w:hAnsi="Arial" w:cs="Arial"/>
              <w:color w:val="auto"/>
              <w:spacing w:val="-3"/>
              <w:sz w:val="24"/>
              <w:szCs w:val="24"/>
            </w:rPr>
            <w:t xml:space="preserve">aplicación de los principios de transparencia, eficiencia administrativa y cero tolerancia con la corrupción </w:t>
          </w:r>
          <w:r w:rsidR="0088396F" w:rsidRPr="000F27F2">
            <w:rPr>
              <w:rFonts w:ascii="Arial" w:hAnsi="Arial" w:cs="Arial"/>
              <w:color w:val="auto"/>
              <w:spacing w:val="-3"/>
              <w:sz w:val="24"/>
              <w:szCs w:val="24"/>
            </w:rPr>
            <w:t xml:space="preserve">en la gestión de la entidad y </w:t>
          </w:r>
          <w:r w:rsidR="00AE7511" w:rsidRPr="000F27F2">
            <w:rPr>
              <w:rFonts w:ascii="Arial" w:hAnsi="Arial" w:cs="Arial"/>
              <w:color w:val="auto"/>
              <w:spacing w:val="-3"/>
              <w:sz w:val="24"/>
              <w:szCs w:val="24"/>
            </w:rPr>
            <w:t xml:space="preserve">en el marco de la política de buen gobierno. </w:t>
          </w:r>
        </w:p>
        <w:p w:rsidR="00AE7511" w:rsidRPr="000F27F2" w:rsidRDefault="00AE7511" w:rsidP="00F00E89">
          <w:pPr>
            <w:spacing w:after="0" w:line="240" w:lineRule="auto"/>
            <w:jc w:val="both"/>
            <w:rPr>
              <w:rFonts w:ascii="Arial" w:hAnsi="Arial" w:cs="Arial"/>
              <w:color w:val="auto"/>
              <w:spacing w:val="-3"/>
              <w:sz w:val="24"/>
              <w:szCs w:val="24"/>
            </w:rPr>
          </w:pPr>
        </w:p>
        <w:p w:rsidR="00F00E89" w:rsidRPr="000F27F2" w:rsidRDefault="00F00E89" w:rsidP="00E0183C">
          <w:pPr>
            <w:pStyle w:val="Ttulo2"/>
            <w:keepNext/>
            <w:numPr>
              <w:ilvl w:val="1"/>
              <w:numId w:val="25"/>
            </w:numPr>
            <w:spacing w:line="240" w:lineRule="auto"/>
            <w:ind w:left="0" w:firstLine="0"/>
            <w:rPr>
              <w:rStyle w:val="nfasissutil"/>
              <w:rFonts w:ascii="Arial" w:hAnsi="Arial" w:cs="Arial"/>
              <w:b/>
              <w:i w:val="0"/>
              <w:iCs/>
              <w:color w:val="auto"/>
              <w:sz w:val="24"/>
              <w:szCs w:val="24"/>
            </w:rPr>
          </w:pPr>
          <w:bookmarkStart w:id="149" w:name="_Toc409164568"/>
          <w:bookmarkStart w:id="150" w:name="_Toc483560730"/>
          <w:r w:rsidRPr="000F27F2">
            <w:rPr>
              <w:rStyle w:val="nfasissutil"/>
              <w:rFonts w:ascii="Arial" w:hAnsi="Arial" w:cs="Arial"/>
              <w:b/>
              <w:i w:val="0"/>
              <w:iCs/>
              <w:color w:val="auto"/>
              <w:sz w:val="24"/>
              <w:szCs w:val="24"/>
            </w:rPr>
            <w:t>Objetivo Específicos.</w:t>
          </w:r>
          <w:bookmarkEnd w:id="149"/>
          <w:bookmarkEnd w:id="150"/>
        </w:p>
        <w:p w:rsidR="00F00E89" w:rsidRPr="000F27F2" w:rsidRDefault="00F00E89" w:rsidP="00F00E89">
          <w:pPr>
            <w:pStyle w:val="Ttulo2"/>
            <w:keepNext/>
            <w:spacing w:line="240" w:lineRule="auto"/>
            <w:rPr>
              <w:rStyle w:val="nfasissutil"/>
              <w:rFonts w:ascii="Arial" w:hAnsi="Arial" w:cs="Arial"/>
              <w:i w:val="0"/>
              <w:iCs/>
              <w:color w:val="auto"/>
              <w:sz w:val="24"/>
              <w:szCs w:val="24"/>
            </w:rPr>
          </w:pPr>
        </w:p>
        <w:p w:rsidR="00F00E89" w:rsidRPr="000F27F2" w:rsidRDefault="00F00E89" w:rsidP="00CF33D0">
          <w:pPr>
            <w:pStyle w:val="Prrafodelista"/>
            <w:numPr>
              <w:ilvl w:val="0"/>
              <w:numId w:val="19"/>
            </w:numPr>
            <w:spacing w:after="0" w:line="240" w:lineRule="auto"/>
            <w:jc w:val="both"/>
            <w:rPr>
              <w:rFonts w:ascii="Arial" w:hAnsi="Arial" w:cs="Arial"/>
              <w:color w:val="auto"/>
              <w:sz w:val="24"/>
              <w:szCs w:val="24"/>
            </w:rPr>
          </w:pPr>
          <w:r w:rsidRPr="000F27F2">
            <w:rPr>
              <w:rFonts w:ascii="Arial" w:hAnsi="Arial" w:cs="Arial"/>
              <w:color w:val="auto"/>
              <w:sz w:val="24"/>
              <w:szCs w:val="24"/>
            </w:rPr>
            <w:t>Identificar los riesgos de corrupción, a través de la aplicación de métodos que permitan la generación de alarmas y la elaboración de mecanismos orientados a prevenirlos o evitarlos.</w:t>
          </w:r>
        </w:p>
        <w:p w:rsidR="00F00E89" w:rsidRPr="000F27F2" w:rsidRDefault="00AE7511" w:rsidP="00CF33D0">
          <w:pPr>
            <w:pStyle w:val="Prrafodelista"/>
            <w:numPr>
              <w:ilvl w:val="0"/>
              <w:numId w:val="19"/>
            </w:num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Revisar y actualizar </w:t>
          </w:r>
          <w:r w:rsidR="00F00E89" w:rsidRPr="000F27F2">
            <w:rPr>
              <w:rFonts w:ascii="Arial" w:hAnsi="Arial" w:cs="Arial"/>
              <w:color w:val="auto"/>
              <w:sz w:val="24"/>
              <w:szCs w:val="24"/>
            </w:rPr>
            <w:t xml:space="preserve">la política de racionalización de trámites en la Entidad, con el fin de simplificar, estandarizar, eliminar, optimizar y automatizar los trámites existentes, así como acercar al ciudadano a los servicios que presta el </w:t>
          </w:r>
          <w:r w:rsidR="00AF0D47">
            <w:rPr>
              <w:rFonts w:ascii="Arial" w:hAnsi="Arial" w:cs="Arial"/>
              <w:color w:val="auto"/>
              <w:sz w:val="24"/>
              <w:szCs w:val="24"/>
            </w:rPr>
            <w:t>INCI</w:t>
          </w:r>
          <w:r w:rsidR="00F00E89" w:rsidRPr="000F27F2">
            <w:rPr>
              <w:rFonts w:ascii="Arial" w:hAnsi="Arial" w:cs="Arial"/>
              <w:color w:val="auto"/>
              <w:sz w:val="24"/>
              <w:szCs w:val="24"/>
            </w:rPr>
            <w:t>, mediante la modernización y el aumento de la eficiencia de sus procedimientos.</w:t>
          </w:r>
        </w:p>
        <w:p w:rsidR="00F00E89" w:rsidRPr="000F27F2" w:rsidRDefault="00F00E89" w:rsidP="00CF33D0">
          <w:pPr>
            <w:pStyle w:val="Prrafodelista"/>
            <w:numPr>
              <w:ilvl w:val="0"/>
              <w:numId w:val="19"/>
            </w:numPr>
            <w:spacing w:after="0" w:line="240" w:lineRule="auto"/>
            <w:jc w:val="both"/>
            <w:rPr>
              <w:rFonts w:ascii="Arial" w:hAnsi="Arial" w:cs="Arial"/>
              <w:color w:val="auto"/>
              <w:sz w:val="24"/>
              <w:szCs w:val="24"/>
            </w:rPr>
          </w:pPr>
          <w:r w:rsidRPr="000F27F2">
            <w:rPr>
              <w:rFonts w:ascii="Arial" w:hAnsi="Arial" w:cs="Arial"/>
              <w:color w:val="auto"/>
              <w:sz w:val="24"/>
              <w:szCs w:val="24"/>
            </w:rPr>
            <w:t>Establecer los mecanismos eficientes para la rendición de cuentas de la Entidad, con el propósito de evidenciar transparencia en la gestión de la administración pública.</w:t>
          </w:r>
        </w:p>
        <w:p w:rsidR="00AF0D47" w:rsidRDefault="00F00E89" w:rsidP="00AF0D47">
          <w:pPr>
            <w:pStyle w:val="Prrafodelista"/>
            <w:numPr>
              <w:ilvl w:val="0"/>
              <w:numId w:val="19"/>
            </w:numPr>
            <w:spacing w:after="0" w:line="240" w:lineRule="auto"/>
            <w:jc w:val="both"/>
            <w:rPr>
              <w:rFonts w:ascii="Arial" w:hAnsi="Arial" w:cs="Arial"/>
              <w:color w:val="auto"/>
              <w:sz w:val="24"/>
              <w:szCs w:val="24"/>
            </w:rPr>
          </w:pPr>
          <w:r w:rsidRPr="00AF0D47">
            <w:rPr>
              <w:rFonts w:ascii="Arial" w:hAnsi="Arial" w:cs="Arial"/>
              <w:color w:val="auto"/>
              <w:sz w:val="24"/>
              <w:szCs w:val="24"/>
            </w:rPr>
            <w:t xml:space="preserve">Definir las acciones necesarias para optimizar los procesos de atención al ciudadano, mejorando la calidad y accesibilidad de los servicios de la </w:t>
          </w:r>
          <w:r w:rsidR="00AF0D47" w:rsidRPr="00AF0D47">
            <w:rPr>
              <w:rFonts w:ascii="Arial" w:hAnsi="Arial" w:cs="Arial"/>
              <w:color w:val="auto"/>
              <w:sz w:val="24"/>
              <w:szCs w:val="24"/>
            </w:rPr>
            <w:t xml:space="preserve">Institución </w:t>
          </w:r>
          <w:r w:rsidRPr="00AF0D47">
            <w:rPr>
              <w:rFonts w:ascii="Arial" w:hAnsi="Arial" w:cs="Arial"/>
              <w:color w:val="auto"/>
              <w:sz w:val="24"/>
              <w:szCs w:val="24"/>
            </w:rPr>
            <w:t>para satisfacer las necesidades de la ciudadanía.</w:t>
          </w:r>
        </w:p>
        <w:p w:rsidR="00F00E89" w:rsidRDefault="00AF0D47" w:rsidP="00AF0D47">
          <w:pPr>
            <w:pStyle w:val="Prrafodelista"/>
            <w:numPr>
              <w:ilvl w:val="0"/>
              <w:numId w:val="19"/>
            </w:numPr>
            <w:spacing w:after="0" w:line="240" w:lineRule="auto"/>
            <w:jc w:val="both"/>
            <w:rPr>
              <w:rFonts w:ascii="Arial" w:hAnsi="Arial" w:cs="Arial"/>
              <w:color w:val="auto"/>
              <w:sz w:val="24"/>
              <w:szCs w:val="24"/>
            </w:rPr>
          </w:pPr>
          <w:r w:rsidRPr="00AF0D47">
            <w:rPr>
              <w:rFonts w:ascii="Arial" w:hAnsi="Arial" w:cs="Arial"/>
              <w:color w:val="auto"/>
              <w:sz w:val="24"/>
              <w:szCs w:val="24"/>
            </w:rPr>
            <w:t xml:space="preserve">Publicar y actualizar en el sitio web de la entidad en la sección ‘Transparencia y acceso a la información pública’, toda la información que </w:t>
          </w:r>
          <w:r w:rsidR="00461A9E">
            <w:rPr>
              <w:rFonts w:ascii="Arial" w:hAnsi="Arial" w:cs="Arial"/>
              <w:color w:val="auto"/>
              <w:sz w:val="24"/>
              <w:szCs w:val="24"/>
            </w:rPr>
            <w:t xml:space="preserve">establece la ley 1712 de 2014, </w:t>
          </w:r>
          <w:r w:rsidRPr="00AF0D47">
            <w:rPr>
              <w:rFonts w:ascii="Arial" w:hAnsi="Arial" w:cs="Arial"/>
              <w:color w:val="auto"/>
              <w:sz w:val="24"/>
              <w:szCs w:val="24"/>
            </w:rPr>
            <w:t>sus decretos y resoluciones reglamentarias.</w:t>
          </w:r>
        </w:p>
        <w:p w:rsidR="00AF0D47" w:rsidRDefault="00AF0D47" w:rsidP="00AF0D47">
          <w:pPr>
            <w:pStyle w:val="Prrafodelista"/>
            <w:numPr>
              <w:ilvl w:val="0"/>
              <w:numId w:val="19"/>
            </w:num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Diseñar y ejecutar el plan de participación ciudadana que permita generar </w:t>
          </w:r>
          <w:r w:rsidRPr="000F27F2">
            <w:rPr>
              <w:rFonts w:ascii="Arial" w:hAnsi="Arial" w:cs="Arial"/>
              <w:color w:val="auto"/>
              <w:spacing w:val="-3"/>
              <w:sz w:val="24"/>
              <w:szCs w:val="24"/>
            </w:rPr>
            <w:t>escenarios de participación  que propicien la interacción entre la entidad y las personas con discapacidad visual</w:t>
          </w:r>
        </w:p>
        <w:p w:rsidR="00AF0D47" w:rsidRPr="00AF0D47" w:rsidRDefault="00AF0D47" w:rsidP="00AF0D47">
          <w:pPr>
            <w:pStyle w:val="Prrafodelista"/>
            <w:spacing w:after="0" w:line="240" w:lineRule="auto"/>
            <w:ind w:left="0"/>
            <w:jc w:val="both"/>
            <w:rPr>
              <w:rFonts w:ascii="Arial" w:hAnsi="Arial" w:cs="Arial"/>
              <w:color w:val="auto"/>
              <w:sz w:val="24"/>
              <w:szCs w:val="24"/>
            </w:rPr>
          </w:pPr>
        </w:p>
        <w:p w:rsidR="00F00E89" w:rsidRPr="000F27F2" w:rsidRDefault="00F00E89" w:rsidP="00E0183C">
          <w:pPr>
            <w:pStyle w:val="Ttulo2"/>
            <w:keepNext/>
            <w:numPr>
              <w:ilvl w:val="1"/>
              <w:numId w:val="25"/>
            </w:numPr>
            <w:spacing w:line="240" w:lineRule="auto"/>
            <w:ind w:left="0" w:firstLine="0"/>
            <w:rPr>
              <w:rStyle w:val="nfasissutil"/>
              <w:rFonts w:ascii="Arial" w:hAnsi="Arial" w:cs="Arial"/>
              <w:b/>
              <w:i w:val="0"/>
              <w:iCs/>
              <w:color w:val="auto"/>
              <w:sz w:val="24"/>
              <w:szCs w:val="24"/>
            </w:rPr>
          </w:pPr>
          <w:bookmarkStart w:id="151" w:name="_Toc409164569"/>
          <w:bookmarkStart w:id="152" w:name="_Toc483560731"/>
          <w:r w:rsidRPr="000F27F2">
            <w:rPr>
              <w:rStyle w:val="nfasissutil"/>
              <w:rFonts w:ascii="Arial" w:hAnsi="Arial" w:cs="Arial"/>
              <w:b/>
              <w:i w:val="0"/>
              <w:iCs/>
              <w:color w:val="auto"/>
              <w:sz w:val="24"/>
              <w:szCs w:val="24"/>
            </w:rPr>
            <w:t>Alcance.</w:t>
          </w:r>
          <w:bookmarkEnd w:id="151"/>
          <w:bookmarkEnd w:id="152"/>
        </w:p>
        <w:p w:rsidR="00F00E89" w:rsidRPr="000F27F2" w:rsidRDefault="00F00E89" w:rsidP="00F00E89">
          <w:pPr>
            <w:spacing w:after="0" w:line="240" w:lineRule="auto"/>
            <w:rPr>
              <w:rFonts w:ascii="Arial" w:hAnsi="Arial" w:cs="Arial"/>
              <w:color w:val="auto"/>
              <w:sz w:val="24"/>
              <w:szCs w:val="24"/>
            </w:rPr>
          </w:pPr>
        </w:p>
        <w:p w:rsidR="00F00E89" w:rsidRPr="000F27F2"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Las medidas, acciones y mecanismos contenidos en el Plan Anticorrupción y de Atención al Ciudadano, deberán ser aplicadas por todos los procesos y dependencias del INCI.</w:t>
          </w:r>
        </w:p>
        <w:p w:rsidR="00F00E89" w:rsidRPr="000F27F2" w:rsidRDefault="00F00E89" w:rsidP="00F00E89">
          <w:pPr>
            <w:spacing w:after="0" w:line="240" w:lineRule="auto"/>
            <w:jc w:val="both"/>
            <w:rPr>
              <w:rStyle w:val="nfasissutil"/>
              <w:rFonts w:ascii="Arial" w:hAnsi="Arial" w:cs="Arial"/>
              <w:i w:val="0"/>
              <w:color w:val="auto"/>
              <w:sz w:val="24"/>
              <w:szCs w:val="24"/>
            </w:rPr>
          </w:pPr>
        </w:p>
        <w:p w:rsidR="00F00E89" w:rsidRPr="00F13CFB" w:rsidRDefault="00F00E89" w:rsidP="00E0183C">
          <w:pPr>
            <w:pStyle w:val="Ttulo1"/>
            <w:keepNext/>
            <w:numPr>
              <w:ilvl w:val="0"/>
              <w:numId w:val="25"/>
            </w:numPr>
            <w:spacing w:before="0" w:after="0" w:line="240" w:lineRule="auto"/>
            <w:rPr>
              <w:rStyle w:val="nfasissutil"/>
              <w:rFonts w:ascii="Arial" w:hAnsi="Arial" w:cs="Arial"/>
              <w:b/>
              <w:i w:val="0"/>
              <w:color w:val="auto"/>
              <w:sz w:val="24"/>
              <w:szCs w:val="24"/>
            </w:rPr>
          </w:pPr>
          <w:bookmarkStart w:id="153" w:name="_Toc483560732"/>
          <w:r w:rsidRPr="00F13CFB">
            <w:rPr>
              <w:rStyle w:val="nfasissutil"/>
              <w:rFonts w:ascii="Arial" w:hAnsi="Arial" w:cs="Arial"/>
              <w:b/>
              <w:i w:val="0"/>
              <w:color w:val="auto"/>
              <w:sz w:val="24"/>
              <w:szCs w:val="24"/>
            </w:rPr>
            <w:t>ESTRATEGIAS PARA LOS COMPONENTES DEL PLAN</w:t>
          </w:r>
          <w:bookmarkEnd w:id="153"/>
          <w:r w:rsidRPr="00F13CFB">
            <w:rPr>
              <w:rStyle w:val="nfasissutil"/>
              <w:rFonts w:ascii="Arial" w:hAnsi="Arial" w:cs="Arial"/>
              <w:b/>
              <w:i w:val="0"/>
              <w:color w:val="auto"/>
              <w:sz w:val="24"/>
              <w:szCs w:val="24"/>
            </w:rPr>
            <w:t xml:space="preserve"> </w:t>
          </w:r>
        </w:p>
        <w:p w:rsidR="00F00E89" w:rsidRDefault="00F00E89" w:rsidP="007852AF">
          <w:pPr>
            <w:tabs>
              <w:tab w:val="left" w:pos="4110"/>
              <w:tab w:val="center" w:pos="4781"/>
            </w:tabs>
            <w:spacing w:after="0" w:line="240" w:lineRule="auto"/>
            <w:jc w:val="both"/>
            <w:rPr>
              <w:rFonts w:ascii="Arial" w:hAnsi="Arial" w:cs="Arial"/>
              <w:color w:val="auto"/>
              <w:sz w:val="24"/>
              <w:szCs w:val="24"/>
            </w:rPr>
          </w:pPr>
        </w:p>
        <w:p w:rsidR="007852AF" w:rsidRPr="007852AF" w:rsidRDefault="007852AF" w:rsidP="007852AF">
          <w:pPr>
            <w:spacing w:after="0" w:line="240" w:lineRule="auto"/>
            <w:jc w:val="both"/>
            <w:rPr>
              <w:rFonts w:ascii="Arial" w:hAnsi="Arial" w:cs="Arial"/>
              <w:color w:val="auto"/>
              <w:sz w:val="24"/>
              <w:szCs w:val="24"/>
            </w:rPr>
          </w:pPr>
          <w:r w:rsidRPr="007852AF">
            <w:rPr>
              <w:rFonts w:ascii="Arial" w:hAnsi="Arial" w:cs="Arial"/>
              <w:color w:val="auto"/>
              <w:sz w:val="24"/>
              <w:szCs w:val="24"/>
            </w:rPr>
            <w:t xml:space="preserve">Con el </w:t>
          </w:r>
          <w:r>
            <w:rPr>
              <w:rFonts w:ascii="Arial" w:hAnsi="Arial" w:cs="Arial"/>
              <w:color w:val="auto"/>
              <w:sz w:val="24"/>
              <w:szCs w:val="24"/>
            </w:rPr>
            <w:t>p</w:t>
          </w:r>
          <w:r w:rsidRPr="007852AF">
            <w:rPr>
              <w:rFonts w:ascii="Arial" w:hAnsi="Arial" w:cs="Arial"/>
              <w:color w:val="auto"/>
              <w:sz w:val="24"/>
              <w:szCs w:val="24"/>
            </w:rPr>
            <w:t>ropósito de dar cumplimiento a la normativa y lineamientos técnicos vigentes impartidos por instancias del Gobierno Nacional sobre los temas de transparencia y participación ciudadana, en especial los establecidos en la Ley 14</w:t>
          </w:r>
          <w:r w:rsidR="0071192C">
            <w:rPr>
              <w:rFonts w:ascii="Arial" w:hAnsi="Arial" w:cs="Arial"/>
              <w:color w:val="auto"/>
              <w:sz w:val="24"/>
              <w:szCs w:val="24"/>
            </w:rPr>
            <w:t xml:space="preserve">74 de 2011, los Decretos 2482 y </w:t>
          </w:r>
          <w:r w:rsidRPr="007852AF">
            <w:rPr>
              <w:rFonts w:ascii="Arial" w:hAnsi="Arial" w:cs="Arial"/>
              <w:color w:val="auto"/>
              <w:sz w:val="24"/>
              <w:szCs w:val="24"/>
            </w:rPr>
            <w:t xml:space="preserve">2641 de 2012, </w:t>
          </w:r>
          <w:r w:rsidR="0071192C">
            <w:rPr>
              <w:rFonts w:ascii="Arial" w:hAnsi="Arial" w:cs="Arial"/>
              <w:color w:val="auto"/>
              <w:sz w:val="24"/>
              <w:szCs w:val="24"/>
            </w:rPr>
            <w:t xml:space="preserve">el Decreto 1499 de 2017, </w:t>
          </w:r>
          <w:r w:rsidRPr="007852AF">
            <w:rPr>
              <w:rFonts w:ascii="Arial" w:hAnsi="Arial" w:cs="Arial"/>
              <w:color w:val="auto"/>
              <w:sz w:val="24"/>
              <w:szCs w:val="24"/>
            </w:rPr>
            <w:t>los requisitos del Formulario Único de Registro de Avance a la Gestión –FURAG</w:t>
          </w:r>
          <w:r>
            <w:rPr>
              <w:rFonts w:ascii="Arial" w:hAnsi="Arial" w:cs="Arial"/>
              <w:color w:val="auto"/>
              <w:sz w:val="24"/>
              <w:szCs w:val="24"/>
            </w:rPr>
            <w:t xml:space="preserve"> II</w:t>
          </w:r>
          <w:r w:rsidRPr="007852AF">
            <w:rPr>
              <w:rFonts w:ascii="Arial" w:hAnsi="Arial" w:cs="Arial"/>
              <w:color w:val="auto"/>
              <w:sz w:val="24"/>
              <w:szCs w:val="24"/>
            </w:rPr>
            <w:t xml:space="preserve"> y los criterios para determinar el índice de transparencia en las entidades públicas, el INCI formuló el Plan anticorrupción y de servicio al ciudadano con los siguientes componentes: </w:t>
          </w:r>
        </w:p>
        <w:p w:rsidR="007852AF" w:rsidRPr="000F27F2" w:rsidRDefault="007852AF" w:rsidP="00F00E89">
          <w:pPr>
            <w:tabs>
              <w:tab w:val="left" w:pos="4110"/>
              <w:tab w:val="center" w:pos="4781"/>
            </w:tabs>
            <w:spacing w:after="0" w:line="240" w:lineRule="auto"/>
            <w:rPr>
              <w:rFonts w:ascii="Arial" w:hAnsi="Arial" w:cs="Arial"/>
              <w:color w:val="auto"/>
              <w:sz w:val="24"/>
              <w:szCs w:val="24"/>
            </w:rPr>
          </w:pPr>
        </w:p>
        <w:p w:rsidR="00F00E89" w:rsidRPr="000F27F2" w:rsidRDefault="00F00E89" w:rsidP="00E0183C">
          <w:pPr>
            <w:pStyle w:val="Ttulo2"/>
            <w:keepNext/>
            <w:numPr>
              <w:ilvl w:val="1"/>
              <w:numId w:val="25"/>
            </w:numPr>
            <w:spacing w:line="240" w:lineRule="auto"/>
            <w:ind w:left="0" w:firstLine="0"/>
            <w:rPr>
              <w:rStyle w:val="nfasissutil"/>
              <w:rFonts w:ascii="Arial" w:hAnsi="Arial" w:cs="Arial"/>
              <w:b/>
              <w:i w:val="0"/>
              <w:iCs/>
              <w:color w:val="auto"/>
              <w:sz w:val="24"/>
              <w:szCs w:val="24"/>
            </w:rPr>
          </w:pPr>
          <w:bookmarkStart w:id="154" w:name="_Toc483560733"/>
          <w:r w:rsidRPr="000F27F2">
            <w:rPr>
              <w:rStyle w:val="nfasissutil"/>
              <w:rFonts w:ascii="Arial" w:hAnsi="Arial" w:cs="Arial"/>
              <w:b/>
              <w:i w:val="0"/>
              <w:iCs/>
              <w:color w:val="auto"/>
              <w:sz w:val="24"/>
              <w:szCs w:val="24"/>
            </w:rPr>
            <w:t>PRIMER COMPONENTE: GESTIÓN DEL RIESGO DE CORRUPCIÓN – MAPA DE RIESGOS DE CORRUPCIÓN.</w:t>
          </w:r>
          <w:bookmarkEnd w:id="154"/>
          <w:r w:rsidRPr="000F27F2">
            <w:rPr>
              <w:rStyle w:val="nfasissutil"/>
              <w:rFonts w:ascii="Arial" w:hAnsi="Arial" w:cs="Arial"/>
              <w:b/>
              <w:i w:val="0"/>
              <w:iCs/>
              <w:color w:val="auto"/>
              <w:sz w:val="24"/>
              <w:szCs w:val="24"/>
            </w:rPr>
            <w:t xml:space="preserve"> </w:t>
          </w:r>
        </w:p>
        <w:p w:rsidR="00F00E89" w:rsidRPr="000F27F2" w:rsidRDefault="00F00E89" w:rsidP="00F00E89">
          <w:pPr>
            <w:spacing w:after="0" w:line="240" w:lineRule="auto"/>
            <w:rPr>
              <w:rFonts w:ascii="Arial" w:hAnsi="Arial" w:cs="Arial"/>
              <w:color w:val="auto"/>
              <w:sz w:val="24"/>
              <w:szCs w:val="24"/>
            </w:rPr>
          </w:pPr>
        </w:p>
        <w:p w:rsidR="00F00E89" w:rsidRPr="000F27F2" w:rsidRDefault="00F00E89" w:rsidP="00F00E89">
          <w:pPr>
            <w:autoSpaceDE w:val="0"/>
            <w:autoSpaceDN w:val="0"/>
            <w:adjustRightInd w:val="0"/>
            <w:spacing w:after="0" w:line="240" w:lineRule="auto"/>
            <w:jc w:val="both"/>
            <w:rPr>
              <w:rFonts w:ascii="Arial" w:hAnsi="Arial" w:cs="Arial"/>
              <w:color w:val="auto"/>
              <w:sz w:val="24"/>
              <w:szCs w:val="24"/>
            </w:rPr>
          </w:pPr>
          <w:r w:rsidRPr="000F27F2">
            <w:rPr>
              <w:rFonts w:ascii="Arial" w:hAnsi="Arial" w:cs="Arial"/>
              <w:color w:val="auto"/>
              <w:sz w:val="24"/>
              <w:szCs w:val="24"/>
            </w:rPr>
            <w:t>Este componente establece los criterios generales para la identificación y prevención de los riesgos de corrupción del INCI, permitiendo a su vez la generación de alarmas y la elaboración de mecanismos orientados a prevenirlos o evitarlos.</w:t>
          </w:r>
        </w:p>
        <w:p w:rsidR="00F00E89" w:rsidRPr="000F27F2" w:rsidRDefault="00F00E89" w:rsidP="00F00E89">
          <w:pPr>
            <w:spacing w:after="0" w:line="240" w:lineRule="auto"/>
            <w:jc w:val="both"/>
            <w:rPr>
              <w:rFonts w:ascii="Arial" w:hAnsi="Arial" w:cs="Arial"/>
              <w:color w:val="auto"/>
              <w:sz w:val="24"/>
              <w:szCs w:val="24"/>
            </w:rPr>
          </w:pPr>
        </w:p>
        <w:p w:rsidR="00F00E89" w:rsidRPr="000F27F2" w:rsidRDefault="00F00E89" w:rsidP="00E0183C">
          <w:pPr>
            <w:pStyle w:val="Ttulo2"/>
            <w:keepNext/>
            <w:numPr>
              <w:ilvl w:val="2"/>
              <w:numId w:val="25"/>
            </w:numPr>
            <w:spacing w:line="240" w:lineRule="auto"/>
            <w:rPr>
              <w:rFonts w:ascii="Arial" w:hAnsi="Arial" w:cs="Arial"/>
              <w:b/>
              <w:color w:val="auto"/>
              <w:sz w:val="24"/>
              <w:szCs w:val="24"/>
            </w:rPr>
          </w:pPr>
          <w:bookmarkStart w:id="155" w:name="_Toc483560734"/>
          <w:r w:rsidRPr="000F27F2">
            <w:rPr>
              <w:rFonts w:ascii="Arial" w:hAnsi="Arial" w:cs="Arial"/>
              <w:b/>
              <w:color w:val="auto"/>
              <w:sz w:val="24"/>
              <w:szCs w:val="24"/>
            </w:rPr>
            <w:t>Análisis Evaluativo del Componente del año 201</w:t>
          </w:r>
          <w:bookmarkEnd w:id="155"/>
          <w:r w:rsidR="007E068E">
            <w:rPr>
              <w:rFonts w:ascii="Arial" w:hAnsi="Arial" w:cs="Arial"/>
              <w:b/>
              <w:color w:val="auto"/>
              <w:sz w:val="24"/>
              <w:szCs w:val="24"/>
            </w:rPr>
            <w:t>7</w:t>
          </w:r>
        </w:p>
        <w:p w:rsidR="00F00E89" w:rsidRPr="000F27F2" w:rsidRDefault="00F00E89" w:rsidP="00F00E89">
          <w:pPr>
            <w:spacing w:after="0" w:line="240" w:lineRule="auto"/>
            <w:jc w:val="both"/>
            <w:rPr>
              <w:rFonts w:ascii="Arial" w:hAnsi="Arial" w:cs="Arial"/>
              <w:color w:val="auto"/>
              <w:sz w:val="24"/>
              <w:szCs w:val="24"/>
            </w:rPr>
          </w:pPr>
        </w:p>
        <w:p w:rsidR="00F00E89" w:rsidRPr="000F27F2"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Durante la vigencia 201</w:t>
          </w:r>
          <w:r w:rsidR="00996A81">
            <w:rPr>
              <w:rFonts w:ascii="Arial" w:hAnsi="Arial" w:cs="Arial"/>
              <w:color w:val="auto"/>
              <w:sz w:val="24"/>
              <w:szCs w:val="24"/>
            </w:rPr>
            <w:t>7</w:t>
          </w:r>
          <w:r w:rsidRPr="000F27F2">
            <w:rPr>
              <w:rFonts w:ascii="Arial" w:hAnsi="Arial" w:cs="Arial"/>
              <w:color w:val="auto"/>
              <w:sz w:val="24"/>
              <w:szCs w:val="24"/>
            </w:rPr>
            <w:t xml:space="preserve">, el mapa de Riesgos de Corrupción del Instituto Nacional para Ciegos, se identificaron </w:t>
          </w:r>
          <w:r w:rsidR="00996A81">
            <w:rPr>
              <w:rFonts w:ascii="Arial" w:hAnsi="Arial" w:cs="Arial"/>
              <w:color w:val="auto"/>
              <w:sz w:val="24"/>
              <w:szCs w:val="24"/>
            </w:rPr>
            <w:t>siete (7</w:t>
          </w:r>
          <w:r w:rsidRPr="00996A81">
            <w:rPr>
              <w:rFonts w:ascii="Arial" w:hAnsi="Arial" w:cs="Arial"/>
              <w:color w:val="auto"/>
              <w:sz w:val="24"/>
              <w:szCs w:val="24"/>
            </w:rPr>
            <w:t xml:space="preserve">) riesgos de </w:t>
          </w:r>
          <w:r w:rsidR="00996A81" w:rsidRPr="00996A81">
            <w:rPr>
              <w:rFonts w:ascii="Arial" w:hAnsi="Arial" w:cs="Arial"/>
              <w:color w:val="auto"/>
              <w:sz w:val="24"/>
              <w:szCs w:val="24"/>
            </w:rPr>
            <w:t xml:space="preserve">cuatro </w:t>
          </w:r>
          <w:r w:rsidRPr="00996A81">
            <w:rPr>
              <w:rFonts w:ascii="Arial" w:hAnsi="Arial" w:cs="Arial"/>
              <w:color w:val="auto"/>
              <w:sz w:val="24"/>
              <w:szCs w:val="24"/>
            </w:rPr>
            <w:t xml:space="preserve">procesos: </w:t>
          </w:r>
          <w:r w:rsidR="00996A81">
            <w:rPr>
              <w:rFonts w:ascii="Arial" w:hAnsi="Arial" w:cs="Arial"/>
              <w:color w:val="auto"/>
              <w:sz w:val="24"/>
              <w:szCs w:val="24"/>
            </w:rPr>
            <w:t>A</w:t>
          </w:r>
          <w:r w:rsidRPr="00996A81">
            <w:rPr>
              <w:rFonts w:ascii="Arial" w:hAnsi="Arial" w:cs="Arial"/>
              <w:color w:val="auto"/>
              <w:sz w:val="24"/>
              <w:szCs w:val="24"/>
            </w:rPr>
            <w:t xml:space="preserve">sistencia técnica, </w:t>
          </w:r>
          <w:r w:rsidR="00996A81">
            <w:rPr>
              <w:rFonts w:ascii="Arial" w:hAnsi="Arial" w:cs="Arial"/>
              <w:color w:val="auto"/>
              <w:sz w:val="24"/>
              <w:szCs w:val="24"/>
            </w:rPr>
            <w:t>P</w:t>
          </w:r>
          <w:r w:rsidRPr="00996A81">
            <w:rPr>
              <w:rFonts w:ascii="Arial" w:hAnsi="Arial" w:cs="Arial"/>
              <w:color w:val="auto"/>
              <w:sz w:val="24"/>
              <w:szCs w:val="24"/>
            </w:rPr>
            <w:t xml:space="preserve">roducción y </w:t>
          </w:r>
          <w:r w:rsidR="00996A81">
            <w:rPr>
              <w:rFonts w:ascii="Arial" w:hAnsi="Arial" w:cs="Arial"/>
              <w:color w:val="auto"/>
              <w:sz w:val="24"/>
              <w:szCs w:val="24"/>
            </w:rPr>
            <w:t>mercadeo social</w:t>
          </w:r>
          <w:r w:rsidRPr="00996A81">
            <w:rPr>
              <w:rFonts w:ascii="Arial" w:hAnsi="Arial" w:cs="Arial"/>
              <w:color w:val="auto"/>
              <w:sz w:val="24"/>
              <w:szCs w:val="24"/>
            </w:rPr>
            <w:t>, gestión contractual</w:t>
          </w:r>
          <w:r w:rsidR="00996A81">
            <w:rPr>
              <w:rFonts w:ascii="Arial" w:hAnsi="Arial" w:cs="Arial"/>
              <w:color w:val="auto"/>
              <w:sz w:val="24"/>
              <w:szCs w:val="24"/>
            </w:rPr>
            <w:t xml:space="preserve"> y evaluación y  mejoramiento institucional</w:t>
          </w:r>
          <w:r w:rsidRPr="00996A81">
            <w:rPr>
              <w:rFonts w:ascii="Arial" w:hAnsi="Arial" w:cs="Arial"/>
              <w:color w:val="auto"/>
              <w:sz w:val="24"/>
              <w:szCs w:val="24"/>
            </w:rPr>
            <w:t>, de los cuales ninguno se materializó.</w:t>
          </w:r>
          <w:r w:rsidRPr="000F27F2">
            <w:rPr>
              <w:rFonts w:ascii="Arial" w:hAnsi="Arial" w:cs="Arial"/>
              <w:color w:val="auto"/>
              <w:sz w:val="24"/>
              <w:szCs w:val="24"/>
            </w:rPr>
            <w:t xml:space="preserve"> </w:t>
          </w:r>
        </w:p>
        <w:p w:rsidR="00F00E89" w:rsidRPr="000F27F2" w:rsidRDefault="00F00E89" w:rsidP="00F00E89">
          <w:pPr>
            <w:spacing w:after="0" w:line="240" w:lineRule="auto"/>
            <w:jc w:val="both"/>
            <w:rPr>
              <w:rFonts w:ascii="Arial" w:hAnsi="Arial" w:cs="Arial"/>
              <w:color w:val="auto"/>
              <w:sz w:val="24"/>
              <w:szCs w:val="24"/>
            </w:rPr>
          </w:pPr>
        </w:p>
        <w:p w:rsidR="007E068E" w:rsidRDefault="007E068E" w:rsidP="00F00E89">
          <w:pPr>
            <w:spacing w:after="0" w:line="240" w:lineRule="auto"/>
            <w:jc w:val="both"/>
            <w:rPr>
              <w:rFonts w:ascii="Arial" w:hAnsi="Arial" w:cs="Arial"/>
              <w:color w:val="auto"/>
              <w:sz w:val="24"/>
              <w:szCs w:val="24"/>
            </w:rPr>
          </w:pPr>
          <w:r>
            <w:rPr>
              <w:rFonts w:ascii="Arial" w:hAnsi="Arial" w:cs="Arial"/>
              <w:color w:val="auto"/>
              <w:sz w:val="24"/>
              <w:szCs w:val="24"/>
            </w:rPr>
            <w:t xml:space="preserve">Para su construcción, se </w:t>
          </w:r>
          <w:r w:rsidR="00996A81">
            <w:rPr>
              <w:rFonts w:ascii="Arial" w:hAnsi="Arial" w:cs="Arial"/>
              <w:color w:val="auto"/>
              <w:sz w:val="24"/>
              <w:szCs w:val="24"/>
            </w:rPr>
            <w:t xml:space="preserve">adelantaron </w:t>
          </w:r>
          <w:r w:rsidR="00F00E89" w:rsidRPr="000F27F2">
            <w:rPr>
              <w:rFonts w:ascii="Arial" w:hAnsi="Arial" w:cs="Arial"/>
              <w:color w:val="auto"/>
              <w:sz w:val="24"/>
              <w:szCs w:val="24"/>
            </w:rPr>
            <w:t xml:space="preserve">las actividades contempladas en </w:t>
          </w:r>
          <w:r w:rsidR="00311E86">
            <w:rPr>
              <w:rFonts w:ascii="Arial" w:hAnsi="Arial" w:cs="Arial"/>
              <w:color w:val="auto"/>
              <w:sz w:val="24"/>
              <w:szCs w:val="24"/>
            </w:rPr>
            <w:t xml:space="preserve">la “Política de riesgos establecida por el Departamento Administrativo de la Función Pública” y para su seguimiento se registró el avance de las acciones de control establecidas en el mapa de riesgos de </w:t>
          </w:r>
          <w:r w:rsidR="004B7DFA">
            <w:rPr>
              <w:rFonts w:ascii="Arial" w:hAnsi="Arial" w:cs="Arial"/>
              <w:color w:val="auto"/>
              <w:sz w:val="24"/>
              <w:szCs w:val="24"/>
            </w:rPr>
            <w:t xml:space="preserve">corrupción diseñado. </w:t>
          </w:r>
        </w:p>
        <w:p w:rsidR="004B7DFA" w:rsidRDefault="004B7DFA" w:rsidP="00F00E89">
          <w:pPr>
            <w:spacing w:after="0" w:line="240" w:lineRule="auto"/>
            <w:jc w:val="both"/>
            <w:rPr>
              <w:rFonts w:ascii="Arial" w:hAnsi="Arial" w:cs="Arial"/>
              <w:color w:val="auto"/>
              <w:sz w:val="24"/>
              <w:szCs w:val="24"/>
            </w:rPr>
          </w:pPr>
        </w:p>
        <w:p w:rsidR="00E0183C" w:rsidRDefault="007E068E" w:rsidP="00F00E89">
          <w:pPr>
            <w:spacing w:after="0" w:line="240" w:lineRule="auto"/>
            <w:jc w:val="both"/>
            <w:rPr>
              <w:rFonts w:ascii="Arial" w:hAnsi="Arial" w:cs="Arial"/>
              <w:color w:val="auto"/>
              <w:sz w:val="24"/>
              <w:szCs w:val="24"/>
            </w:rPr>
          </w:pPr>
          <w:r>
            <w:rPr>
              <w:rFonts w:ascii="Arial" w:hAnsi="Arial" w:cs="Arial"/>
              <w:color w:val="auto"/>
              <w:sz w:val="24"/>
              <w:szCs w:val="24"/>
            </w:rPr>
            <w:t xml:space="preserve">Así mismo, se ejecutó el </w:t>
          </w:r>
          <w:r w:rsidR="00002FB4">
            <w:rPr>
              <w:rFonts w:ascii="Arial" w:hAnsi="Arial" w:cs="Arial"/>
              <w:color w:val="auto"/>
              <w:sz w:val="24"/>
              <w:szCs w:val="24"/>
            </w:rPr>
            <w:t>programa de auditoría</w:t>
          </w:r>
          <w:r w:rsidRPr="007E068E">
            <w:rPr>
              <w:rFonts w:ascii="Arial" w:hAnsi="Arial" w:cs="Arial"/>
              <w:color w:val="auto"/>
              <w:sz w:val="24"/>
              <w:szCs w:val="24"/>
            </w:rPr>
            <w:t>s de control interno de c</w:t>
          </w:r>
          <w:r w:rsidR="00002FB4">
            <w:rPr>
              <w:rFonts w:ascii="Arial" w:hAnsi="Arial" w:cs="Arial"/>
              <w:color w:val="auto"/>
              <w:sz w:val="24"/>
              <w:szCs w:val="24"/>
            </w:rPr>
            <w:t xml:space="preserve">onformidad con la Ley 87 del 93 y se elaboraron y publicaron los </w:t>
          </w:r>
          <w:r w:rsidR="00461A9E">
            <w:rPr>
              <w:rFonts w:ascii="Arial" w:hAnsi="Arial" w:cs="Arial"/>
              <w:color w:val="auto"/>
              <w:sz w:val="24"/>
              <w:szCs w:val="24"/>
            </w:rPr>
            <w:t xml:space="preserve">respectivos </w:t>
          </w:r>
          <w:r w:rsidR="00002FB4">
            <w:rPr>
              <w:rFonts w:ascii="Arial" w:hAnsi="Arial" w:cs="Arial"/>
              <w:color w:val="auto"/>
              <w:sz w:val="24"/>
              <w:szCs w:val="24"/>
            </w:rPr>
            <w:t xml:space="preserve">informes en la página web en las </w:t>
          </w:r>
          <w:r w:rsidR="00F00E89" w:rsidRPr="000F27F2">
            <w:rPr>
              <w:rFonts w:ascii="Arial" w:hAnsi="Arial" w:cs="Arial"/>
              <w:color w:val="auto"/>
              <w:sz w:val="24"/>
              <w:szCs w:val="24"/>
            </w:rPr>
            <w:t xml:space="preserve">fechas </w:t>
          </w:r>
          <w:r>
            <w:rPr>
              <w:rFonts w:ascii="Arial" w:hAnsi="Arial" w:cs="Arial"/>
              <w:color w:val="auto"/>
              <w:sz w:val="24"/>
              <w:szCs w:val="24"/>
            </w:rPr>
            <w:t xml:space="preserve">establecidas </w:t>
          </w:r>
          <w:r w:rsidR="00F00E89" w:rsidRPr="000F27F2">
            <w:rPr>
              <w:rFonts w:ascii="Arial" w:hAnsi="Arial" w:cs="Arial"/>
              <w:color w:val="auto"/>
              <w:sz w:val="24"/>
              <w:szCs w:val="24"/>
            </w:rPr>
            <w:t xml:space="preserve">por </w:t>
          </w:r>
          <w:r>
            <w:rPr>
              <w:rFonts w:ascii="Arial" w:hAnsi="Arial" w:cs="Arial"/>
              <w:color w:val="auto"/>
              <w:sz w:val="24"/>
              <w:szCs w:val="24"/>
            </w:rPr>
            <w:t xml:space="preserve">la normatividad vigente. </w:t>
          </w:r>
        </w:p>
        <w:p w:rsidR="00541268" w:rsidRDefault="00541268" w:rsidP="00F00E89">
          <w:pPr>
            <w:spacing w:after="0" w:line="240" w:lineRule="auto"/>
            <w:jc w:val="both"/>
            <w:rPr>
              <w:rFonts w:ascii="Arial" w:hAnsi="Arial" w:cs="Arial"/>
              <w:color w:val="auto"/>
              <w:sz w:val="24"/>
              <w:szCs w:val="24"/>
            </w:rPr>
          </w:pPr>
        </w:p>
        <w:p w:rsidR="00F00E89" w:rsidRPr="000F27F2"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   (Ver: </w:t>
          </w:r>
          <w:hyperlink r:id="rId10" w:history="1">
            <w:r w:rsidRPr="000F27F2">
              <w:rPr>
                <w:rStyle w:val="Hipervnculo"/>
                <w:rFonts w:ascii="Arial" w:hAnsi="Arial" w:cs="Arial"/>
                <w:sz w:val="24"/>
                <w:szCs w:val="24"/>
              </w:rPr>
              <w:t>http://www.inci.gov.co/transparencia-acceso-informacion-publica/control-y-seguimiento/informes-y-seguimientos/seguimiento-plan-anticorrupcion</w:t>
            </w:r>
          </w:hyperlink>
          <w:r w:rsidRPr="000F27F2">
            <w:rPr>
              <w:rFonts w:ascii="Arial" w:hAnsi="Arial" w:cs="Arial"/>
              <w:color w:val="auto"/>
              <w:sz w:val="24"/>
              <w:szCs w:val="24"/>
            </w:rPr>
            <w:t>)</w:t>
          </w:r>
        </w:p>
        <w:p w:rsidR="0066575F" w:rsidRDefault="0066575F" w:rsidP="0066575F">
          <w:pPr>
            <w:spacing w:after="0" w:line="240" w:lineRule="auto"/>
            <w:rPr>
              <w:rFonts w:ascii="Arial" w:eastAsia="Times New Roman" w:hAnsi="Arial" w:cs="Arial"/>
              <w:color w:val="auto"/>
              <w:sz w:val="24"/>
              <w:szCs w:val="24"/>
            </w:rPr>
          </w:pPr>
        </w:p>
        <w:p w:rsidR="00367DF6" w:rsidRDefault="001C0446" w:rsidP="0066575F">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Finalmente, se </w:t>
          </w:r>
          <w:r w:rsidR="0066575F" w:rsidRPr="0066575F">
            <w:rPr>
              <w:rFonts w:ascii="Arial" w:eastAsia="Times New Roman" w:hAnsi="Arial" w:cs="Arial"/>
              <w:color w:val="auto"/>
              <w:sz w:val="24"/>
              <w:szCs w:val="24"/>
            </w:rPr>
            <w:t xml:space="preserve">realizó seguimiento a la política definida por medio de la </w:t>
          </w:r>
          <w:r w:rsidR="0066575F" w:rsidRPr="0066575F">
            <w:rPr>
              <w:rFonts w:ascii="Arial" w:hAnsi="Arial" w:cs="Arial"/>
              <w:color w:val="auto"/>
              <w:sz w:val="24"/>
              <w:szCs w:val="24"/>
            </w:rPr>
            <w:t>Resolución 20151000000563 del 13 de marzo de 2015</w:t>
          </w:r>
          <w:r w:rsidR="0066575F" w:rsidRPr="0066575F">
            <w:rPr>
              <w:rFonts w:ascii="Arial" w:eastAsia="Times New Roman" w:hAnsi="Arial" w:cs="Arial"/>
              <w:color w:val="auto"/>
              <w:sz w:val="24"/>
              <w:szCs w:val="24"/>
            </w:rPr>
            <w:t>, la cual puede ser consultada en el documento que se encuentra publicado en</w:t>
          </w:r>
          <w:r w:rsidR="0066575F">
            <w:rPr>
              <w:rFonts w:ascii="Arial" w:eastAsia="Times New Roman" w:hAnsi="Arial" w:cs="Arial"/>
              <w:color w:val="auto"/>
              <w:sz w:val="24"/>
              <w:szCs w:val="24"/>
            </w:rPr>
            <w:t>:</w:t>
          </w:r>
        </w:p>
        <w:p w:rsidR="00367DF6" w:rsidRDefault="00367DF6" w:rsidP="0066575F">
          <w:pPr>
            <w:spacing w:after="0" w:line="240" w:lineRule="auto"/>
            <w:jc w:val="both"/>
            <w:rPr>
              <w:rFonts w:ascii="Arial" w:eastAsia="Times New Roman" w:hAnsi="Arial" w:cs="Arial"/>
              <w:color w:val="auto"/>
              <w:sz w:val="24"/>
              <w:szCs w:val="24"/>
            </w:rPr>
          </w:pPr>
        </w:p>
        <w:p w:rsidR="0066575F" w:rsidRPr="0066575F" w:rsidRDefault="0066575F" w:rsidP="0066575F">
          <w:pPr>
            <w:spacing w:after="0" w:line="240" w:lineRule="auto"/>
            <w:jc w:val="both"/>
            <w:rPr>
              <w:rFonts w:ascii="Arial" w:eastAsia="Times New Roman" w:hAnsi="Arial" w:cs="Arial"/>
              <w:color w:val="auto"/>
              <w:sz w:val="24"/>
              <w:szCs w:val="24"/>
            </w:rPr>
          </w:pPr>
          <w:r w:rsidRPr="0066575F">
            <w:rPr>
              <w:rFonts w:ascii="Arial" w:eastAsia="Times New Roman" w:hAnsi="Arial" w:cs="Arial"/>
              <w:color w:val="auto"/>
              <w:sz w:val="24"/>
              <w:szCs w:val="24"/>
            </w:rPr>
            <w:t>\\192.168.1.2\Compartida\SIG\Generalidades del Sistema Integrado de Gestión\Documentos generales del SIG\Riesgos\Vigentes</w:t>
          </w:r>
        </w:p>
        <w:p w:rsidR="0066575F" w:rsidRPr="00002FB4" w:rsidRDefault="0066575F" w:rsidP="00F00E89">
          <w:pPr>
            <w:spacing w:after="0" w:line="240" w:lineRule="auto"/>
            <w:jc w:val="both"/>
            <w:rPr>
              <w:rFonts w:ascii="Arial" w:hAnsi="Arial" w:cs="Arial"/>
              <w:color w:val="auto"/>
              <w:szCs w:val="24"/>
            </w:rPr>
          </w:pPr>
        </w:p>
        <w:p w:rsidR="007852AF" w:rsidRDefault="00F00E89" w:rsidP="001C0446">
          <w:pPr>
            <w:pStyle w:val="Ttulo2"/>
            <w:keepNext/>
            <w:numPr>
              <w:ilvl w:val="2"/>
              <w:numId w:val="25"/>
            </w:numPr>
            <w:spacing w:line="240" w:lineRule="auto"/>
            <w:jc w:val="both"/>
            <w:rPr>
              <w:rFonts w:ascii="Arial" w:hAnsi="Arial" w:cs="Arial"/>
              <w:b/>
              <w:color w:val="auto"/>
              <w:sz w:val="24"/>
              <w:szCs w:val="24"/>
            </w:rPr>
          </w:pPr>
          <w:bookmarkStart w:id="156" w:name="_Toc483560737"/>
          <w:r w:rsidRPr="001C0446">
            <w:rPr>
              <w:rFonts w:ascii="Arial" w:hAnsi="Arial" w:cs="Arial"/>
              <w:b/>
              <w:color w:val="auto"/>
              <w:sz w:val="24"/>
              <w:szCs w:val="24"/>
            </w:rPr>
            <w:t xml:space="preserve">Construcción del </w:t>
          </w:r>
          <w:bookmarkEnd w:id="156"/>
          <w:r w:rsidR="001C0446" w:rsidRPr="001C0446">
            <w:rPr>
              <w:rFonts w:ascii="Arial" w:hAnsi="Arial" w:cs="Arial"/>
              <w:b/>
              <w:color w:val="auto"/>
              <w:sz w:val="24"/>
              <w:szCs w:val="24"/>
            </w:rPr>
            <w:t>Componente: Gestión del Riesgo de Corrupción -Mapa de Riesgos de Corrupción</w:t>
          </w:r>
          <w:r w:rsidR="001C0446">
            <w:rPr>
              <w:rFonts w:ascii="Arial" w:hAnsi="Arial" w:cs="Arial"/>
              <w:b/>
              <w:color w:val="auto"/>
              <w:sz w:val="24"/>
              <w:szCs w:val="24"/>
            </w:rPr>
            <w:t xml:space="preserve"> para el año 2018 </w:t>
          </w:r>
        </w:p>
        <w:p w:rsidR="001C0446" w:rsidRDefault="001C0446" w:rsidP="007852AF">
          <w:pPr>
            <w:spacing w:after="0" w:line="240" w:lineRule="auto"/>
            <w:jc w:val="both"/>
            <w:rPr>
              <w:rFonts w:ascii="Arial" w:hAnsi="Arial" w:cs="Arial"/>
              <w:color w:val="auto"/>
              <w:sz w:val="24"/>
              <w:szCs w:val="24"/>
            </w:rPr>
          </w:pPr>
        </w:p>
        <w:p w:rsidR="007852AF" w:rsidRPr="007852AF" w:rsidRDefault="001C0446" w:rsidP="001C0446">
          <w:pPr>
            <w:spacing w:after="0" w:line="240" w:lineRule="auto"/>
            <w:jc w:val="both"/>
            <w:rPr>
              <w:rFonts w:ascii="Arial" w:eastAsia="Times New Roman" w:hAnsi="Arial" w:cs="Arial"/>
              <w:color w:val="auto"/>
              <w:sz w:val="24"/>
              <w:szCs w:val="24"/>
            </w:rPr>
          </w:pPr>
          <w:r w:rsidRPr="001C0446">
            <w:rPr>
              <w:rFonts w:ascii="Arial" w:hAnsi="Arial" w:cs="Arial"/>
              <w:color w:val="auto"/>
              <w:sz w:val="24"/>
              <w:szCs w:val="24"/>
            </w:rPr>
            <w:t xml:space="preserve">El componente Gestión del Riesgo de Corrupción -Mapa de Riesgos de Corrupción,  incluye el establecimiento de </w:t>
          </w:r>
          <w:r w:rsidR="00446C7E">
            <w:rPr>
              <w:rFonts w:ascii="Arial" w:hAnsi="Arial" w:cs="Arial"/>
              <w:color w:val="auto"/>
              <w:sz w:val="24"/>
              <w:szCs w:val="24"/>
            </w:rPr>
            <w:t xml:space="preserve">las siguientes </w:t>
          </w:r>
          <w:r w:rsidRPr="001C0446">
            <w:rPr>
              <w:rFonts w:ascii="Arial" w:hAnsi="Arial" w:cs="Arial"/>
              <w:color w:val="auto"/>
              <w:sz w:val="24"/>
              <w:szCs w:val="24"/>
            </w:rPr>
            <w:t xml:space="preserve">acciones para </w:t>
          </w:r>
          <w:r w:rsidR="00446C7E">
            <w:rPr>
              <w:rFonts w:ascii="Arial" w:hAnsi="Arial" w:cs="Arial"/>
              <w:color w:val="auto"/>
              <w:sz w:val="24"/>
              <w:szCs w:val="24"/>
            </w:rPr>
            <w:t>el año 2018, de acuerdo con cada subcomponente</w:t>
          </w:r>
          <w:r w:rsidRPr="001C0446">
            <w:rPr>
              <w:rFonts w:ascii="Arial" w:hAnsi="Arial" w:cs="Arial"/>
              <w:color w:val="auto"/>
              <w:sz w:val="24"/>
              <w:szCs w:val="24"/>
            </w:rPr>
            <w:t xml:space="preserve">: </w:t>
          </w:r>
        </w:p>
        <w:p w:rsidR="00F00E89" w:rsidRPr="001C0446" w:rsidRDefault="00F00E89" w:rsidP="00F00E89">
          <w:pPr>
            <w:spacing w:after="0" w:line="240" w:lineRule="auto"/>
            <w:jc w:val="both"/>
            <w:rPr>
              <w:rFonts w:ascii="Arial" w:hAnsi="Arial" w:cs="Arial"/>
              <w:color w:val="00B0F0"/>
              <w:sz w:val="24"/>
              <w:szCs w:val="24"/>
            </w:rPr>
          </w:pPr>
        </w:p>
        <w:p w:rsidR="00446C7E" w:rsidRDefault="00ED6AA4" w:rsidP="002F5B61">
          <w:pPr>
            <w:spacing w:after="0" w:line="240" w:lineRule="auto"/>
            <w:jc w:val="both"/>
            <w:rPr>
              <w:rFonts w:ascii="Arial" w:hAnsi="Arial" w:cs="Arial"/>
              <w:i/>
              <w:color w:val="auto"/>
              <w:sz w:val="24"/>
              <w:szCs w:val="24"/>
            </w:rPr>
          </w:pPr>
          <w:r w:rsidRPr="00446C7E">
            <w:rPr>
              <w:rFonts w:ascii="Arial" w:hAnsi="Arial" w:cs="Arial"/>
              <w:i/>
              <w:color w:val="auto"/>
              <w:sz w:val="24"/>
              <w:szCs w:val="24"/>
            </w:rPr>
            <w:t>Construcción del mapa de riesgos de corrupción</w:t>
          </w:r>
          <w:r w:rsidR="001C0446" w:rsidRPr="00446C7E">
            <w:rPr>
              <w:rFonts w:ascii="Arial" w:hAnsi="Arial" w:cs="Arial"/>
              <w:i/>
              <w:color w:val="auto"/>
              <w:sz w:val="24"/>
              <w:szCs w:val="24"/>
            </w:rPr>
            <w:t xml:space="preserve">: </w:t>
          </w:r>
        </w:p>
        <w:p w:rsidR="00446C7E" w:rsidRDefault="00446C7E" w:rsidP="002F5B61">
          <w:pPr>
            <w:spacing w:after="0" w:line="240" w:lineRule="auto"/>
            <w:jc w:val="both"/>
            <w:rPr>
              <w:rFonts w:ascii="Arial" w:hAnsi="Arial" w:cs="Arial"/>
              <w:i/>
              <w:color w:val="auto"/>
              <w:sz w:val="24"/>
              <w:szCs w:val="24"/>
            </w:rPr>
          </w:pPr>
        </w:p>
        <w:p w:rsidR="002F5B61" w:rsidRPr="002F5B61" w:rsidRDefault="00446C7E" w:rsidP="002F5B61">
          <w:pPr>
            <w:spacing w:after="0" w:line="240" w:lineRule="auto"/>
            <w:jc w:val="both"/>
            <w:rPr>
              <w:rFonts w:ascii="Arial" w:eastAsia="Times New Roman" w:hAnsi="Arial" w:cs="Arial"/>
              <w:color w:val="auto"/>
              <w:sz w:val="24"/>
              <w:szCs w:val="24"/>
            </w:rPr>
          </w:pPr>
          <w:r w:rsidRPr="00446C7E">
            <w:rPr>
              <w:rFonts w:ascii="Arial" w:hAnsi="Arial" w:cs="Arial"/>
              <w:color w:val="auto"/>
              <w:sz w:val="24"/>
              <w:szCs w:val="24"/>
            </w:rPr>
            <w:t>Consolidar con las dependencias del INCI el mapa de riesgos de corrupción</w:t>
          </w:r>
          <w:r>
            <w:rPr>
              <w:rFonts w:ascii="Arial" w:hAnsi="Arial" w:cs="Arial"/>
              <w:color w:val="auto"/>
              <w:sz w:val="24"/>
              <w:szCs w:val="24"/>
            </w:rPr>
            <w:t xml:space="preserve"> de acuerdo con los </w:t>
          </w:r>
          <w:r w:rsidR="002F5B61" w:rsidRPr="002F5B61">
            <w:rPr>
              <w:rFonts w:ascii="Arial" w:eastAsia="Times New Roman" w:hAnsi="Arial" w:cs="Arial"/>
              <w:color w:val="auto"/>
              <w:sz w:val="24"/>
              <w:szCs w:val="24"/>
            </w:rPr>
            <w:t>lineamientos, orientaciones y guías para la administración de riesgos, emitidos por el Departamento Administrativo de la Función Pública</w:t>
          </w:r>
          <w:r w:rsidR="002F5B61">
            <w:rPr>
              <w:rFonts w:ascii="Arial" w:eastAsia="Times New Roman" w:hAnsi="Arial" w:cs="Arial"/>
              <w:color w:val="auto"/>
              <w:sz w:val="24"/>
              <w:szCs w:val="24"/>
            </w:rPr>
            <w:t xml:space="preserve">. </w:t>
          </w:r>
        </w:p>
        <w:p w:rsidR="00311E86" w:rsidRPr="001C0446" w:rsidRDefault="00311E86" w:rsidP="001C0446">
          <w:pPr>
            <w:pStyle w:val="Prrafodelista"/>
            <w:spacing w:after="0" w:line="240" w:lineRule="auto"/>
            <w:ind w:left="360"/>
            <w:jc w:val="both"/>
            <w:rPr>
              <w:rFonts w:ascii="Arial" w:hAnsi="Arial" w:cs="Arial"/>
              <w:color w:val="auto"/>
              <w:sz w:val="24"/>
              <w:szCs w:val="24"/>
            </w:rPr>
          </w:pPr>
        </w:p>
        <w:p w:rsidR="00446C7E" w:rsidRDefault="00F00E89" w:rsidP="001C0446">
          <w:pPr>
            <w:spacing w:after="0" w:line="240" w:lineRule="auto"/>
            <w:jc w:val="both"/>
            <w:rPr>
              <w:rFonts w:ascii="Arial" w:hAnsi="Arial" w:cs="Arial"/>
              <w:color w:val="auto"/>
              <w:sz w:val="24"/>
              <w:szCs w:val="24"/>
            </w:rPr>
          </w:pPr>
          <w:r w:rsidRPr="00446C7E">
            <w:rPr>
              <w:rFonts w:ascii="Arial" w:hAnsi="Arial" w:cs="Arial"/>
              <w:i/>
              <w:color w:val="auto"/>
              <w:sz w:val="24"/>
              <w:szCs w:val="24"/>
            </w:rPr>
            <w:t xml:space="preserve">Consulta y </w:t>
          </w:r>
          <w:r w:rsidR="00ED6AA4" w:rsidRPr="00446C7E">
            <w:rPr>
              <w:rFonts w:ascii="Arial" w:hAnsi="Arial" w:cs="Arial"/>
              <w:i/>
              <w:color w:val="auto"/>
              <w:sz w:val="24"/>
              <w:szCs w:val="24"/>
            </w:rPr>
            <w:t>divulgación</w:t>
          </w:r>
          <w:r w:rsidR="001C0446" w:rsidRPr="00446C7E">
            <w:rPr>
              <w:rFonts w:ascii="Arial" w:hAnsi="Arial" w:cs="Arial"/>
              <w:i/>
              <w:color w:val="auto"/>
              <w:sz w:val="24"/>
              <w:szCs w:val="24"/>
            </w:rPr>
            <w:t>:</w:t>
          </w:r>
          <w:r w:rsidR="001C0446">
            <w:rPr>
              <w:rFonts w:ascii="Arial" w:hAnsi="Arial" w:cs="Arial"/>
              <w:color w:val="auto"/>
              <w:sz w:val="24"/>
              <w:szCs w:val="24"/>
            </w:rPr>
            <w:t xml:space="preserve"> </w:t>
          </w:r>
        </w:p>
        <w:p w:rsidR="00446C7E" w:rsidRDefault="00446C7E" w:rsidP="001C0446">
          <w:pPr>
            <w:spacing w:after="0" w:line="240" w:lineRule="auto"/>
            <w:jc w:val="both"/>
            <w:rPr>
              <w:rFonts w:ascii="Arial" w:hAnsi="Arial" w:cs="Arial"/>
              <w:color w:val="auto"/>
              <w:sz w:val="24"/>
              <w:szCs w:val="24"/>
            </w:rPr>
          </w:pPr>
        </w:p>
        <w:p w:rsidR="001C0446" w:rsidRPr="000F27F2" w:rsidRDefault="00446C7E" w:rsidP="001C0446">
          <w:pPr>
            <w:spacing w:after="0" w:line="240" w:lineRule="auto"/>
            <w:jc w:val="both"/>
            <w:rPr>
              <w:rFonts w:ascii="Arial" w:hAnsi="Arial" w:cs="Arial"/>
              <w:color w:val="auto"/>
              <w:sz w:val="24"/>
              <w:szCs w:val="24"/>
            </w:rPr>
          </w:pPr>
          <w:r>
            <w:rPr>
              <w:rFonts w:ascii="Arial" w:hAnsi="Arial" w:cs="Arial"/>
              <w:color w:val="auto"/>
              <w:sz w:val="24"/>
              <w:szCs w:val="24"/>
            </w:rPr>
            <w:t>P</w:t>
          </w:r>
          <w:r w:rsidR="001C0446" w:rsidRPr="000F27F2">
            <w:rPr>
              <w:rFonts w:ascii="Arial" w:hAnsi="Arial" w:cs="Arial"/>
              <w:color w:val="auto"/>
              <w:sz w:val="24"/>
              <w:szCs w:val="24"/>
            </w:rPr>
            <w:t xml:space="preserve">ublicar </w:t>
          </w:r>
          <w:r>
            <w:rPr>
              <w:rFonts w:ascii="Arial" w:hAnsi="Arial" w:cs="Arial"/>
              <w:color w:val="auto"/>
              <w:sz w:val="24"/>
              <w:szCs w:val="24"/>
            </w:rPr>
            <w:t xml:space="preserve">el </w:t>
          </w:r>
          <w:r w:rsidR="001C0446" w:rsidRPr="000F27F2">
            <w:rPr>
              <w:rFonts w:ascii="Arial" w:hAnsi="Arial" w:cs="Arial"/>
              <w:color w:val="auto"/>
              <w:sz w:val="24"/>
              <w:szCs w:val="24"/>
            </w:rPr>
            <w:t xml:space="preserve">Mapa de Riesgos de Corrupción en </w:t>
          </w:r>
          <w:r w:rsidR="002F5B61">
            <w:rPr>
              <w:rFonts w:ascii="Arial" w:hAnsi="Arial" w:cs="Arial"/>
              <w:color w:val="auto"/>
              <w:sz w:val="24"/>
              <w:szCs w:val="24"/>
            </w:rPr>
            <w:t xml:space="preserve">la página web </w:t>
          </w:r>
          <w:r w:rsidR="001C0446" w:rsidRPr="000F27F2">
            <w:rPr>
              <w:rFonts w:ascii="Arial" w:hAnsi="Arial" w:cs="Arial"/>
              <w:color w:val="auto"/>
              <w:sz w:val="24"/>
              <w:szCs w:val="24"/>
            </w:rPr>
            <w:t>institucional</w:t>
          </w:r>
          <w:r>
            <w:rPr>
              <w:rFonts w:ascii="Arial" w:hAnsi="Arial" w:cs="Arial"/>
              <w:color w:val="auto"/>
              <w:sz w:val="24"/>
              <w:szCs w:val="24"/>
            </w:rPr>
            <w:t xml:space="preserve"> con el propósito de </w:t>
          </w:r>
          <w:r w:rsidRPr="000F27F2">
            <w:rPr>
              <w:rFonts w:ascii="Arial" w:hAnsi="Arial" w:cs="Arial"/>
              <w:color w:val="auto"/>
              <w:sz w:val="24"/>
              <w:szCs w:val="24"/>
            </w:rPr>
            <w:t>recibir retroalimentación de la comunidad en general</w:t>
          </w:r>
          <w:r>
            <w:rPr>
              <w:rFonts w:ascii="Arial" w:hAnsi="Arial" w:cs="Arial"/>
              <w:color w:val="auto"/>
              <w:sz w:val="24"/>
              <w:szCs w:val="24"/>
            </w:rPr>
            <w:t xml:space="preserve">. </w:t>
          </w:r>
          <w:r w:rsidR="001C0446" w:rsidRPr="000F27F2">
            <w:rPr>
              <w:rFonts w:ascii="Arial" w:hAnsi="Arial" w:cs="Arial"/>
              <w:color w:val="auto"/>
              <w:sz w:val="24"/>
              <w:szCs w:val="24"/>
            </w:rPr>
            <w:t>Finalizado este proceso se realizará la publicación y divulgación.</w:t>
          </w:r>
        </w:p>
        <w:p w:rsidR="00F00E89" w:rsidRPr="00446C7E" w:rsidRDefault="00F00E89" w:rsidP="001C0446">
          <w:pPr>
            <w:pStyle w:val="Prrafodelista"/>
            <w:spacing w:after="0" w:line="240" w:lineRule="auto"/>
            <w:ind w:left="360"/>
            <w:jc w:val="both"/>
            <w:rPr>
              <w:rFonts w:ascii="Arial" w:hAnsi="Arial" w:cs="Arial"/>
              <w:i/>
              <w:color w:val="auto"/>
              <w:sz w:val="24"/>
              <w:szCs w:val="24"/>
            </w:rPr>
          </w:pPr>
        </w:p>
        <w:p w:rsidR="00446C7E" w:rsidRDefault="00F00E89" w:rsidP="002F5B61">
          <w:pPr>
            <w:pStyle w:val="Ttulo2"/>
            <w:keepNext/>
            <w:spacing w:line="240" w:lineRule="auto"/>
            <w:jc w:val="both"/>
            <w:rPr>
              <w:rFonts w:ascii="Arial" w:hAnsi="Arial" w:cs="Arial"/>
              <w:b/>
              <w:color w:val="auto"/>
              <w:sz w:val="24"/>
              <w:szCs w:val="24"/>
            </w:rPr>
          </w:pPr>
          <w:bookmarkStart w:id="157" w:name="_Toc483560739"/>
          <w:r w:rsidRPr="00446C7E">
            <w:rPr>
              <w:rFonts w:ascii="Arial" w:hAnsi="Arial" w:cs="Arial"/>
              <w:i/>
              <w:color w:val="auto"/>
              <w:sz w:val="24"/>
              <w:szCs w:val="24"/>
            </w:rPr>
            <w:t>Monitoreo y Revisión</w:t>
          </w:r>
          <w:bookmarkEnd w:id="157"/>
          <w:r w:rsidR="001C0446" w:rsidRPr="00446C7E">
            <w:rPr>
              <w:rFonts w:ascii="Arial" w:hAnsi="Arial" w:cs="Arial"/>
              <w:i/>
              <w:color w:val="auto"/>
              <w:sz w:val="24"/>
              <w:szCs w:val="24"/>
            </w:rPr>
            <w:t>:</w:t>
          </w:r>
          <w:r w:rsidR="001C0446">
            <w:rPr>
              <w:rFonts w:ascii="Arial" w:hAnsi="Arial" w:cs="Arial"/>
              <w:b/>
              <w:color w:val="auto"/>
              <w:sz w:val="24"/>
              <w:szCs w:val="24"/>
            </w:rPr>
            <w:t xml:space="preserve"> </w:t>
          </w:r>
        </w:p>
        <w:p w:rsidR="00446C7E" w:rsidRDefault="00446C7E" w:rsidP="002F5B61">
          <w:pPr>
            <w:pStyle w:val="Ttulo2"/>
            <w:keepNext/>
            <w:spacing w:line="240" w:lineRule="auto"/>
            <w:jc w:val="both"/>
            <w:rPr>
              <w:rFonts w:ascii="Arial" w:hAnsi="Arial" w:cs="Arial"/>
              <w:b/>
              <w:color w:val="auto"/>
              <w:sz w:val="24"/>
              <w:szCs w:val="24"/>
            </w:rPr>
          </w:pPr>
        </w:p>
        <w:p w:rsidR="00F00E89" w:rsidRDefault="005947BF" w:rsidP="005947BF">
          <w:pPr>
            <w:spacing w:after="0" w:line="240" w:lineRule="auto"/>
            <w:jc w:val="both"/>
            <w:rPr>
              <w:rFonts w:ascii="Arial" w:hAnsi="Arial" w:cs="Arial"/>
              <w:color w:val="auto"/>
              <w:sz w:val="24"/>
              <w:szCs w:val="24"/>
            </w:rPr>
          </w:pPr>
          <w:r w:rsidRPr="005947BF">
            <w:rPr>
              <w:rFonts w:ascii="Arial" w:hAnsi="Arial" w:cs="Arial"/>
              <w:color w:val="auto"/>
              <w:sz w:val="24"/>
              <w:szCs w:val="24"/>
            </w:rPr>
            <w:t>Realizar seguimiento</w:t>
          </w:r>
          <w:r>
            <w:rPr>
              <w:rFonts w:ascii="Arial" w:hAnsi="Arial" w:cs="Arial"/>
              <w:color w:val="auto"/>
              <w:sz w:val="24"/>
              <w:szCs w:val="24"/>
            </w:rPr>
            <w:t xml:space="preserve"> </w:t>
          </w:r>
          <w:r w:rsidRPr="005947BF">
            <w:rPr>
              <w:rFonts w:ascii="Arial" w:hAnsi="Arial" w:cs="Arial"/>
              <w:color w:val="auto"/>
              <w:sz w:val="24"/>
              <w:szCs w:val="24"/>
            </w:rPr>
            <w:t>a las acciones de control establecidas y a los riesgos de corrupción planteados</w:t>
          </w:r>
        </w:p>
        <w:p w:rsidR="005947BF" w:rsidRPr="005947BF" w:rsidRDefault="005947BF" w:rsidP="005947BF">
          <w:pPr>
            <w:spacing w:after="0" w:line="240" w:lineRule="auto"/>
            <w:jc w:val="both"/>
            <w:rPr>
              <w:rFonts w:ascii="Arial" w:hAnsi="Arial" w:cs="Arial"/>
              <w:color w:val="auto"/>
              <w:sz w:val="24"/>
              <w:szCs w:val="24"/>
            </w:rPr>
          </w:pPr>
        </w:p>
        <w:p w:rsidR="00446C7E" w:rsidRPr="00367DF6" w:rsidRDefault="00F00E89" w:rsidP="002F5B61">
          <w:pPr>
            <w:pStyle w:val="Ttulo2"/>
            <w:keepNext/>
            <w:spacing w:line="240" w:lineRule="auto"/>
            <w:jc w:val="both"/>
            <w:rPr>
              <w:rFonts w:ascii="Arial" w:hAnsi="Arial" w:cs="Arial"/>
              <w:i/>
              <w:color w:val="auto"/>
              <w:sz w:val="24"/>
              <w:szCs w:val="24"/>
            </w:rPr>
          </w:pPr>
          <w:bookmarkStart w:id="158" w:name="_Toc483560740"/>
          <w:r w:rsidRPr="00367DF6">
            <w:rPr>
              <w:rFonts w:ascii="Arial" w:hAnsi="Arial" w:cs="Arial"/>
              <w:i/>
              <w:color w:val="auto"/>
              <w:sz w:val="24"/>
              <w:szCs w:val="24"/>
            </w:rPr>
            <w:t>Seguimiento</w:t>
          </w:r>
          <w:bookmarkEnd w:id="158"/>
          <w:r w:rsidR="001C0446" w:rsidRPr="00367DF6">
            <w:rPr>
              <w:rFonts w:ascii="Arial" w:hAnsi="Arial" w:cs="Arial"/>
              <w:i/>
              <w:color w:val="auto"/>
              <w:sz w:val="24"/>
              <w:szCs w:val="24"/>
            </w:rPr>
            <w:t>:</w:t>
          </w:r>
          <w:r w:rsidR="001C0446" w:rsidRPr="00367DF6">
            <w:rPr>
              <w:rFonts w:ascii="Arial" w:hAnsi="Arial" w:cs="Arial"/>
              <w:b/>
              <w:i/>
              <w:color w:val="auto"/>
              <w:sz w:val="24"/>
              <w:szCs w:val="24"/>
            </w:rPr>
            <w:t xml:space="preserve"> </w:t>
          </w:r>
        </w:p>
        <w:p w:rsidR="00446C7E" w:rsidRDefault="00446C7E" w:rsidP="002F5B61">
          <w:pPr>
            <w:pStyle w:val="Ttulo2"/>
            <w:keepNext/>
            <w:spacing w:line="240" w:lineRule="auto"/>
            <w:jc w:val="both"/>
            <w:rPr>
              <w:rFonts w:ascii="Arial" w:hAnsi="Arial" w:cs="Arial"/>
              <w:color w:val="auto"/>
              <w:sz w:val="24"/>
              <w:szCs w:val="24"/>
            </w:rPr>
          </w:pPr>
        </w:p>
        <w:p w:rsidR="00F00E89" w:rsidRPr="000F27F2" w:rsidRDefault="005947BF" w:rsidP="005947BF">
          <w:pPr>
            <w:pStyle w:val="Ttulo2"/>
            <w:keepNext/>
            <w:spacing w:line="240" w:lineRule="auto"/>
            <w:jc w:val="both"/>
            <w:rPr>
              <w:rFonts w:ascii="Arial" w:hAnsi="Arial" w:cs="Arial"/>
              <w:color w:val="auto"/>
              <w:sz w:val="24"/>
              <w:szCs w:val="24"/>
            </w:rPr>
          </w:pPr>
          <w:r w:rsidRPr="000F27F2">
            <w:rPr>
              <w:rFonts w:ascii="Arial" w:hAnsi="Arial" w:cs="Arial"/>
              <w:color w:val="auto"/>
              <w:sz w:val="24"/>
              <w:szCs w:val="24"/>
            </w:rPr>
            <w:t xml:space="preserve">La importancia de </w:t>
          </w:r>
          <w:r>
            <w:rPr>
              <w:rFonts w:ascii="Arial" w:hAnsi="Arial" w:cs="Arial"/>
              <w:color w:val="auto"/>
              <w:sz w:val="24"/>
              <w:szCs w:val="24"/>
            </w:rPr>
            <w:t>este</w:t>
          </w:r>
          <w:r w:rsidR="00F00E89" w:rsidRPr="000F27F2">
            <w:rPr>
              <w:rFonts w:ascii="Arial" w:hAnsi="Arial" w:cs="Arial"/>
              <w:color w:val="auto"/>
              <w:sz w:val="24"/>
              <w:szCs w:val="24"/>
            </w:rPr>
            <w:t xml:space="preserve"> subcomponente, a cargo de la oficina de Control Interno</w:t>
          </w:r>
          <w:r>
            <w:rPr>
              <w:rFonts w:ascii="Arial" w:hAnsi="Arial" w:cs="Arial"/>
              <w:color w:val="auto"/>
              <w:sz w:val="24"/>
              <w:szCs w:val="24"/>
            </w:rPr>
            <w:t xml:space="preserve"> radica</w:t>
          </w:r>
          <w:r w:rsidR="00F00E89" w:rsidRPr="000F27F2">
            <w:rPr>
              <w:rFonts w:ascii="Arial" w:hAnsi="Arial" w:cs="Arial"/>
              <w:color w:val="auto"/>
              <w:sz w:val="24"/>
              <w:szCs w:val="24"/>
            </w:rPr>
            <w:t xml:space="preserve"> en la necesidad de </w:t>
          </w:r>
          <w:r w:rsidR="002F5B61">
            <w:rPr>
              <w:rFonts w:ascii="Arial" w:hAnsi="Arial" w:cs="Arial"/>
              <w:color w:val="auto"/>
              <w:sz w:val="24"/>
              <w:szCs w:val="24"/>
            </w:rPr>
            <w:t xml:space="preserve">realizar </w:t>
          </w:r>
          <w:r w:rsidR="00F00E89" w:rsidRPr="000F27F2">
            <w:rPr>
              <w:rFonts w:ascii="Arial" w:hAnsi="Arial" w:cs="Arial"/>
              <w:color w:val="auto"/>
              <w:sz w:val="24"/>
              <w:szCs w:val="24"/>
            </w:rPr>
            <w:t xml:space="preserve">seguimiento permanente a los riesgos de corrupción identificados. </w:t>
          </w:r>
        </w:p>
        <w:p w:rsidR="00F00E89" w:rsidRPr="000F27F2" w:rsidRDefault="00F00E89" w:rsidP="00F00E89">
          <w:pPr>
            <w:spacing w:after="0" w:line="240" w:lineRule="auto"/>
            <w:jc w:val="both"/>
            <w:rPr>
              <w:rFonts w:ascii="Arial" w:hAnsi="Arial" w:cs="Arial"/>
              <w:color w:val="auto"/>
              <w:sz w:val="24"/>
              <w:szCs w:val="24"/>
            </w:rPr>
          </w:pPr>
        </w:p>
        <w:p w:rsidR="00F00E89" w:rsidRPr="000F27F2"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La meta de estas actividades consiste en realizar un informe al Comité de Coordinación de Control Interno sobre </w:t>
          </w:r>
          <w:r w:rsidR="005947BF">
            <w:rPr>
              <w:rFonts w:ascii="Arial" w:hAnsi="Arial" w:cs="Arial"/>
              <w:color w:val="auto"/>
              <w:sz w:val="24"/>
              <w:szCs w:val="24"/>
            </w:rPr>
            <w:t>el</w:t>
          </w:r>
          <w:r w:rsidRPr="000F27F2">
            <w:rPr>
              <w:rFonts w:ascii="Arial" w:hAnsi="Arial" w:cs="Arial"/>
              <w:color w:val="auto"/>
              <w:sz w:val="24"/>
              <w:szCs w:val="24"/>
            </w:rPr>
            <w:t xml:space="preserve"> seguimiento a los riesgos de corrupción, con su debida publicación en la fecha establecida. </w:t>
          </w:r>
        </w:p>
        <w:p w:rsidR="00F00E89" w:rsidRPr="000F27F2" w:rsidRDefault="00F00E89" w:rsidP="00F00E89">
          <w:pPr>
            <w:spacing w:after="0" w:line="240" w:lineRule="auto"/>
            <w:jc w:val="both"/>
            <w:rPr>
              <w:rFonts w:ascii="Arial" w:hAnsi="Arial" w:cs="Arial"/>
              <w:color w:val="auto"/>
              <w:sz w:val="24"/>
              <w:szCs w:val="24"/>
            </w:rPr>
          </w:pPr>
        </w:p>
        <w:p w:rsidR="00F00E89" w:rsidRPr="000F27F2" w:rsidRDefault="00F00E89" w:rsidP="00E0183C">
          <w:pPr>
            <w:pStyle w:val="Ttulo2"/>
            <w:keepNext/>
            <w:numPr>
              <w:ilvl w:val="1"/>
              <w:numId w:val="25"/>
            </w:numPr>
            <w:spacing w:line="240" w:lineRule="auto"/>
            <w:rPr>
              <w:rFonts w:ascii="Arial" w:hAnsi="Arial" w:cs="Arial"/>
              <w:b/>
              <w:color w:val="auto"/>
              <w:sz w:val="24"/>
              <w:szCs w:val="24"/>
            </w:rPr>
          </w:pPr>
          <w:bookmarkStart w:id="159" w:name="_Toc483560741"/>
          <w:r w:rsidRPr="000F27F2">
            <w:rPr>
              <w:rFonts w:ascii="Arial" w:hAnsi="Arial" w:cs="Arial"/>
              <w:b/>
              <w:color w:val="auto"/>
              <w:sz w:val="24"/>
              <w:szCs w:val="24"/>
            </w:rPr>
            <w:t>SEGUNDO COMPONENTE: RACIONALIZACIÓN DE TRÁMITES</w:t>
          </w:r>
          <w:bookmarkEnd w:id="159"/>
        </w:p>
        <w:p w:rsidR="004166E0" w:rsidRDefault="004166E0" w:rsidP="00F00E89">
          <w:pPr>
            <w:spacing w:after="0" w:line="240" w:lineRule="auto"/>
            <w:jc w:val="both"/>
            <w:rPr>
              <w:rFonts w:ascii="Arial" w:hAnsi="Arial" w:cs="Arial"/>
              <w:color w:val="auto"/>
              <w:sz w:val="24"/>
              <w:szCs w:val="24"/>
            </w:rPr>
          </w:pPr>
        </w:p>
        <w:p w:rsidR="00F00E89" w:rsidRPr="000F27F2"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La política de racionalización de trámites del Gobierno Nacional es liderada por el Departamento Administrativo de la Función Pública, la cual busca facilitar el acceso a los servicios que brinda la administración pública. El Instituto Nacional para Ciegos debe simplificar,  estandarizar, eliminar, optimizar y automatizar los otros procedimientos administrativos existentes, así como acercar al ciudadano a los servicios que presta el Estado, mediante la modernización y el aumento de la eficiencia de sus procedimientos. No cabe duda de que los trámites, procedimientos y regulaciones innecesarios afectan la eficiencia, eficacia y transparencia de la administración pública.</w:t>
          </w:r>
        </w:p>
        <w:p w:rsidR="00FD3B8E" w:rsidRDefault="00FD3B8E" w:rsidP="00F00E89">
          <w:pPr>
            <w:spacing w:after="0" w:line="240" w:lineRule="auto"/>
            <w:jc w:val="both"/>
            <w:rPr>
              <w:rFonts w:ascii="Arial" w:hAnsi="Arial" w:cs="Arial"/>
              <w:color w:val="auto"/>
              <w:sz w:val="24"/>
              <w:szCs w:val="24"/>
            </w:rPr>
          </w:pPr>
        </w:p>
        <w:p w:rsidR="00F00E89" w:rsidRPr="000F27F2" w:rsidRDefault="00FD3B8E" w:rsidP="00F00E89">
          <w:pPr>
            <w:spacing w:after="0" w:line="240" w:lineRule="auto"/>
            <w:jc w:val="both"/>
            <w:rPr>
              <w:rFonts w:ascii="Arial" w:hAnsi="Arial" w:cs="Arial"/>
              <w:color w:val="auto"/>
              <w:sz w:val="24"/>
              <w:szCs w:val="24"/>
            </w:rPr>
          </w:pPr>
          <w:r>
            <w:rPr>
              <w:rFonts w:ascii="Arial" w:hAnsi="Arial" w:cs="Arial"/>
              <w:color w:val="auto"/>
              <w:sz w:val="24"/>
              <w:szCs w:val="24"/>
            </w:rPr>
            <w:t>E</w:t>
          </w:r>
          <w:r w:rsidR="00F00E89" w:rsidRPr="000F27F2">
            <w:rPr>
              <w:rFonts w:ascii="Arial" w:hAnsi="Arial" w:cs="Arial"/>
              <w:color w:val="auto"/>
              <w:sz w:val="24"/>
              <w:szCs w:val="24"/>
            </w:rPr>
            <w:t>l Instituto Nacional para Ciegos – INCI no cuenta con trámites de carácter externo, sino con Otros Procedimientos Administrativos (OPA), los cuales se registran en los portales destinados en la oferta institucional nacional (</w:t>
          </w:r>
          <w:hyperlink r:id="rId11" w:history="1">
            <w:r w:rsidR="00F00E89" w:rsidRPr="000F27F2">
              <w:rPr>
                <w:rStyle w:val="Hipervnculo"/>
                <w:rFonts w:ascii="Arial" w:hAnsi="Arial" w:cs="Arial"/>
                <w:sz w:val="24"/>
                <w:szCs w:val="24"/>
              </w:rPr>
              <w:t>www.suit.gov.co</w:t>
            </w:r>
          </w:hyperlink>
          <w:r w:rsidR="00F00E89" w:rsidRPr="000F27F2">
            <w:rPr>
              <w:rStyle w:val="Hipervnculo"/>
              <w:rFonts w:ascii="Arial" w:hAnsi="Arial" w:cs="Arial"/>
              <w:sz w:val="24"/>
              <w:szCs w:val="24"/>
            </w:rPr>
            <w:t>)</w:t>
          </w:r>
        </w:p>
        <w:p w:rsidR="00F00E89" w:rsidRPr="000F27F2" w:rsidRDefault="00F00E89" w:rsidP="00F00E89">
          <w:pPr>
            <w:pStyle w:val="Ttulo2"/>
            <w:keepNext/>
            <w:spacing w:line="240" w:lineRule="auto"/>
            <w:ind w:left="720"/>
            <w:rPr>
              <w:rFonts w:ascii="Arial" w:hAnsi="Arial" w:cs="Arial"/>
              <w:b/>
              <w:color w:val="auto"/>
              <w:sz w:val="24"/>
              <w:szCs w:val="24"/>
            </w:rPr>
          </w:pPr>
        </w:p>
        <w:p w:rsidR="00F00E89" w:rsidRPr="000F27F2" w:rsidRDefault="00F00E89" w:rsidP="00CF33D0">
          <w:pPr>
            <w:pStyle w:val="Ttulo2"/>
            <w:keepNext/>
            <w:numPr>
              <w:ilvl w:val="2"/>
              <w:numId w:val="22"/>
            </w:numPr>
            <w:spacing w:line="240" w:lineRule="auto"/>
            <w:rPr>
              <w:rFonts w:ascii="Arial" w:hAnsi="Arial" w:cs="Arial"/>
              <w:b/>
              <w:color w:val="auto"/>
              <w:sz w:val="24"/>
              <w:szCs w:val="24"/>
            </w:rPr>
          </w:pPr>
          <w:bookmarkStart w:id="160" w:name="_Toc483560742"/>
          <w:r w:rsidRPr="000F27F2">
            <w:rPr>
              <w:rFonts w:ascii="Arial" w:hAnsi="Arial" w:cs="Arial"/>
              <w:b/>
              <w:color w:val="auto"/>
              <w:sz w:val="24"/>
              <w:szCs w:val="24"/>
            </w:rPr>
            <w:t>Análisis Evaluativo del Componente</w:t>
          </w:r>
          <w:bookmarkEnd w:id="160"/>
          <w:r w:rsidRPr="000F27F2">
            <w:rPr>
              <w:rFonts w:ascii="Arial" w:hAnsi="Arial" w:cs="Arial"/>
              <w:b/>
              <w:color w:val="auto"/>
              <w:sz w:val="24"/>
              <w:szCs w:val="24"/>
            </w:rPr>
            <w:t xml:space="preserve"> </w:t>
          </w:r>
          <w:r w:rsidR="00FD3B8E">
            <w:rPr>
              <w:rFonts w:ascii="Arial" w:hAnsi="Arial" w:cs="Arial"/>
              <w:b/>
              <w:color w:val="auto"/>
              <w:sz w:val="24"/>
              <w:szCs w:val="24"/>
            </w:rPr>
            <w:t xml:space="preserve">del año 2017: </w:t>
          </w:r>
        </w:p>
        <w:p w:rsidR="00F00E89" w:rsidRPr="000F27F2" w:rsidRDefault="00F00E89" w:rsidP="00F00E89">
          <w:pPr>
            <w:spacing w:after="0" w:line="240" w:lineRule="auto"/>
            <w:rPr>
              <w:rFonts w:ascii="Arial" w:hAnsi="Arial" w:cs="Arial"/>
              <w:color w:val="auto"/>
              <w:sz w:val="24"/>
              <w:szCs w:val="24"/>
            </w:rPr>
          </w:pPr>
        </w:p>
        <w:p w:rsidR="00F00E89"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En el año 201</w:t>
          </w:r>
          <w:r w:rsidR="00FD3B8E">
            <w:rPr>
              <w:rFonts w:ascii="Arial" w:hAnsi="Arial" w:cs="Arial"/>
              <w:color w:val="auto"/>
              <w:sz w:val="24"/>
              <w:szCs w:val="24"/>
            </w:rPr>
            <w:t>7</w:t>
          </w:r>
          <w:r w:rsidRPr="000F27F2">
            <w:rPr>
              <w:rFonts w:ascii="Arial" w:hAnsi="Arial" w:cs="Arial"/>
              <w:color w:val="auto"/>
              <w:sz w:val="24"/>
              <w:szCs w:val="24"/>
            </w:rPr>
            <w:t xml:space="preserve"> se </w:t>
          </w:r>
          <w:r w:rsidR="00FD3B8E">
            <w:rPr>
              <w:rFonts w:ascii="Arial" w:hAnsi="Arial" w:cs="Arial"/>
              <w:color w:val="auto"/>
              <w:sz w:val="24"/>
              <w:szCs w:val="24"/>
            </w:rPr>
            <w:t>planteó dentro de este componente, “</w:t>
          </w:r>
          <w:r w:rsidR="00FD3B8E" w:rsidRPr="00FD3B8E">
            <w:rPr>
              <w:rFonts w:ascii="Arial" w:hAnsi="Arial" w:cs="Arial"/>
              <w:color w:val="auto"/>
              <w:sz w:val="24"/>
              <w:szCs w:val="24"/>
            </w:rPr>
            <w:t>Disponer de mecanismos de seguimiento al estado del trámite</w:t>
          </w:r>
          <w:r w:rsidR="00FD3B8E">
            <w:rPr>
              <w:rFonts w:ascii="Arial" w:hAnsi="Arial" w:cs="Arial"/>
              <w:color w:val="auto"/>
              <w:sz w:val="24"/>
              <w:szCs w:val="24"/>
            </w:rPr>
            <w:t xml:space="preserve"> de la biblioteca virtual para ciegos”, para lo cual se ubicó en </w:t>
          </w:r>
          <w:r w:rsidR="00FD3B8E" w:rsidRPr="00FD3B8E">
            <w:rPr>
              <w:rFonts w:ascii="Arial" w:hAnsi="Arial" w:cs="Arial"/>
              <w:color w:val="auto"/>
              <w:sz w:val="24"/>
              <w:szCs w:val="24"/>
            </w:rPr>
            <w:t xml:space="preserve">la página web un sitio </w:t>
          </w:r>
          <w:r w:rsidR="00FD3B8E">
            <w:rPr>
              <w:rFonts w:ascii="Arial" w:hAnsi="Arial" w:cs="Arial"/>
              <w:color w:val="auto"/>
              <w:sz w:val="24"/>
              <w:szCs w:val="24"/>
            </w:rPr>
            <w:t xml:space="preserve">que le permita al usuario, </w:t>
          </w:r>
          <w:r w:rsidR="00FD3B8E" w:rsidRPr="00FD3B8E">
            <w:rPr>
              <w:rFonts w:ascii="Arial" w:hAnsi="Arial" w:cs="Arial"/>
              <w:color w:val="auto"/>
              <w:sz w:val="24"/>
              <w:szCs w:val="24"/>
            </w:rPr>
            <w:t>realizar seguimiento a la solicitud de</w:t>
          </w:r>
          <w:r w:rsidR="00FD3B8E">
            <w:rPr>
              <w:rFonts w:ascii="Arial" w:hAnsi="Arial" w:cs="Arial"/>
              <w:color w:val="auto"/>
              <w:sz w:val="24"/>
              <w:szCs w:val="24"/>
            </w:rPr>
            <w:t xml:space="preserve"> su</w:t>
          </w:r>
          <w:r w:rsidR="00FD3B8E" w:rsidRPr="00FD3B8E">
            <w:rPr>
              <w:rFonts w:ascii="Arial" w:hAnsi="Arial" w:cs="Arial"/>
              <w:color w:val="auto"/>
              <w:sz w:val="24"/>
              <w:szCs w:val="24"/>
            </w:rPr>
            <w:t xml:space="preserve"> registro </w:t>
          </w:r>
          <w:r w:rsidR="00FD3B8E">
            <w:rPr>
              <w:rFonts w:ascii="Arial" w:hAnsi="Arial" w:cs="Arial"/>
              <w:color w:val="auto"/>
              <w:sz w:val="24"/>
              <w:szCs w:val="24"/>
            </w:rPr>
            <w:t>en</w:t>
          </w:r>
          <w:r w:rsidR="00FD3B8E" w:rsidRPr="00FD3B8E">
            <w:rPr>
              <w:rFonts w:ascii="Arial" w:hAnsi="Arial" w:cs="Arial"/>
              <w:color w:val="auto"/>
              <w:sz w:val="24"/>
              <w:szCs w:val="24"/>
            </w:rPr>
            <w:t xml:space="preserve"> la Biblioteca a través de un radicado que el sistema le asign</w:t>
          </w:r>
          <w:r w:rsidR="00FD3B8E">
            <w:rPr>
              <w:rFonts w:ascii="Arial" w:hAnsi="Arial" w:cs="Arial"/>
              <w:color w:val="auto"/>
              <w:sz w:val="24"/>
              <w:szCs w:val="24"/>
            </w:rPr>
            <w:t>a</w:t>
          </w:r>
          <w:r w:rsidR="00FD3B8E" w:rsidRPr="00FD3B8E">
            <w:rPr>
              <w:rFonts w:ascii="Arial" w:hAnsi="Arial" w:cs="Arial"/>
              <w:color w:val="auto"/>
              <w:sz w:val="24"/>
              <w:szCs w:val="24"/>
            </w:rPr>
            <w:t xml:space="preserve"> en el momento de diligenciar el formulario de inscripción.</w:t>
          </w:r>
        </w:p>
        <w:p w:rsidR="00FD3B8E" w:rsidRDefault="00FD3B8E" w:rsidP="00F00E89">
          <w:pPr>
            <w:spacing w:after="0" w:line="240" w:lineRule="auto"/>
            <w:jc w:val="both"/>
            <w:rPr>
              <w:rFonts w:ascii="Arial" w:hAnsi="Arial" w:cs="Arial"/>
              <w:color w:val="auto"/>
              <w:sz w:val="24"/>
              <w:szCs w:val="24"/>
            </w:rPr>
          </w:pPr>
        </w:p>
        <w:p w:rsidR="00866D15" w:rsidRPr="000F27F2" w:rsidRDefault="00866D15" w:rsidP="00F00E89">
          <w:pPr>
            <w:spacing w:after="0" w:line="240" w:lineRule="auto"/>
            <w:jc w:val="both"/>
            <w:rPr>
              <w:rFonts w:ascii="Arial" w:hAnsi="Arial" w:cs="Arial"/>
              <w:color w:val="auto"/>
              <w:sz w:val="24"/>
              <w:szCs w:val="24"/>
            </w:rPr>
          </w:pPr>
        </w:p>
        <w:p w:rsidR="00F00E89" w:rsidRPr="000F27F2" w:rsidRDefault="00F00E89" w:rsidP="00FD3B8E">
          <w:pPr>
            <w:pStyle w:val="Ttulo2"/>
            <w:keepNext/>
            <w:numPr>
              <w:ilvl w:val="2"/>
              <w:numId w:val="38"/>
            </w:numPr>
            <w:spacing w:line="240" w:lineRule="auto"/>
            <w:rPr>
              <w:rFonts w:ascii="Arial" w:hAnsi="Arial" w:cs="Arial"/>
              <w:b/>
              <w:color w:val="auto"/>
              <w:sz w:val="24"/>
              <w:szCs w:val="24"/>
            </w:rPr>
          </w:pPr>
          <w:bookmarkStart w:id="161" w:name="_Toc483560743"/>
          <w:r w:rsidRPr="000F27F2">
            <w:rPr>
              <w:rFonts w:ascii="Arial" w:hAnsi="Arial" w:cs="Arial"/>
              <w:b/>
              <w:color w:val="auto"/>
              <w:sz w:val="24"/>
              <w:szCs w:val="24"/>
            </w:rPr>
            <w:t>Estrategia Racionalización de Trámites para el año 201</w:t>
          </w:r>
          <w:bookmarkEnd w:id="161"/>
          <w:r w:rsidR="00FD3B8E">
            <w:rPr>
              <w:rFonts w:ascii="Arial" w:hAnsi="Arial" w:cs="Arial"/>
              <w:b/>
              <w:color w:val="auto"/>
              <w:sz w:val="24"/>
              <w:szCs w:val="24"/>
            </w:rPr>
            <w:t>8</w:t>
          </w:r>
        </w:p>
        <w:p w:rsidR="00F00E89" w:rsidRPr="000F27F2" w:rsidRDefault="00F00E89" w:rsidP="00F00E89">
          <w:pPr>
            <w:pStyle w:val="Prrafodelista"/>
            <w:spacing w:after="0" w:line="240" w:lineRule="auto"/>
            <w:ind w:left="1080"/>
            <w:jc w:val="both"/>
            <w:rPr>
              <w:rFonts w:ascii="Arial" w:hAnsi="Arial" w:cs="Arial"/>
              <w:color w:val="auto"/>
              <w:sz w:val="24"/>
              <w:szCs w:val="24"/>
            </w:rPr>
          </w:pPr>
        </w:p>
        <w:p w:rsidR="00FD3B8E" w:rsidRDefault="00FD3B8E" w:rsidP="00A3691C">
          <w:pPr>
            <w:spacing w:after="0" w:line="240" w:lineRule="auto"/>
            <w:jc w:val="both"/>
            <w:rPr>
              <w:rFonts w:ascii="Arial" w:hAnsi="Arial" w:cs="Arial"/>
              <w:color w:val="auto"/>
              <w:sz w:val="24"/>
              <w:szCs w:val="24"/>
            </w:rPr>
          </w:pPr>
          <w:r w:rsidRPr="006B53C0">
            <w:rPr>
              <w:rFonts w:ascii="Arial" w:hAnsi="Arial" w:cs="Arial"/>
              <w:color w:val="auto"/>
              <w:sz w:val="24"/>
              <w:szCs w:val="24"/>
            </w:rPr>
            <w:t xml:space="preserve">Para el año 2018, el INCI plantea dentro de este componente </w:t>
          </w:r>
          <w:r w:rsidR="003466E0" w:rsidRPr="006B53C0">
            <w:rPr>
              <w:rFonts w:ascii="Arial" w:hAnsi="Arial" w:cs="Arial"/>
              <w:color w:val="auto"/>
              <w:sz w:val="24"/>
              <w:szCs w:val="24"/>
            </w:rPr>
            <w:t>“Realizar la sistematización de la información producto de las asistencias técnicas</w:t>
          </w:r>
          <w:r w:rsidR="00036695" w:rsidRPr="006B53C0">
            <w:rPr>
              <w:rFonts w:ascii="Arial" w:hAnsi="Arial" w:cs="Arial"/>
              <w:color w:val="auto"/>
              <w:sz w:val="24"/>
              <w:szCs w:val="24"/>
            </w:rPr>
            <w:t xml:space="preserve"> en el modelo de datos”, lo cual permitirá contar con herramientas que per</w:t>
          </w:r>
          <w:r w:rsidR="0013280A">
            <w:rPr>
              <w:rFonts w:ascii="Arial" w:hAnsi="Arial" w:cs="Arial"/>
              <w:color w:val="auto"/>
              <w:sz w:val="24"/>
              <w:szCs w:val="24"/>
            </w:rPr>
            <w:t xml:space="preserve">mitan analizar la información, </w:t>
          </w:r>
          <w:r w:rsidR="0012330F" w:rsidRPr="006B53C0">
            <w:rPr>
              <w:rFonts w:ascii="Arial" w:hAnsi="Arial" w:cs="Arial"/>
              <w:color w:val="auto"/>
              <w:sz w:val="24"/>
              <w:szCs w:val="24"/>
            </w:rPr>
            <w:t xml:space="preserve">orientar </w:t>
          </w:r>
          <w:r w:rsidR="00036695" w:rsidRPr="006B53C0">
            <w:rPr>
              <w:rFonts w:ascii="Arial" w:hAnsi="Arial" w:cs="Arial"/>
              <w:color w:val="auto"/>
              <w:sz w:val="24"/>
              <w:szCs w:val="24"/>
            </w:rPr>
            <w:t xml:space="preserve">la gestión </w:t>
          </w:r>
          <w:r w:rsidR="0012330F" w:rsidRPr="006B53C0">
            <w:rPr>
              <w:rFonts w:ascii="Arial" w:hAnsi="Arial" w:cs="Arial"/>
              <w:color w:val="auto"/>
              <w:sz w:val="24"/>
              <w:szCs w:val="24"/>
            </w:rPr>
            <w:t>en los territorios a nivel nacional</w:t>
          </w:r>
          <w:r w:rsidR="0013280A">
            <w:rPr>
              <w:rFonts w:ascii="Arial" w:hAnsi="Arial" w:cs="Arial"/>
              <w:color w:val="auto"/>
              <w:sz w:val="24"/>
              <w:szCs w:val="24"/>
            </w:rPr>
            <w:t xml:space="preserve"> y definir las acciones a adelantar en el cuatrenio 2019-2022</w:t>
          </w:r>
          <w:r w:rsidR="0012330F" w:rsidRPr="006B53C0">
            <w:rPr>
              <w:rFonts w:ascii="Arial" w:hAnsi="Arial" w:cs="Arial"/>
              <w:color w:val="auto"/>
              <w:sz w:val="24"/>
              <w:szCs w:val="24"/>
            </w:rPr>
            <w:t>.</w:t>
          </w:r>
        </w:p>
        <w:p w:rsidR="003466E0" w:rsidRDefault="003466E0" w:rsidP="00A3691C">
          <w:pPr>
            <w:spacing w:after="0" w:line="240" w:lineRule="auto"/>
            <w:jc w:val="both"/>
            <w:rPr>
              <w:rFonts w:ascii="Arial" w:hAnsi="Arial" w:cs="Arial"/>
              <w:color w:val="auto"/>
              <w:sz w:val="24"/>
              <w:szCs w:val="24"/>
            </w:rPr>
          </w:pPr>
        </w:p>
        <w:p w:rsidR="00A3691C" w:rsidRPr="000F27F2" w:rsidRDefault="00A3691C" w:rsidP="00A3691C">
          <w:p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Ver detalle en el cronograma anexo. </w:t>
          </w:r>
        </w:p>
        <w:p w:rsidR="00A3691C" w:rsidRDefault="00A3691C" w:rsidP="00A3691C">
          <w:pPr>
            <w:spacing w:after="0" w:line="240" w:lineRule="auto"/>
            <w:jc w:val="both"/>
            <w:rPr>
              <w:rFonts w:ascii="Arial" w:hAnsi="Arial" w:cs="Arial"/>
              <w:color w:val="auto"/>
              <w:sz w:val="24"/>
              <w:szCs w:val="24"/>
            </w:rPr>
          </w:pPr>
        </w:p>
        <w:p w:rsidR="004166E0" w:rsidRPr="000F27F2" w:rsidRDefault="004166E0" w:rsidP="00A3691C">
          <w:pPr>
            <w:spacing w:after="0" w:line="240" w:lineRule="auto"/>
            <w:jc w:val="both"/>
            <w:rPr>
              <w:rFonts w:ascii="Arial" w:hAnsi="Arial" w:cs="Arial"/>
              <w:color w:val="auto"/>
              <w:sz w:val="24"/>
              <w:szCs w:val="24"/>
            </w:rPr>
          </w:pPr>
        </w:p>
        <w:p w:rsidR="00F00E89" w:rsidRPr="000F27F2" w:rsidRDefault="00F00E89" w:rsidP="00FD3B8E">
          <w:pPr>
            <w:pStyle w:val="Ttulo2"/>
            <w:keepNext/>
            <w:numPr>
              <w:ilvl w:val="1"/>
              <w:numId w:val="38"/>
            </w:numPr>
            <w:spacing w:line="240" w:lineRule="auto"/>
            <w:ind w:left="0" w:firstLine="0"/>
            <w:jc w:val="both"/>
            <w:rPr>
              <w:rStyle w:val="nfasissutil"/>
              <w:rFonts w:ascii="Arial" w:hAnsi="Arial" w:cs="Arial"/>
              <w:b/>
              <w:i w:val="0"/>
              <w:iCs/>
              <w:color w:val="auto"/>
              <w:sz w:val="24"/>
              <w:szCs w:val="24"/>
            </w:rPr>
          </w:pPr>
          <w:bookmarkStart w:id="162" w:name="_Toc483560744"/>
          <w:r w:rsidRPr="000F27F2">
            <w:rPr>
              <w:rStyle w:val="nfasissutil"/>
              <w:rFonts w:ascii="Arial" w:hAnsi="Arial" w:cs="Arial"/>
              <w:b/>
              <w:i w:val="0"/>
              <w:iCs/>
              <w:color w:val="auto"/>
              <w:sz w:val="24"/>
              <w:szCs w:val="24"/>
            </w:rPr>
            <w:t>TERCER COMPONENTE: RENDICIÓN DE CUENTAS</w:t>
          </w:r>
          <w:bookmarkEnd w:id="162"/>
        </w:p>
        <w:p w:rsidR="00F00E89" w:rsidRPr="000F27F2" w:rsidRDefault="00F00E89" w:rsidP="00F00E89">
          <w:pPr>
            <w:spacing w:after="0" w:line="240" w:lineRule="auto"/>
            <w:jc w:val="both"/>
            <w:rPr>
              <w:rFonts w:ascii="Arial" w:hAnsi="Arial" w:cs="Arial"/>
              <w:color w:val="auto"/>
              <w:sz w:val="24"/>
              <w:szCs w:val="24"/>
            </w:rPr>
          </w:pPr>
        </w:p>
        <w:p w:rsidR="00CD4B5F" w:rsidRPr="000F27F2" w:rsidRDefault="00CD4B5F" w:rsidP="00CD4B5F">
          <w:p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De conformidad con  el artículo 78 del Estatuto Anticorrupción todas las entidades y organismos de la Administración Pública deben rendir cuentas de manera permanente a la ciudadanía, por lo anterior, el INCI genera espacios como una de las formas de control social que buscan la transparencia en la gestión de la administración pública para lograr la adopción de los principios de Buen Gobierno. </w:t>
          </w:r>
        </w:p>
        <w:p w:rsidR="00F00E89" w:rsidRPr="000F27F2" w:rsidRDefault="00F00E89" w:rsidP="00F00E89">
          <w:pPr>
            <w:spacing w:after="0" w:line="240" w:lineRule="auto"/>
            <w:jc w:val="both"/>
            <w:rPr>
              <w:rFonts w:ascii="Arial" w:hAnsi="Arial" w:cs="Arial"/>
              <w:color w:val="auto"/>
              <w:sz w:val="24"/>
              <w:szCs w:val="24"/>
            </w:rPr>
          </w:pPr>
        </w:p>
        <w:p w:rsidR="00F00E89" w:rsidRPr="000F27F2" w:rsidRDefault="00F00E89" w:rsidP="00C01C29">
          <w:pPr>
            <w:pStyle w:val="Ttulo2"/>
            <w:keepNext/>
            <w:numPr>
              <w:ilvl w:val="2"/>
              <w:numId w:val="41"/>
            </w:numPr>
            <w:spacing w:line="240" w:lineRule="auto"/>
            <w:jc w:val="both"/>
            <w:rPr>
              <w:rFonts w:ascii="Arial" w:hAnsi="Arial" w:cs="Arial"/>
              <w:b/>
              <w:bCs/>
              <w:color w:val="auto"/>
              <w:sz w:val="24"/>
              <w:szCs w:val="24"/>
            </w:rPr>
          </w:pPr>
          <w:bookmarkStart w:id="163" w:name="_Toc483560746"/>
          <w:r w:rsidRPr="000F27F2">
            <w:rPr>
              <w:rFonts w:ascii="Arial" w:hAnsi="Arial" w:cs="Arial"/>
              <w:b/>
              <w:bCs/>
              <w:color w:val="auto"/>
              <w:sz w:val="24"/>
              <w:szCs w:val="24"/>
            </w:rPr>
            <w:t>Análisis Evaluativo del Componente en el año 201</w:t>
          </w:r>
          <w:bookmarkEnd w:id="163"/>
          <w:r w:rsidR="00535B44">
            <w:rPr>
              <w:rFonts w:ascii="Arial" w:hAnsi="Arial" w:cs="Arial"/>
              <w:b/>
              <w:bCs/>
              <w:color w:val="auto"/>
              <w:sz w:val="24"/>
              <w:szCs w:val="24"/>
            </w:rPr>
            <w:t>7</w:t>
          </w:r>
        </w:p>
        <w:p w:rsidR="00F00E89" w:rsidRPr="000F27F2" w:rsidRDefault="00F00E89" w:rsidP="00F00E89">
          <w:pPr>
            <w:spacing w:after="0" w:line="240" w:lineRule="auto"/>
            <w:jc w:val="both"/>
            <w:rPr>
              <w:rFonts w:ascii="Arial" w:hAnsi="Arial" w:cs="Arial"/>
              <w:color w:val="auto"/>
              <w:sz w:val="24"/>
              <w:szCs w:val="24"/>
            </w:rPr>
          </w:pPr>
        </w:p>
        <w:p w:rsidR="00DB29FF" w:rsidRDefault="00F00E89" w:rsidP="00F00E89">
          <w:pPr>
            <w:pStyle w:val="Default"/>
            <w:jc w:val="both"/>
            <w:rPr>
              <w:rFonts w:ascii="Arial" w:hAnsi="Arial" w:cs="Arial"/>
              <w:color w:val="auto"/>
            </w:rPr>
          </w:pPr>
          <w:r w:rsidRPr="000F27F2">
            <w:rPr>
              <w:rFonts w:ascii="Arial" w:hAnsi="Arial" w:cs="Arial"/>
              <w:color w:val="auto"/>
            </w:rPr>
            <w:t xml:space="preserve">La línea institucional que históricamente ha trabajado el Instituto Nacional para Ciegos – INCI, en relación con las características que debe permear el vínculo con la sociedad civil y el movimiento asociativo de personas con discapacidad visual, se ha distinguido por convocar y facilitar permanentemente el diálogo entre estos y el Estado, lo cual en sí mismo se constituye en un ejercicio de transparencia en relación con la apuesta institucional. </w:t>
          </w:r>
        </w:p>
        <w:p w:rsidR="00DB29FF" w:rsidRDefault="00DB29FF" w:rsidP="00F00E89">
          <w:pPr>
            <w:pStyle w:val="Default"/>
            <w:jc w:val="both"/>
            <w:rPr>
              <w:rFonts w:ascii="Arial" w:hAnsi="Arial" w:cs="Arial"/>
              <w:color w:val="auto"/>
            </w:rPr>
          </w:pPr>
        </w:p>
        <w:p w:rsidR="00F00E89" w:rsidRPr="000F27F2" w:rsidRDefault="00F00E89" w:rsidP="00F00E89">
          <w:pPr>
            <w:pStyle w:val="Default"/>
            <w:jc w:val="both"/>
            <w:rPr>
              <w:rFonts w:ascii="Arial" w:hAnsi="Arial" w:cs="Arial"/>
              <w:color w:val="auto"/>
            </w:rPr>
          </w:pPr>
          <w:r w:rsidRPr="000F27F2">
            <w:rPr>
              <w:rFonts w:ascii="Arial" w:hAnsi="Arial" w:cs="Arial"/>
              <w:color w:val="auto"/>
            </w:rPr>
            <w:t>Con base en lo anterior y en el artículo 53 de la Ley 1757 de 2015</w:t>
          </w:r>
          <w:r w:rsidR="00A86264">
            <w:rPr>
              <w:rFonts w:ascii="Arial" w:hAnsi="Arial" w:cs="Arial"/>
              <w:color w:val="auto"/>
            </w:rPr>
            <w:t>,</w:t>
          </w:r>
          <w:r w:rsidRPr="000F27F2">
            <w:rPr>
              <w:rFonts w:ascii="Arial" w:hAnsi="Arial" w:cs="Arial"/>
              <w:color w:val="auto"/>
            </w:rPr>
            <w:t xml:space="preserve"> la cu</w:t>
          </w:r>
          <w:r w:rsidR="00F13CFB">
            <w:rPr>
              <w:rFonts w:ascii="Arial" w:hAnsi="Arial" w:cs="Arial"/>
              <w:color w:val="auto"/>
            </w:rPr>
            <w:t>al contempla los espacios de diá</w:t>
          </w:r>
          <w:r w:rsidRPr="000F27F2">
            <w:rPr>
              <w:rFonts w:ascii="Arial" w:hAnsi="Arial" w:cs="Arial"/>
              <w:color w:val="auto"/>
            </w:rPr>
            <w:t>logo como parte de la estrategia de rendición de cuentas para la participaci</w:t>
          </w:r>
          <w:r w:rsidR="00F13CFB">
            <w:rPr>
              <w:rFonts w:ascii="Arial" w:hAnsi="Arial" w:cs="Arial"/>
              <w:color w:val="auto"/>
            </w:rPr>
            <w:t>ón ciudadana, el INCI realizó la</w:t>
          </w:r>
          <w:r w:rsidRPr="000F27F2">
            <w:rPr>
              <w:rFonts w:ascii="Arial" w:hAnsi="Arial" w:cs="Arial"/>
              <w:color w:val="auto"/>
            </w:rPr>
            <w:t xml:space="preserve">s siguientes </w:t>
          </w:r>
          <w:r w:rsidR="00F13CFB">
            <w:rPr>
              <w:rFonts w:ascii="Arial" w:hAnsi="Arial" w:cs="Arial"/>
              <w:color w:val="auto"/>
            </w:rPr>
            <w:t xml:space="preserve">acciones </w:t>
          </w:r>
          <w:r w:rsidR="00D73BDC">
            <w:rPr>
              <w:rFonts w:ascii="Arial" w:hAnsi="Arial" w:cs="Arial"/>
              <w:color w:val="auto"/>
            </w:rPr>
            <w:t>durante el año 2017</w:t>
          </w:r>
          <w:r w:rsidR="00F13CFB">
            <w:rPr>
              <w:rFonts w:ascii="Arial" w:hAnsi="Arial" w:cs="Arial"/>
              <w:color w:val="auto"/>
            </w:rPr>
            <w:t xml:space="preserve"> dentro del componente de rendición de cuentas</w:t>
          </w:r>
          <w:r w:rsidRPr="000F27F2">
            <w:rPr>
              <w:rFonts w:ascii="Arial" w:hAnsi="Arial" w:cs="Arial"/>
              <w:color w:val="auto"/>
            </w:rPr>
            <w:t xml:space="preserve">: </w:t>
          </w:r>
        </w:p>
        <w:p w:rsidR="00F00E89" w:rsidRPr="009551D8" w:rsidRDefault="00F00E89" w:rsidP="00F00E89">
          <w:pPr>
            <w:pStyle w:val="Default"/>
            <w:jc w:val="both"/>
            <w:rPr>
              <w:rFonts w:ascii="Arial" w:hAnsi="Arial" w:cs="Arial"/>
              <w:color w:val="auto"/>
            </w:rPr>
          </w:pPr>
        </w:p>
        <w:p w:rsidR="009551D8" w:rsidRDefault="00D73BDC" w:rsidP="009551D8">
          <w:pPr>
            <w:spacing w:after="0" w:line="240" w:lineRule="auto"/>
            <w:jc w:val="both"/>
            <w:rPr>
              <w:rFonts w:ascii="Arial" w:hAnsi="Arial" w:cs="Arial"/>
              <w:color w:val="auto"/>
              <w:sz w:val="24"/>
              <w:szCs w:val="24"/>
            </w:rPr>
          </w:pPr>
          <w:r w:rsidRPr="009551D8">
            <w:rPr>
              <w:rFonts w:ascii="Arial" w:hAnsi="Arial" w:cs="Arial"/>
              <w:i/>
              <w:color w:val="auto"/>
              <w:sz w:val="24"/>
              <w:szCs w:val="24"/>
            </w:rPr>
            <w:t>Subcomponente Información de calidad y en Lenguaje Comprensible</w:t>
          </w:r>
          <w:r w:rsidRPr="00D73BDC">
            <w:rPr>
              <w:rFonts w:ascii="Arial" w:hAnsi="Arial" w:cs="Arial"/>
              <w:color w:val="auto"/>
              <w:sz w:val="24"/>
              <w:szCs w:val="24"/>
            </w:rPr>
            <w:t xml:space="preserve">: </w:t>
          </w:r>
          <w:r>
            <w:rPr>
              <w:rFonts w:ascii="Arial" w:hAnsi="Arial" w:cs="Arial"/>
              <w:color w:val="auto"/>
              <w:sz w:val="24"/>
              <w:szCs w:val="24"/>
            </w:rPr>
            <w:t xml:space="preserve">Se divulgó a </w:t>
          </w:r>
          <w:r w:rsidRPr="00D73BDC">
            <w:rPr>
              <w:rFonts w:ascii="Arial" w:hAnsi="Arial" w:cs="Arial"/>
              <w:color w:val="auto"/>
              <w:sz w:val="24"/>
              <w:szCs w:val="24"/>
            </w:rPr>
            <w:t xml:space="preserve">través de los </w:t>
          </w:r>
          <w:r w:rsidR="004346EA">
            <w:rPr>
              <w:rFonts w:ascii="Arial" w:hAnsi="Arial" w:cs="Arial"/>
              <w:color w:val="auto"/>
              <w:sz w:val="24"/>
              <w:szCs w:val="24"/>
            </w:rPr>
            <w:t xml:space="preserve">diferentes canales con que cuenta el INCI como son: </w:t>
          </w:r>
          <w:r w:rsidR="009551D8">
            <w:rPr>
              <w:rFonts w:ascii="Arial" w:hAnsi="Arial" w:cs="Arial"/>
              <w:color w:val="auto"/>
              <w:sz w:val="24"/>
              <w:szCs w:val="24"/>
            </w:rPr>
            <w:t>la página web, twitter, Facebook y you tube</w:t>
          </w:r>
          <w:r w:rsidR="004346EA">
            <w:rPr>
              <w:rFonts w:ascii="Arial" w:hAnsi="Arial" w:cs="Arial"/>
              <w:color w:val="auto"/>
              <w:sz w:val="24"/>
              <w:szCs w:val="24"/>
            </w:rPr>
            <w:t xml:space="preserve">, </w:t>
          </w:r>
          <w:r w:rsidRPr="00D73BDC">
            <w:rPr>
              <w:rFonts w:ascii="Arial" w:hAnsi="Arial" w:cs="Arial"/>
              <w:color w:val="auto"/>
              <w:sz w:val="24"/>
              <w:szCs w:val="24"/>
            </w:rPr>
            <w:t>el tema de derechos de las personas con discapacidad visual</w:t>
          </w:r>
          <w:r w:rsidR="009551D8">
            <w:rPr>
              <w:rFonts w:ascii="Arial" w:hAnsi="Arial" w:cs="Arial"/>
              <w:color w:val="auto"/>
              <w:sz w:val="24"/>
              <w:szCs w:val="24"/>
            </w:rPr>
            <w:t xml:space="preserve">. Así mismo, con el propósito de </w:t>
          </w:r>
          <w:r w:rsidR="009551D8" w:rsidRPr="00D73BDC">
            <w:rPr>
              <w:rFonts w:ascii="Arial" w:hAnsi="Arial" w:cs="Arial"/>
              <w:color w:val="auto"/>
              <w:sz w:val="24"/>
              <w:szCs w:val="24"/>
            </w:rPr>
            <w:t>difundir la gestión de la entidad</w:t>
          </w:r>
          <w:r w:rsidR="009551D8">
            <w:rPr>
              <w:rFonts w:ascii="Arial" w:hAnsi="Arial" w:cs="Arial"/>
              <w:color w:val="auto"/>
              <w:sz w:val="24"/>
              <w:szCs w:val="24"/>
            </w:rPr>
            <w:t xml:space="preserve">,  se produjeron </w:t>
          </w:r>
          <w:r w:rsidR="00036695">
            <w:rPr>
              <w:rFonts w:ascii="Arial" w:hAnsi="Arial" w:cs="Arial"/>
              <w:color w:val="auto"/>
              <w:sz w:val="24"/>
              <w:szCs w:val="24"/>
            </w:rPr>
            <w:t>42</w:t>
          </w:r>
          <w:r w:rsidR="009551D8">
            <w:rPr>
              <w:rFonts w:ascii="Arial" w:hAnsi="Arial" w:cs="Arial"/>
              <w:color w:val="auto"/>
              <w:sz w:val="24"/>
              <w:szCs w:val="24"/>
            </w:rPr>
            <w:t xml:space="preserve"> </w:t>
          </w:r>
          <w:r w:rsidRPr="00D73BDC">
            <w:rPr>
              <w:rFonts w:ascii="Arial" w:hAnsi="Arial" w:cs="Arial"/>
              <w:color w:val="auto"/>
              <w:sz w:val="24"/>
              <w:szCs w:val="24"/>
            </w:rPr>
            <w:t>boletín</w:t>
          </w:r>
          <w:r w:rsidR="009551D8">
            <w:rPr>
              <w:rFonts w:ascii="Arial" w:hAnsi="Arial" w:cs="Arial"/>
              <w:color w:val="auto"/>
              <w:sz w:val="24"/>
              <w:szCs w:val="24"/>
            </w:rPr>
            <w:t>es</w:t>
          </w:r>
          <w:r w:rsidRPr="00D73BDC">
            <w:rPr>
              <w:rFonts w:ascii="Arial" w:hAnsi="Arial" w:cs="Arial"/>
              <w:color w:val="auto"/>
              <w:sz w:val="24"/>
              <w:szCs w:val="24"/>
            </w:rPr>
            <w:t xml:space="preserve"> IN-pulso</w:t>
          </w:r>
          <w:r w:rsidR="009551D8">
            <w:rPr>
              <w:rFonts w:ascii="Arial" w:hAnsi="Arial" w:cs="Arial"/>
              <w:color w:val="auto"/>
              <w:sz w:val="24"/>
              <w:szCs w:val="24"/>
            </w:rPr>
            <w:t>.</w:t>
          </w:r>
          <w:r w:rsidRPr="00D73BDC">
            <w:rPr>
              <w:rFonts w:ascii="Arial" w:hAnsi="Arial" w:cs="Arial"/>
              <w:color w:val="auto"/>
              <w:sz w:val="24"/>
              <w:szCs w:val="24"/>
            </w:rPr>
            <w:tab/>
          </w:r>
        </w:p>
        <w:p w:rsidR="004346EA" w:rsidRDefault="004346EA" w:rsidP="009551D8">
          <w:pPr>
            <w:spacing w:after="0" w:line="240" w:lineRule="auto"/>
            <w:jc w:val="both"/>
            <w:rPr>
              <w:rFonts w:ascii="Arial" w:hAnsi="Arial" w:cs="Arial"/>
              <w:color w:val="auto"/>
              <w:sz w:val="24"/>
              <w:szCs w:val="24"/>
            </w:rPr>
          </w:pPr>
        </w:p>
        <w:p w:rsidR="009551D8" w:rsidRDefault="00D73BDC" w:rsidP="009551D8">
          <w:pPr>
            <w:spacing w:after="0" w:line="240" w:lineRule="auto"/>
            <w:jc w:val="both"/>
            <w:rPr>
              <w:rFonts w:ascii="Arial" w:hAnsi="Arial" w:cs="Arial"/>
              <w:color w:val="auto"/>
              <w:sz w:val="24"/>
              <w:szCs w:val="24"/>
            </w:rPr>
          </w:pPr>
          <w:r w:rsidRPr="009551D8">
            <w:rPr>
              <w:rFonts w:ascii="Arial" w:hAnsi="Arial" w:cs="Arial"/>
              <w:i/>
              <w:color w:val="auto"/>
              <w:sz w:val="24"/>
              <w:szCs w:val="24"/>
            </w:rPr>
            <w:t>Dialo</w:t>
          </w:r>
          <w:r w:rsidR="004346EA">
            <w:rPr>
              <w:rFonts w:ascii="Arial" w:hAnsi="Arial" w:cs="Arial"/>
              <w:i/>
              <w:color w:val="auto"/>
              <w:sz w:val="24"/>
              <w:szCs w:val="24"/>
            </w:rPr>
            <w:t>go de doble vía con la ciudadaní</w:t>
          </w:r>
          <w:r w:rsidRPr="009551D8">
            <w:rPr>
              <w:rFonts w:ascii="Arial" w:hAnsi="Arial" w:cs="Arial"/>
              <w:i/>
              <w:color w:val="auto"/>
              <w:sz w:val="24"/>
              <w:szCs w:val="24"/>
            </w:rPr>
            <w:t>a y sus organizaciones</w:t>
          </w:r>
          <w:r w:rsidR="009551D8">
            <w:rPr>
              <w:rFonts w:ascii="Arial" w:hAnsi="Arial" w:cs="Arial"/>
              <w:color w:val="auto"/>
              <w:sz w:val="24"/>
              <w:szCs w:val="24"/>
            </w:rPr>
            <w:t xml:space="preserve">: </w:t>
          </w:r>
          <w:r w:rsidR="004346EA">
            <w:rPr>
              <w:rFonts w:ascii="Arial" w:hAnsi="Arial" w:cs="Arial"/>
              <w:color w:val="auto"/>
              <w:sz w:val="24"/>
              <w:szCs w:val="24"/>
            </w:rPr>
            <w:t xml:space="preserve">Este componente </w:t>
          </w:r>
          <w:r w:rsidR="004346EA" w:rsidRPr="000F27F2">
            <w:rPr>
              <w:rFonts w:ascii="Arial" w:hAnsi="Arial" w:cs="Arial"/>
              <w:bCs/>
              <w:color w:val="auto"/>
              <w:sz w:val="24"/>
              <w:szCs w:val="24"/>
            </w:rPr>
            <w:t>es para el INCI un eje transversal y relevante</w:t>
          </w:r>
          <w:r w:rsidR="004346EA">
            <w:rPr>
              <w:rFonts w:ascii="Arial" w:hAnsi="Arial" w:cs="Arial"/>
              <w:bCs/>
              <w:color w:val="auto"/>
              <w:sz w:val="24"/>
              <w:szCs w:val="24"/>
            </w:rPr>
            <w:t>, a la luz del cual s</w:t>
          </w:r>
          <w:r w:rsidR="009551D8">
            <w:rPr>
              <w:rFonts w:ascii="Arial" w:hAnsi="Arial" w:cs="Arial"/>
              <w:color w:val="auto"/>
              <w:sz w:val="24"/>
              <w:szCs w:val="24"/>
            </w:rPr>
            <w:t>e d</w:t>
          </w:r>
          <w:r w:rsidRPr="009551D8">
            <w:rPr>
              <w:rFonts w:ascii="Arial" w:hAnsi="Arial" w:cs="Arial"/>
              <w:color w:val="auto"/>
              <w:sz w:val="24"/>
              <w:szCs w:val="24"/>
            </w:rPr>
            <w:t>esarroll</w:t>
          </w:r>
          <w:r w:rsidR="009551D8">
            <w:rPr>
              <w:rFonts w:ascii="Arial" w:hAnsi="Arial" w:cs="Arial"/>
              <w:color w:val="auto"/>
              <w:sz w:val="24"/>
              <w:szCs w:val="24"/>
            </w:rPr>
            <w:t xml:space="preserve">aron y </w:t>
          </w:r>
          <w:r w:rsidR="009551D8" w:rsidRPr="00036695">
            <w:rPr>
              <w:rFonts w:ascii="Arial" w:hAnsi="Arial" w:cs="Arial"/>
              <w:color w:val="auto"/>
              <w:sz w:val="24"/>
              <w:szCs w:val="24"/>
            </w:rPr>
            <w:t>emitieron 2</w:t>
          </w:r>
          <w:r w:rsidR="00036695" w:rsidRPr="00036695">
            <w:rPr>
              <w:rFonts w:ascii="Arial" w:hAnsi="Arial" w:cs="Arial"/>
              <w:color w:val="auto"/>
              <w:sz w:val="24"/>
              <w:szCs w:val="24"/>
            </w:rPr>
            <w:t>5</w:t>
          </w:r>
          <w:r w:rsidR="009551D8">
            <w:rPr>
              <w:rFonts w:ascii="Arial" w:hAnsi="Arial" w:cs="Arial"/>
              <w:color w:val="auto"/>
              <w:sz w:val="24"/>
              <w:szCs w:val="24"/>
            </w:rPr>
            <w:t xml:space="preserve"> </w:t>
          </w:r>
          <w:r w:rsidRPr="009551D8">
            <w:rPr>
              <w:rFonts w:ascii="Arial" w:hAnsi="Arial" w:cs="Arial"/>
              <w:color w:val="auto"/>
              <w:sz w:val="24"/>
              <w:szCs w:val="24"/>
            </w:rPr>
            <w:t>programa</w:t>
          </w:r>
          <w:r w:rsidR="009551D8">
            <w:rPr>
              <w:rFonts w:ascii="Arial" w:hAnsi="Arial" w:cs="Arial"/>
              <w:color w:val="auto"/>
              <w:sz w:val="24"/>
              <w:szCs w:val="24"/>
            </w:rPr>
            <w:t>s</w:t>
          </w:r>
          <w:r w:rsidRPr="009551D8">
            <w:rPr>
              <w:rFonts w:ascii="Arial" w:hAnsi="Arial" w:cs="Arial"/>
              <w:color w:val="auto"/>
              <w:sz w:val="24"/>
              <w:szCs w:val="24"/>
            </w:rPr>
            <w:t xml:space="preserve"> </w:t>
          </w:r>
          <w:r w:rsidR="009551D8">
            <w:rPr>
              <w:rFonts w:ascii="Arial" w:hAnsi="Arial" w:cs="Arial"/>
              <w:color w:val="auto"/>
              <w:sz w:val="24"/>
              <w:szCs w:val="24"/>
            </w:rPr>
            <w:t>“</w:t>
          </w:r>
          <w:r w:rsidRPr="009551D8">
            <w:rPr>
              <w:rFonts w:ascii="Arial" w:hAnsi="Arial" w:cs="Arial"/>
              <w:color w:val="auto"/>
              <w:sz w:val="24"/>
              <w:szCs w:val="24"/>
            </w:rPr>
            <w:t>INCI como Vamos</w:t>
          </w:r>
          <w:r w:rsidR="009551D8">
            <w:rPr>
              <w:rFonts w:ascii="Arial" w:hAnsi="Arial" w:cs="Arial"/>
              <w:color w:val="auto"/>
              <w:sz w:val="24"/>
              <w:szCs w:val="24"/>
            </w:rPr>
            <w:t>” a travé</w:t>
          </w:r>
          <w:r w:rsidRPr="009551D8">
            <w:rPr>
              <w:rFonts w:ascii="Arial" w:hAnsi="Arial" w:cs="Arial"/>
              <w:color w:val="auto"/>
              <w:sz w:val="24"/>
              <w:szCs w:val="24"/>
            </w:rPr>
            <w:t>s de la Emisora INCI Radio</w:t>
          </w:r>
          <w:r w:rsidR="009551D8">
            <w:rPr>
              <w:rFonts w:ascii="Arial" w:hAnsi="Arial" w:cs="Arial"/>
              <w:color w:val="auto"/>
              <w:sz w:val="24"/>
              <w:szCs w:val="24"/>
            </w:rPr>
            <w:t xml:space="preserve">, </w:t>
          </w:r>
          <w:r w:rsidRPr="009551D8">
            <w:rPr>
              <w:rFonts w:ascii="Arial" w:hAnsi="Arial" w:cs="Arial"/>
              <w:color w:val="auto"/>
              <w:sz w:val="24"/>
              <w:szCs w:val="24"/>
            </w:rPr>
            <w:t xml:space="preserve"> brindando un espacio de participación de las personas con discapacidad visual</w:t>
          </w:r>
          <w:r w:rsidR="009551D8">
            <w:rPr>
              <w:rFonts w:ascii="Arial" w:hAnsi="Arial" w:cs="Arial"/>
              <w:color w:val="auto"/>
              <w:sz w:val="24"/>
              <w:szCs w:val="24"/>
            </w:rPr>
            <w:t>.</w:t>
          </w:r>
        </w:p>
        <w:p w:rsidR="009551D8" w:rsidRDefault="009551D8" w:rsidP="009551D8">
          <w:pPr>
            <w:spacing w:after="0" w:line="240" w:lineRule="auto"/>
            <w:jc w:val="both"/>
            <w:rPr>
              <w:rFonts w:ascii="Arial" w:hAnsi="Arial" w:cs="Arial"/>
              <w:color w:val="auto"/>
              <w:sz w:val="24"/>
              <w:szCs w:val="24"/>
            </w:rPr>
          </w:pPr>
        </w:p>
        <w:p w:rsidR="00F13CFB" w:rsidRPr="000F27F2" w:rsidRDefault="009551D8" w:rsidP="00F13CFB">
          <w:pPr>
            <w:spacing w:after="0" w:line="240" w:lineRule="auto"/>
            <w:jc w:val="both"/>
            <w:rPr>
              <w:rFonts w:ascii="Arial" w:hAnsi="Arial" w:cs="Arial"/>
              <w:color w:val="auto"/>
              <w:sz w:val="24"/>
              <w:szCs w:val="24"/>
            </w:rPr>
          </w:pPr>
          <w:r>
            <w:rPr>
              <w:rFonts w:ascii="Arial" w:hAnsi="Arial" w:cs="Arial"/>
              <w:color w:val="auto"/>
              <w:sz w:val="24"/>
              <w:szCs w:val="24"/>
            </w:rPr>
            <w:t xml:space="preserve">Como otra de las acciones planteadas dentro de este subcomponente, </w:t>
          </w:r>
          <w:r w:rsidR="00F13CFB">
            <w:rPr>
              <w:rFonts w:ascii="Arial" w:hAnsi="Arial" w:cs="Arial"/>
              <w:color w:val="auto"/>
              <w:sz w:val="24"/>
              <w:szCs w:val="24"/>
            </w:rPr>
            <w:t>e</w:t>
          </w:r>
          <w:r w:rsidR="00F13CFB" w:rsidRPr="000F27F2">
            <w:rPr>
              <w:rFonts w:ascii="Arial" w:hAnsi="Arial" w:cs="Arial"/>
              <w:color w:val="auto"/>
              <w:sz w:val="24"/>
              <w:szCs w:val="24"/>
            </w:rPr>
            <w:t>l Instituto Nacional para C</w:t>
          </w:r>
          <w:r w:rsidR="00910AD5">
            <w:rPr>
              <w:rFonts w:ascii="Arial" w:hAnsi="Arial" w:cs="Arial"/>
              <w:color w:val="auto"/>
              <w:sz w:val="24"/>
              <w:szCs w:val="24"/>
            </w:rPr>
            <w:t xml:space="preserve">iegos - INCI, realizó el 4 de diciembre del año </w:t>
          </w:r>
          <w:r w:rsidR="00F13CFB">
            <w:rPr>
              <w:rFonts w:ascii="Arial" w:hAnsi="Arial" w:cs="Arial"/>
              <w:color w:val="auto"/>
              <w:sz w:val="24"/>
              <w:szCs w:val="24"/>
            </w:rPr>
            <w:t>2017</w:t>
          </w:r>
          <w:r w:rsidR="00910AD5">
            <w:rPr>
              <w:rFonts w:ascii="Arial" w:hAnsi="Arial" w:cs="Arial"/>
              <w:color w:val="auto"/>
              <w:sz w:val="24"/>
              <w:szCs w:val="24"/>
            </w:rPr>
            <w:t>,</w:t>
          </w:r>
          <w:r w:rsidR="00F13CFB">
            <w:rPr>
              <w:rFonts w:ascii="Arial" w:hAnsi="Arial" w:cs="Arial"/>
              <w:color w:val="auto"/>
              <w:sz w:val="24"/>
              <w:szCs w:val="24"/>
            </w:rPr>
            <w:t xml:space="preserve"> </w:t>
          </w:r>
          <w:r w:rsidR="00F13CFB" w:rsidRPr="000F27F2">
            <w:rPr>
              <w:rFonts w:ascii="Arial" w:hAnsi="Arial" w:cs="Arial"/>
              <w:color w:val="auto"/>
              <w:sz w:val="24"/>
              <w:szCs w:val="24"/>
            </w:rPr>
            <w:t xml:space="preserve"> la audiencia de rendición de cuentas en cumplimiento de los principios constitucionales de transparencia, responsabilidad, eficacia, eficiencia, participación en el manejo de los recursos públicos y lo dispuesto en el documento CONPES 3654 de 2010, capítulo IV de la Ley Estatutaria 1757 de 2015 y  el Manual de Rendición de Cuentas elaborado por DAFP y DNP. </w:t>
          </w:r>
        </w:p>
        <w:p w:rsidR="00F13CFB" w:rsidRDefault="00F13CFB" w:rsidP="009551D8">
          <w:pPr>
            <w:spacing w:after="0" w:line="240" w:lineRule="auto"/>
            <w:jc w:val="both"/>
            <w:rPr>
              <w:rFonts w:ascii="Arial" w:hAnsi="Arial" w:cs="Arial"/>
              <w:color w:val="auto"/>
              <w:sz w:val="24"/>
              <w:szCs w:val="24"/>
            </w:rPr>
          </w:pPr>
        </w:p>
        <w:p w:rsidR="00F13CFB" w:rsidRDefault="00F13CFB" w:rsidP="009551D8">
          <w:pPr>
            <w:spacing w:after="0" w:line="240" w:lineRule="auto"/>
            <w:jc w:val="both"/>
            <w:rPr>
              <w:rFonts w:ascii="Arial" w:hAnsi="Arial" w:cs="Arial"/>
              <w:color w:val="auto"/>
              <w:sz w:val="24"/>
              <w:szCs w:val="24"/>
            </w:rPr>
          </w:pPr>
          <w:r>
            <w:rPr>
              <w:rFonts w:ascii="Arial" w:hAnsi="Arial" w:cs="Arial"/>
              <w:color w:val="auto"/>
              <w:sz w:val="24"/>
              <w:szCs w:val="24"/>
            </w:rPr>
            <w:t xml:space="preserve">A este evento </w:t>
          </w:r>
          <w:r w:rsidR="009551D8" w:rsidRPr="00036695">
            <w:rPr>
              <w:rFonts w:ascii="Arial" w:hAnsi="Arial" w:cs="Arial"/>
              <w:color w:val="auto"/>
              <w:sz w:val="24"/>
              <w:szCs w:val="24"/>
            </w:rPr>
            <w:t>asistieron 1</w:t>
          </w:r>
          <w:r w:rsidR="00036695" w:rsidRPr="00036695">
            <w:rPr>
              <w:rFonts w:ascii="Arial" w:hAnsi="Arial" w:cs="Arial"/>
              <w:color w:val="auto"/>
              <w:sz w:val="24"/>
              <w:szCs w:val="24"/>
            </w:rPr>
            <w:t>10</w:t>
          </w:r>
          <w:r w:rsidR="009551D8">
            <w:rPr>
              <w:rFonts w:ascii="Arial" w:hAnsi="Arial" w:cs="Arial"/>
              <w:color w:val="auto"/>
              <w:sz w:val="24"/>
              <w:szCs w:val="24"/>
            </w:rPr>
            <w:t xml:space="preserve"> personas y se dispuso de los </w:t>
          </w:r>
          <w:r w:rsidR="00D73BDC" w:rsidRPr="009551D8">
            <w:rPr>
              <w:rFonts w:ascii="Arial" w:hAnsi="Arial" w:cs="Arial"/>
              <w:color w:val="auto"/>
              <w:sz w:val="24"/>
              <w:szCs w:val="24"/>
            </w:rPr>
            <w:t xml:space="preserve">diferentes canales </w:t>
          </w:r>
          <w:r w:rsidR="009551D8">
            <w:rPr>
              <w:rFonts w:ascii="Arial" w:hAnsi="Arial" w:cs="Arial"/>
              <w:color w:val="auto"/>
              <w:sz w:val="24"/>
              <w:szCs w:val="24"/>
            </w:rPr>
            <w:t>con que cuenta la entidad para promover la participación de la ciudadan</w:t>
          </w:r>
          <w:r>
            <w:rPr>
              <w:rFonts w:ascii="Arial" w:hAnsi="Arial" w:cs="Arial"/>
              <w:color w:val="auto"/>
              <w:sz w:val="24"/>
              <w:szCs w:val="24"/>
            </w:rPr>
            <w:t>ía y para socializar los avances en relación con el trabajo adelantado por la oficina de planeación, la gestión misional, la ejecución presupuestal, contratación, servicio al ciudadano</w:t>
          </w:r>
          <w:r w:rsidR="00910AD5">
            <w:rPr>
              <w:rFonts w:ascii="Arial" w:hAnsi="Arial" w:cs="Arial"/>
              <w:color w:val="auto"/>
              <w:sz w:val="24"/>
              <w:szCs w:val="24"/>
            </w:rPr>
            <w:t>.</w:t>
          </w:r>
        </w:p>
        <w:p w:rsidR="009551D8" w:rsidRPr="0061249A" w:rsidRDefault="009551D8" w:rsidP="009551D8">
          <w:pPr>
            <w:spacing w:after="0" w:line="240" w:lineRule="auto"/>
            <w:jc w:val="both"/>
            <w:rPr>
              <w:rFonts w:ascii="Arial" w:hAnsi="Arial" w:cs="Arial"/>
              <w:i/>
              <w:color w:val="auto"/>
              <w:sz w:val="24"/>
              <w:szCs w:val="24"/>
            </w:rPr>
          </w:pPr>
          <w:r>
            <w:rPr>
              <w:rFonts w:ascii="Arial" w:hAnsi="Arial" w:cs="Arial"/>
              <w:color w:val="auto"/>
              <w:sz w:val="24"/>
              <w:szCs w:val="24"/>
            </w:rPr>
            <w:t xml:space="preserve"> </w:t>
          </w:r>
        </w:p>
        <w:p w:rsidR="004114A6" w:rsidRDefault="00D73BDC" w:rsidP="009551D8">
          <w:pPr>
            <w:spacing w:after="0" w:line="240" w:lineRule="auto"/>
            <w:jc w:val="both"/>
            <w:rPr>
              <w:rFonts w:ascii="Arial" w:hAnsi="Arial" w:cs="Arial"/>
              <w:color w:val="auto"/>
              <w:sz w:val="24"/>
              <w:szCs w:val="24"/>
            </w:rPr>
          </w:pPr>
          <w:r w:rsidRPr="0061249A">
            <w:rPr>
              <w:rFonts w:ascii="Arial" w:hAnsi="Arial" w:cs="Arial"/>
              <w:i/>
              <w:color w:val="auto"/>
              <w:sz w:val="24"/>
              <w:szCs w:val="24"/>
            </w:rPr>
            <w:t>Incentivos para motivar la cultura de la rendición y petición de cuentas</w:t>
          </w:r>
          <w:r w:rsidR="0061249A">
            <w:rPr>
              <w:rFonts w:ascii="Arial" w:hAnsi="Arial" w:cs="Arial"/>
              <w:i/>
              <w:color w:val="auto"/>
              <w:sz w:val="24"/>
              <w:szCs w:val="24"/>
            </w:rPr>
            <w:t xml:space="preserve">: </w:t>
          </w:r>
          <w:r w:rsidR="0061249A" w:rsidRPr="004114A6">
            <w:rPr>
              <w:rFonts w:ascii="Arial" w:hAnsi="Arial" w:cs="Arial"/>
              <w:color w:val="auto"/>
              <w:sz w:val="24"/>
              <w:szCs w:val="24"/>
            </w:rPr>
            <w:t xml:space="preserve">En el evento de los 62 años </w:t>
          </w:r>
          <w:r w:rsidR="004114A6" w:rsidRPr="004114A6">
            <w:rPr>
              <w:rFonts w:ascii="Arial" w:hAnsi="Arial" w:cs="Arial"/>
              <w:color w:val="auto"/>
              <w:sz w:val="24"/>
              <w:szCs w:val="24"/>
            </w:rPr>
            <w:t xml:space="preserve">del INCI, se aplicó una encuesta </w:t>
          </w:r>
          <w:r w:rsidR="004114A6" w:rsidRPr="00F84D1A">
            <w:rPr>
              <w:rFonts w:ascii="Arial" w:hAnsi="Arial" w:cs="Arial"/>
              <w:color w:val="auto"/>
              <w:sz w:val="24"/>
              <w:szCs w:val="24"/>
            </w:rPr>
            <w:t xml:space="preserve">a </w:t>
          </w:r>
          <w:r w:rsidR="00F84D1A" w:rsidRPr="00F84D1A">
            <w:rPr>
              <w:rFonts w:ascii="Arial" w:hAnsi="Arial" w:cs="Arial"/>
              <w:color w:val="auto"/>
              <w:sz w:val="24"/>
              <w:szCs w:val="24"/>
            </w:rPr>
            <w:t>44</w:t>
          </w:r>
          <w:r w:rsidR="004114A6" w:rsidRPr="00F84D1A">
            <w:rPr>
              <w:rFonts w:ascii="Arial" w:hAnsi="Arial" w:cs="Arial"/>
              <w:color w:val="auto"/>
              <w:sz w:val="24"/>
              <w:szCs w:val="24"/>
            </w:rPr>
            <w:t xml:space="preserve"> personas</w:t>
          </w:r>
          <w:r w:rsidRPr="00F84D1A">
            <w:rPr>
              <w:rFonts w:ascii="Arial" w:hAnsi="Arial" w:cs="Arial"/>
              <w:color w:val="auto"/>
              <w:sz w:val="24"/>
              <w:szCs w:val="24"/>
            </w:rPr>
            <w:t>,</w:t>
          </w:r>
          <w:r w:rsidR="004114A6" w:rsidRPr="00F84D1A">
            <w:rPr>
              <w:rFonts w:ascii="Arial" w:hAnsi="Arial" w:cs="Arial"/>
              <w:color w:val="auto"/>
              <w:sz w:val="24"/>
              <w:szCs w:val="24"/>
            </w:rPr>
            <w:t xml:space="preserve"> quienes manifestaron que se trataran los siguientes temas en la rendición de cuentas del mes de diciembre:</w:t>
          </w:r>
          <w:r w:rsidR="004114A6">
            <w:rPr>
              <w:rFonts w:ascii="Arial" w:hAnsi="Arial" w:cs="Arial"/>
              <w:color w:val="auto"/>
              <w:sz w:val="24"/>
              <w:szCs w:val="24"/>
            </w:rPr>
            <w:t xml:space="preserve"> </w:t>
          </w:r>
        </w:p>
        <w:p w:rsidR="004114A6" w:rsidRPr="00036695" w:rsidRDefault="004114A6" w:rsidP="009551D8">
          <w:pPr>
            <w:spacing w:after="0" w:line="240" w:lineRule="auto"/>
            <w:jc w:val="both"/>
            <w:rPr>
              <w:rFonts w:ascii="Arial" w:hAnsi="Arial" w:cs="Arial"/>
              <w:color w:val="auto"/>
              <w:sz w:val="24"/>
              <w:szCs w:val="24"/>
            </w:rPr>
          </w:pPr>
        </w:p>
        <w:p w:rsidR="00036695" w:rsidRPr="00DA0703" w:rsidRDefault="00036695" w:rsidP="00DA0703">
          <w:pPr>
            <w:pStyle w:val="Prrafodelista"/>
            <w:numPr>
              <w:ilvl w:val="0"/>
              <w:numId w:val="45"/>
            </w:numPr>
            <w:spacing w:after="0" w:line="240" w:lineRule="auto"/>
            <w:jc w:val="both"/>
            <w:rPr>
              <w:rFonts w:ascii="Arial" w:hAnsi="Arial" w:cs="Arial"/>
              <w:color w:val="auto"/>
              <w:sz w:val="24"/>
              <w:szCs w:val="24"/>
            </w:rPr>
          </w:pPr>
          <w:r w:rsidRPr="00DA0703">
            <w:rPr>
              <w:rFonts w:ascii="Arial" w:hAnsi="Arial" w:cs="Arial"/>
              <w:color w:val="auto"/>
              <w:sz w:val="24"/>
              <w:szCs w:val="24"/>
            </w:rPr>
            <w:t xml:space="preserve">Información sobre el cumplimiento de las metas establecidas en el Plan Estratégico del INCI. </w:t>
          </w:r>
        </w:p>
        <w:p w:rsidR="00036695" w:rsidRPr="00DA0703" w:rsidRDefault="00036695" w:rsidP="00DA0703">
          <w:pPr>
            <w:pStyle w:val="Prrafodelista"/>
            <w:numPr>
              <w:ilvl w:val="0"/>
              <w:numId w:val="45"/>
            </w:numPr>
            <w:spacing w:after="0" w:line="240" w:lineRule="auto"/>
            <w:jc w:val="both"/>
            <w:rPr>
              <w:rFonts w:ascii="Arial" w:hAnsi="Arial" w:cs="Arial"/>
              <w:color w:val="auto"/>
              <w:sz w:val="24"/>
              <w:szCs w:val="24"/>
            </w:rPr>
          </w:pPr>
          <w:r w:rsidRPr="00DA0703">
            <w:rPr>
              <w:rFonts w:ascii="Arial" w:hAnsi="Arial" w:cs="Arial"/>
              <w:color w:val="auto"/>
              <w:sz w:val="24"/>
              <w:szCs w:val="24"/>
            </w:rPr>
            <w:t xml:space="preserve">Información de la ejecución presupuestal de la vigencia correspondiente. </w:t>
          </w:r>
        </w:p>
        <w:p w:rsidR="00036695" w:rsidRPr="00DA0703" w:rsidRDefault="00036695" w:rsidP="00DA0703">
          <w:pPr>
            <w:pStyle w:val="Prrafodelista"/>
            <w:numPr>
              <w:ilvl w:val="0"/>
              <w:numId w:val="45"/>
            </w:numPr>
            <w:spacing w:after="0" w:line="240" w:lineRule="auto"/>
            <w:jc w:val="both"/>
            <w:rPr>
              <w:rFonts w:ascii="Arial" w:hAnsi="Arial" w:cs="Arial"/>
              <w:color w:val="auto"/>
              <w:sz w:val="24"/>
              <w:szCs w:val="24"/>
            </w:rPr>
          </w:pPr>
          <w:r w:rsidRPr="00DA0703">
            <w:rPr>
              <w:rFonts w:ascii="Arial" w:hAnsi="Arial" w:cs="Arial"/>
              <w:color w:val="auto"/>
              <w:sz w:val="24"/>
              <w:szCs w:val="24"/>
            </w:rPr>
            <w:t xml:space="preserve">Información de los servicios que presta a la ciudadanía el INCI. </w:t>
          </w:r>
        </w:p>
        <w:p w:rsidR="00036695" w:rsidRPr="00DA0703" w:rsidRDefault="00036695" w:rsidP="00DA0703">
          <w:pPr>
            <w:pStyle w:val="Prrafodelista"/>
            <w:numPr>
              <w:ilvl w:val="0"/>
              <w:numId w:val="45"/>
            </w:numPr>
            <w:spacing w:after="0" w:line="240" w:lineRule="auto"/>
            <w:jc w:val="both"/>
            <w:rPr>
              <w:rFonts w:ascii="Arial" w:hAnsi="Arial" w:cs="Arial"/>
              <w:color w:val="auto"/>
              <w:sz w:val="24"/>
              <w:szCs w:val="24"/>
            </w:rPr>
          </w:pPr>
          <w:r w:rsidRPr="00DA0703">
            <w:rPr>
              <w:rFonts w:ascii="Arial" w:hAnsi="Arial" w:cs="Arial"/>
              <w:color w:val="auto"/>
              <w:sz w:val="24"/>
              <w:szCs w:val="24"/>
            </w:rPr>
            <w:t>Información sobre la gestión realizada por el INCI en la</w:t>
          </w:r>
          <w:r w:rsidR="004034DA" w:rsidRPr="00DA0703">
            <w:rPr>
              <w:rFonts w:ascii="Arial" w:hAnsi="Arial" w:cs="Arial"/>
              <w:color w:val="auto"/>
              <w:sz w:val="24"/>
              <w:szCs w:val="24"/>
            </w:rPr>
            <w:t>s</w:t>
          </w:r>
          <w:r w:rsidRPr="00DA0703">
            <w:rPr>
              <w:rFonts w:ascii="Arial" w:hAnsi="Arial" w:cs="Arial"/>
              <w:color w:val="auto"/>
              <w:sz w:val="24"/>
              <w:szCs w:val="24"/>
            </w:rPr>
            <w:t xml:space="preserve"> regiones del país. </w:t>
          </w:r>
        </w:p>
        <w:p w:rsidR="00036695" w:rsidRPr="00DA0703" w:rsidRDefault="00036695" w:rsidP="00DA0703">
          <w:pPr>
            <w:pStyle w:val="Prrafodelista"/>
            <w:numPr>
              <w:ilvl w:val="0"/>
              <w:numId w:val="45"/>
            </w:numPr>
            <w:tabs>
              <w:tab w:val="left" w:pos="993"/>
            </w:tabs>
            <w:spacing w:after="0" w:line="240" w:lineRule="auto"/>
            <w:jc w:val="both"/>
            <w:rPr>
              <w:rFonts w:ascii="Arial" w:hAnsi="Arial" w:cs="Arial"/>
              <w:color w:val="auto"/>
              <w:sz w:val="24"/>
              <w:szCs w:val="24"/>
            </w:rPr>
          </w:pPr>
          <w:r w:rsidRPr="00DA0703">
            <w:rPr>
              <w:rFonts w:ascii="Arial" w:hAnsi="Arial" w:cs="Arial"/>
              <w:color w:val="auto"/>
              <w:sz w:val="24"/>
              <w:szCs w:val="24"/>
            </w:rPr>
            <w:t xml:space="preserve">Información sobre las acciones de mejoramiento establecidas en la entidad. </w:t>
          </w:r>
        </w:p>
        <w:p w:rsidR="00036695" w:rsidRPr="00DA0703" w:rsidRDefault="00036695" w:rsidP="00DA0703">
          <w:pPr>
            <w:pStyle w:val="Prrafodelista"/>
            <w:numPr>
              <w:ilvl w:val="0"/>
              <w:numId w:val="45"/>
            </w:numPr>
            <w:tabs>
              <w:tab w:val="left" w:pos="1134"/>
            </w:tabs>
            <w:spacing w:after="0" w:line="240" w:lineRule="auto"/>
            <w:jc w:val="both"/>
            <w:rPr>
              <w:rFonts w:ascii="Arial" w:hAnsi="Arial" w:cs="Arial"/>
              <w:color w:val="auto"/>
              <w:sz w:val="24"/>
              <w:szCs w:val="24"/>
            </w:rPr>
          </w:pPr>
          <w:r w:rsidRPr="00DA0703">
            <w:rPr>
              <w:rFonts w:ascii="Arial" w:hAnsi="Arial" w:cs="Arial"/>
              <w:color w:val="auto"/>
              <w:sz w:val="24"/>
              <w:szCs w:val="24"/>
            </w:rPr>
            <w:t xml:space="preserve">Información acerca de los procesos contractuales llevados a cabo en la vigencia. </w:t>
          </w:r>
        </w:p>
        <w:p w:rsidR="00F13CFB" w:rsidRPr="00036695" w:rsidRDefault="00F13CFB" w:rsidP="009551D8">
          <w:pPr>
            <w:spacing w:after="0" w:line="240" w:lineRule="auto"/>
            <w:jc w:val="both"/>
            <w:rPr>
              <w:rFonts w:ascii="Arial" w:hAnsi="Arial" w:cs="Arial"/>
              <w:i/>
              <w:color w:val="auto"/>
              <w:sz w:val="24"/>
              <w:szCs w:val="24"/>
            </w:rPr>
          </w:pPr>
        </w:p>
        <w:p w:rsidR="00D73BDC" w:rsidRPr="00AE3113" w:rsidRDefault="00D73BDC" w:rsidP="009551D8">
          <w:pPr>
            <w:spacing w:after="0" w:line="240" w:lineRule="auto"/>
            <w:jc w:val="both"/>
            <w:rPr>
              <w:rFonts w:ascii="Arial" w:hAnsi="Arial" w:cs="Arial"/>
              <w:color w:val="auto"/>
              <w:sz w:val="24"/>
              <w:szCs w:val="24"/>
            </w:rPr>
          </w:pPr>
          <w:r w:rsidRPr="004114A6">
            <w:rPr>
              <w:rFonts w:ascii="Arial" w:hAnsi="Arial" w:cs="Arial"/>
              <w:i/>
              <w:color w:val="auto"/>
              <w:sz w:val="24"/>
              <w:szCs w:val="24"/>
            </w:rPr>
            <w:t>Evaluación y retroalimentación a la gestión institucional</w:t>
          </w:r>
          <w:r w:rsidR="00AE3113">
            <w:rPr>
              <w:rFonts w:ascii="Arial" w:hAnsi="Arial" w:cs="Arial"/>
              <w:i/>
              <w:color w:val="auto"/>
              <w:sz w:val="24"/>
              <w:szCs w:val="24"/>
            </w:rPr>
            <w:t xml:space="preserve">: </w:t>
          </w:r>
          <w:r w:rsidR="00AE3113" w:rsidRPr="00036695">
            <w:rPr>
              <w:rFonts w:ascii="Arial" w:hAnsi="Arial" w:cs="Arial"/>
              <w:color w:val="auto"/>
              <w:sz w:val="24"/>
              <w:szCs w:val="24"/>
            </w:rPr>
            <w:t xml:space="preserve">Se elaboraron los </w:t>
          </w:r>
          <w:r w:rsidRPr="00036695">
            <w:rPr>
              <w:rFonts w:ascii="Arial" w:hAnsi="Arial" w:cs="Arial"/>
              <w:color w:val="auto"/>
              <w:sz w:val="24"/>
              <w:szCs w:val="24"/>
            </w:rPr>
            <w:t>informe</w:t>
          </w:r>
          <w:r w:rsidR="00AE3113" w:rsidRPr="00036695">
            <w:rPr>
              <w:rFonts w:ascii="Arial" w:hAnsi="Arial" w:cs="Arial"/>
              <w:color w:val="auto"/>
              <w:sz w:val="24"/>
              <w:szCs w:val="24"/>
            </w:rPr>
            <w:t>s</w:t>
          </w:r>
          <w:r w:rsidRPr="00AE3113">
            <w:rPr>
              <w:rFonts w:ascii="Arial" w:hAnsi="Arial" w:cs="Arial"/>
              <w:color w:val="auto"/>
              <w:sz w:val="24"/>
              <w:szCs w:val="24"/>
            </w:rPr>
            <w:t xml:space="preserve"> de </w:t>
          </w:r>
          <w:r w:rsidR="00AE3113">
            <w:rPr>
              <w:rFonts w:ascii="Arial" w:hAnsi="Arial" w:cs="Arial"/>
              <w:color w:val="auto"/>
              <w:sz w:val="24"/>
              <w:szCs w:val="24"/>
            </w:rPr>
            <w:t xml:space="preserve">los espacios de </w:t>
          </w:r>
          <w:r w:rsidRPr="00AE3113">
            <w:rPr>
              <w:rFonts w:ascii="Arial" w:hAnsi="Arial" w:cs="Arial"/>
              <w:color w:val="auto"/>
              <w:sz w:val="24"/>
              <w:szCs w:val="24"/>
            </w:rPr>
            <w:t>Rendición de cuentas</w:t>
          </w:r>
          <w:r w:rsidR="00DC7159">
            <w:rPr>
              <w:rFonts w:ascii="Arial" w:hAnsi="Arial" w:cs="Arial"/>
              <w:color w:val="auto"/>
              <w:sz w:val="24"/>
              <w:szCs w:val="24"/>
            </w:rPr>
            <w:t xml:space="preserve"> y se publicaron en la página web del INCI. </w:t>
          </w:r>
        </w:p>
        <w:p w:rsidR="00AF37F7" w:rsidRPr="000F27F2" w:rsidRDefault="00AF37F7" w:rsidP="00AF37F7">
          <w:p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(Ver: </w:t>
          </w:r>
          <w:hyperlink r:id="rId12" w:history="1">
            <w:r w:rsidRPr="000F27F2">
              <w:rPr>
                <w:rStyle w:val="Hipervnculo"/>
                <w:rFonts w:ascii="Arial" w:hAnsi="Arial" w:cs="Arial"/>
                <w:sz w:val="24"/>
                <w:szCs w:val="24"/>
              </w:rPr>
              <w:t>http://www.inci.gov.co/transparencia-acceso-informacion-publica/control-y-seguimiento/informes-y-seguimientos/seguimiento-plan-anticorrupcion</w:t>
            </w:r>
          </w:hyperlink>
          <w:r w:rsidRPr="000F27F2">
            <w:rPr>
              <w:rFonts w:ascii="Arial" w:hAnsi="Arial" w:cs="Arial"/>
              <w:color w:val="auto"/>
              <w:sz w:val="24"/>
              <w:szCs w:val="24"/>
            </w:rPr>
            <w:t>)</w:t>
          </w:r>
        </w:p>
        <w:p w:rsidR="00A86264" w:rsidRDefault="00A86264" w:rsidP="009A2F1E">
          <w:pPr>
            <w:jc w:val="both"/>
            <w:rPr>
              <w:rFonts w:ascii="Arial" w:hAnsi="Arial" w:cs="Arial"/>
              <w:b/>
              <w:color w:val="auto"/>
              <w:sz w:val="24"/>
              <w:szCs w:val="24"/>
            </w:rPr>
          </w:pPr>
        </w:p>
        <w:p w:rsidR="00F00E89" w:rsidRPr="000F27F2" w:rsidRDefault="00866D15" w:rsidP="009A2F1E">
          <w:pPr>
            <w:jc w:val="both"/>
          </w:pPr>
          <w:r>
            <w:rPr>
              <w:rFonts w:ascii="Arial" w:hAnsi="Arial" w:cs="Arial"/>
              <w:b/>
              <w:color w:val="auto"/>
              <w:sz w:val="24"/>
              <w:szCs w:val="24"/>
            </w:rPr>
            <w:t>3.3.2</w:t>
          </w:r>
          <w:r w:rsidR="009A2F1E">
            <w:rPr>
              <w:rFonts w:ascii="Arial" w:hAnsi="Arial" w:cs="Arial"/>
              <w:b/>
              <w:color w:val="auto"/>
              <w:sz w:val="24"/>
              <w:szCs w:val="24"/>
            </w:rPr>
            <w:t xml:space="preserve">. </w:t>
          </w:r>
          <w:r w:rsidR="00A86264">
            <w:rPr>
              <w:rFonts w:ascii="Arial" w:hAnsi="Arial" w:cs="Arial"/>
              <w:b/>
              <w:color w:val="auto"/>
              <w:sz w:val="24"/>
              <w:szCs w:val="24"/>
            </w:rPr>
            <w:t>Componente Rendición de cuentas para el año 2018</w:t>
          </w:r>
          <w:r w:rsidR="00F00E89" w:rsidRPr="009A2F1E">
            <w:rPr>
              <w:rFonts w:ascii="Arial" w:hAnsi="Arial" w:cs="Arial"/>
              <w:b/>
              <w:color w:val="auto"/>
              <w:sz w:val="24"/>
              <w:szCs w:val="24"/>
            </w:rPr>
            <w:t xml:space="preserve"> </w:t>
          </w:r>
        </w:p>
        <w:p w:rsidR="0016084F" w:rsidRPr="000F27F2" w:rsidRDefault="00F00E89" w:rsidP="00E31F9D">
          <w:pPr>
            <w:pStyle w:val="Default"/>
            <w:jc w:val="both"/>
            <w:rPr>
              <w:rFonts w:ascii="Arial" w:hAnsi="Arial" w:cs="Arial"/>
              <w:bCs/>
              <w:color w:val="auto"/>
            </w:rPr>
          </w:pPr>
          <w:r w:rsidRPr="000F27F2">
            <w:rPr>
              <w:rFonts w:ascii="Arial" w:hAnsi="Arial" w:cs="Arial"/>
              <w:bCs/>
              <w:color w:val="auto"/>
            </w:rPr>
            <w:t>Es relevante precisar que la rendición de cuentas no se limita a actividades puntuales si no que incluye distintos espacios de diálogo donde</w:t>
          </w:r>
          <w:r w:rsidR="00750F08" w:rsidRPr="000F27F2">
            <w:rPr>
              <w:rFonts w:ascii="Arial" w:hAnsi="Arial" w:cs="Arial"/>
              <w:bCs/>
              <w:color w:val="auto"/>
            </w:rPr>
            <w:t xml:space="preserve"> </w:t>
          </w:r>
          <w:proofErr w:type="gramStart"/>
          <w:r w:rsidRPr="000F27F2">
            <w:rPr>
              <w:rFonts w:ascii="Arial" w:hAnsi="Arial" w:cs="Arial"/>
              <w:bCs/>
              <w:color w:val="auto"/>
            </w:rPr>
            <w:t>confluyen</w:t>
          </w:r>
          <w:proofErr w:type="gramEnd"/>
          <w:r w:rsidRPr="000F27F2">
            <w:rPr>
              <w:rFonts w:ascii="Arial" w:hAnsi="Arial" w:cs="Arial"/>
              <w:bCs/>
              <w:color w:val="auto"/>
            </w:rPr>
            <w:t xml:space="preserve"> la ciudadanía, grupos sociales interesados en los objetivos misionales del INCI y los funcionarios responsables de la información y de la gestión del INCI. De este modo</w:t>
          </w:r>
          <w:r w:rsidR="00A65181">
            <w:rPr>
              <w:rFonts w:ascii="Arial" w:hAnsi="Arial" w:cs="Arial"/>
              <w:bCs/>
              <w:color w:val="auto"/>
            </w:rPr>
            <w:t>,</w:t>
          </w:r>
          <w:r w:rsidRPr="000F27F2">
            <w:rPr>
              <w:rFonts w:ascii="Arial" w:hAnsi="Arial" w:cs="Arial"/>
              <w:bCs/>
              <w:color w:val="auto"/>
            </w:rPr>
            <w:t xml:space="preserve"> </w:t>
          </w:r>
          <w:r w:rsidR="00A86264">
            <w:rPr>
              <w:rFonts w:ascii="Arial" w:hAnsi="Arial" w:cs="Arial"/>
              <w:bCs/>
              <w:color w:val="auto"/>
            </w:rPr>
            <w:t xml:space="preserve">para el año 2018 </w:t>
          </w:r>
          <w:r w:rsidRPr="000F27F2">
            <w:rPr>
              <w:rFonts w:ascii="Arial" w:hAnsi="Arial" w:cs="Arial"/>
              <w:bCs/>
              <w:color w:val="auto"/>
            </w:rPr>
            <w:t xml:space="preserve">se programan </w:t>
          </w:r>
          <w:r w:rsidR="004346EA">
            <w:rPr>
              <w:rFonts w:ascii="Arial" w:hAnsi="Arial" w:cs="Arial"/>
              <w:bCs/>
              <w:color w:val="auto"/>
            </w:rPr>
            <w:t xml:space="preserve">las siguientes </w:t>
          </w:r>
          <w:r w:rsidRPr="000F27F2">
            <w:rPr>
              <w:rFonts w:ascii="Arial" w:hAnsi="Arial" w:cs="Arial"/>
              <w:bCs/>
              <w:color w:val="auto"/>
            </w:rPr>
            <w:t>actividades</w:t>
          </w:r>
          <w:r w:rsidR="00A86264">
            <w:rPr>
              <w:rFonts w:ascii="Arial" w:hAnsi="Arial" w:cs="Arial"/>
              <w:bCs/>
              <w:color w:val="auto"/>
            </w:rPr>
            <w:t xml:space="preserve"> de acuerdo con cada </w:t>
          </w:r>
          <w:r w:rsidRPr="000F27F2">
            <w:rPr>
              <w:rFonts w:ascii="Arial" w:hAnsi="Arial" w:cs="Arial"/>
              <w:bCs/>
              <w:color w:val="auto"/>
            </w:rPr>
            <w:t>subcomponente</w:t>
          </w:r>
          <w:r w:rsidR="00A65181">
            <w:rPr>
              <w:rFonts w:ascii="Arial" w:hAnsi="Arial" w:cs="Arial"/>
              <w:bCs/>
              <w:color w:val="auto"/>
            </w:rPr>
            <w:t xml:space="preserve">: </w:t>
          </w:r>
        </w:p>
        <w:p w:rsidR="0016084F" w:rsidRPr="000F27F2" w:rsidRDefault="0016084F" w:rsidP="00F00E89">
          <w:pPr>
            <w:spacing w:after="0" w:line="240" w:lineRule="auto"/>
            <w:rPr>
              <w:color w:val="FF0000"/>
            </w:rPr>
          </w:pPr>
        </w:p>
        <w:p w:rsidR="00C14C1A" w:rsidRDefault="00C14C1A" w:rsidP="00C14C1A">
          <w:pPr>
            <w:spacing w:after="0" w:line="240" w:lineRule="auto"/>
            <w:jc w:val="both"/>
            <w:rPr>
              <w:rFonts w:ascii="Arial" w:hAnsi="Arial" w:cs="Arial"/>
              <w:color w:val="auto"/>
              <w:sz w:val="24"/>
              <w:szCs w:val="24"/>
            </w:rPr>
          </w:pPr>
          <w:r w:rsidRPr="00C14C1A">
            <w:rPr>
              <w:rFonts w:ascii="Arial" w:hAnsi="Arial" w:cs="Arial"/>
              <w:i/>
              <w:color w:val="auto"/>
              <w:sz w:val="24"/>
              <w:szCs w:val="24"/>
            </w:rPr>
            <w:t>Subcomponente Información de calidad y en Lenguaje Comprensible</w:t>
          </w:r>
          <w:r w:rsidRPr="00C14C1A">
            <w:rPr>
              <w:rFonts w:ascii="Arial" w:hAnsi="Arial" w:cs="Arial"/>
              <w:color w:val="auto"/>
              <w:sz w:val="24"/>
              <w:szCs w:val="24"/>
            </w:rPr>
            <w:t xml:space="preserve">: </w:t>
          </w:r>
        </w:p>
        <w:p w:rsidR="00C14C1A" w:rsidRDefault="00C14C1A" w:rsidP="00C14C1A">
          <w:pPr>
            <w:spacing w:after="0" w:line="240" w:lineRule="auto"/>
            <w:jc w:val="both"/>
            <w:rPr>
              <w:rFonts w:ascii="Arial" w:hAnsi="Arial" w:cs="Arial"/>
              <w:color w:val="auto"/>
              <w:sz w:val="24"/>
              <w:szCs w:val="24"/>
            </w:rPr>
          </w:pPr>
        </w:p>
        <w:p w:rsidR="004346EA" w:rsidRPr="00507BB3" w:rsidRDefault="004346EA" w:rsidP="00C14C1A">
          <w:pPr>
            <w:pStyle w:val="Prrafodelista"/>
            <w:numPr>
              <w:ilvl w:val="0"/>
              <w:numId w:val="39"/>
            </w:numPr>
            <w:spacing w:after="0" w:line="240" w:lineRule="auto"/>
            <w:jc w:val="both"/>
            <w:rPr>
              <w:rFonts w:ascii="Arial" w:hAnsi="Arial" w:cs="Arial"/>
              <w:bCs/>
              <w:color w:val="auto"/>
              <w:sz w:val="24"/>
              <w:szCs w:val="24"/>
            </w:rPr>
          </w:pPr>
          <w:r w:rsidRPr="00C14C1A">
            <w:rPr>
              <w:rFonts w:ascii="Arial" w:hAnsi="Arial" w:cs="Arial"/>
              <w:color w:val="auto"/>
              <w:sz w:val="24"/>
              <w:szCs w:val="24"/>
            </w:rPr>
            <w:t xml:space="preserve">Divulgar el tema de derechos de las personas con discapacidad visual a través de los </w:t>
          </w:r>
          <w:r w:rsidR="00507BB3">
            <w:rPr>
              <w:rFonts w:ascii="Arial" w:hAnsi="Arial" w:cs="Arial"/>
              <w:color w:val="auto"/>
              <w:sz w:val="24"/>
              <w:szCs w:val="24"/>
            </w:rPr>
            <w:t xml:space="preserve">cuatro (4) </w:t>
          </w:r>
          <w:r w:rsidRPr="00C14C1A">
            <w:rPr>
              <w:rFonts w:ascii="Arial" w:hAnsi="Arial" w:cs="Arial"/>
              <w:color w:val="auto"/>
              <w:sz w:val="24"/>
              <w:szCs w:val="24"/>
            </w:rPr>
            <w:t xml:space="preserve">canales con que cuenta el INCI: Página web, twitter, Facebook y you tube </w:t>
          </w:r>
        </w:p>
        <w:p w:rsidR="00507BB3" w:rsidRPr="00507BB3" w:rsidRDefault="00507BB3" w:rsidP="00507BB3">
          <w:pPr>
            <w:pStyle w:val="Prrafodelista"/>
            <w:spacing w:after="0" w:line="240" w:lineRule="auto"/>
            <w:jc w:val="both"/>
            <w:rPr>
              <w:rFonts w:ascii="Arial" w:hAnsi="Arial" w:cs="Arial"/>
              <w:bCs/>
              <w:color w:val="auto"/>
              <w:sz w:val="24"/>
              <w:szCs w:val="24"/>
            </w:rPr>
          </w:pPr>
        </w:p>
        <w:p w:rsidR="00507BB3" w:rsidRDefault="00507BB3" w:rsidP="00507BB3">
          <w:pPr>
            <w:pStyle w:val="Prrafodelista"/>
            <w:numPr>
              <w:ilvl w:val="0"/>
              <w:numId w:val="39"/>
            </w:numPr>
            <w:spacing w:after="0" w:line="240" w:lineRule="auto"/>
            <w:jc w:val="both"/>
            <w:rPr>
              <w:rFonts w:ascii="Arial" w:hAnsi="Arial" w:cs="Arial"/>
              <w:bCs/>
              <w:color w:val="auto"/>
              <w:sz w:val="24"/>
              <w:szCs w:val="24"/>
            </w:rPr>
          </w:pPr>
          <w:r w:rsidRPr="00507BB3">
            <w:rPr>
              <w:rFonts w:ascii="Arial" w:hAnsi="Arial" w:cs="Arial"/>
              <w:bCs/>
              <w:color w:val="auto"/>
              <w:sz w:val="24"/>
              <w:szCs w:val="24"/>
            </w:rPr>
            <w:t xml:space="preserve">Producir </w:t>
          </w:r>
          <w:r w:rsidR="005947BF">
            <w:rPr>
              <w:rFonts w:ascii="Arial" w:hAnsi="Arial" w:cs="Arial"/>
              <w:bCs/>
              <w:color w:val="auto"/>
              <w:sz w:val="24"/>
              <w:szCs w:val="24"/>
            </w:rPr>
            <w:t>3</w:t>
          </w:r>
          <w:r>
            <w:rPr>
              <w:rFonts w:ascii="Arial" w:hAnsi="Arial" w:cs="Arial"/>
              <w:bCs/>
              <w:color w:val="auto"/>
              <w:sz w:val="24"/>
              <w:szCs w:val="24"/>
            </w:rPr>
            <w:t>0</w:t>
          </w:r>
          <w:r w:rsidRPr="00507BB3">
            <w:rPr>
              <w:rFonts w:ascii="Arial" w:hAnsi="Arial" w:cs="Arial"/>
              <w:bCs/>
              <w:color w:val="auto"/>
              <w:sz w:val="24"/>
              <w:szCs w:val="24"/>
            </w:rPr>
            <w:t xml:space="preserve"> bolet</w:t>
          </w:r>
          <w:r>
            <w:rPr>
              <w:rFonts w:ascii="Arial" w:hAnsi="Arial" w:cs="Arial"/>
              <w:bCs/>
              <w:color w:val="auto"/>
              <w:sz w:val="24"/>
              <w:szCs w:val="24"/>
            </w:rPr>
            <w:t xml:space="preserve">ines </w:t>
          </w:r>
          <w:r w:rsidRPr="00507BB3">
            <w:rPr>
              <w:rFonts w:ascii="Arial" w:hAnsi="Arial" w:cs="Arial"/>
              <w:bCs/>
              <w:color w:val="auto"/>
              <w:sz w:val="24"/>
              <w:szCs w:val="24"/>
            </w:rPr>
            <w:t>IN-pulso para difundir la gestión de la entidad</w:t>
          </w:r>
        </w:p>
        <w:p w:rsidR="00507BB3" w:rsidRPr="00507BB3" w:rsidRDefault="00507BB3" w:rsidP="00507BB3">
          <w:pPr>
            <w:pStyle w:val="Prrafodelista"/>
            <w:rPr>
              <w:rFonts w:ascii="Arial" w:hAnsi="Arial" w:cs="Arial"/>
              <w:bCs/>
              <w:color w:val="auto"/>
              <w:sz w:val="24"/>
              <w:szCs w:val="24"/>
            </w:rPr>
          </w:pPr>
        </w:p>
        <w:p w:rsidR="005947BF" w:rsidRPr="00507BB3" w:rsidRDefault="005947BF" w:rsidP="005947BF">
          <w:pPr>
            <w:spacing w:after="0" w:line="240" w:lineRule="auto"/>
            <w:jc w:val="both"/>
            <w:rPr>
              <w:rFonts w:ascii="Arial" w:hAnsi="Arial" w:cs="Arial"/>
              <w:bCs/>
              <w:i/>
              <w:color w:val="auto"/>
              <w:sz w:val="24"/>
              <w:szCs w:val="24"/>
            </w:rPr>
          </w:pPr>
          <w:r w:rsidRPr="00507BB3">
            <w:rPr>
              <w:rFonts w:ascii="Arial" w:hAnsi="Arial" w:cs="Arial"/>
              <w:bCs/>
              <w:i/>
              <w:color w:val="auto"/>
              <w:sz w:val="24"/>
              <w:szCs w:val="24"/>
            </w:rPr>
            <w:t>Subcomponente Dialogo de doble vía con la ciudadania y sus organizaciones</w:t>
          </w:r>
        </w:p>
        <w:p w:rsidR="005947BF" w:rsidRDefault="005947BF" w:rsidP="005947BF">
          <w:pPr>
            <w:spacing w:after="0" w:line="240" w:lineRule="auto"/>
            <w:jc w:val="both"/>
            <w:rPr>
              <w:rFonts w:ascii="Arial" w:hAnsi="Arial" w:cs="Arial"/>
              <w:bCs/>
              <w:color w:val="auto"/>
              <w:sz w:val="24"/>
              <w:szCs w:val="24"/>
            </w:rPr>
          </w:pPr>
        </w:p>
        <w:p w:rsidR="005947BF" w:rsidRPr="00C14C1A" w:rsidRDefault="005947BF" w:rsidP="005947BF">
          <w:pPr>
            <w:pStyle w:val="Prrafodelista"/>
            <w:numPr>
              <w:ilvl w:val="0"/>
              <w:numId w:val="39"/>
            </w:numPr>
            <w:spacing w:after="0" w:line="240" w:lineRule="auto"/>
            <w:jc w:val="both"/>
            <w:rPr>
              <w:rFonts w:ascii="Arial" w:hAnsi="Arial" w:cs="Arial"/>
              <w:bCs/>
              <w:color w:val="auto"/>
              <w:sz w:val="24"/>
              <w:szCs w:val="24"/>
            </w:rPr>
          </w:pPr>
          <w:r w:rsidRPr="00C14C1A">
            <w:rPr>
              <w:rFonts w:ascii="Arial" w:hAnsi="Arial" w:cs="Arial"/>
              <w:bCs/>
              <w:color w:val="auto"/>
              <w:sz w:val="24"/>
              <w:szCs w:val="24"/>
            </w:rPr>
            <w:t xml:space="preserve">Desarrollar y emitir  </w:t>
          </w:r>
          <w:r>
            <w:rPr>
              <w:rFonts w:ascii="Arial" w:hAnsi="Arial" w:cs="Arial"/>
              <w:bCs/>
              <w:color w:val="auto"/>
              <w:sz w:val="24"/>
              <w:szCs w:val="24"/>
            </w:rPr>
            <w:t xml:space="preserve">20 </w:t>
          </w:r>
          <w:r w:rsidRPr="00C14C1A">
            <w:rPr>
              <w:rFonts w:ascii="Arial" w:hAnsi="Arial" w:cs="Arial"/>
              <w:bCs/>
              <w:color w:val="auto"/>
              <w:sz w:val="24"/>
              <w:szCs w:val="24"/>
            </w:rPr>
            <w:t>programa</w:t>
          </w:r>
          <w:r>
            <w:rPr>
              <w:rFonts w:ascii="Arial" w:hAnsi="Arial" w:cs="Arial"/>
              <w:bCs/>
              <w:color w:val="auto"/>
              <w:sz w:val="24"/>
              <w:szCs w:val="24"/>
            </w:rPr>
            <w:t>s</w:t>
          </w:r>
          <w:r w:rsidRPr="00C14C1A">
            <w:rPr>
              <w:rFonts w:ascii="Arial" w:hAnsi="Arial" w:cs="Arial"/>
              <w:bCs/>
              <w:color w:val="auto"/>
              <w:sz w:val="24"/>
              <w:szCs w:val="24"/>
            </w:rPr>
            <w:t xml:space="preserve"> INCI como Vamos a través de la Emisora INCI Radio, brindando un espacio de participación para las personas con discapacidad visual.</w:t>
          </w:r>
        </w:p>
        <w:p w:rsidR="005947BF" w:rsidRDefault="005947BF" w:rsidP="005947BF">
          <w:pPr>
            <w:spacing w:after="0" w:line="240" w:lineRule="auto"/>
            <w:jc w:val="both"/>
            <w:rPr>
              <w:rFonts w:ascii="Arial" w:hAnsi="Arial" w:cs="Arial"/>
              <w:bCs/>
              <w:color w:val="auto"/>
              <w:sz w:val="24"/>
              <w:szCs w:val="24"/>
            </w:rPr>
          </w:pPr>
        </w:p>
        <w:p w:rsidR="005947BF" w:rsidRPr="00C14C1A" w:rsidRDefault="005947BF" w:rsidP="005947BF">
          <w:pPr>
            <w:pStyle w:val="Prrafodelista"/>
            <w:numPr>
              <w:ilvl w:val="0"/>
              <w:numId w:val="39"/>
            </w:numPr>
            <w:spacing w:after="0" w:line="240" w:lineRule="auto"/>
            <w:jc w:val="both"/>
            <w:rPr>
              <w:rFonts w:ascii="Arial" w:hAnsi="Arial" w:cs="Arial"/>
              <w:bCs/>
              <w:color w:val="auto"/>
              <w:sz w:val="24"/>
              <w:szCs w:val="24"/>
            </w:rPr>
          </w:pPr>
          <w:r w:rsidRPr="00C14C1A">
            <w:rPr>
              <w:rFonts w:ascii="Arial" w:hAnsi="Arial" w:cs="Arial"/>
              <w:bCs/>
              <w:color w:val="auto"/>
              <w:sz w:val="24"/>
              <w:szCs w:val="24"/>
            </w:rPr>
            <w:t>Realizar la Audiencia Pública de Rendición de Cuentas</w:t>
          </w:r>
        </w:p>
        <w:p w:rsidR="005947BF" w:rsidRDefault="005947BF" w:rsidP="00507BB3">
          <w:pPr>
            <w:spacing w:after="0" w:line="240" w:lineRule="auto"/>
            <w:jc w:val="both"/>
            <w:rPr>
              <w:rFonts w:ascii="Arial" w:hAnsi="Arial" w:cs="Arial"/>
              <w:i/>
              <w:color w:val="auto"/>
              <w:sz w:val="24"/>
              <w:szCs w:val="24"/>
            </w:rPr>
          </w:pPr>
        </w:p>
        <w:p w:rsidR="00507BB3" w:rsidRDefault="00507BB3" w:rsidP="00507BB3">
          <w:pPr>
            <w:spacing w:after="0" w:line="240" w:lineRule="auto"/>
            <w:jc w:val="both"/>
            <w:rPr>
              <w:rFonts w:ascii="Arial" w:hAnsi="Arial" w:cs="Arial"/>
              <w:i/>
              <w:color w:val="auto"/>
              <w:sz w:val="24"/>
              <w:szCs w:val="24"/>
            </w:rPr>
          </w:pPr>
          <w:r>
            <w:rPr>
              <w:rFonts w:ascii="Arial" w:hAnsi="Arial" w:cs="Arial"/>
              <w:i/>
              <w:color w:val="auto"/>
              <w:sz w:val="24"/>
              <w:szCs w:val="24"/>
            </w:rPr>
            <w:t xml:space="preserve">Subcomponente </w:t>
          </w:r>
          <w:r w:rsidRPr="0061249A">
            <w:rPr>
              <w:rFonts w:ascii="Arial" w:hAnsi="Arial" w:cs="Arial"/>
              <w:i/>
              <w:color w:val="auto"/>
              <w:sz w:val="24"/>
              <w:szCs w:val="24"/>
            </w:rPr>
            <w:t>Incentivos para motivar la cultura de la rendición y petición de cuentas</w:t>
          </w:r>
          <w:r>
            <w:rPr>
              <w:rFonts w:ascii="Arial" w:hAnsi="Arial" w:cs="Arial"/>
              <w:i/>
              <w:color w:val="auto"/>
              <w:sz w:val="24"/>
              <w:szCs w:val="24"/>
            </w:rPr>
            <w:t xml:space="preserve">: </w:t>
          </w:r>
        </w:p>
        <w:p w:rsidR="00507BB3" w:rsidRDefault="00507BB3" w:rsidP="00507BB3">
          <w:pPr>
            <w:spacing w:after="0" w:line="240" w:lineRule="auto"/>
            <w:jc w:val="both"/>
            <w:rPr>
              <w:rFonts w:ascii="Arial" w:hAnsi="Arial" w:cs="Arial"/>
              <w:bCs/>
              <w:color w:val="auto"/>
              <w:sz w:val="24"/>
              <w:szCs w:val="24"/>
            </w:rPr>
          </w:pPr>
        </w:p>
        <w:p w:rsidR="00507BB3" w:rsidRPr="00C14C1A" w:rsidRDefault="00507BB3" w:rsidP="00507BB3">
          <w:pPr>
            <w:pStyle w:val="Prrafodelista"/>
            <w:numPr>
              <w:ilvl w:val="0"/>
              <w:numId w:val="40"/>
            </w:numPr>
            <w:spacing w:after="0" w:line="240" w:lineRule="auto"/>
            <w:jc w:val="both"/>
            <w:rPr>
              <w:rFonts w:ascii="Arial" w:hAnsi="Arial" w:cs="Arial"/>
              <w:bCs/>
              <w:color w:val="auto"/>
              <w:sz w:val="24"/>
              <w:szCs w:val="24"/>
            </w:rPr>
          </w:pPr>
          <w:r w:rsidRPr="00892A1E">
            <w:rPr>
              <w:rFonts w:ascii="Arial" w:hAnsi="Arial" w:cs="Arial"/>
              <w:bCs/>
              <w:color w:val="auto"/>
              <w:sz w:val="24"/>
              <w:szCs w:val="24"/>
            </w:rPr>
            <w:t xml:space="preserve">Consolidar la información de los temas que la población con discapacidad visual </w:t>
          </w:r>
          <w:r>
            <w:rPr>
              <w:rFonts w:ascii="Arial" w:hAnsi="Arial" w:cs="Arial"/>
              <w:bCs/>
              <w:color w:val="auto"/>
              <w:sz w:val="24"/>
              <w:szCs w:val="24"/>
            </w:rPr>
            <w:t xml:space="preserve">manifiesta que deben </w:t>
          </w:r>
          <w:r w:rsidRPr="00892A1E">
            <w:rPr>
              <w:rFonts w:ascii="Arial" w:hAnsi="Arial" w:cs="Arial"/>
              <w:bCs/>
              <w:color w:val="auto"/>
              <w:sz w:val="24"/>
              <w:szCs w:val="24"/>
            </w:rPr>
            <w:t>ser divulgados en el espacio de la rendición de cuentas</w:t>
          </w:r>
          <w:r w:rsidRPr="00C14C1A">
            <w:rPr>
              <w:rFonts w:ascii="Arial" w:hAnsi="Arial" w:cs="Arial"/>
              <w:bCs/>
              <w:color w:val="auto"/>
              <w:sz w:val="24"/>
              <w:szCs w:val="24"/>
            </w:rPr>
            <w:t>.</w:t>
          </w:r>
        </w:p>
        <w:p w:rsidR="00507BB3" w:rsidRPr="00507BB3" w:rsidRDefault="00507BB3" w:rsidP="00507BB3">
          <w:pPr>
            <w:pStyle w:val="Prrafodelista"/>
            <w:rPr>
              <w:rFonts w:ascii="Arial" w:hAnsi="Arial" w:cs="Arial"/>
              <w:bCs/>
              <w:color w:val="auto"/>
              <w:sz w:val="24"/>
              <w:szCs w:val="24"/>
            </w:rPr>
          </w:pPr>
        </w:p>
        <w:p w:rsidR="00C14C1A" w:rsidRPr="00C14C1A" w:rsidRDefault="00C14C1A" w:rsidP="00C14C1A">
          <w:pPr>
            <w:spacing w:after="0" w:line="240" w:lineRule="auto"/>
            <w:jc w:val="both"/>
            <w:rPr>
              <w:rFonts w:ascii="Arial" w:hAnsi="Arial" w:cs="Arial"/>
              <w:bCs/>
              <w:color w:val="auto"/>
              <w:sz w:val="24"/>
              <w:szCs w:val="24"/>
            </w:rPr>
          </w:pPr>
          <w:r w:rsidRPr="00C14C1A">
            <w:rPr>
              <w:rFonts w:ascii="Arial" w:hAnsi="Arial" w:cs="Arial"/>
              <w:i/>
              <w:color w:val="auto"/>
              <w:sz w:val="24"/>
              <w:szCs w:val="24"/>
            </w:rPr>
            <w:t>Evaluación y retroalimentación a la gestión institucional</w:t>
          </w:r>
        </w:p>
        <w:p w:rsidR="00C14C1A" w:rsidRDefault="005947BF" w:rsidP="005947BF">
          <w:pPr>
            <w:pStyle w:val="Prrafodelista"/>
            <w:numPr>
              <w:ilvl w:val="0"/>
              <w:numId w:val="40"/>
            </w:numPr>
            <w:spacing w:after="0" w:line="240" w:lineRule="auto"/>
            <w:jc w:val="both"/>
            <w:rPr>
              <w:rFonts w:ascii="Arial" w:hAnsi="Arial" w:cs="Arial"/>
              <w:bCs/>
              <w:color w:val="auto"/>
              <w:sz w:val="24"/>
              <w:szCs w:val="24"/>
            </w:rPr>
          </w:pPr>
          <w:r w:rsidRPr="005947BF">
            <w:rPr>
              <w:rFonts w:ascii="Arial" w:hAnsi="Arial" w:cs="Arial"/>
              <w:bCs/>
              <w:color w:val="auto"/>
              <w:sz w:val="24"/>
              <w:szCs w:val="24"/>
            </w:rPr>
            <w:t>Elaboración y presentación del informe de la Rendición de cuentas</w:t>
          </w:r>
        </w:p>
        <w:p w:rsidR="005947BF" w:rsidRDefault="005947BF" w:rsidP="005947BF">
          <w:pPr>
            <w:spacing w:after="0" w:line="240" w:lineRule="auto"/>
            <w:jc w:val="both"/>
            <w:rPr>
              <w:rFonts w:ascii="Arial" w:hAnsi="Arial" w:cs="Arial"/>
              <w:bCs/>
              <w:color w:val="auto"/>
              <w:sz w:val="24"/>
              <w:szCs w:val="24"/>
            </w:rPr>
          </w:pPr>
        </w:p>
        <w:p w:rsidR="00A65181" w:rsidRPr="005947BF" w:rsidRDefault="00A65181" w:rsidP="005947BF">
          <w:pPr>
            <w:spacing w:after="0" w:line="240" w:lineRule="auto"/>
            <w:ind w:firstLine="360"/>
            <w:jc w:val="both"/>
            <w:rPr>
              <w:rFonts w:ascii="Arial" w:hAnsi="Arial" w:cs="Arial"/>
              <w:bCs/>
              <w:color w:val="auto"/>
              <w:sz w:val="24"/>
              <w:szCs w:val="24"/>
            </w:rPr>
          </w:pPr>
          <w:r w:rsidRPr="005947BF">
            <w:rPr>
              <w:rFonts w:ascii="Arial" w:hAnsi="Arial" w:cs="Arial"/>
              <w:bCs/>
              <w:color w:val="auto"/>
              <w:sz w:val="24"/>
              <w:szCs w:val="24"/>
            </w:rPr>
            <w:t xml:space="preserve">Ver detalle </w:t>
          </w:r>
          <w:r w:rsidR="00C01C29" w:rsidRPr="005947BF">
            <w:rPr>
              <w:rFonts w:ascii="Arial" w:hAnsi="Arial" w:cs="Arial"/>
              <w:bCs/>
              <w:color w:val="auto"/>
              <w:sz w:val="24"/>
              <w:szCs w:val="24"/>
            </w:rPr>
            <w:t xml:space="preserve">de las acciones </w:t>
          </w:r>
          <w:r w:rsidRPr="005947BF">
            <w:rPr>
              <w:rFonts w:ascii="Arial" w:hAnsi="Arial" w:cs="Arial"/>
              <w:bCs/>
              <w:color w:val="auto"/>
              <w:sz w:val="24"/>
              <w:szCs w:val="24"/>
            </w:rPr>
            <w:t>en el cronograma anexo.</w:t>
          </w:r>
        </w:p>
        <w:p w:rsidR="00A65181" w:rsidRDefault="00A65181" w:rsidP="000F27F2">
          <w:pPr>
            <w:pStyle w:val="Prrafodelista"/>
            <w:spacing w:after="0" w:line="240" w:lineRule="auto"/>
            <w:jc w:val="both"/>
            <w:rPr>
              <w:rFonts w:ascii="Arial" w:hAnsi="Arial" w:cs="Arial"/>
              <w:bCs/>
              <w:color w:val="auto"/>
              <w:sz w:val="24"/>
              <w:szCs w:val="24"/>
            </w:rPr>
          </w:pPr>
        </w:p>
        <w:p w:rsidR="00A65181" w:rsidRPr="00A65181" w:rsidRDefault="00A65181" w:rsidP="000F27F2">
          <w:pPr>
            <w:pStyle w:val="Prrafodelista"/>
            <w:spacing w:after="0" w:line="240" w:lineRule="auto"/>
            <w:jc w:val="both"/>
            <w:rPr>
              <w:rFonts w:ascii="Arial" w:hAnsi="Arial" w:cs="Arial"/>
              <w:bCs/>
              <w:color w:val="auto"/>
              <w:sz w:val="24"/>
              <w:szCs w:val="24"/>
            </w:rPr>
          </w:pPr>
        </w:p>
        <w:p w:rsidR="00F00E89" w:rsidRPr="000F27F2" w:rsidRDefault="00F00E89" w:rsidP="00C01C29">
          <w:pPr>
            <w:pStyle w:val="Ttulo2"/>
            <w:keepNext/>
            <w:numPr>
              <w:ilvl w:val="1"/>
              <w:numId w:val="41"/>
            </w:numPr>
            <w:spacing w:line="240" w:lineRule="auto"/>
            <w:jc w:val="both"/>
            <w:rPr>
              <w:rStyle w:val="nfasissutil"/>
              <w:rFonts w:ascii="Arial" w:hAnsi="Arial" w:cs="Arial"/>
              <w:b/>
              <w:i w:val="0"/>
              <w:iCs/>
              <w:color w:val="auto"/>
              <w:sz w:val="24"/>
              <w:szCs w:val="24"/>
            </w:rPr>
          </w:pPr>
          <w:bookmarkStart w:id="164" w:name="_Toc483560751"/>
          <w:r w:rsidRPr="000F27F2">
            <w:rPr>
              <w:rStyle w:val="nfasissutil"/>
              <w:rFonts w:ascii="Arial" w:hAnsi="Arial" w:cs="Arial"/>
              <w:b/>
              <w:i w:val="0"/>
              <w:iCs/>
              <w:color w:val="auto"/>
              <w:sz w:val="24"/>
              <w:szCs w:val="24"/>
            </w:rPr>
            <w:t>CUARTO COMPONENTE: MECANISMOS PARA MEJORAR LA ATENCIÓN AL CIUDADANO.</w:t>
          </w:r>
          <w:bookmarkEnd w:id="164"/>
        </w:p>
        <w:p w:rsidR="00F00E89" w:rsidRPr="000F27F2" w:rsidRDefault="00F00E89" w:rsidP="00F00E89">
          <w:pPr>
            <w:spacing w:after="0" w:line="240" w:lineRule="auto"/>
            <w:jc w:val="both"/>
            <w:rPr>
              <w:rFonts w:ascii="Arial" w:eastAsia="Times New Roman" w:hAnsi="Arial" w:cs="Arial"/>
              <w:color w:val="auto"/>
              <w:sz w:val="24"/>
              <w:szCs w:val="24"/>
            </w:rPr>
          </w:pPr>
        </w:p>
        <w:p w:rsidR="00F00E89" w:rsidRPr="000F27F2" w:rsidRDefault="00F00E89" w:rsidP="00F00E89">
          <w:pPr>
            <w:spacing w:after="0" w:line="240" w:lineRule="auto"/>
            <w:jc w:val="both"/>
          </w:pPr>
          <w:r w:rsidRPr="000F27F2">
            <w:rPr>
              <w:rFonts w:ascii="Arial" w:eastAsia="Times New Roman" w:hAnsi="Arial" w:cs="Arial"/>
              <w:color w:val="auto"/>
              <w:sz w:val="24"/>
              <w:szCs w:val="24"/>
            </w:rPr>
            <w:t>El objetivo principal de este componente es mejorar la calidad y accesibilidad de los servicios del Instituto Nacional para Ciegos y satisfacer las necesidades de la ciudadanía</w:t>
          </w:r>
          <w:r w:rsidRPr="000F27F2">
            <w:t>.</w:t>
          </w:r>
        </w:p>
        <w:p w:rsidR="00652FA3" w:rsidRPr="000F27F2" w:rsidRDefault="00652FA3" w:rsidP="00F00E89"/>
        <w:p w:rsidR="00F00E89" w:rsidRPr="000F27F2" w:rsidRDefault="00F00E89" w:rsidP="009A2F1E">
          <w:pPr>
            <w:pStyle w:val="Ttulo2"/>
            <w:keepNext/>
            <w:numPr>
              <w:ilvl w:val="2"/>
              <w:numId w:val="37"/>
            </w:numPr>
            <w:spacing w:line="240" w:lineRule="auto"/>
            <w:rPr>
              <w:rFonts w:ascii="Arial" w:hAnsi="Arial" w:cs="Arial"/>
              <w:b/>
              <w:color w:val="auto"/>
              <w:sz w:val="24"/>
              <w:szCs w:val="24"/>
            </w:rPr>
          </w:pPr>
          <w:bookmarkStart w:id="165" w:name="_Toc483560752"/>
          <w:r w:rsidRPr="000F27F2">
            <w:rPr>
              <w:rFonts w:ascii="Arial" w:hAnsi="Arial" w:cs="Arial"/>
              <w:b/>
              <w:color w:val="auto"/>
              <w:sz w:val="24"/>
              <w:szCs w:val="24"/>
            </w:rPr>
            <w:t>Análisis Evaluativo del Componente del año 201</w:t>
          </w:r>
          <w:bookmarkEnd w:id="165"/>
          <w:r w:rsidR="00655DE2">
            <w:rPr>
              <w:rFonts w:ascii="Arial" w:hAnsi="Arial" w:cs="Arial"/>
              <w:b/>
              <w:color w:val="auto"/>
              <w:sz w:val="24"/>
              <w:szCs w:val="24"/>
            </w:rPr>
            <w:t>7</w:t>
          </w:r>
        </w:p>
        <w:p w:rsidR="00F00E89" w:rsidRPr="000F27F2" w:rsidRDefault="00F00E89" w:rsidP="00F00E89">
          <w:pPr>
            <w:spacing w:after="0" w:line="240" w:lineRule="auto"/>
            <w:jc w:val="both"/>
            <w:rPr>
              <w:rFonts w:ascii="Arial" w:hAnsi="Arial" w:cs="Arial"/>
              <w:color w:val="auto"/>
              <w:sz w:val="24"/>
              <w:szCs w:val="24"/>
            </w:rPr>
          </w:pPr>
        </w:p>
        <w:p w:rsidR="00F00E89" w:rsidRPr="000F27F2"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En consonancia con el objetivo del componente, en el 201</w:t>
          </w:r>
          <w:r w:rsidR="001012AC">
            <w:rPr>
              <w:rFonts w:ascii="Arial" w:hAnsi="Arial" w:cs="Arial"/>
              <w:color w:val="auto"/>
              <w:sz w:val="24"/>
              <w:szCs w:val="24"/>
            </w:rPr>
            <w:t>7</w:t>
          </w:r>
          <w:r w:rsidRPr="000F27F2">
            <w:rPr>
              <w:rFonts w:ascii="Arial" w:hAnsi="Arial" w:cs="Arial"/>
              <w:color w:val="auto"/>
              <w:sz w:val="24"/>
              <w:szCs w:val="24"/>
            </w:rPr>
            <w:t xml:space="preserve"> se llevaron a cabo las siguientes actividades para mejorar la atención al ciudadano así:</w:t>
          </w:r>
        </w:p>
        <w:p w:rsidR="00F00E89" w:rsidRPr="000F27F2" w:rsidRDefault="00F00E89" w:rsidP="00F00E89">
          <w:pPr>
            <w:spacing w:after="0" w:line="240" w:lineRule="auto"/>
            <w:jc w:val="both"/>
            <w:rPr>
              <w:rFonts w:ascii="Arial" w:hAnsi="Arial" w:cs="Arial"/>
              <w:color w:val="auto"/>
              <w:sz w:val="24"/>
              <w:szCs w:val="24"/>
            </w:rPr>
          </w:pPr>
        </w:p>
        <w:p w:rsidR="001012AC" w:rsidRPr="001012AC" w:rsidRDefault="001012AC" w:rsidP="00DB29FF">
          <w:pPr>
            <w:pStyle w:val="Ttulo2"/>
            <w:keepNext/>
            <w:spacing w:line="240" w:lineRule="auto"/>
            <w:jc w:val="both"/>
            <w:rPr>
              <w:rFonts w:ascii="Arial" w:hAnsi="Arial" w:cs="Arial"/>
              <w:b/>
              <w:iCs/>
              <w:color w:val="auto"/>
              <w:sz w:val="24"/>
              <w:szCs w:val="24"/>
            </w:rPr>
          </w:pPr>
          <w:bookmarkStart w:id="166" w:name="_Toc483560754"/>
          <w:r w:rsidRPr="004034DA">
            <w:rPr>
              <w:rStyle w:val="nfasissutil"/>
              <w:rFonts w:ascii="Arial" w:hAnsi="Arial" w:cs="Arial"/>
              <w:iCs/>
              <w:color w:val="auto"/>
              <w:sz w:val="24"/>
              <w:szCs w:val="24"/>
            </w:rPr>
            <w:t xml:space="preserve">Subcomponente de </w:t>
          </w:r>
          <w:r w:rsidR="00F00E89" w:rsidRPr="004034DA">
            <w:rPr>
              <w:rStyle w:val="nfasissutil"/>
              <w:rFonts w:ascii="Arial" w:hAnsi="Arial" w:cs="Arial"/>
              <w:iCs/>
              <w:color w:val="auto"/>
              <w:sz w:val="24"/>
              <w:szCs w:val="24"/>
            </w:rPr>
            <w:t>Talento Humano</w:t>
          </w:r>
          <w:bookmarkEnd w:id="166"/>
          <w:r w:rsidRPr="004034DA">
            <w:rPr>
              <w:rStyle w:val="nfasissutil"/>
              <w:rFonts w:ascii="Arial" w:hAnsi="Arial" w:cs="Arial"/>
              <w:iCs/>
              <w:color w:val="auto"/>
              <w:sz w:val="24"/>
              <w:szCs w:val="24"/>
            </w:rPr>
            <w:t xml:space="preserve">: </w:t>
          </w:r>
          <w:r w:rsidR="00DB29FF" w:rsidRPr="004034DA">
            <w:rPr>
              <w:rStyle w:val="nfasissutil"/>
              <w:rFonts w:ascii="Arial" w:hAnsi="Arial" w:cs="Arial"/>
              <w:i w:val="0"/>
              <w:iCs/>
              <w:color w:val="auto"/>
              <w:sz w:val="24"/>
              <w:szCs w:val="24"/>
            </w:rPr>
            <w:t xml:space="preserve">Se llevó a cabo una capacitación a todos los funcionarios del INCI sobre el </w:t>
          </w:r>
          <w:r w:rsidR="00EB25C3" w:rsidRPr="004034DA">
            <w:rPr>
              <w:rFonts w:ascii="Arial" w:hAnsi="Arial" w:cs="Arial"/>
              <w:i/>
              <w:color w:val="auto"/>
              <w:sz w:val="24"/>
              <w:szCs w:val="24"/>
            </w:rPr>
            <w:t xml:space="preserve"> tema de</w:t>
          </w:r>
          <w:r w:rsidR="00EB25C3" w:rsidRPr="004034DA">
            <w:rPr>
              <w:rFonts w:ascii="Arial" w:hAnsi="Arial" w:cs="Arial"/>
              <w:color w:val="auto"/>
              <w:sz w:val="24"/>
              <w:szCs w:val="24"/>
            </w:rPr>
            <w:t xml:space="preserve"> derecho de petición verbal.</w:t>
          </w:r>
          <w:r w:rsidR="00EB25C3" w:rsidRPr="001012AC">
            <w:rPr>
              <w:rFonts w:ascii="Arial" w:hAnsi="Arial" w:cs="Arial"/>
              <w:color w:val="auto"/>
              <w:sz w:val="24"/>
              <w:szCs w:val="24"/>
            </w:rPr>
            <w:t xml:space="preserve"> </w:t>
          </w:r>
          <w:bookmarkStart w:id="167" w:name="_Toc483560755"/>
        </w:p>
        <w:p w:rsidR="001012AC" w:rsidRDefault="001012AC" w:rsidP="001012AC">
          <w:pPr>
            <w:spacing w:after="0" w:line="240" w:lineRule="auto"/>
            <w:jc w:val="both"/>
            <w:rPr>
              <w:rStyle w:val="nfasissutil"/>
              <w:rFonts w:ascii="Arial" w:hAnsi="Arial" w:cs="Arial"/>
              <w:b/>
              <w:i w:val="0"/>
              <w:iCs/>
              <w:color w:val="auto"/>
              <w:sz w:val="24"/>
              <w:szCs w:val="24"/>
            </w:rPr>
          </w:pPr>
        </w:p>
        <w:p w:rsidR="00EB25C3" w:rsidRPr="001012AC" w:rsidRDefault="001E66BF" w:rsidP="001012AC">
          <w:pPr>
            <w:spacing w:after="0" w:line="240" w:lineRule="auto"/>
            <w:jc w:val="both"/>
            <w:rPr>
              <w:rFonts w:ascii="Arial" w:hAnsi="Arial" w:cs="Arial"/>
              <w:color w:val="auto"/>
              <w:sz w:val="24"/>
              <w:szCs w:val="24"/>
            </w:rPr>
          </w:pPr>
          <w:r w:rsidRPr="001E66BF">
            <w:rPr>
              <w:rStyle w:val="nfasissutil"/>
              <w:rFonts w:ascii="Arial" w:hAnsi="Arial" w:cs="Arial"/>
              <w:iCs/>
              <w:color w:val="auto"/>
              <w:sz w:val="24"/>
              <w:szCs w:val="24"/>
            </w:rPr>
            <w:t xml:space="preserve">Subcomponente </w:t>
          </w:r>
          <w:r w:rsidR="00F00E89" w:rsidRPr="001E66BF">
            <w:rPr>
              <w:rStyle w:val="nfasissutil"/>
              <w:rFonts w:ascii="Arial" w:hAnsi="Arial" w:cs="Arial"/>
              <w:iCs/>
              <w:color w:val="auto"/>
              <w:sz w:val="24"/>
              <w:szCs w:val="24"/>
            </w:rPr>
            <w:t>Normativo y procedimental</w:t>
          </w:r>
          <w:bookmarkEnd w:id="167"/>
          <w:r>
            <w:rPr>
              <w:rStyle w:val="nfasissutil"/>
              <w:rFonts w:ascii="Arial" w:hAnsi="Arial" w:cs="Arial"/>
              <w:iCs/>
              <w:color w:val="auto"/>
              <w:sz w:val="24"/>
              <w:szCs w:val="24"/>
            </w:rPr>
            <w:t xml:space="preserve">: </w:t>
          </w:r>
          <w:r w:rsidRPr="00650CC7">
            <w:rPr>
              <w:rStyle w:val="nfasissutil"/>
              <w:rFonts w:ascii="Arial" w:hAnsi="Arial" w:cs="Arial"/>
              <w:i w:val="0"/>
              <w:iCs/>
              <w:color w:val="auto"/>
              <w:sz w:val="24"/>
              <w:szCs w:val="24"/>
            </w:rPr>
            <w:t xml:space="preserve">Se </w:t>
          </w:r>
          <w:r w:rsidR="00650CC7" w:rsidRPr="00650CC7">
            <w:rPr>
              <w:rStyle w:val="nfasissutil"/>
              <w:rFonts w:ascii="Arial" w:hAnsi="Arial" w:cs="Arial"/>
              <w:i w:val="0"/>
              <w:iCs/>
              <w:color w:val="auto"/>
              <w:sz w:val="24"/>
              <w:szCs w:val="24"/>
            </w:rPr>
            <w:t xml:space="preserve">registran las </w:t>
          </w:r>
          <w:r w:rsidR="00EB25C3" w:rsidRPr="00650CC7">
            <w:rPr>
              <w:rFonts w:ascii="Arial" w:hAnsi="Arial" w:cs="Arial"/>
              <w:color w:val="auto"/>
              <w:sz w:val="24"/>
              <w:szCs w:val="24"/>
            </w:rPr>
            <w:t>PQRS verbales</w:t>
          </w:r>
          <w:r w:rsidR="00650CC7">
            <w:rPr>
              <w:rFonts w:ascii="Arial" w:hAnsi="Arial" w:cs="Arial"/>
              <w:color w:val="auto"/>
              <w:sz w:val="24"/>
              <w:szCs w:val="24"/>
            </w:rPr>
            <w:t xml:space="preserve"> en el aplicativo de ORFEO</w:t>
          </w:r>
        </w:p>
        <w:p w:rsidR="00EB25C3" w:rsidRDefault="00EB25C3" w:rsidP="00EB25C3">
          <w:pPr>
            <w:spacing w:after="0" w:line="240" w:lineRule="auto"/>
            <w:jc w:val="both"/>
            <w:rPr>
              <w:rFonts w:ascii="Arial" w:hAnsi="Arial" w:cs="Arial"/>
              <w:bCs/>
              <w:color w:val="auto"/>
              <w:sz w:val="24"/>
              <w:szCs w:val="24"/>
            </w:rPr>
          </w:pPr>
        </w:p>
        <w:p w:rsidR="004479C7" w:rsidRDefault="00F00E89" w:rsidP="001E66BF">
          <w:pPr>
            <w:pStyle w:val="Ttulo2"/>
            <w:keepNext/>
            <w:spacing w:line="240" w:lineRule="auto"/>
            <w:jc w:val="both"/>
            <w:rPr>
              <w:rFonts w:ascii="Arial" w:hAnsi="Arial" w:cs="Arial"/>
              <w:color w:val="auto"/>
              <w:sz w:val="24"/>
              <w:szCs w:val="24"/>
            </w:rPr>
          </w:pPr>
          <w:bookmarkStart w:id="168" w:name="_Toc483560756"/>
          <w:r w:rsidRPr="004034DA">
            <w:rPr>
              <w:rStyle w:val="nfasissutil"/>
              <w:rFonts w:ascii="Arial" w:hAnsi="Arial" w:cs="Arial"/>
              <w:iCs/>
              <w:color w:val="auto"/>
              <w:sz w:val="24"/>
              <w:szCs w:val="24"/>
            </w:rPr>
            <w:t>Relacionamiento con el ciudadano</w:t>
          </w:r>
          <w:bookmarkEnd w:id="168"/>
          <w:r w:rsidR="001E66BF" w:rsidRPr="004034DA">
            <w:rPr>
              <w:rStyle w:val="nfasissutil"/>
              <w:rFonts w:ascii="Arial" w:hAnsi="Arial" w:cs="Arial"/>
              <w:iCs/>
              <w:color w:val="auto"/>
              <w:sz w:val="24"/>
              <w:szCs w:val="24"/>
            </w:rPr>
            <w:t>: Se c</w:t>
          </w:r>
          <w:r w:rsidR="004479C7" w:rsidRPr="004034DA">
            <w:rPr>
              <w:rFonts w:ascii="Arial" w:hAnsi="Arial" w:cs="Arial"/>
              <w:color w:val="auto"/>
              <w:sz w:val="24"/>
              <w:szCs w:val="24"/>
            </w:rPr>
            <w:t>apacit</w:t>
          </w:r>
          <w:r w:rsidR="001E66BF" w:rsidRPr="004034DA">
            <w:rPr>
              <w:rFonts w:ascii="Arial" w:hAnsi="Arial" w:cs="Arial"/>
              <w:color w:val="auto"/>
              <w:sz w:val="24"/>
              <w:szCs w:val="24"/>
            </w:rPr>
            <w:t>ó</w:t>
          </w:r>
          <w:r w:rsidR="004479C7" w:rsidRPr="004034DA">
            <w:rPr>
              <w:rFonts w:ascii="Arial" w:hAnsi="Arial" w:cs="Arial"/>
              <w:color w:val="auto"/>
              <w:sz w:val="24"/>
              <w:szCs w:val="24"/>
            </w:rPr>
            <w:t xml:space="preserve"> a todos los funcionarios en atención al ciudadano.</w:t>
          </w:r>
        </w:p>
        <w:p w:rsidR="001E66BF" w:rsidRDefault="001E66BF" w:rsidP="001E66BF">
          <w:pPr>
            <w:rPr>
              <w:color w:val="auto"/>
            </w:rPr>
          </w:pPr>
        </w:p>
        <w:p w:rsidR="001E66BF" w:rsidRPr="001E66BF" w:rsidRDefault="004034DA" w:rsidP="001E66BF">
          <w:pPr>
            <w:pStyle w:val="Prrafodelista"/>
            <w:numPr>
              <w:ilvl w:val="2"/>
              <w:numId w:val="37"/>
            </w:numPr>
            <w:rPr>
              <w:rFonts w:ascii="Arial" w:hAnsi="Arial" w:cs="Arial"/>
              <w:b/>
            </w:rPr>
          </w:pPr>
          <w:r>
            <w:rPr>
              <w:rFonts w:ascii="Arial" w:hAnsi="Arial" w:cs="Arial"/>
              <w:b/>
              <w:color w:val="auto"/>
              <w:sz w:val="24"/>
              <w:szCs w:val="24"/>
            </w:rPr>
            <w:t>C</w:t>
          </w:r>
          <w:r w:rsidR="001E66BF" w:rsidRPr="001E66BF">
            <w:rPr>
              <w:rFonts w:ascii="Arial" w:hAnsi="Arial" w:cs="Arial"/>
              <w:b/>
              <w:color w:val="auto"/>
              <w:sz w:val="24"/>
              <w:szCs w:val="24"/>
            </w:rPr>
            <w:t xml:space="preserve">omponente </w:t>
          </w:r>
          <w:r w:rsidR="001E66BF" w:rsidRPr="001E66BF">
            <w:rPr>
              <w:rStyle w:val="nfasissutil"/>
              <w:rFonts w:ascii="Arial" w:hAnsi="Arial" w:cs="Arial"/>
              <w:b/>
              <w:i w:val="0"/>
              <w:iCs/>
              <w:color w:val="auto"/>
              <w:sz w:val="24"/>
              <w:szCs w:val="24"/>
            </w:rPr>
            <w:t>Mecanismos para mejorar la atención al ciudadano</w:t>
          </w:r>
          <w:r w:rsidR="001E66BF" w:rsidRPr="001E66BF">
            <w:rPr>
              <w:rFonts w:ascii="Arial" w:hAnsi="Arial" w:cs="Arial"/>
              <w:b/>
              <w:color w:val="auto"/>
              <w:sz w:val="24"/>
              <w:szCs w:val="24"/>
            </w:rPr>
            <w:t xml:space="preserve"> para el año 2018</w:t>
          </w:r>
        </w:p>
        <w:p w:rsidR="00446C7E" w:rsidRDefault="00446C7E" w:rsidP="00446C7E">
          <w:pPr>
            <w:spacing w:after="0" w:line="240" w:lineRule="auto"/>
            <w:jc w:val="both"/>
            <w:rPr>
              <w:rFonts w:ascii="Arial" w:eastAsia="Times New Roman" w:hAnsi="Arial" w:cs="Arial"/>
              <w:color w:val="auto"/>
              <w:sz w:val="24"/>
              <w:szCs w:val="24"/>
            </w:rPr>
          </w:pPr>
        </w:p>
        <w:p w:rsidR="00763268" w:rsidRDefault="00446C7E" w:rsidP="00F00E89">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Para </w:t>
          </w:r>
          <w:r w:rsidRPr="00446C7E">
            <w:rPr>
              <w:rFonts w:ascii="Arial" w:eastAsia="Times New Roman" w:hAnsi="Arial" w:cs="Arial"/>
              <w:color w:val="auto"/>
              <w:sz w:val="24"/>
              <w:szCs w:val="24"/>
            </w:rPr>
            <w:t>mejorar la calidad y accesibilidad de los servicios del Instituto Nacional para Ciegos y satisfacer las necesidades de la ciudadanía</w:t>
          </w:r>
          <w:r>
            <w:rPr>
              <w:rFonts w:ascii="Arial" w:eastAsia="Times New Roman" w:hAnsi="Arial" w:cs="Arial"/>
              <w:color w:val="auto"/>
              <w:sz w:val="24"/>
              <w:szCs w:val="24"/>
            </w:rPr>
            <w:t xml:space="preserve">, se plantean las siguientes acciones para el año 2018: </w:t>
          </w:r>
        </w:p>
        <w:p w:rsidR="00446C7E" w:rsidRDefault="00446C7E" w:rsidP="00F00E89">
          <w:pPr>
            <w:spacing w:after="0" w:line="240" w:lineRule="auto"/>
            <w:jc w:val="both"/>
            <w:rPr>
              <w:rFonts w:ascii="Arial" w:eastAsia="Times New Roman" w:hAnsi="Arial" w:cs="Arial"/>
              <w:color w:val="auto"/>
              <w:sz w:val="24"/>
              <w:szCs w:val="24"/>
            </w:rPr>
          </w:pPr>
        </w:p>
        <w:p w:rsidR="00446C7E" w:rsidRPr="004034DA" w:rsidRDefault="00446C7E" w:rsidP="00446C7E">
          <w:pPr>
            <w:pStyle w:val="Ttulo2"/>
            <w:keepNext/>
            <w:spacing w:line="240" w:lineRule="auto"/>
            <w:jc w:val="both"/>
            <w:rPr>
              <w:rFonts w:ascii="Arial" w:hAnsi="Arial" w:cs="Arial"/>
              <w:b/>
              <w:i/>
              <w:iCs/>
              <w:color w:val="auto"/>
              <w:sz w:val="24"/>
              <w:szCs w:val="24"/>
            </w:rPr>
          </w:pPr>
          <w:r w:rsidRPr="001012AC">
            <w:rPr>
              <w:rStyle w:val="nfasissutil"/>
              <w:rFonts w:ascii="Arial" w:hAnsi="Arial" w:cs="Arial"/>
              <w:iCs/>
              <w:color w:val="auto"/>
              <w:sz w:val="24"/>
              <w:szCs w:val="24"/>
            </w:rPr>
            <w:t>Subcomponente de Talento Humano</w:t>
          </w:r>
          <w:r>
            <w:rPr>
              <w:rStyle w:val="nfasissutil"/>
              <w:rFonts w:ascii="Arial" w:hAnsi="Arial" w:cs="Arial"/>
              <w:iCs/>
              <w:color w:val="auto"/>
              <w:sz w:val="24"/>
              <w:szCs w:val="24"/>
            </w:rPr>
            <w:t xml:space="preserve">: </w:t>
          </w:r>
          <w:r w:rsidR="004034DA" w:rsidRPr="004034DA">
            <w:rPr>
              <w:rStyle w:val="nfasissutil"/>
              <w:rFonts w:ascii="Arial" w:hAnsi="Arial" w:cs="Arial"/>
              <w:i w:val="0"/>
              <w:iCs/>
              <w:color w:val="auto"/>
              <w:sz w:val="24"/>
              <w:szCs w:val="24"/>
            </w:rPr>
            <w:t>Incluir en el Plan Institucional de capacitación</w:t>
          </w:r>
          <w:r w:rsidR="004034DA">
            <w:rPr>
              <w:rStyle w:val="nfasissutil"/>
              <w:rFonts w:ascii="Arial" w:hAnsi="Arial" w:cs="Arial"/>
              <w:iCs/>
              <w:color w:val="auto"/>
              <w:sz w:val="24"/>
              <w:szCs w:val="24"/>
            </w:rPr>
            <w:t xml:space="preserve"> </w:t>
          </w:r>
          <w:r w:rsidR="00383142">
            <w:rPr>
              <w:rStyle w:val="nfasissutil"/>
              <w:rFonts w:ascii="Arial" w:hAnsi="Arial" w:cs="Arial"/>
              <w:iCs/>
              <w:color w:val="auto"/>
              <w:sz w:val="24"/>
              <w:szCs w:val="24"/>
            </w:rPr>
            <w:t>la c</w:t>
          </w:r>
          <w:r w:rsidR="004034DA" w:rsidRPr="004034DA">
            <w:rPr>
              <w:rStyle w:val="nfasissutil"/>
              <w:rFonts w:ascii="Arial" w:hAnsi="Arial" w:cs="Arial"/>
              <w:i w:val="0"/>
              <w:iCs/>
              <w:color w:val="auto"/>
              <w:sz w:val="24"/>
              <w:szCs w:val="24"/>
            </w:rPr>
            <w:t>ualificaci</w:t>
          </w:r>
          <w:r w:rsidR="004034DA">
            <w:rPr>
              <w:rStyle w:val="nfasissutil"/>
              <w:rFonts w:ascii="Arial" w:hAnsi="Arial" w:cs="Arial"/>
              <w:i w:val="0"/>
              <w:iCs/>
              <w:color w:val="auto"/>
              <w:sz w:val="24"/>
              <w:szCs w:val="24"/>
            </w:rPr>
            <w:t xml:space="preserve">ón </w:t>
          </w:r>
          <w:r w:rsidR="00383142">
            <w:rPr>
              <w:rStyle w:val="nfasissutil"/>
              <w:rFonts w:ascii="Arial" w:hAnsi="Arial" w:cs="Arial"/>
              <w:i w:val="0"/>
              <w:iCs/>
              <w:color w:val="auto"/>
              <w:sz w:val="24"/>
              <w:szCs w:val="24"/>
            </w:rPr>
            <w:t xml:space="preserve">del 100% </w:t>
          </w:r>
          <w:r w:rsidR="004034DA">
            <w:rPr>
              <w:rStyle w:val="nfasissutil"/>
              <w:rFonts w:ascii="Arial" w:hAnsi="Arial" w:cs="Arial"/>
              <w:i w:val="0"/>
              <w:iCs/>
              <w:color w:val="auto"/>
              <w:sz w:val="24"/>
              <w:szCs w:val="24"/>
            </w:rPr>
            <w:t>de</w:t>
          </w:r>
          <w:r w:rsidR="004034DA" w:rsidRPr="004034DA">
            <w:rPr>
              <w:rStyle w:val="nfasissutil"/>
              <w:rFonts w:ascii="Arial" w:hAnsi="Arial" w:cs="Arial"/>
              <w:i w:val="0"/>
              <w:iCs/>
              <w:color w:val="auto"/>
              <w:sz w:val="24"/>
              <w:szCs w:val="24"/>
            </w:rPr>
            <w:t xml:space="preserve"> los servidores públicos del INCI en el </w:t>
          </w:r>
          <w:r w:rsidR="00383142">
            <w:rPr>
              <w:rStyle w:val="nfasissutil"/>
              <w:rFonts w:ascii="Arial" w:hAnsi="Arial" w:cs="Arial"/>
              <w:i w:val="0"/>
              <w:iCs/>
              <w:color w:val="auto"/>
              <w:sz w:val="24"/>
              <w:szCs w:val="24"/>
            </w:rPr>
            <w:t>tema de “</w:t>
          </w:r>
          <w:r w:rsidR="004034DA" w:rsidRPr="004034DA">
            <w:rPr>
              <w:rStyle w:val="nfasissutil"/>
              <w:rFonts w:ascii="Arial" w:hAnsi="Arial" w:cs="Arial"/>
              <w:i w:val="0"/>
              <w:iCs/>
              <w:color w:val="auto"/>
              <w:sz w:val="24"/>
              <w:szCs w:val="24"/>
            </w:rPr>
            <w:t xml:space="preserve">Modelo Integrado de Planeación y Gestión” </w:t>
          </w:r>
        </w:p>
        <w:p w:rsidR="00367DF6" w:rsidRDefault="00367DF6" w:rsidP="00446C7E">
          <w:pPr>
            <w:spacing w:after="0" w:line="240" w:lineRule="auto"/>
            <w:jc w:val="both"/>
            <w:rPr>
              <w:rStyle w:val="nfasissutil"/>
              <w:rFonts w:ascii="Arial" w:hAnsi="Arial" w:cs="Arial"/>
              <w:iCs/>
              <w:color w:val="auto"/>
              <w:sz w:val="24"/>
              <w:szCs w:val="24"/>
            </w:rPr>
          </w:pPr>
        </w:p>
        <w:p w:rsidR="00446C7E" w:rsidRDefault="00446C7E" w:rsidP="00446C7E">
          <w:pPr>
            <w:spacing w:after="0" w:line="240" w:lineRule="auto"/>
            <w:jc w:val="both"/>
            <w:rPr>
              <w:rFonts w:ascii="Arial" w:hAnsi="Arial" w:cs="Arial"/>
              <w:bCs/>
              <w:color w:val="auto"/>
              <w:sz w:val="24"/>
              <w:szCs w:val="24"/>
            </w:rPr>
          </w:pPr>
          <w:r w:rsidRPr="001E66BF">
            <w:rPr>
              <w:rStyle w:val="nfasissutil"/>
              <w:rFonts w:ascii="Arial" w:hAnsi="Arial" w:cs="Arial"/>
              <w:iCs/>
              <w:color w:val="auto"/>
              <w:sz w:val="24"/>
              <w:szCs w:val="24"/>
            </w:rPr>
            <w:t>Subcomponente Normativo y procedimental</w:t>
          </w:r>
          <w:r>
            <w:rPr>
              <w:rStyle w:val="nfasissutil"/>
              <w:rFonts w:ascii="Arial" w:hAnsi="Arial" w:cs="Arial"/>
              <w:iCs/>
              <w:color w:val="auto"/>
              <w:sz w:val="24"/>
              <w:szCs w:val="24"/>
            </w:rPr>
            <w:t>:</w:t>
          </w:r>
          <w:r w:rsidR="00910AD5">
            <w:rPr>
              <w:rStyle w:val="nfasissutil"/>
              <w:rFonts w:ascii="Arial" w:hAnsi="Arial" w:cs="Arial"/>
              <w:iCs/>
              <w:color w:val="auto"/>
              <w:sz w:val="24"/>
              <w:szCs w:val="24"/>
            </w:rPr>
            <w:t xml:space="preserve"> </w:t>
          </w:r>
          <w:r w:rsidR="00910AD5" w:rsidRPr="00910AD5">
            <w:rPr>
              <w:rStyle w:val="nfasissutil"/>
              <w:rFonts w:ascii="Arial" w:hAnsi="Arial" w:cs="Arial"/>
              <w:i w:val="0"/>
              <w:iCs/>
              <w:color w:val="auto"/>
              <w:sz w:val="24"/>
              <w:szCs w:val="24"/>
            </w:rPr>
            <w:t xml:space="preserve">Mantener </w:t>
          </w:r>
          <w:r w:rsidRPr="00910AD5">
            <w:rPr>
              <w:rStyle w:val="nfasissutil"/>
              <w:rFonts w:ascii="Arial" w:hAnsi="Arial" w:cs="Arial"/>
              <w:i w:val="0"/>
              <w:iCs/>
              <w:color w:val="auto"/>
              <w:sz w:val="24"/>
              <w:szCs w:val="24"/>
            </w:rPr>
            <w:t xml:space="preserve"> </w:t>
          </w:r>
          <w:r w:rsidR="00910AD5" w:rsidRPr="00910AD5">
            <w:rPr>
              <w:rStyle w:val="nfasissutil"/>
              <w:rFonts w:ascii="Arial" w:hAnsi="Arial" w:cs="Arial"/>
              <w:i w:val="0"/>
              <w:iCs/>
              <w:color w:val="auto"/>
              <w:sz w:val="24"/>
              <w:szCs w:val="24"/>
            </w:rPr>
            <w:t xml:space="preserve">actualizado el micrositio </w:t>
          </w:r>
          <w:r w:rsidR="00910AD5">
            <w:rPr>
              <w:rStyle w:val="nfasissutil"/>
              <w:rFonts w:ascii="Arial" w:hAnsi="Arial" w:cs="Arial"/>
              <w:i w:val="0"/>
              <w:iCs/>
              <w:color w:val="auto"/>
              <w:sz w:val="24"/>
              <w:szCs w:val="24"/>
            </w:rPr>
            <w:t xml:space="preserve">de </w:t>
          </w:r>
          <w:r w:rsidR="00910AD5" w:rsidRPr="00963D72">
            <w:rPr>
              <w:rStyle w:val="nfasissutil"/>
              <w:rFonts w:ascii="Arial" w:hAnsi="Arial" w:cs="Arial"/>
              <w:i w:val="0"/>
              <w:iCs/>
              <w:color w:val="auto"/>
              <w:sz w:val="24"/>
              <w:szCs w:val="24"/>
            </w:rPr>
            <w:t>atención al ciudadano</w:t>
          </w:r>
          <w:r w:rsidR="00910AD5" w:rsidRPr="00910AD5">
            <w:rPr>
              <w:rStyle w:val="nfasissutil"/>
              <w:rFonts w:ascii="Arial" w:hAnsi="Arial" w:cs="Arial"/>
              <w:i w:val="0"/>
              <w:iCs/>
              <w:color w:val="auto"/>
              <w:sz w:val="24"/>
              <w:szCs w:val="24"/>
            </w:rPr>
            <w:t xml:space="preserve"> en</w:t>
          </w:r>
          <w:r w:rsidR="00963D72" w:rsidRPr="00963D72">
            <w:rPr>
              <w:rStyle w:val="nfasissutil"/>
              <w:rFonts w:ascii="Arial" w:hAnsi="Arial" w:cs="Arial"/>
              <w:i w:val="0"/>
              <w:iCs/>
              <w:color w:val="auto"/>
              <w:sz w:val="24"/>
              <w:szCs w:val="24"/>
            </w:rPr>
            <w:t xml:space="preserve"> la página web.</w:t>
          </w:r>
          <w:r w:rsidR="00963D72">
            <w:rPr>
              <w:rStyle w:val="nfasissutil"/>
              <w:rFonts w:ascii="Arial" w:hAnsi="Arial" w:cs="Arial"/>
              <w:iCs/>
              <w:color w:val="auto"/>
              <w:sz w:val="24"/>
              <w:szCs w:val="24"/>
            </w:rPr>
            <w:t xml:space="preserve"> </w:t>
          </w:r>
        </w:p>
        <w:p w:rsidR="00367DF6" w:rsidRDefault="00367DF6" w:rsidP="00446C7E">
          <w:pPr>
            <w:pStyle w:val="Ttulo2"/>
            <w:keepNext/>
            <w:spacing w:line="240" w:lineRule="auto"/>
            <w:jc w:val="both"/>
            <w:rPr>
              <w:rStyle w:val="nfasissutil"/>
              <w:rFonts w:ascii="Arial" w:hAnsi="Arial" w:cs="Arial"/>
              <w:iCs/>
              <w:color w:val="auto"/>
              <w:sz w:val="24"/>
              <w:szCs w:val="24"/>
            </w:rPr>
          </w:pPr>
        </w:p>
        <w:p w:rsidR="00910AD5" w:rsidRDefault="00446C7E" w:rsidP="00652822">
          <w:pPr>
            <w:spacing w:after="0" w:line="240" w:lineRule="auto"/>
            <w:jc w:val="both"/>
            <w:rPr>
              <w:rFonts w:ascii="Arial" w:eastAsia="Times New Roman" w:hAnsi="Arial" w:cs="Arial"/>
              <w:color w:val="auto"/>
              <w:sz w:val="24"/>
              <w:szCs w:val="24"/>
            </w:rPr>
          </w:pPr>
          <w:r w:rsidRPr="00652822">
            <w:rPr>
              <w:rStyle w:val="nfasissutil"/>
              <w:rFonts w:ascii="Arial" w:hAnsi="Arial" w:cs="Arial"/>
              <w:iCs/>
              <w:color w:val="auto"/>
              <w:sz w:val="24"/>
              <w:szCs w:val="24"/>
            </w:rPr>
            <w:t>Relacionamiento con el ciudadano:</w:t>
          </w:r>
          <w:r w:rsidR="006B53C0" w:rsidRPr="006B53C0">
            <w:rPr>
              <w:rFonts w:ascii="Arial" w:eastAsia="Times New Roman" w:hAnsi="Arial" w:cs="Arial"/>
              <w:color w:val="auto"/>
              <w:sz w:val="24"/>
              <w:szCs w:val="24"/>
            </w:rPr>
            <w:t xml:space="preserve"> </w:t>
          </w:r>
          <w:r w:rsidR="00910AD5">
            <w:rPr>
              <w:rFonts w:ascii="Arial" w:eastAsia="Times New Roman" w:hAnsi="Arial" w:cs="Arial"/>
              <w:color w:val="auto"/>
              <w:sz w:val="24"/>
              <w:szCs w:val="24"/>
            </w:rPr>
            <w:t xml:space="preserve">Mejorar el espacio físico para la atención al ciudadano brindando un servicio de calidad y dando prioridad a las solicitudes presentadas por periodistas, menores de edad, personas con discapacidad y mujeres embarazadas. </w:t>
          </w:r>
        </w:p>
        <w:p w:rsidR="00910AD5" w:rsidRDefault="00910AD5" w:rsidP="00652822">
          <w:pPr>
            <w:spacing w:after="0" w:line="240" w:lineRule="auto"/>
            <w:jc w:val="both"/>
            <w:rPr>
              <w:rFonts w:ascii="Arial" w:eastAsia="Times New Roman" w:hAnsi="Arial" w:cs="Arial"/>
              <w:color w:val="auto"/>
              <w:sz w:val="24"/>
              <w:szCs w:val="24"/>
            </w:rPr>
          </w:pPr>
        </w:p>
        <w:p w:rsidR="00446C7E" w:rsidRPr="000F27F2" w:rsidRDefault="00446C7E" w:rsidP="00F00E89">
          <w:pPr>
            <w:spacing w:after="0" w:line="240" w:lineRule="auto"/>
            <w:jc w:val="both"/>
            <w:rPr>
              <w:rFonts w:ascii="Arial" w:hAnsi="Arial" w:cs="Arial"/>
              <w:color w:val="auto"/>
              <w:sz w:val="24"/>
              <w:szCs w:val="24"/>
            </w:rPr>
          </w:pPr>
        </w:p>
        <w:p w:rsidR="00F00E89" w:rsidRPr="000F27F2" w:rsidRDefault="00F00E89" w:rsidP="009A2F1E">
          <w:pPr>
            <w:pStyle w:val="Ttulo2"/>
            <w:keepNext/>
            <w:numPr>
              <w:ilvl w:val="1"/>
              <w:numId w:val="37"/>
            </w:numPr>
            <w:spacing w:line="240" w:lineRule="auto"/>
            <w:ind w:left="0" w:firstLine="0"/>
            <w:rPr>
              <w:rStyle w:val="nfasissutil"/>
              <w:rFonts w:ascii="Arial" w:hAnsi="Arial" w:cs="Arial"/>
              <w:b/>
              <w:i w:val="0"/>
              <w:iCs/>
              <w:color w:val="auto"/>
              <w:sz w:val="24"/>
              <w:szCs w:val="24"/>
            </w:rPr>
          </w:pPr>
          <w:bookmarkStart w:id="169" w:name="_Toc483560757"/>
          <w:r w:rsidRPr="000F27F2">
            <w:rPr>
              <w:rStyle w:val="nfasissutil"/>
              <w:rFonts w:ascii="Arial" w:hAnsi="Arial" w:cs="Arial"/>
              <w:b/>
              <w:i w:val="0"/>
              <w:iCs/>
              <w:color w:val="auto"/>
              <w:sz w:val="24"/>
              <w:szCs w:val="24"/>
            </w:rPr>
            <w:t>QUINTO  COMPONENTE: MECANISMOS PARA LA TRANSPARENCIA Y ACCESO A LA INFORMACIÓN PÚBLICA</w:t>
          </w:r>
          <w:bookmarkEnd w:id="169"/>
          <w:r w:rsidRPr="000F27F2">
            <w:rPr>
              <w:rStyle w:val="nfasissutil"/>
              <w:rFonts w:ascii="Arial" w:hAnsi="Arial" w:cs="Arial"/>
              <w:b/>
              <w:i w:val="0"/>
              <w:iCs/>
              <w:color w:val="auto"/>
              <w:sz w:val="24"/>
              <w:szCs w:val="24"/>
            </w:rPr>
            <w:t xml:space="preserve"> </w:t>
          </w:r>
        </w:p>
        <w:p w:rsidR="00F00E89" w:rsidRDefault="00F00E89" w:rsidP="00F00E89"/>
        <w:p w:rsidR="006A27F5" w:rsidRPr="00B32F82" w:rsidRDefault="006A27F5" w:rsidP="006A27F5">
          <w:pPr>
            <w:spacing w:after="0" w:line="240" w:lineRule="auto"/>
            <w:jc w:val="both"/>
            <w:rPr>
              <w:rFonts w:ascii="Arial" w:hAnsi="Arial" w:cs="Arial"/>
              <w:color w:val="auto"/>
              <w:sz w:val="24"/>
              <w:szCs w:val="24"/>
            </w:rPr>
          </w:pPr>
          <w:r w:rsidRPr="004E6B19">
            <w:rPr>
              <w:rFonts w:ascii="Arial" w:hAnsi="Arial" w:cs="Arial"/>
              <w:color w:val="auto"/>
              <w:sz w:val="24"/>
              <w:szCs w:val="24"/>
            </w:rPr>
            <w:t>Este componente hace referencia a las acciones para la implementación de la Ley de Transparencia y Acceso a Información Pública Nacional 1712 de 2014 y los lineamientos del primer objetivo del CONPES 167 de 2013 “Estrategia para el mejoramiento del acceso y la calidad de la información pública”.</w:t>
          </w:r>
        </w:p>
        <w:p w:rsidR="006A27F5" w:rsidRDefault="006A27F5" w:rsidP="006A27F5">
          <w:pPr>
            <w:spacing w:after="0" w:line="240" w:lineRule="auto"/>
            <w:rPr>
              <w:rFonts w:ascii="Arial" w:hAnsi="Arial" w:cs="Arial"/>
              <w:b/>
              <w:color w:val="auto"/>
              <w:sz w:val="24"/>
              <w:szCs w:val="24"/>
            </w:rPr>
          </w:pPr>
        </w:p>
        <w:p w:rsidR="006A27F5" w:rsidRPr="00A154F3" w:rsidRDefault="006A27F5" w:rsidP="00A154F3">
          <w:pPr>
            <w:pStyle w:val="Prrafodelista"/>
            <w:numPr>
              <w:ilvl w:val="2"/>
              <w:numId w:val="37"/>
            </w:numPr>
            <w:spacing w:after="0" w:line="240" w:lineRule="auto"/>
            <w:rPr>
              <w:rFonts w:ascii="Arial" w:hAnsi="Arial" w:cs="Arial"/>
              <w:b/>
              <w:color w:val="auto"/>
              <w:sz w:val="24"/>
              <w:szCs w:val="24"/>
            </w:rPr>
          </w:pPr>
          <w:bookmarkStart w:id="170" w:name="_Toc473280969"/>
          <w:r w:rsidRPr="00A154F3">
            <w:rPr>
              <w:rFonts w:ascii="Arial" w:hAnsi="Arial" w:cs="Arial"/>
              <w:b/>
              <w:color w:val="auto"/>
              <w:sz w:val="24"/>
              <w:szCs w:val="24"/>
            </w:rPr>
            <w:t>A</w:t>
          </w:r>
          <w:r w:rsidR="007629D6" w:rsidRPr="00A154F3">
            <w:rPr>
              <w:rFonts w:ascii="Arial" w:hAnsi="Arial" w:cs="Arial"/>
              <w:b/>
              <w:color w:val="auto"/>
              <w:sz w:val="24"/>
              <w:szCs w:val="24"/>
            </w:rPr>
            <w:t>nálisis evaluativo del componente durante el año 2017</w:t>
          </w:r>
        </w:p>
        <w:bookmarkEnd w:id="170"/>
        <w:p w:rsidR="006A27F5" w:rsidRDefault="006A27F5" w:rsidP="006A27F5">
          <w:pPr>
            <w:spacing w:after="0" w:line="240" w:lineRule="auto"/>
            <w:jc w:val="both"/>
            <w:rPr>
              <w:rFonts w:ascii="Arial" w:hAnsi="Arial" w:cs="Arial"/>
              <w:color w:val="auto"/>
              <w:sz w:val="24"/>
              <w:szCs w:val="24"/>
            </w:rPr>
          </w:pPr>
        </w:p>
        <w:p w:rsidR="00BB593D" w:rsidRDefault="007629D6" w:rsidP="00F00E89">
          <w:pPr>
            <w:spacing w:after="0" w:line="240" w:lineRule="auto"/>
            <w:jc w:val="both"/>
            <w:rPr>
              <w:rFonts w:ascii="Arial" w:hAnsi="Arial" w:cs="Arial"/>
              <w:color w:val="auto"/>
              <w:sz w:val="24"/>
              <w:szCs w:val="24"/>
            </w:rPr>
          </w:pPr>
          <w:r>
            <w:rPr>
              <w:rFonts w:ascii="Arial" w:hAnsi="Arial" w:cs="Arial"/>
              <w:color w:val="auto"/>
              <w:sz w:val="24"/>
              <w:szCs w:val="24"/>
            </w:rPr>
            <w:t xml:space="preserve">Durante el año 2017, se adelantaron las siguientes acciones: </w:t>
          </w:r>
        </w:p>
        <w:p w:rsidR="007629D6" w:rsidRDefault="007629D6" w:rsidP="00F00E89">
          <w:pPr>
            <w:spacing w:after="0" w:line="240" w:lineRule="auto"/>
            <w:jc w:val="both"/>
            <w:rPr>
              <w:rFonts w:ascii="Arial" w:hAnsi="Arial" w:cs="Arial"/>
              <w:color w:val="auto"/>
              <w:sz w:val="24"/>
              <w:szCs w:val="24"/>
            </w:rPr>
          </w:pPr>
        </w:p>
        <w:p w:rsidR="006A27F5" w:rsidRPr="006A27F5" w:rsidRDefault="007629D6" w:rsidP="0043450B">
          <w:pPr>
            <w:spacing w:after="0" w:line="240" w:lineRule="auto"/>
            <w:jc w:val="both"/>
            <w:rPr>
              <w:rFonts w:ascii="Arial" w:eastAsia="Times New Roman" w:hAnsi="Arial" w:cs="Arial"/>
              <w:color w:val="auto"/>
              <w:sz w:val="24"/>
              <w:szCs w:val="24"/>
            </w:rPr>
          </w:pPr>
          <w:r w:rsidRPr="007629D6">
            <w:rPr>
              <w:rFonts w:ascii="Arial" w:hAnsi="Arial" w:cs="Arial"/>
              <w:i/>
              <w:color w:val="auto"/>
              <w:sz w:val="24"/>
              <w:szCs w:val="24"/>
            </w:rPr>
            <w:t xml:space="preserve">Subcomponente de </w:t>
          </w:r>
          <w:r w:rsidR="006A27F5" w:rsidRPr="007629D6">
            <w:rPr>
              <w:rFonts w:ascii="Arial" w:hAnsi="Arial" w:cs="Arial"/>
              <w:i/>
              <w:color w:val="auto"/>
              <w:sz w:val="24"/>
              <w:szCs w:val="24"/>
            </w:rPr>
            <w:t>Lineamientos de Transparencia Activa</w:t>
          </w:r>
          <w:r w:rsidRPr="007629D6">
            <w:rPr>
              <w:rFonts w:ascii="Arial" w:hAnsi="Arial" w:cs="Arial"/>
              <w:i/>
              <w:color w:val="auto"/>
              <w:sz w:val="24"/>
              <w:szCs w:val="24"/>
            </w:rPr>
            <w:t xml:space="preserve">: </w:t>
          </w:r>
          <w:r w:rsidR="006A27F5" w:rsidRPr="006A27F5">
            <w:rPr>
              <w:rFonts w:ascii="Arial" w:eastAsia="Times New Roman" w:hAnsi="Arial" w:cs="Arial"/>
              <w:color w:val="auto"/>
              <w:sz w:val="24"/>
              <w:szCs w:val="24"/>
            </w:rPr>
            <w:t>La transparencia activa implica la disponibilidad de información a través de medios físicos y electrónicos.</w:t>
          </w:r>
          <w:r w:rsidR="006A27F5">
            <w:rPr>
              <w:rFonts w:ascii="Arial" w:eastAsia="Times New Roman" w:hAnsi="Arial" w:cs="Arial"/>
              <w:color w:val="auto"/>
              <w:sz w:val="24"/>
              <w:szCs w:val="24"/>
            </w:rPr>
            <w:t xml:space="preserve"> </w:t>
          </w:r>
          <w:r w:rsidR="006A27F5" w:rsidRPr="006A27F5">
            <w:rPr>
              <w:rFonts w:ascii="Arial" w:eastAsia="Times New Roman" w:hAnsi="Arial" w:cs="Arial"/>
              <w:color w:val="auto"/>
              <w:sz w:val="24"/>
              <w:szCs w:val="24"/>
            </w:rPr>
            <w:t>Los sujetos obligados deben publicar una</w:t>
          </w:r>
          <w:r w:rsidR="006A27F5">
            <w:rPr>
              <w:rFonts w:ascii="Arial" w:eastAsia="Times New Roman" w:hAnsi="Arial" w:cs="Arial"/>
              <w:color w:val="auto"/>
              <w:sz w:val="24"/>
              <w:szCs w:val="24"/>
            </w:rPr>
            <w:t xml:space="preserve"> </w:t>
          </w:r>
          <w:r w:rsidR="006A27F5" w:rsidRPr="006A27F5">
            <w:rPr>
              <w:rFonts w:ascii="Arial" w:eastAsia="Times New Roman" w:hAnsi="Arial" w:cs="Arial"/>
              <w:color w:val="auto"/>
              <w:sz w:val="24"/>
              <w:szCs w:val="24"/>
            </w:rPr>
            <w:t xml:space="preserve">información mínima en los sitios web oficiales, de acuerdo con los parámetros establecidos por la ley </w:t>
          </w:r>
          <w:r w:rsidR="006A27F5">
            <w:rPr>
              <w:rFonts w:ascii="Arial" w:eastAsia="Times New Roman" w:hAnsi="Arial" w:cs="Arial"/>
              <w:color w:val="auto"/>
              <w:sz w:val="24"/>
              <w:szCs w:val="24"/>
            </w:rPr>
            <w:t xml:space="preserve">1712 de 2014 </w:t>
          </w:r>
          <w:r w:rsidR="006A27F5" w:rsidRPr="006A27F5">
            <w:rPr>
              <w:rFonts w:ascii="Arial" w:eastAsia="Times New Roman" w:hAnsi="Arial" w:cs="Arial"/>
              <w:color w:val="auto"/>
              <w:sz w:val="24"/>
              <w:szCs w:val="24"/>
            </w:rPr>
            <w:t>en su artículo 9º y por la Estrategia de Gobierno en Línea</w:t>
          </w:r>
          <w:r w:rsidR="006A27F5">
            <w:rPr>
              <w:rFonts w:ascii="Arial" w:eastAsia="Times New Roman" w:hAnsi="Arial" w:cs="Arial"/>
              <w:color w:val="auto"/>
              <w:sz w:val="24"/>
              <w:szCs w:val="24"/>
            </w:rPr>
            <w:t xml:space="preserve">. </w:t>
          </w:r>
        </w:p>
        <w:p w:rsidR="006A27F5" w:rsidRDefault="006A27F5" w:rsidP="0043450B">
          <w:pPr>
            <w:spacing w:after="0" w:line="240" w:lineRule="auto"/>
            <w:jc w:val="both"/>
            <w:rPr>
              <w:rFonts w:ascii="Arial" w:eastAsia="Times New Roman" w:hAnsi="Arial" w:cs="Arial"/>
              <w:color w:val="auto"/>
              <w:sz w:val="24"/>
              <w:szCs w:val="24"/>
            </w:rPr>
          </w:pPr>
        </w:p>
        <w:p w:rsidR="00BB593D" w:rsidRDefault="007629D6" w:rsidP="00F00E89">
          <w:pPr>
            <w:spacing w:after="0" w:line="240" w:lineRule="auto"/>
            <w:jc w:val="both"/>
            <w:rPr>
              <w:rFonts w:ascii="Arial" w:hAnsi="Arial" w:cs="Arial"/>
              <w:color w:val="auto"/>
              <w:sz w:val="24"/>
              <w:szCs w:val="24"/>
            </w:rPr>
          </w:pPr>
          <w:r>
            <w:rPr>
              <w:rFonts w:ascii="Arial" w:eastAsia="Times New Roman" w:hAnsi="Arial" w:cs="Arial"/>
              <w:color w:val="auto"/>
              <w:sz w:val="24"/>
              <w:szCs w:val="24"/>
            </w:rPr>
            <w:t>Durante el año 2017, se p</w:t>
          </w:r>
          <w:r w:rsidR="0043450B">
            <w:rPr>
              <w:rFonts w:ascii="Arial" w:eastAsia="Times New Roman" w:hAnsi="Arial" w:cs="Arial"/>
              <w:color w:val="auto"/>
              <w:sz w:val="24"/>
              <w:szCs w:val="24"/>
            </w:rPr>
            <w:t>ublic</w:t>
          </w:r>
          <w:r>
            <w:rPr>
              <w:rFonts w:ascii="Arial" w:eastAsia="Times New Roman" w:hAnsi="Arial" w:cs="Arial"/>
              <w:color w:val="auto"/>
              <w:sz w:val="24"/>
              <w:szCs w:val="24"/>
            </w:rPr>
            <w:t>ó</w:t>
          </w:r>
          <w:r w:rsidR="0043450B">
            <w:rPr>
              <w:rFonts w:ascii="Arial" w:eastAsia="Times New Roman" w:hAnsi="Arial" w:cs="Arial"/>
              <w:color w:val="auto"/>
              <w:sz w:val="24"/>
              <w:szCs w:val="24"/>
            </w:rPr>
            <w:t xml:space="preserve"> y</w:t>
          </w:r>
          <w:r>
            <w:rPr>
              <w:rFonts w:ascii="Arial" w:eastAsia="Times New Roman" w:hAnsi="Arial" w:cs="Arial"/>
              <w:color w:val="auto"/>
              <w:sz w:val="24"/>
              <w:szCs w:val="24"/>
            </w:rPr>
            <w:t xml:space="preserve"> se mantuvo actualizada toda la información que establece la ley 1712 de 2014, el decreto 103 de 2015 y la resolución 3564 de 2015, </w:t>
          </w:r>
          <w:r w:rsidR="0043450B">
            <w:rPr>
              <w:rFonts w:ascii="Arial" w:eastAsia="Times New Roman" w:hAnsi="Arial" w:cs="Arial"/>
              <w:color w:val="auto"/>
              <w:sz w:val="24"/>
              <w:szCs w:val="24"/>
            </w:rPr>
            <w:t xml:space="preserve">en el </w:t>
          </w:r>
          <w:r w:rsidR="006A27F5" w:rsidRPr="006A27F5">
            <w:rPr>
              <w:rFonts w:ascii="Arial" w:eastAsia="Times New Roman" w:hAnsi="Arial" w:cs="Arial"/>
              <w:color w:val="auto"/>
              <w:sz w:val="24"/>
              <w:szCs w:val="24"/>
            </w:rPr>
            <w:t>sitio web de</w:t>
          </w:r>
          <w:r>
            <w:rPr>
              <w:rFonts w:ascii="Arial" w:eastAsia="Times New Roman" w:hAnsi="Arial" w:cs="Arial"/>
              <w:color w:val="auto"/>
              <w:sz w:val="24"/>
              <w:szCs w:val="24"/>
            </w:rPr>
            <w:t xml:space="preserve">l INCI </w:t>
          </w:r>
          <w:r w:rsidR="006A27F5" w:rsidRPr="006A27F5">
            <w:rPr>
              <w:rFonts w:ascii="Arial" w:eastAsia="Times New Roman" w:hAnsi="Arial" w:cs="Arial"/>
              <w:color w:val="auto"/>
              <w:sz w:val="24"/>
              <w:szCs w:val="24"/>
            </w:rPr>
            <w:t>en la sección ‘Transparencia y acceso a la información pública’</w:t>
          </w:r>
          <w:r>
            <w:rPr>
              <w:rFonts w:ascii="Arial" w:eastAsia="Times New Roman" w:hAnsi="Arial" w:cs="Arial"/>
              <w:color w:val="auto"/>
              <w:sz w:val="24"/>
              <w:szCs w:val="24"/>
            </w:rPr>
            <w:t>.</w:t>
          </w:r>
          <w:r w:rsidR="0043450B">
            <w:rPr>
              <w:rFonts w:ascii="Arial" w:eastAsia="Times New Roman" w:hAnsi="Arial" w:cs="Arial"/>
              <w:color w:val="auto"/>
              <w:sz w:val="24"/>
              <w:szCs w:val="24"/>
            </w:rPr>
            <w:t xml:space="preserve"> </w:t>
          </w:r>
        </w:p>
        <w:p w:rsidR="00BB593D" w:rsidRDefault="00BB593D" w:rsidP="00BB593D">
          <w:pPr>
            <w:pStyle w:val="Ttulo2"/>
            <w:keepNext/>
            <w:spacing w:line="240" w:lineRule="auto"/>
            <w:rPr>
              <w:rFonts w:ascii="Arial" w:hAnsi="Arial" w:cs="Arial"/>
              <w:color w:val="auto"/>
              <w:sz w:val="24"/>
              <w:szCs w:val="24"/>
            </w:rPr>
          </w:pPr>
        </w:p>
        <w:p w:rsidR="0043450B" w:rsidRPr="0043450B" w:rsidRDefault="007629D6" w:rsidP="00AA4EB9">
          <w:pPr>
            <w:pStyle w:val="Prrafodelista"/>
            <w:spacing w:after="0" w:line="240" w:lineRule="auto"/>
            <w:ind w:left="0"/>
            <w:jc w:val="both"/>
            <w:rPr>
              <w:rFonts w:ascii="Arial" w:hAnsi="Arial" w:cs="Arial"/>
              <w:color w:val="auto"/>
              <w:sz w:val="24"/>
              <w:szCs w:val="24"/>
            </w:rPr>
          </w:pPr>
          <w:bookmarkStart w:id="171" w:name="_Toc483560759"/>
          <w:r w:rsidRPr="007629D6">
            <w:rPr>
              <w:rStyle w:val="nfasissutil"/>
              <w:rFonts w:ascii="Arial" w:hAnsi="Arial" w:cs="Arial"/>
              <w:iCs/>
              <w:color w:val="auto"/>
              <w:sz w:val="24"/>
              <w:szCs w:val="24"/>
            </w:rPr>
            <w:t>Subcomponente e</w:t>
          </w:r>
          <w:r w:rsidR="00F00E89" w:rsidRPr="007629D6">
            <w:rPr>
              <w:rStyle w:val="nfasissutil"/>
              <w:rFonts w:ascii="Arial" w:hAnsi="Arial" w:cs="Arial"/>
              <w:iCs/>
              <w:color w:val="auto"/>
              <w:sz w:val="24"/>
              <w:szCs w:val="24"/>
            </w:rPr>
            <w:t>laboración de los Instrumentos de Gestión de la Información</w:t>
          </w:r>
          <w:bookmarkEnd w:id="171"/>
          <w:r>
            <w:rPr>
              <w:rStyle w:val="nfasissutil"/>
              <w:rFonts w:ascii="Arial" w:hAnsi="Arial" w:cs="Arial"/>
              <w:iCs/>
              <w:color w:val="auto"/>
              <w:sz w:val="24"/>
              <w:szCs w:val="24"/>
            </w:rPr>
            <w:t>:</w:t>
          </w:r>
          <w:r w:rsidR="00AA4EB9">
            <w:rPr>
              <w:rStyle w:val="nfasissutil"/>
              <w:rFonts w:ascii="Arial" w:hAnsi="Arial" w:cs="Arial"/>
              <w:iCs/>
              <w:color w:val="auto"/>
              <w:sz w:val="24"/>
              <w:szCs w:val="24"/>
            </w:rPr>
            <w:t xml:space="preserve"> </w:t>
          </w:r>
          <w:r w:rsidRPr="00AA4EB9">
            <w:rPr>
              <w:rStyle w:val="nfasissutil"/>
              <w:rFonts w:ascii="Arial" w:hAnsi="Arial" w:cs="Arial"/>
              <w:i w:val="0"/>
              <w:iCs/>
              <w:color w:val="auto"/>
              <w:sz w:val="24"/>
              <w:szCs w:val="24"/>
            </w:rPr>
            <w:t>Durante el año 2017 se avanzó en la actualizaci</w:t>
          </w:r>
          <w:r w:rsidR="00AA4EB9">
            <w:rPr>
              <w:rStyle w:val="nfasissutil"/>
              <w:rFonts w:ascii="Arial" w:hAnsi="Arial" w:cs="Arial"/>
              <w:i w:val="0"/>
              <w:iCs/>
              <w:color w:val="auto"/>
              <w:sz w:val="24"/>
              <w:szCs w:val="24"/>
            </w:rPr>
            <w:t>ón de: El</w:t>
          </w:r>
          <w:r w:rsidR="00AA4EB9" w:rsidRPr="0043450B">
            <w:rPr>
              <w:rFonts w:ascii="Arial" w:hAnsi="Arial" w:cs="Arial"/>
              <w:color w:val="auto"/>
              <w:sz w:val="24"/>
              <w:szCs w:val="24"/>
            </w:rPr>
            <w:t xml:space="preserve"> Registro o inven</w:t>
          </w:r>
          <w:r w:rsidR="00AA4EB9">
            <w:rPr>
              <w:rFonts w:ascii="Arial" w:hAnsi="Arial" w:cs="Arial"/>
              <w:color w:val="auto"/>
              <w:sz w:val="24"/>
              <w:szCs w:val="24"/>
            </w:rPr>
            <w:t>tario de activos de Información, e</w:t>
          </w:r>
          <w:r w:rsidR="00AA4EB9" w:rsidRPr="0043450B">
            <w:rPr>
              <w:rFonts w:ascii="Arial" w:hAnsi="Arial" w:cs="Arial"/>
              <w:color w:val="auto"/>
              <w:sz w:val="24"/>
              <w:szCs w:val="24"/>
            </w:rPr>
            <w:t>l Esquema de publicación de información y</w:t>
          </w:r>
          <w:r w:rsidR="00AA4EB9">
            <w:rPr>
              <w:rFonts w:ascii="Arial" w:hAnsi="Arial" w:cs="Arial"/>
              <w:color w:val="auto"/>
              <w:sz w:val="24"/>
              <w:szCs w:val="24"/>
            </w:rPr>
            <w:t xml:space="preserve"> el í</w:t>
          </w:r>
          <w:r w:rsidR="00AA4EB9" w:rsidRPr="0043450B">
            <w:rPr>
              <w:rFonts w:ascii="Arial" w:hAnsi="Arial" w:cs="Arial"/>
              <w:color w:val="auto"/>
              <w:sz w:val="24"/>
              <w:szCs w:val="24"/>
            </w:rPr>
            <w:t>ndice de</w:t>
          </w:r>
          <w:r w:rsidR="00AA4EB9">
            <w:rPr>
              <w:rFonts w:ascii="Arial" w:hAnsi="Arial" w:cs="Arial"/>
              <w:color w:val="auto"/>
              <w:sz w:val="24"/>
              <w:szCs w:val="24"/>
            </w:rPr>
            <w:t xml:space="preserve"> </w:t>
          </w:r>
          <w:r w:rsidR="00AA4EB9" w:rsidRPr="0043450B">
            <w:rPr>
              <w:rFonts w:ascii="Arial" w:hAnsi="Arial" w:cs="Arial"/>
              <w:color w:val="auto"/>
              <w:sz w:val="24"/>
              <w:szCs w:val="24"/>
            </w:rPr>
            <w:t>Información Clasificada y Reservada</w:t>
          </w:r>
          <w:r w:rsidR="00AA4EB9">
            <w:rPr>
              <w:rFonts w:ascii="Arial" w:hAnsi="Arial" w:cs="Arial"/>
              <w:color w:val="auto"/>
              <w:sz w:val="24"/>
              <w:szCs w:val="24"/>
            </w:rPr>
            <w:t xml:space="preserve"> con el propósito de </w:t>
          </w:r>
          <w:r w:rsidR="0043450B" w:rsidRPr="0043450B">
            <w:rPr>
              <w:rFonts w:ascii="Arial" w:hAnsi="Arial" w:cs="Arial"/>
              <w:color w:val="auto"/>
              <w:sz w:val="24"/>
              <w:szCs w:val="24"/>
            </w:rPr>
            <w:t xml:space="preserve">apoyar el proceso de gestión de información. </w:t>
          </w:r>
        </w:p>
        <w:p w:rsidR="00C3189A" w:rsidRDefault="00C3189A" w:rsidP="00D50C89">
          <w:pPr>
            <w:pStyle w:val="Prrafodelista"/>
            <w:spacing w:after="0" w:line="240" w:lineRule="auto"/>
            <w:ind w:left="0"/>
            <w:jc w:val="both"/>
            <w:rPr>
              <w:rFonts w:ascii="Arial" w:hAnsi="Arial" w:cs="Arial"/>
              <w:color w:val="auto"/>
              <w:sz w:val="24"/>
              <w:szCs w:val="24"/>
            </w:rPr>
          </w:pPr>
        </w:p>
        <w:p w:rsidR="00AA4EB9" w:rsidRDefault="00AA4EB9" w:rsidP="00D50C89">
          <w:pPr>
            <w:pStyle w:val="Prrafodelista"/>
            <w:spacing w:after="0" w:line="240" w:lineRule="auto"/>
            <w:ind w:left="0"/>
            <w:jc w:val="both"/>
            <w:rPr>
              <w:rFonts w:ascii="Arial" w:hAnsi="Arial" w:cs="Arial"/>
              <w:color w:val="auto"/>
              <w:sz w:val="24"/>
              <w:szCs w:val="24"/>
            </w:rPr>
          </w:pPr>
          <w:r>
            <w:rPr>
              <w:rFonts w:ascii="Arial" w:hAnsi="Arial" w:cs="Arial"/>
              <w:color w:val="auto"/>
              <w:sz w:val="24"/>
              <w:szCs w:val="24"/>
            </w:rPr>
            <w:t xml:space="preserve">Sin embargo, es necesario finalizar su elaboración de acuerdo con la actualización de los procesos del modelo de operación del Sistema Integrado de Gestión. </w:t>
          </w:r>
        </w:p>
        <w:p w:rsidR="00C3189A" w:rsidRPr="000F27F2" w:rsidRDefault="00C3189A" w:rsidP="00C3189A">
          <w:pPr>
            <w:pStyle w:val="Prrafodelista"/>
            <w:spacing w:after="0" w:line="240" w:lineRule="auto"/>
            <w:ind w:left="0"/>
            <w:rPr>
              <w:rFonts w:ascii="Arial" w:hAnsi="Arial" w:cs="Arial"/>
              <w:color w:val="auto"/>
              <w:sz w:val="24"/>
              <w:szCs w:val="24"/>
            </w:rPr>
          </w:pPr>
        </w:p>
        <w:p w:rsidR="00A154F3" w:rsidRDefault="00F00E89" w:rsidP="00446C7E">
          <w:pPr>
            <w:pStyle w:val="Ttulo2"/>
            <w:keepNext/>
            <w:spacing w:line="240" w:lineRule="auto"/>
            <w:jc w:val="both"/>
            <w:rPr>
              <w:rStyle w:val="nfasissutil"/>
              <w:rFonts w:ascii="Arial" w:hAnsi="Arial" w:cs="Arial"/>
              <w:iCs/>
              <w:color w:val="auto"/>
              <w:sz w:val="24"/>
              <w:szCs w:val="24"/>
            </w:rPr>
          </w:pPr>
          <w:bookmarkStart w:id="172" w:name="_Toc483560760"/>
          <w:r w:rsidRPr="00AA4EB9">
            <w:rPr>
              <w:rStyle w:val="nfasissutil"/>
              <w:rFonts w:ascii="Arial" w:hAnsi="Arial" w:cs="Arial"/>
              <w:iCs/>
              <w:color w:val="auto"/>
              <w:sz w:val="24"/>
              <w:szCs w:val="24"/>
            </w:rPr>
            <w:t>Monitoreo del Acceso a la Información Pública</w:t>
          </w:r>
          <w:bookmarkEnd w:id="172"/>
          <w:r w:rsidR="00446C7E">
            <w:rPr>
              <w:rStyle w:val="nfasissutil"/>
              <w:rFonts w:ascii="Arial" w:hAnsi="Arial" w:cs="Arial"/>
              <w:iCs/>
              <w:color w:val="auto"/>
              <w:sz w:val="24"/>
              <w:szCs w:val="24"/>
            </w:rPr>
            <w:t>:</w:t>
          </w:r>
          <w:r w:rsidR="00A154F3">
            <w:rPr>
              <w:rStyle w:val="nfasissutil"/>
              <w:rFonts w:ascii="Arial" w:hAnsi="Arial" w:cs="Arial"/>
              <w:iCs/>
              <w:color w:val="auto"/>
              <w:sz w:val="24"/>
              <w:szCs w:val="24"/>
            </w:rPr>
            <w:t xml:space="preserve"> </w:t>
          </w:r>
          <w:r w:rsidR="00A154F3" w:rsidRPr="00A154F3">
            <w:rPr>
              <w:rStyle w:val="nfasissutil"/>
              <w:rFonts w:ascii="Arial" w:hAnsi="Arial" w:cs="Arial"/>
              <w:i w:val="0"/>
              <w:iCs/>
              <w:color w:val="auto"/>
              <w:sz w:val="24"/>
              <w:szCs w:val="24"/>
            </w:rPr>
            <w:t>Se elaboraron y publicaron en la página web del INCI los informes de solicitudes de acceso a información</w:t>
          </w:r>
          <w:r w:rsidR="00A154F3" w:rsidRPr="00A154F3">
            <w:rPr>
              <w:rStyle w:val="nfasissutil"/>
              <w:rFonts w:ascii="Arial" w:hAnsi="Arial" w:cs="Arial"/>
              <w:iCs/>
              <w:color w:val="auto"/>
              <w:sz w:val="24"/>
              <w:szCs w:val="24"/>
            </w:rPr>
            <w:t>.</w:t>
          </w:r>
        </w:p>
        <w:p w:rsidR="00AA4EB9" w:rsidRDefault="00AA4EB9" w:rsidP="00AA4EB9">
          <w:pPr>
            <w:pStyle w:val="Prrafodelista"/>
            <w:spacing w:after="0" w:line="240" w:lineRule="auto"/>
            <w:ind w:left="0"/>
            <w:jc w:val="both"/>
            <w:rPr>
              <w:rFonts w:ascii="Arial" w:hAnsi="Arial" w:cs="Arial"/>
              <w:color w:val="auto"/>
              <w:sz w:val="24"/>
              <w:szCs w:val="24"/>
            </w:rPr>
          </w:pPr>
        </w:p>
        <w:p w:rsidR="0056652F" w:rsidRDefault="0056652F" w:rsidP="00AA4EB9">
          <w:pPr>
            <w:pStyle w:val="Prrafodelista"/>
            <w:spacing w:after="0" w:line="240" w:lineRule="auto"/>
            <w:ind w:left="0"/>
            <w:jc w:val="both"/>
            <w:rPr>
              <w:rFonts w:ascii="Arial" w:hAnsi="Arial" w:cs="Arial"/>
              <w:color w:val="auto"/>
              <w:sz w:val="24"/>
              <w:szCs w:val="24"/>
            </w:rPr>
          </w:pPr>
        </w:p>
        <w:p w:rsidR="00A154F3" w:rsidRPr="001E66BF" w:rsidRDefault="00A154F3" w:rsidP="00A154F3">
          <w:pPr>
            <w:pStyle w:val="Prrafodelista"/>
            <w:numPr>
              <w:ilvl w:val="2"/>
              <w:numId w:val="37"/>
            </w:numPr>
            <w:rPr>
              <w:rFonts w:ascii="Arial" w:hAnsi="Arial" w:cs="Arial"/>
              <w:b/>
            </w:rPr>
          </w:pPr>
          <w:r w:rsidRPr="001E66BF">
            <w:rPr>
              <w:rFonts w:ascii="Arial" w:hAnsi="Arial" w:cs="Arial"/>
              <w:b/>
              <w:color w:val="auto"/>
              <w:sz w:val="24"/>
              <w:szCs w:val="24"/>
            </w:rPr>
            <w:t xml:space="preserve">Componente </w:t>
          </w:r>
          <w:r w:rsidRPr="001E66BF">
            <w:rPr>
              <w:rStyle w:val="nfasissutil"/>
              <w:rFonts w:ascii="Arial" w:hAnsi="Arial" w:cs="Arial"/>
              <w:b/>
              <w:i w:val="0"/>
              <w:iCs/>
              <w:color w:val="auto"/>
              <w:sz w:val="24"/>
              <w:szCs w:val="24"/>
            </w:rPr>
            <w:t>Mecanismos para mejorar la atención al ciudadano</w:t>
          </w:r>
          <w:r w:rsidRPr="001E66BF">
            <w:rPr>
              <w:rFonts w:ascii="Arial" w:hAnsi="Arial" w:cs="Arial"/>
              <w:b/>
              <w:color w:val="auto"/>
              <w:sz w:val="24"/>
              <w:szCs w:val="24"/>
            </w:rPr>
            <w:t xml:space="preserve"> para el año 2018</w:t>
          </w:r>
        </w:p>
        <w:p w:rsidR="00A154F3" w:rsidRDefault="00A154F3" w:rsidP="00AA4EB9">
          <w:pPr>
            <w:pStyle w:val="Prrafodelista"/>
            <w:spacing w:after="0" w:line="240" w:lineRule="auto"/>
            <w:ind w:left="0"/>
            <w:jc w:val="both"/>
            <w:rPr>
              <w:rFonts w:ascii="Arial" w:hAnsi="Arial" w:cs="Arial"/>
              <w:color w:val="auto"/>
              <w:sz w:val="24"/>
              <w:szCs w:val="24"/>
            </w:rPr>
          </w:pPr>
        </w:p>
        <w:p w:rsidR="00A154F3" w:rsidRDefault="00A154F3" w:rsidP="00A154F3">
          <w:pPr>
            <w:spacing w:after="0" w:line="240" w:lineRule="auto"/>
            <w:jc w:val="both"/>
            <w:rPr>
              <w:rFonts w:ascii="Arial" w:hAnsi="Arial" w:cs="Arial"/>
              <w:i/>
              <w:color w:val="auto"/>
              <w:sz w:val="24"/>
              <w:szCs w:val="24"/>
            </w:rPr>
          </w:pPr>
          <w:r w:rsidRPr="007629D6">
            <w:rPr>
              <w:rFonts w:ascii="Arial" w:hAnsi="Arial" w:cs="Arial"/>
              <w:i/>
              <w:color w:val="auto"/>
              <w:sz w:val="24"/>
              <w:szCs w:val="24"/>
            </w:rPr>
            <w:t xml:space="preserve">Subcomponente de Lineamientos de Transparencia Activa: </w:t>
          </w:r>
        </w:p>
        <w:p w:rsidR="00A154F3" w:rsidRDefault="00A154F3" w:rsidP="00A154F3">
          <w:pPr>
            <w:spacing w:after="0" w:line="240" w:lineRule="auto"/>
            <w:jc w:val="both"/>
            <w:rPr>
              <w:rFonts w:ascii="Arial" w:eastAsia="Times New Roman" w:hAnsi="Arial" w:cs="Arial"/>
              <w:color w:val="auto"/>
              <w:sz w:val="24"/>
              <w:szCs w:val="24"/>
            </w:rPr>
          </w:pPr>
        </w:p>
        <w:p w:rsidR="00A154F3" w:rsidRDefault="00A154F3" w:rsidP="00A154F3">
          <w:pPr>
            <w:spacing w:after="0" w:line="240" w:lineRule="auto"/>
            <w:jc w:val="both"/>
            <w:rPr>
              <w:rFonts w:ascii="Arial" w:hAnsi="Arial" w:cs="Arial"/>
              <w:color w:val="auto"/>
              <w:sz w:val="24"/>
              <w:szCs w:val="24"/>
            </w:rPr>
          </w:pPr>
          <w:r>
            <w:rPr>
              <w:rFonts w:ascii="Arial" w:eastAsia="Times New Roman" w:hAnsi="Arial" w:cs="Arial"/>
              <w:color w:val="auto"/>
              <w:sz w:val="24"/>
              <w:szCs w:val="24"/>
            </w:rPr>
            <w:t xml:space="preserve">Publicar y mantener actualizada toda la información que establece la ley 1712 de 2014, el decreto 103 de 2015 y la resolución 3564 de 2015, en el </w:t>
          </w:r>
          <w:r w:rsidRPr="006A27F5">
            <w:rPr>
              <w:rFonts w:ascii="Arial" w:eastAsia="Times New Roman" w:hAnsi="Arial" w:cs="Arial"/>
              <w:color w:val="auto"/>
              <w:sz w:val="24"/>
              <w:szCs w:val="24"/>
            </w:rPr>
            <w:t>sitio web de</w:t>
          </w:r>
          <w:r>
            <w:rPr>
              <w:rFonts w:ascii="Arial" w:eastAsia="Times New Roman" w:hAnsi="Arial" w:cs="Arial"/>
              <w:color w:val="auto"/>
              <w:sz w:val="24"/>
              <w:szCs w:val="24"/>
            </w:rPr>
            <w:t xml:space="preserve">l INCI </w:t>
          </w:r>
          <w:r w:rsidRPr="006A27F5">
            <w:rPr>
              <w:rFonts w:ascii="Arial" w:eastAsia="Times New Roman" w:hAnsi="Arial" w:cs="Arial"/>
              <w:color w:val="auto"/>
              <w:sz w:val="24"/>
              <w:szCs w:val="24"/>
            </w:rPr>
            <w:t>en la sección ‘Transparencia y acceso a la información pública’</w:t>
          </w:r>
          <w:r>
            <w:rPr>
              <w:rFonts w:ascii="Arial" w:eastAsia="Times New Roman" w:hAnsi="Arial" w:cs="Arial"/>
              <w:color w:val="auto"/>
              <w:sz w:val="24"/>
              <w:szCs w:val="24"/>
            </w:rPr>
            <w:t xml:space="preserve">. </w:t>
          </w:r>
        </w:p>
        <w:p w:rsidR="00A154F3" w:rsidRDefault="00A154F3" w:rsidP="00A154F3">
          <w:pPr>
            <w:pStyle w:val="Ttulo2"/>
            <w:keepNext/>
            <w:spacing w:line="240" w:lineRule="auto"/>
            <w:rPr>
              <w:rFonts w:ascii="Arial" w:hAnsi="Arial" w:cs="Arial"/>
              <w:color w:val="auto"/>
              <w:sz w:val="24"/>
              <w:szCs w:val="24"/>
            </w:rPr>
          </w:pPr>
        </w:p>
        <w:p w:rsidR="00A154F3" w:rsidRDefault="00A154F3" w:rsidP="00A154F3">
          <w:pPr>
            <w:pStyle w:val="Prrafodelista"/>
            <w:spacing w:after="0" w:line="240" w:lineRule="auto"/>
            <w:ind w:left="0"/>
            <w:jc w:val="both"/>
            <w:rPr>
              <w:rStyle w:val="nfasissutil"/>
              <w:rFonts w:ascii="Arial" w:hAnsi="Arial" w:cs="Arial"/>
              <w:iCs/>
              <w:color w:val="auto"/>
              <w:sz w:val="24"/>
              <w:szCs w:val="24"/>
            </w:rPr>
          </w:pPr>
          <w:r w:rsidRPr="007629D6">
            <w:rPr>
              <w:rStyle w:val="nfasissutil"/>
              <w:rFonts w:ascii="Arial" w:hAnsi="Arial" w:cs="Arial"/>
              <w:iCs/>
              <w:color w:val="auto"/>
              <w:sz w:val="24"/>
              <w:szCs w:val="24"/>
            </w:rPr>
            <w:t>Subcomponente elaboración de los Instrumentos de Gestión de la Información</w:t>
          </w:r>
          <w:r>
            <w:rPr>
              <w:rStyle w:val="nfasissutil"/>
              <w:rFonts w:ascii="Arial" w:hAnsi="Arial" w:cs="Arial"/>
              <w:iCs/>
              <w:color w:val="auto"/>
              <w:sz w:val="24"/>
              <w:szCs w:val="24"/>
            </w:rPr>
            <w:t>:</w:t>
          </w:r>
        </w:p>
        <w:p w:rsidR="00A154F3" w:rsidRDefault="00A154F3" w:rsidP="00A154F3">
          <w:pPr>
            <w:pStyle w:val="Prrafodelista"/>
            <w:spacing w:after="0" w:line="240" w:lineRule="auto"/>
            <w:ind w:left="0"/>
            <w:jc w:val="both"/>
            <w:rPr>
              <w:rStyle w:val="nfasissutil"/>
              <w:rFonts w:ascii="Arial" w:hAnsi="Arial" w:cs="Arial"/>
              <w:iCs/>
              <w:color w:val="auto"/>
              <w:sz w:val="24"/>
              <w:szCs w:val="24"/>
            </w:rPr>
          </w:pPr>
        </w:p>
        <w:p w:rsidR="00A154F3" w:rsidRDefault="005947BF" w:rsidP="00A154F3">
          <w:pPr>
            <w:pStyle w:val="Prrafodelista"/>
            <w:spacing w:after="0" w:line="240" w:lineRule="auto"/>
            <w:ind w:left="0"/>
            <w:jc w:val="both"/>
            <w:rPr>
              <w:rStyle w:val="nfasissutil"/>
              <w:rFonts w:ascii="Arial" w:hAnsi="Arial" w:cs="Arial"/>
              <w:i w:val="0"/>
              <w:iCs/>
              <w:color w:val="auto"/>
              <w:sz w:val="24"/>
              <w:szCs w:val="24"/>
            </w:rPr>
          </w:pPr>
          <w:r w:rsidRPr="005947BF">
            <w:rPr>
              <w:rStyle w:val="nfasissutil"/>
              <w:rFonts w:ascii="Arial" w:hAnsi="Arial" w:cs="Arial"/>
              <w:i w:val="0"/>
              <w:iCs/>
              <w:color w:val="auto"/>
              <w:sz w:val="24"/>
              <w:szCs w:val="24"/>
            </w:rPr>
            <w:t>Actualizar los instrumentos de gestión de la Información de los procesos de la entidad</w:t>
          </w:r>
          <w:r w:rsidR="00A154F3">
            <w:rPr>
              <w:rStyle w:val="nfasissutil"/>
              <w:rFonts w:ascii="Arial" w:hAnsi="Arial" w:cs="Arial"/>
              <w:i w:val="0"/>
              <w:iCs/>
              <w:color w:val="auto"/>
              <w:sz w:val="24"/>
              <w:szCs w:val="24"/>
            </w:rPr>
            <w:t xml:space="preserve">: </w:t>
          </w:r>
        </w:p>
        <w:p w:rsidR="00A154F3" w:rsidRDefault="00A154F3" w:rsidP="00A154F3">
          <w:pPr>
            <w:pStyle w:val="Prrafodelista"/>
            <w:spacing w:after="0" w:line="240" w:lineRule="auto"/>
            <w:ind w:left="0"/>
            <w:jc w:val="both"/>
            <w:rPr>
              <w:rStyle w:val="nfasissutil"/>
              <w:rFonts w:ascii="Arial" w:hAnsi="Arial" w:cs="Arial"/>
              <w:i w:val="0"/>
              <w:iCs/>
              <w:color w:val="auto"/>
              <w:sz w:val="24"/>
              <w:szCs w:val="24"/>
            </w:rPr>
          </w:pPr>
        </w:p>
        <w:p w:rsidR="00A154F3" w:rsidRDefault="00A154F3" w:rsidP="00A154F3">
          <w:pPr>
            <w:pStyle w:val="Prrafodelista"/>
            <w:numPr>
              <w:ilvl w:val="0"/>
              <w:numId w:val="40"/>
            </w:numPr>
            <w:spacing w:after="0" w:line="240" w:lineRule="auto"/>
            <w:jc w:val="both"/>
            <w:rPr>
              <w:rFonts w:ascii="Arial" w:hAnsi="Arial" w:cs="Arial"/>
              <w:color w:val="auto"/>
              <w:sz w:val="24"/>
              <w:szCs w:val="24"/>
            </w:rPr>
          </w:pPr>
          <w:r w:rsidRPr="0043450B">
            <w:rPr>
              <w:rFonts w:ascii="Arial" w:hAnsi="Arial" w:cs="Arial"/>
              <w:color w:val="auto"/>
              <w:sz w:val="24"/>
              <w:szCs w:val="24"/>
            </w:rPr>
            <w:t>Registro o inven</w:t>
          </w:r>
          <w:r>
            <w:rPr>
              <w:rFonts w:ascii="Arial" w:hAnsi="Arial" w:cs="Arial"/>
              <w:color w:val="auto"/>
              <w:sz w:val="24"/>
              <w:szCs w:val="24"/>
            </w:rPr>
            <w:t>tario de activos de Información</w:t>
          </w:r>
        </w:p>
        <w:p w:rsidR="00A154F3" w:rsidRDefault="00A154F3" w:rsidP="00A154F3">
          <w:pPr>
            <w:pStyle w:val="Prrafodelista"/>
            <w:numPr>
              <w:ilvl w:val="0"/>
              <w:numId w:val="40"/>
            </w:numPr>
            <w:spacing w:after="0" w:line="240" w:lineRule="auto"/>
            <w:jc w:val="both"/>
            <w:rPr>
              <w:rFonts w:ascii="Arial" w:hAnsi="Arial" w:cs="Arial"/>
              <w:color w:val="auto"/>
              <w:sz w:val="24"/>
              <w:szCs w:val="24"/>
            </w:rPr>
          </w:pPr>
          <w:r w:rsidRPr="0043450B">
            <w:rPr>
              <w:rFonts w:ascii="Arial" w:hAnsi="Arial" w:cs="Arial"/>
              <w:color w:val="auto"/>
              <w:sz w:val="24"/>
              <w:szCs w:val="24"/>
            </w:rPr>
            <w:t xml:space="preserve">Esquema de publicación de información </w:t>
          </w:r>
        </w:p>
        <w:p w:rsidR="00A154F3" w:rsidRDefault="00D069BA" w:rsidP="00A154F3">
          <w:pPr>
            <w:pStyle w:val="Prrafodelista"/>
            <w:numPr>
              <w:ilvl w:val="0"/>
              <w:numId w:val="40"/>
            </w:numPr>
            <w:spacing w:after="0" w:line="240" w:lineRule="auto"/>
            <w:jc w:val="both"/>
            <w:rPr>
              <w:rFonts w:ascii="Arial" w:hAnsi="Arial" w:cs="Arial"/>
              <w:color w:val="auto"/>
              <w:sz w:val="24"/>
              <w:szCs w:val="24"/>
            </w:rPr>
          </w:pPr>
          <w:r>
            <w:rPr>
              <w:rFonts w:ascii="Arial" w:hAnsi="Arial" w:cs="Arial"/>
              <w:color w:val="auto"/>
              <w:sz w:val="24"/>
              <w:szCs w:val="24"/>
            </w:rPr>
            <w:t>Í</w:t>
          </w:r>
          <w:r w:rsidR="00A154F3" w:rsidRPr="0043450B">
            <w:rPr>
              <w:rFonts w:ascii="Arial" w:hAnsi="Arial" w:cs="Arial"/>
              <w:color w:val="auto"/>
              <w:sz w:val="24"/>
              <w:szCs w:val="24"/>
            </w:rPr>
            <w:t>ndice de</w:t>
          </w:r>
          <w:r w:rsidR="00A154F3">
            <w:rPr>
              <w:rFonts w:ascii="Arial" w:hAnsi="Arial" w:cs="Arial"/>
              <w:color w:val="auto"/>
              <w:sz w:val="24"/>
              <w:szCs w:val="24"/>
            </w:rPr>
            <w:t xml:space="preserve"> </w:t>
          </w:r>
          <w:r w:rsidR="00A154F3" w:rsidRPr="0043450B">
            <w:rPr>
              <w:rFonts w:ascii="Arial" w:hAnsi="Arial" w:cs="Arial"/>
              <w:color w:val="auto"/>
              <w:sz w:val="24"/>
              <w:szCs w:val="24"/>
            </w:rPr>
            <w:t>Información Clasificada y Reservada</w:t>
          </w:r>
          <w:r w:rsidR="00A154F3">
            <w:rPr>
              <w:rFonts w:ascii="Arial" w:hAnsi="Arial" w:cs="Arial"/>
              <w:color w:val="auto"/>
              <w:sz w:val="24"/>
              <w:szCs w:val="24"/>
            </w:rPr>
            <w:t xml:space="preserve"> </w:t>
          </w:r>
        </w:p>
        <w:p w:rsidR="00A154F3" w:rsidRDefault="00A154F3" w:rsidP="00A154F3">
          <w:pPr>
            <w:pStyle w:val="Prrafodelista"/>
            <w:spacing w:after="0" w:line="240" w:lineRule="auto"/>
            <w:ind w:left="0"/>
            <w:jc w:val="both"/>
            <w:rPr>
              <w:rFonts w:ascii="Arial" w:hAnsi="Arial" w:cs="Arial"/>
              <w:color w:val="auto"/>
              <w:sz w:val="24"/>
              <w:szCs w:val="24"/>
            </w:rPr>
          </w:pPr>
        </w:p>
        <w:p w:rsidR="00A154F3" w:rsidRDefault="00A154F3" w:rsidP="00A154F3">
          <w:pPr>
            <w:pStyle w:val="Ttulo2"/>
            <w:keepNext/>
            <w:spacing w:line="240" w:lineRule="auto"/>
            <w:jc w:val="both"/>
            <w:rPr>
              <w:rStyle w:val="nfasissutil"/>
              <w:rFonts w:ascii="Arial" w:hAnsi="Arial" w:cs="Arial"/>
              <w:iCs/>
              <w:color w:val="auto"/>
              <w:sz w:val="24"/>
              <w:szCs w:val="24"/>
            </w:rPr>
          </w:pPr>
          <w:r w:rsidRPr="00AA4EB9">
            <w:rPr>
              <w:rStyle w:val="nfasissutil"/>
              <w:rFonts w:ascii="Arial" w:hAnsi="Arial" w:cs="Arial"/>
              <w:iCs/>
              <w:color w:val="auto"/>
              <w:sz w:val="24"/>
              <w:szCs w:val="24"/>
            </w:rPr>
            <w:t>Monitoreo del Acceso a la Información Pública</w:t>
          </w:r>
          <w:r>
            <w:rPr>
              <w:rStyle w:val="nfasissutil"/>
              <w:rFonts w:ascii="Arial" w:hAnsi="Arial" w:cs="Arial"/>
              <w:iCs/>
              <w:color w:val="auto"/>
              <w:sz w:val="24"/>
              <w:szCs w:val="24"/>
            </w:rPr>
            <w:t xml:space="preserve">: </w:t>
          </w:r>
        </w:p>
        <w:p w:rsidR="00A154F3" w:rsidRDefault="00A154F3" w:rsidP="00A154F3">
          <w:pPr>
            <w:pStyle w:val="Ttulo2"/>
            <w:keepNext/>
            <w:spacing w:line="240" w:lineRule="auto"/>
            <w:jc w:val="both"/>
            <w:rPr>
              <w:rStyle w:val="nfasissutil"/>
              <w:rFonts w:ascii="Arial" w:hAnsi="Arial" w:cs="Arial"/>
              <w:iCs/>
              <w:color w:val="auto"/>
              <w:sz w:val="24"/>
              <w:szCs w:val="24"/>
            </w:rPr>
          </w:pPr>
        </w:p>
        <w:p w:rsidR="00A154F3" w:rsidRPr="00A154F3" w:rsidRDefault="00A154F3" w:rsidP="00A154F3">
          <w:pPr>
            <w:pStyle w:val="Ttulo2"/>
            <w:keepNext/>
            <w:spacing w:line="240" w:lineRule="auto"/>
            <w:jc w:val="both"/>
            <w:rPr>
              <w:rStyle w:val="nfasissutil"/>
              <w:rFonts w:ascii="Arial" w:hAnsi="Arial" w:cs="Arial"/>
              <w:i w:val="0"/>
              <w:iCs/>
              <w:color w:val="auto"/>
              <w:sz w:val="24"/>
              <w:szCs w:val="24"/>
            </w:rPr>
          </w:pPr>
          <w:r w:rsidRPr="00A154F3">
            <w:rPr>
              <w:rStyle w:val="nfasissutil"/>
              <w:rFonts w:ascii="Arial" w:hAnsi="Arial" w:cs="Arial"/>
              <w:i w:val="0"/>
              <w:iCs/>
              <w:color w:val="auto"/>
              <w:sz w:val="24"/>
              <w:szCs w:val="24"/>
            </w:rPr>
            <w:t xml:space="preserve">Elaborar y publicar  en la página web del INCI los </w:t>
          </w:r>
          <w:r w:rsidR="0056652F">
            <w:rPr>
              <w:rStyle w:val="nfasissutil"/>
              <w:rFonts w:ascii="Arial" w:hAnsi="Arial" w:cs="Arial"/>
              <w:i w:val="0"/>
              <w:iCs/>
              <w:color w:val="auto"/>
              <w:sz w:val="24"/>
              <w:szCs w:val="24"/>
            </w:rPr>
            <w:t>dos i</w:t>
          </w:r>
          <w:r w:rsidRPr="00A154F3">
            <w:rPr>
              <w:rStyle w:val="nfasissutil"/>
              <w:rFonts w:ascii="Arial" w:hAnsi="Arial" w:cs="Arial"/>
              <w:i w:val="0"/>
              <w:iCs/>
              <w:color w:val="auto"/>
              <w:sz w:val="24"/>
              <w:szCs w:val="24"/>
            </w:rPr>
            <w:t>nformes de solicitudes de acceso a información.</w:t>
          </w:r>
        </w:p>
        <w:p w:rsidR="00DF734D" w:rsidRDefault="00DF734D" w:rsidP="00A154F3">
          <w:pPr>
            <w:pStyle w:val="Prrafodelista"/>
            <w:spacing w:after="0" w:line="240" w:lineRule="auto"/>
            <w:ind w:left="0"/>
            <w:jc w:val="both"/>
            <w:rPr>
              <w:rFonts w:ascii="Arial" w:hAnsi="Arial" w:cs="Arial"/>
              <w:color w:val="auto"/>
              <w:sz w:val="24"/>
              <w:szCs w:val="24"/>
            </w:rPr>
          </w:pPr>
        </w:p>
        <w:p w:rsidR="00F81B1A" w:rsidRPr="00175B56" w:rsidRDefault="00F81B1A" w:rsidP="0067512D">
          <w:pPr>
            <w:pStyle w:val="Ttulo2"/>
            <w:keepNext/>
            <w:numPr>
              <w:ilvl w:val="1"/>
              <w:numId w:val="37"/>
            </w:numPr>
            <w:spacing w:line="240" w:lineRule="auto"/>
            <w:rPr>
              <w:rStyle w:val="nfasissutil"/>
              <w:rFonts w:ascii="Arial" w:hAnsi="Arial" w:cs="Arial"/>
              <w:b/>
              <w:i w:val="0"/>
              <w:iCs/>
              <w:color w:val="auto"/>
              <w:sz w:val="24"/>
              <w:szCs w:val="24"/>
            </w:rPr>
          </w:pPr>
          <w:bookmarkStart w:id="173" w:name="_Toc483560761"/>
          <w:r w:rsidRPr="00175B56">
            <w:rPr>
              <w:rStyle w:val="nfasissutil"/>
              <w:rFonts w:ascii="Arial" w:hAnsi="Arial" w:cs="Arial"/>
              <w:b/>
              <w:i w:val="0"/>
              <w:iCs/>
              <w:color w:val="auto"/>
              <w:sz w:val="24"/>
              <w:szCs w:val="24"/>
            </w:rPr>
            <w:t>SEXTO COMPONENTE: PARTICIPACIÓN CIUDADANA</w:t>
          </w:r>
          <w:bookmarkEnd w:id="173"/>
          <w:r w:rsidRPr="00175B56">
            <w:rPr>
              <w:rStyle w:val="nfasissutil"/>
              <w:rFonts w:ascii="Arial" w:hAnsi="Arial" w:cs="Arial"/>
              <w:b/>
              <w:i w:val="0"/>
              <w:iCs/>
              <w:color w:val="auto"/>
              <w:sz w:val="24"/>
              <w:szCs w:val="24"/>
            </w:rPr>
            <w:t xml:space="preserve"> </w:t>
          </w:r>
        </w:p>
        <w:p w:rsidR="00BF4024" w:rsidRDefault="00BF4024" w:rsidP="00F81B1A">
          <w:pPr>
            <w:pStyle w:val="Prrafodelista"/>
            <w:spacing w:after="0" w:line="240" w:lineRule="auto"/>
            <w:ind w:left="585"/>
            <w:jc w:val="both"/>
            <w:rPr>
              <w:rFonts w:ascii="Arial" w:hAnsi="Arial" w:cs="Arial"/>
              <w:color w:val="auto"/>
              <w:sz w:val="24"/>
              <w:szCs w:val="24"/>
            </w:rPr>
          </w:pPr>
        </w:p>
        <w:p w:rsidR="0067512D" w:rsidRPr="00A154F3" w:rsidRDefault="0067512D" w:rsidP="0067512D">
          <w:pPr>
            <w:pStyle w:val="Prrafodelista"/>
            <w:numPr>
              <w:ilvl w:val="2"/>
              <w:numId w:val="37"/>
            </w:numPr>
            <w:spacing w:after="0" w:line="240" w:lineRule="auto"/>
            <w:rPr>
              <w:rFonts w:ascii="Arial" w:hAnsi="Arial" w:cs="Arial"/>
              <w:b/>
              <w:color w:val="auto"/>
              <w:sz w:val="24"/>
              <w:szCs w:val="24"/>
            </w:rPr>
          </w:pPr>
          <w:r w:rsidRPr="00A154F3">
            <w:rPr>
              <w:rFonts w:ascii="Arial" w:hAnsi="Arial" w:cs="Arial"/>
              <w:b/>
              <w:color w:val="auto"/>
              <w:sz w:val="24"/>
              <w:szCs w:val="24"/>
            </w:rPr>
            <w:t>Análisis evaluativo del componente durante el año 2017</w:t>
          </w:r>
        </w:p>
        <w:p w:rsidR="00BC06A7" w:rsidRDefault="00BC06A7" w:rsidP="00F81B1A">
          <w:pPr>
            <w:pStyle w:val="Prrafodelista"/>
            <w:spacing w:after="0" w:line="240" w:lineRule="auto"/>
            <w:ind w:left="585"/>
            <w:jc w:val="both"/>
            <w:rPr>
              <w:rFonts w:ascii="Arial" w:hAnsi="Arial" w:cs="Arial"/>
              <w:color w:val="auto"/>
              <w:sz w:val="24"/>
              <w:szCs w:val="24"/>
            </w:rPr>
          </w:pPr>
        </w:p>
        <w:p w:rsidR="0067512D" w:rsidRDefault="0067512D" w:rsidP="00BC06A7">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E</w:t>
          </w:r>
          <w:r w:rsidR="00BC06A7" w:rsidRPr="00BC06A7">
            <w:rPr>
              <w:rFonts w:ascii="Arial" w:eastAsia="Times New Roman" w:hAnsi="Arial" w:cs="Arial"/>
              <w:color w:val="auto"/>
              <w:sz w:val="24"/>
              <w:szCs w:val="24"/>
            </w:rPr>
            <w:t xml:space="preserve">l año 2017 se creó el plan de participación ciudadana, en cuyo documento </w:t>
          </w:r>
          <w:r>
            <w:rPr>
              <w:rFonts w:ascii="Arial" w:eastAsia="Times New Roman" w:hAnsi="Arial" w:cs="Arial"/>
              <w:color w:val="auto"/>
              <w:sz w:val="24"/>
              <w:szCs w:val="24"/>
            </w:rPr>
            <w:t xml:space="preserve">se mencionan </w:t>
          </w:r>
          <w:r w:rsidR="00BC06A7" w:rsidRPr="00BC06A7">
            <w:rPr>
              <w:rFonts w:ascii="Arial" w:eastAsia="Times New Roman" w:hAnsi="Arial" w:cs="Arial"/>
              <w:color w:val="auto"/>
              <w:sz w:val="24"/>
              <w:szCs w:val="24"/>
            </w:rPr>
            <w:t>los mecanismos de participación ciudadana que tiene establecido el Instituto Nacional para Ciegos-INCI, atendiendo las disposiciones normativas vigentes relacionadas con los deberes y derechos de la población colombiana con referencia a la participación ciudadana</w:t>
          </w:r>
          <w:r>
            <w:rPr>
              <w:rFonts w:ascii="Arial" w:eastAsia="Times New Roman" w:hAnsi="Arial" w:cs="Arial"/>
              <w:color w:val="auto"/>
              <w:sz w:val="24"/>
              <w:szCs w:val="24"/>
            </w:rPr>
            <w:t xml:space="preserve">. </w:t>
          </w:r>
        </w:p>
        <w:p w:rsidR="0067512D" w:rsidRDefault="0067512D" w:rsidP="00BC06A7">
          <w:pPr>
            <w:spacing w:after="0" w:line="240" w:lineRule="auto"/>
            <w:jc w:val="both"/>
            <w:rPr>
              <w:rFonts w:ascii="Arial" w:eastAsia="Times New Roman" w:hAnsi="Arial" w:cs="Arial"/>
              <w:color w:val="auto"/>
              <w:sz w:val="24"/>
              <w:szCs w:val="24"/>
            </w:rPr>
          </w:pPr>
        </w:p>
        <w:p w:rsidR="00BC06A7" w:rsidRPr="00BC06A7" w:rsidRDefault="0067512D" w:rsidP="00BC06A7">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w:t>
          </w:r>
          <w:r w:rsidR="00BC06A7" w:rsidRPr="00BC06A7">
            <w:rPr>
              <w:rFonts w:ascii="Arial" w:eastAsia="Times New Roman" w:hAnsi="Arial" w:cs="Arial"/>
              <w:color w:val="auto"/>
              <w:sz w:val="24"/>
              <w:szCs w:val="24"/>
            </w:rPr>
            <w:t xml:space="preserve">sí mismo, se </w:t>
          </w:r>
          <w:r>
            <w:rPr>
              <w:rFonts w:ascii="Arial" w:eastAsia="Times New Roman" w:hAnsi="Arial" w:cs="Arial"/>
              <w:color w:val="auto"/>
              <w:sz w:val="24"/>
              <w:szCs w:val="24"/>
            </w:rPr>
            <w:t xml:space="preserve">citan los </w:t>
          </w:r>
          <w:r w:rsidR="00BC06A7" w:rsidRPr="00BC06A7">
            <w:rPr>
              <w:rFonts w:ascii="Arial" w:eastAsia="Times New Roman" w:hAnsi="Arial" w:cs="Arial"/>
              <w:color w:val="auto"/>
              <w:sz w:val="24"/>
              <w:szCs w:val="24"/>
            </w:rPr>
            <w:t>espacios efectivos de interlocución y diferentes escenarios de participación que propicia</w:t>
          </w:r>
          <w:r w:rsidR="00D55D3E">
            <w:rPr>
              <w:rFonts w:ascii="Arial" w:eastAsia="Times New Roman" w:hAnsi="Arial" w:cs="Arial"/>
              <w:color w:val="auto"/>
              <w:sz w:val="24"/>
              <w:szCs w:val="24"/>
            </w:rPr>
            <w:t>ro</w:t>
          </w:r>
          <w:r w:rsidR="00BC06A7" w:rsidRPr="00BC06A7">
            <w:rPr>
              <w:rFonts w:ascii="Arial" w:eastAsia="Times New Roman" w:hAnsi="Arial" w:cs="Arial"/>
              <w:color w:val="auto"/>
              <w:sz w:val="24"/>
              <w:szCs w:val="24"/>
            </w:rPr>
            <w:t>n la interacción entre la entidad y sus grupos de Interés; asegurando que tanto la información que se brinda a los ciudadanos, como los espacios de interlocución, sean de fácil comprensión para el público en general, es decir, que el proceso de comunicación se lleve a cabo en lenguaje claro.</w:t>
          </w:r>
        </w:p>
        <w:p w:rsidR="00BC06A7" w:rsidRPr="00BC06A7" w:rsidRDefault="00BC06A7" w:rsidP="00BC06A7">
          <w:pPr>
            <w:spacing w:after="0" w:line="240" w:lineRule="auto"/>
            <w:jc w:val="both"/>
            <w:rPr>
              <w:rFonts w:ascii="Arial" w:eastAsia="Times New Roman" w:hAnsi="Arial" w:cs="Arial"/>
              <w:color w:val="auto"/>
              <w:sz w:val="24"/>
              <w:szCs w:val="24"/>
            </w:rPr>
          </w:pPr>
        </w:p>
        <w:p w:rsidR="00BC06A7" w:rsidRPr="00BC06A7" w:rsidRDefault="00BC06A7" w:rsidP="00BC06A7">
          <w:pPr>
            <w:spacing w:after="0" w:line="240" w:lineRule="auto"/>
            <w:jc w:val="both"/>
            <w:rPr>
              <w:rFonts w:ascii="Arial" w:eastAsia="Times New Roman" w:hAnsi="Arial" w:cs="Arial"/>
              <w:color w:val="auto"/>
              <w:sz w:val="24"/>
              <w:szCs w:val="24"/>
            </w:rPr>
          </w:pPr>
          <w:r w:rsidRPr="00BC06A7">
            <w:rPr>
              <w:rFonts w:ascii="Arial" w:eastAsia="Times New Roman" w:hAnsi="Arial" w:cs="Arial"/>
              <w:color w:val="auto"/>
              <w:sz w:val="24"/>
              <w:szCs w:val="24"/>
            </w:rPr>
            <w:t>Con el desarrollo de este plan se busc</w:t>
          </w:r>
          <w:r w:rsidR="00D55D3E">
            <w:rPr>
              <w:rFonts w:ascii="Arial" w:eastAsia="Times New Roman" w:hAnsi="Arial" w:cs="Arial"/>
              <w:color w:val="auto"/>
              <w:sz w:val="24"/>
              <w:szCs w:val="24"/>
            </w:rPr>
            <w:t>ó</w:t>
          </w:r>
          <w:r w:rsidRPr="00BC06A7">
            <w:rPr>
              <w:rFonts w:ascii="Arial" w:eastAsia="Times New Roman" w:hAnsi="Arial" w:cs="Arial"/>
              <w:color w:val="auto"/>
              <w:sz w:val="24"/>
              <w:szCs w:val="24"/>
            </w:rPr>
            <w:t xml:space="preserve"> que los funcionarios del Instituto Nacional para Ciegos-INCI </w:t>
          </w:r>
          <w:r w:rsidR="00D55D3E">
            <w:rPr>
              <w:rFonts w:ascii="Arial" w:eastAsia="Times New Roman" w:hAnsi="Arial" w:cs="Arial"/>
              <w:color w:val="auto"/>
              <w:sz w:val="24"/>
              <w:szCs w:val="24"/>
            </w:rPr>
            <w:t xml:space="preserve">fueran </w:t>
          </w:r>
          <w:r w:rsidRPr="00BC06A7">
            <w:rPr>
              <w:rFonts w:ascii="Arial" w:eastAsia="Times New Roman" w:hAnsi="Arial" w:cs="Arial"/>
              <w:color w:val="auto"/>
              <w:sz w:val="24"/>
              <w:szCs w:val="24"/>
            </w:rPr>
            <w:t>conscientes de la importancia de tener una comunicación bidireccional entre la entidad y l</w:t>
          </w:r>
          <w:r w:rsidR="007D0FA5">
            <w:rPr>
              <w:rFonts w:ascii="Arial" w:eastAsia="Times New Roman" w:hAnsi="Arial" w:cs="Arial"/>
              <w:color w:val="auto"/>
              <w:sz w:val="24"/>
              <w:szCs w:val="24"/>
            </w:rPr>
            <w:t>a ciudadanía, fortaleciendo así</w:t>
          </w:r>
          <w:r w:rsidRPr="00BC06A7">
            <w:rPr>
              <w:rFonts w:ascii="Arial" w:eastAsia="Times New Roman" w:hAnsi="Arial" w:cs="Arial"/>
              <w:color w:val="auto"/>
              <w:sz w:val="24"/>
              <w:szCs w:val="24"/>
            </w:rPr>
            <w:t xml:space="preserve"> el uso de los canales dispuestos para la participación ciudadana en el diseño, formulación, desarrollo y seguimiento de las políticas, planes y programas. </w:t>
          </w:r>
        </w:p>
        <w:p w:rsidR="00BC06A7" w:rsidRDefault="00BC06A7" w:rsidP="00434633">
          <w:pPr>
            <w:pStyle w:val="Prrafodelista"/>
            <w:spacing w:after="0" w:line="240" w:lineRule="auto"/>
            <w:ind w:left="0"/>
            <w:jc w:val="both"/>
            <w:rPr>
              <w:rFonts w:ascii="Arial" w:hAnsi="Arial" w:cs="Arial"/>
              <w:color w:val="auto"/>
              <w:sz w:val="24"/>
              <w:szCs w:val="24"/>
            </w:rPr>
          </w:pPr>
        </w:p>
        <w:p w:rsidR="00D55D3E" w:rsidRPr="00D55D3E" w:rsidRDefault="00D55D3E" w:rsidP="00BF4024">
          <w:pPr>
            <w:jc w:val="both"/>
            <w:rPr>
              <w:rFonts w:ascii="Arial" w:eastAsia="Times New Roman" w:hAnsi="Arial" w:cs="Arial"/>
              <w:color w:val="auto"/>
              <w:sz w:val="24"/>
              <w:szCs w:val="24"/>
            </w:rPr>
          </w:pPr>
          <w:r w:rsidRPr="00D55D3E">
            <w:rPr>
              <w:rFonts w:ascii="Arial" w:eastAsia="Times New Roman" w:hAnsi="Arial" w:cs="Arial"/>
              <w:color w:val="auto"/>
              <w:sz w:val="24"/>
              <w:szCs w:val="24"/>
            </w:rPr>
            <w:t>De acuerdo con lo anterior, se adelantaron las siguientes acciones</w:t>
          </w:r>
          <w:r w:rsidR="00BF4024">
            <w:rPr>
              <w:rFonts w:ascii="Arial" w:eastAsia="Times New Roman" w:hAnsi="Arial" w:cs="Arial"/>
              <w:color w:val="auto"/>
              <w:sz w:val="24"/>
              <w:szCs w:val="24"/>
            </w:rPr>
            <w:t xml:space="preserve"> en relación con </w:t>
          </w:r>
          <w:r w:rsidR="0037437C">
            <w:rPr>
              <w:rFonts w:ascii="Arial" w:eastAsia="Times New Roman" w:hAnsi="Arial" w:cs="Arial"/>
              <w:color w:val="auto"/>
              <w:sz w:val="24"/>
              <w:szCs w:val="24"/>
            </w:rPr>
            <w:t xml:space="preserve">el componente de </w:t>
          </w:r>
          <w:r w:rsidR="00BF4024" w:rsidRPr="00BF4024">
            <w:rPr>
              <w:rFonts w:ascii="Arial" w:eastAsia="Times New Roman" w:hAnsi="Arial" w:cs="Arial"/>
              <w:color w:val="auto"/>
              <w:sz w:val="24"/>
              <w:szCs w:val="24"/>
            </w:rPr>
            <w:t>Dialo</w:t>
          </w:r>
          <w:r w:rsidR="00BF4024">
            <w:rPr>
              <w:rFonts w:ascii="Arial" w:eastAsia="Times New Roman" w:hAnsi="Arial" w:cs="Arial"/>
              <w:color w:val="auto"/>
              <w:sz w:val="24"/>
              <w:szCs w:val="24"/>
            </w:rPr>
            <w:t>go de doble vía con la ciudadaní</w:t>
          </w:r>
          <w:r w:rsidR="00BF4024" w:rsidRPr="00BF4024">
            <w:rPr>
              <w:rFonts w:ascii="Arial" w:eastAsia="Times New Roman" w:hAnsi="Arial" w:cs="Arial"/>
              <w:color w:val="auto"/>
              <w:sz w:val="24"/>
              <w:szCs w:val="24"/>
            </w:rPr>
            <w:t>a y sus organizaciones</w:t>
          </w:r>
          <w:r w:rsidR="0037437C">
            <w:rPr>
              <w:rFonts w:ascii="Arial" w:eastAsia="Times New Roman" w:hAnsi="Arial" w:cs="Arial"/>
              <w:color w:val="auto"/>
              <w:sz w:val="24"/>
              <w:szCs w:val="24"/>
            </w:rPr>
            <w:t>, y de lo cual existen los respectivos informes</w:t>
          </w:r>
          <w:r w:rsidRPr="00D55D3E">
            <w:rPr>
              <w:rFonts w:ascii="Arial" w:eastAsia="Times New Roman" w:hAnsi="Arial" w:cs="Arial"/>
              <w:color w:val="auto"/>
              <w:sz w:val="24"/>
              <w:szCs w:val="24"/>
            </w:rPr>
            <w:t xml:space="preserve">: </w:t>
          </w:r>
        </w:p>
        <w:p w:rsidR="00D55D3E" w:rsidRPr="00D55D3E" w:rsidRDefault="00D55D3E" w:rsidP="00BF4024">
          <w:pPr>
            <w:pStyle w:val="Prrafodelista"/>
            <w:numPr>
              <w:ilvl w:val="0"/>
              <w:numId w:val="42"/>
            </w:numPr>
            <w:spacing w:after="0" w:line="240" w:lineRule="auto"/>
            <w:jc w:val="both"/>
            <w:rPr>
              <w:rFonts w:ascii="Arial" w:eastAsia="Times New Roman" w:hAnsi="Arial" w:cs="Arial"/>
              <w:color w:val="auto"/>
              <w:sz w:val="24"/>
              <w:szCs w:val="24"/>
            </w:rPr>
          </w:pPr>
          <w:r w:rsidRPr="00D55D3E">
            <w:rPr>
              <w:rFonts w:ascii="Arial" w:eastAsia="Times New Roman" w:hAnsi="Arial" w:cs="Arial"/>
              <w:color w:val="auto"/>
              <w:sz w:val="24"/>
              <w:szCs w:val="24"/>
            </w:rPr>
            <w:t>Socialización de la Guía de Educación</w:t>
          </w:r>
        </w:p>
        <w:p w:rsidR="00D55D3E" w:rsidRPr="00D55D3E" w:rsidRDefault="00D55D3E" w:rsidP="00BF4024">
          <w:pPr>
            <w:pStyle w:val="Prrafodelista"/>
            <w:numPr>
              <w:ilvl w:val="0"/>
              <w:numId w:val="42"/>
            </w:num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Se brindó un </w:t>
          </w:r>
          <w:r w:rsidRPr="00D55D3E">
            <w:rPr>
              <w:rFonts w:ascii="Arial" w:eastAsia="Times New Roman" w:hAnsi="Arial" w:cs="Arial"/>
              <w:color w:val="auto"/>
              <w:sz w:val="24"/>
              <w:szCs w:val="24"/>
            </w:rPr>
            <w:t xml:space="preserve">espacio de diálogo </w:t>
          </w:r>
          <w:r>
            <w:rPr>
              <w:rFonts w:ascii="Arial" w:eastAsia="Times New Roman" w:hAnsi="Arial" w:cs="Arial"/>
              <w:color w:val="auto"/>
              <w:sz w:val="24"/>
              <w:szCs w:val="24"/>
            </w:rPr>
            <w:t xml:space="preserve">en el Encuentro Nacional de Comunicadores al cual </w:t>
          </w:r>
          <w:r w:rsidRPr="00ED3CBE">
            <w:rPr>
              <w:rFonts w:ascii="Arial" w:eastAsia="Times New Roman" w:hAnsi="Arial" w:cs="Arial"/>
              <w:color w:val="auto"/>
              <w:sz w:val="24"/>
              <w:szCs w:val="24"/>
            </w:rPr>
            <w:t xml:space="preserve">asistieron </w:t>
          </w:r>
          <w:r w:rsidR="00ED3CBE" w:rsidRPr="00ED3CBE">
            <w:rPr>
              <w:rFonts w:ascii="Arial" w:eastAsia="Times New Roman" w:hAnsi="Arial" w:cs="Arial"/>
              <w:color w:val="auto"/>
              <w:sz w:val="24"/>
              <w:szCs w:val="24"/>
            </w:rPr>
            <w:t>16 personas</w:t>
          </w:r>
          <w:r>
            <w:rPr>
              <w:rFonts w:ascii="Arial" w:eastAsia="Times New Roman" w:hAnsi="Arial" w:cs="Arial"/>
              <w:color w:val="auto"/>
              <w:sz w:val="24"/>
              <w:szCs w:val="24"/>
            </w:rPr>
            <w:t xml:space="preserve"> </w:t>
          </w:r>
        </w:p>
        <w:p w:rsidR="002E5C7B" w:rsidRDefault="00BF4024" w:rsidP="006D2AD3">
          <w:pPr>
            <w:pStyle w:val="Prrafodelista"/>
            <w:numPr>
              <w:ilvl w:val="0"/>
              <w:numId w:val="42"/>
            </w:numPr>
            <w:spacing w:after="0" w:line="240" w:lineRule="auto"/>
            <w:jc w:val="both"/>
            <w:rPr>
              <w:rFonts w:ascii="Arial" w:eastAsia="Times New Roman" w:hAnsi="Arial" w:cs="Arial"/>
              <w:color w:val="auto"/>
              <w:sz w:val="24"/>
              <w:szCs w:val="24"/>
            </w:rPr>
          </w:pPr>
          <w:r w:rsidRPr="002E5C7B">
            <w:rPr>
              <w:rFonts w:ascii="Arial" w:eastAsia="Times New Roman" w:hAnsi="Arial" w:cs="Arial"/>
              <w:color w:val="auto"/>
              <w:sz w:val="24"/>
              <w:szCs w:val="24"/>
            </w:rPr>
            <w:t xml:space="preserve">Se generó un </w:t>
          </w:r>
          <w:r w:rsidR="00D55D3E" w:rsidRPr="002E5C7B">
            <w:rPr>
              <w:rFonts w:ascii="Arial" w:eastAsia="Times New Roman" w:hAnsi="Arial" w:cs="Arial"/>
              <w:color w:val="auto"/>
              <w:sz w:val="24"/>
              <w:szCs w:val="24"/>
            </w:rPr>
            <w:t xml:space="preserve">espacio de diálogo </w:t>
          </w:r>
          <w:r w:rsidR="00DF4FAF" w:rsidRPr="002E5C7B">
            <w:rPr>
              <w:rFonts w:ascii="Arial" w:eastAsia="Times New Roman" w:hAnsi="Arial" w:cs="Arial"/>
              <w:color w:val="auto"/>
              <w:sz w:val="24"/>
              <w:szCs w:val="24"/>
            </w:rPr>
            <w:t xml:space="preserve">en el cual se discutió sobre la importancia de la lectura, el uso de la biblioteca virtual para ciegos, </w:t>
          </w:r>
          <w:r w:rsidR="002E5C7B" w:rsidRPr="002E5C7B">
            <w:rPr>
              <w:rFonts w:ascii="Arial" w:eastAsia="Times New Roman" w:hAnsi="Arial" w:cs="Arial"/>
              <w:color w:val="auto"/>
              <w:sz w:val="24"/>
              <w:szCs w:val="24"/>
            </w:rPr>
            <w:t xml:space="preserve">se realizó un </w:t>
          </w:r>
          <w:r w:rsidR="00DF4FAF" w:rsidRPr="002E5C7B">
            <w:rPr>
              <w:rFonts w:ascii="Arial" w:eastAsia="Times New Roman" w:hAnsi="Arial" w:cs="Arial"/>
              <w:color w:val="auto"/>
              <w:sz w:val="24"/>
              <w:szCs w:val="24"/>
            </w:rPr>
            <w:t>conversat</w:t>
          </w:r>
          <w:r w:rsidR="002E5C7B" w:rsidRPr="002E5C7B">
            <w:rPr>
              <w:rFonts w:ascii="Arial" w:eastAsia="Times New Roman" w:hAnsi="Arial" w:cs="Arial"/>
              <w:color w:val="auto"/>
              <w:sz w:val="24"/>
              <w:szCs w:val="24"/>
            </w:rPr>
            <w:t>o</w:t>
          </w:r>
          <w:r w:rsidR="00DF4FAF" w:rsidRPr="002E5C7B">
            <w:rPr>
              <w:rFonts w:ascii="Arial" w:eastAsia="Times New Roman" w:hAnsi="Arial" w:cs="Arial"/>
              <w:color w:val="auto"/>
              <w:sz w:val="24"/>
              <w:szCs w:val="24"/>
            </w:rPr>
            <w:t xml:space="preserve">rio con </w:t>
          </w:r>
          <w:r w:rsidR="002E5C7B" w:rsidRPr="002E5C7B">
            <w:rPr>
              <w:rFonts w:ascii="Arial" w:eastAsia="Times New Roman" w:hAnsi="Arial" w:cs="Arial"/>
              <w:color w:val="auto"/>
              <w:sz w:val="24"/>
              <w:szCs w:val="24"/>
            </w:rPr>
            <w:t xml:space="preserve">un </w:t>
          </w:r>
          <w:r w:rsidR="00DF4FAF" w:rsidRPr="002E5C7B">
            <w:rPr>
              <w:rFonts w:ascii="Arial" w:eastAsia="Times New Roman" w:hAnsi="Arial" w:cs="Arial"/>
              <w:color w:val="auto"/>
              <w:sz w:val="24"/>
              <w:szCs w:val="24"/>
            </w:rPr>
            <w:t xml:space="preserve">escritor </w:t>
          </w:r>
          <w:r w:rsidR="002E5C7B" w:rsidRPr="002E5C7B">
            <w:rPr>
              <w:rFonts w:ascii="Arial" w:eastAsia="Times New Roman" w:hAnsi="Arial" w:cs="Arial"/>
              <w:color w:val="auto"/>
              <w:sz w:val="24"/>
              <w:szCs w:val="24"/>
            </w:rPr>
            <w:t xml:space="preserve">y se recibieron </w:t>
          </w:r>
          <w:r w:rsidR="00DF4FAF" w:rsidRPr="002E5C7B">
            <w:rPr>
              <w:rFonts w:ascii="Arial" w:eastAsia="Times New Roman" w:hAnsi="Arial" w:cs="Arial"/>
              <w:color w:val="auto"/>
              <w:sz w:val="24"/>
              <w:szCs w:val="24"/>
            </w:rPr>
            <w:t>cuentos escr</w:t>
          </w:r>
          <w:r w:rsidR="002E5C7B" w:rsidRPr="002E5C7B">
            <w:rPr>
              <w:rFonts w:ascii="Arial" w:eastAsia="Times New Roman" w:hAnsi="Arial" w:cs="Arial"/>
              <w:color w:val="auto"/>
              <w:sz w:val="24"/>
              <w:szCs w:val="24"/>
            </w:rPr>
            <w:t>i</w:t>
          </w:r>
          <w:r w:rsidR="00DF4FAF" w:rsidRPr="002E5C7B">
            <w:rPr>
              <w:rFonts w:ascii="Arial" w:eastAsia="Times New Roman" w:hAnsi="Arial" w:cs="Arial"/>
              <w:color w:val="auto"/>
              <w:sz w:val="24"/>
              <w:szCs w:val="24"/>
            </w:rPr>
            <w:t>tos por personas con d</w:t>
          </w:r>
          <w:r w:rsidR="002E5C7B" w:rsidRPr="002E5C7B">
            <w:rPr>
              <w:rFonts w:ascii="Arial" w:eastAsia="Times New Roman" w:hAnsi="Arial" w:cs="Arial"/>
              <w:color w:val="auto"/>
              <w:sz w:val="24"/>
              <w:szCs w:val="24"/>
            </w:rPr>
            <w:t>iscapac</w:t>
          </w:r>
          <w:r w:rsidR="002E5C7B">
            <w:rPr>
              <w:rFonts w:ascii="Arial" w:eastAsia="Times New Roman" w:hAnsi="Arial" w:cs="Arial"/>
              <w:color w:val="auto"/>
              <w:sz w:val="24"/>
              <w:szCs w:val="24"/>
            </w:rPr>
            <w:t>i</w:t>
          </w:r>
          <w:r w:rsidR="002E5C7B" w:rsidRPr="002E5C7B">
            <w:rPr>
              <w:rFonts w:ascii="Arial" w:eastAsia="Times New Roman" w:hAnsi="Arial" w:cs="Arial"/>
              <w:color w:val="auto"/>
              <w:sz w:val="24"/>
              <w:szCs w:val="24"/>
            </w:rPr>
            <w:t>dad visual</w:t>
          </w:r>
          <w:r w:rsidR="002E5C7B">
            <w:rPr>
              <w:rFonts w:ascii="Arial" w:eastAsia="Times New Roman" w:hAnsi="Arial" w:cs="Arial"/>
              <w:color w:val="auto"/>
              <w:sz w:val="24"/>
              <w:szCs w:val="24"/>
            </w:rPr>
            <w:t>.</w:t>
          </w:r>
        </w:p>
        <w:p w:rsidR="00D55D3E" w:rsidRPr="002E5C7B" w:rsidRDefault="00BF4024" w:rsidP="006D2AD3">
          <w:pPr>
            <w:pStyle w:val="Prrafodelista"/>
            <w:numPr>
              <w:ilvl w:val="0"/>
              <w:numId w:val="42"/>
            </w:numPr>
            <w:spacing w:after="0" w:line="240" w:lineRule="auto"/>
            <w:jc w:val="both"/>
            <w:rPr>
              <w:rFonts w:ascii="Arial" w:eastAsia="Times New Roman" w:hAnsi="Arial" w:cs="Arial"/>
              <w:color w:val="auto"/>
              <w:sz w:val="24"/>
              <w:szCs w:val="24"/>
            </w:rPr>
          </w:pPr>
          <w:r w:rsidRPr="002E5C7B">
            <w:rPr>
              <w:rFonts w:ascii="Arial" w:eastAsia="Times New Roman" w:hAnsi="Arial" w:cs="Arial"/>
              <w:color w:val="auto"/>
              <w:sz w:val="24"/>
              <w:szCs w:val="24"/>
            </w:rPr>
            <w:t xml:space="preserve">Se adelantaron </w:t>
          </w:r>
          <w:r w:rsidR="00D55D3E" w:rsidRPr="002E5C7B">
            <w:rPr>
              <w:rFonts w:ascii="Arial" w:eastAsia="Times New Roman" w:hAnsi="Arial" w:cs="Arial"/>
              <w:color w:val="auto"/>
              <w:sz w:val="24"/>
              <w:szCs w:val="24"/>
            </w:rPr>
            <w:t xml:space="preserve">5 espacios de diálogo en torno al uso del braille y a la importancia de la lectura </w:t>
          </w:r>
          <w:r w:rsidR="00DF4FAF" w:rsidRPr="002E5C7B">
            <w:rPr>
              <w:rFonts w:ascii="Arial" w:eastAsia="Times New Roman" w:hAnsi="Arial" w:cs="Arial"/>
              <w:color w:val="auto"/>
              <w:sz w:val="24"/>
              <w:szCs w:val="24"/>
            </w:rPr>
            <w:t xml:space="preserve">a los cuales asistieron </w:t>
          </w:r>
          <w:r w:rsidR="002E5C7B">
            <w:rPr>
              <w:rFonts w:ascii="Arial" w:eastAsia="Times New Roman" w:hAnsi="Arial" w:cs="Arial"/>
              <w:color w:val="auto"/>
              <w:sz w:val="24"/>
              <w:szCs w:val="24"/>
            </w:rPr>
            <w:t xml:space="preserve">un total de </w:t>
          </w:r>
          <w:r w:rsidR="00DF4FAF" w:rsidRPr="002E5C7B">
            <w:rPr>
              <w:rFonts w:ascii="Arial" w:eastAsia="Times New Roman" w:hAnsi="Arial" w:cs="Arial"/>
              <w:color w:val="auto"/>
              <w:sz w:val="24"/>
              <w:szCs w:val="24"/>
            </w:rPr>
            <w:t>100 personas</w:t>
          </w:r>
          <w:r w:rsidR="002E5C7B">
            <w:rPr>
              <w:rFonts w:ascii="Arial" w:eastAsia="Times New Roman" w:hAnsi="Arial" w:cs="Arial"/>
              <w:color w:val="auto"/>
              <w:sz w:val="24"/>
              <w:szCs w:val="24"/>
            </w:rPr>
            <w:t xml:space="preserve"> </w:t>
          </w:r>
          <w:r w:rsidR="002E5C7B" w:rsidRPr="002E5C7B">
            <w:rPr>
              <w:rFonts w:ascii="Arial" w:eastAsia="Times New Roman" w:hAnsi="Arial" w:cs="Arial"/>
              <w:color w:val="auto"/>
              <w:sz w:val="24"/>
              <w:szCs w:val="24"/>
            </w:rPr>
            <w:t>con discapacidad visual</w:t>
          </w:r>
          <w:r w:rsidR="002E5C7B">
            <w:rPr>
              <w:rFonts w:ascii="Arial" w:eastAsia="Times New Roman" w:hAnsi="Arial" w:cs="Arial"/>
              <w:color w:val="auto"/>
              <w:sz w:val="24"/>
              <w:szCs w:val="24"/>
            </w:rPr>
            <w:t>.</w:t>
          </w:r>
        </w:p>
        <w:p w:rsidR="00D55D3E" w:rsidRPr="00D55D3E" w:rsidRDefault="00D55D3E" w:rsidP="00BF4024">
          <w:pPr>
            <w:pStyle w:val="Prrafodelista"/>
            <w:numPr>
              <w:ilvl w:val="0"/>
              <w:numId w:val="42"/>
            </w:num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Se </w:t>
          </w:r>
          <w:r w:rsidR="002B0193">
            <w:rPr>
              <w:rFonts w:ascii="Arial" w:eastAsia="Times New Roman" w:hAnsi="Arial" w:cs="Arial"/>
              <w:color w:val="auto"/>
              <w:sz w:val="24"/>
              <w:szCs w:val="24"/>
            </w:rPr>
            <w:t xml:space="preserve">brindó </w:t>
          </w:r>
          <w:r>
            <w:rPr>
              <w:rFonts w:ascii="Arial" w:eastAsia="Times New Roman" w:hAnsi="Arial" w:cs="Arial"/>
              <w:color w:val="auto"/>
              <w:sz w:val="24"/>
              <w:szCs w:val="24"/>
            </w:rPr>
            <w:t xml:space="preserve">un espacio </w:t>
          </w:r>
          <w:r w:rsidR="002B0193">
            <w:rPr>
              <w:rFonts w:ascii="Arial" w:eastAsia="Times New Roman" w:hAnsi="Arial" w:cs="Arial"/>
              <w:color w:val="auto"/>
              <w:sz w:val="24"/>
              <w:szCs w:val="24"/>
            </w:rPr>
            <w:t xml:space="preserve">en el cual la </w:t>
          </w:r>
          <w:r>
            <w:rPr>
              <w:rFonts w:ascii="Arial" w:eastAsia="Times New Roman" w:hAnsi="Arial" w:cs="Arial"/>
              <w:color w:val="auto"/>
              <w:sz w:val="24"/>
              <w:szCs w:val="24"/>
            </w:rPr>
            <w:t xml:space="preserve">población con discapacidad visual del Distrito de Bogotá, </w:t>
          </w:r>
          <w:r w:rsidR="002B0193">
            <w:rPr>
              <w:rFonts w:ascii="Arial" w:eastAsia="Times New Roman" w:hAnsi="Arial" w:cs="Arial"/>
              <w:color w:val="auto"/>
              <w:sz w:val="24"/>
              <w:szCs w:val="24"/>
            </w:rPr>
            <w:t xml:space="preserve">se cualificó y se retroalimentó </w:t>
          </w:r>
          <w:r w:rsidRPr="00D55D3E">
            <w:rPr>
              <w:rFonts w:ascii="Arial" w:eastAsia="Times New Roman" w:hAnsi="Arial" w:cs="Arial"/>
              <w:color w:val="auto"/>
              <w:sz w:val="24"/>
              <w:szCs w:val="24"/>
            </w:rPr>
            <w:t xml:space="preserve">en torno </w:t>
          </w:r>
          <w:r w:rsidR="002B0193">
            <w:rPr>
              <w:rFonts w:ascii="Arial" w:eastAsia="Times New Roman" w:hAnsi="Arial" w:cs="Arial"/>
              <w:color w:val="auto"/>
              <w:sz w:val="24"/>
              <w:szCs w:val="24"/>
            </w:rPr>
            <w:t>al tema de “F</w:t>
          </w:r>
          <w:r w:rsidRPr="00D55D3E">
            <w:rPr>
              <w:rFonts w:ascii="Arial" w:eastAsia="Times New Roman" w:hAnsi="Arial" w:cs="Arial"/>
              <w:color w:val="auto"/>
              <w:sz w:val="24"/>
              <w:szCs w:val="24"/>
            </w:rPr>
            <w:t>ormulación de proyectos comunitarios</w:t>
          </w:r>
          <w:r w:rsidR="002B0193">
            <w:rPr>
              <w:rFonts w:ascii="Arial" w:eastAsia="Times New Roman" w:hAnsi="Arial" w:cs="Arial"/>
              <w:color w:val="auto"/>
              <w:sz w:val="24"/>
              <w:szCs w:val="24"/>
            </w:rPr>
            <w:t>”</w:t>
          </w:r>
          <w:r w:rsidRPr="00D55D3E">
            <w:rPr>
              <w:rFonts w:ascii="Arial" w:eastAsia="Times New Roman" w:hAnsi="Arial" w:cs="Arial"/>
              <w:color w:val="auto"/>
              <w:sz w:val="24"/>
              <w:szCs w:val="24"/>
            </w:rPr>
            <w:t xml:space="preserve">. </w:t>
          </w:r>
        </w:p>
        <w:p w:rsidR="00D55D3E" w:rsidRPr="00D55D3E" w:rsidRDefault="0047709E" w:rsidP="00BF4024">
          <w:pPr>
            <w:pStyle w:val="Prrafodelista"/>
            <w:numPr>
              <w:ilvl w:val="0"/>
              <w:numId w:val="42"/>
            </w:num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Se socializó la </w:t>
          </w:r>
          <w:r w:rsidR="00D55D3E" w:rsidRPr="00D55D3E">
            <w:rPr>
              <w:rFonts w:ascii="Arial" w:eastAsia="Times New Roman" w:hAnsi="Arial" w:cs="Arial"/>
              <w:color w:val="auto"/>
              <w:sz w:val="24"/>
              <w:szCs w:val="24"/>
            </w:rPr>
            <w:t>Guía de Trabajo</w:t>
          </w:r>
          <w:r w:rsidR="00BF4024">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elaborada </w:t>
          </w:r>
          <w:r w:rsidR="00BF4024">
            <w:rPr>
              <w:rFonts w:ascii="Arial" w:eastAsia="Times New Roman" w:hAnsi="Arial" w:cs="Arial"/>
              <w:color w:val="auto"/>
              <w:sz w:val="24"/>
              <w:szCs w:val="24"/>
            </w:rPr>
            <w:t>en coordinación con la Universidad Minuto de Dios</w:t>
          </w:r>
          <w:r w:rsidR="00D55D3E" w:rsidRPr="00D55D3E">
            <w:rPr>
              <w:rFonts w:ascii="Arial" w:eastAsia="Times New Roman" w:hAnsi="Arial" w:cs="Arial"/>
              <w:color w:val="auto"/>
              <w:sz w:val="24"/>
              <w:szCs w:val="24"/>
            </w:rPr>
            <w:t>.</w:t>
          </w:r>
        </w:p>
        <w:p w:rsidR="00D55D3E" w:rsidRDefault="0047709E" w:rsidP="00BF4024">
          <w:pPr>
            <w:pStyle w:val="Prrafodelista"/>
            <w:numPr>
              <w:ilvl w:val="0"/>
              <w:numId w:val="42"/>
            </w:num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Se s</w:t>
          </w:r>
          <w:r w:rsidR="00D55D3E" w:rsidRPr="00D55D3E">
            <w:rPr>
              <w:rFonts w:ascii="Arial" w:eastAsia="Times New Roman" w:hAnsi="Arial" w:cs="Arial"/>
              <w:color w:val="auto"/>
              <w:sz w:val="24"/>
              <w:szCs w:val="24"/>
            </w:rPr>
            <w:t>ocializó</w:t>
          </w:r>
          <w:r>
            <w:rPr>
              <w:rFonts w:ascii="Arial" w:eastAsia="Times New Roman" w:hAnsi="Arial" w:cs="Arial"/>
              <w:color w:val="auto"/>
              <w:sz w:val="24"/>
              <w:szCs w:val="24"/>
            </w:rPr>
            <w:t xml:space="preserve"> </w:t>
          </w:r>
          <w:r w:rsidR="00BF4024">
            <w:rPr>
              <w:rFonts w:ascii="Arial" w:eastAsia="Times New Roman" w:hAnsi="Arial" w:cs="Arial"/>
              <w:color w:val="auto"/>
              <w:sz w:val="24"/>
              <w:szCs w:val="24"/>
            </w:rPr>
            <w:t xml:space="preserve">el </w:t>
          </w:r>
          <w:r w:rsidR="00D55D3E" w:rsidRPr="00D55D3E">
            <w:rPr>
              <w:rFonts w:ascii="Arial" w:eastAsia="Times New Roman" w:hAnsi="Arial" w:cs="Arial"/>
              <w:color w:val="auto"/>
              <w:sz w:val="24"/>
              <w:szCs w:val="24"/>
            </w:rPr>
            <w:t xml:space="preserve">Decreto 1421 de 2017 </w:t>
          </w:r>
          <w:r w:rsidR="00BF4024">
            <w:rPr>
              <w:rFonts w:ascii="Arial" w:eastAsia="Times New Roman" w:hAnsi="Arial" w:cs="Arial"/>
              <w:color w:val="auto"/>
              <w:sz w:val="24"/>
              <w:szCs w:val="24"/>
            </w:rPr>
            <w:t>en coordinación con el Ministerio de Educación Nacional</w:t>
          </w:r>
          <w:r w:rsidR="0037437C">
            <w:rPr>
              <w:rFonts w:ascii="Arial" w:eastAsia="Times New Roman" w:hAnsi="Arial" w:cs="Arial"/>
              <w:color w:val="auto"/>
              <w:sz w:val="24"/>
              <w:szCs w:val="24"/>
            </w:rPr>
            <w:t>.</w:t>
          </w:r>
        </w:p>
        <w:p w:rsidR="0037437C" w:rsidRPr="00D55D3E" w:rsidRDefault="0037437C" w:rsidP="0037437C">
          <w:pPr>
            <w:pStyle w:val="Prrafodelista"/>
            <w:spacing w:after="0" w:line="240" w:lineRule="auto"/>
            <w:jc w:val="both"/>
            <w:rPr>
              <w:rFonts w:ascii="Arial" w:eastAsia="Times New Roman" w:hAnsi="Arial" w:cs="Arial"/>
              <w:color w:val="auto"/>
              <w:sz w:val="24"/>
              <w:szCs w:val="24"/>
            </w:rPr>
          </w:pPr>
        </w:p>
        <w:p w:rsidR="00F349AE" w:rsidRPr="001E66BF" w:rsidRDefault="00F349AE" w:rsidP="00F349AE">
          <w:pPr>
            <w:pStyle w:val="Prrafodelista"/>
            <w:numPr>
              <w:ilvl w:val="2"/>
              <w:numId w:val="37"/>
            </w:numPr>
            <w:rPr>
              <w:rFonts w:ascii="Arial" w:hAnsi="Arial" w:cs="Arial"/>
              <w:b/>
            </w:rPr>
          </w:pPr>
          <w:r w:rsidRPr="001E66BF">
            <w:rPr>
              <w:rFonts w:ascii="Arial" w:hAnsi="Arial" w:cs="Arial"/>
              <w:b/>
              <w:color w:val="auto"/>
              <w:sz w:val="24"/>
              <w:szCs w:val="24"/>
            </w:rPr>
            <w:t xml:space="preserve">Componente </w:t>
          </w:r>
          <w:r>
            <w:rPr>
              <w:rStyle w:val="nfasissutil"/>
              <w:rFonts w:ascii="Arial" w:hAnsi="Arial" w:cs="Arial"/>
              <w:b/>
              <w:i w:val="0"/>
              <w:iCs/>
              <w:color w:val="auto"/>
              <w:sz w:val="24"/>
              <w:szCs w:val="24"/>
            </w:rPr>
            <w:t xml:space="preserve">“Participación Ciudadana” </w:t>
          </w:r>
          <w:r w:rsidRPr="001E66BF">
            <w:rPr>
              <w:rFonts w:ascii="Arial" w:hAnsi="Arial" w:cs="Arial"/>
              <w:b/>
              <w:color w:val="auto"/>
              <w:sz w:val="24"/>
              <w:szCs w:val="24"/>
            </w:rPr>
            <w:t>para el año 2018</w:t>
          </w:r>
        </w:p>
        <w:p w:rsidR="00AF208C" w:rsidRDefault="007D0FA5" w:rsidP="00113050">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Durante el año 2018 se </w:t>
          </w:r>
          <w:r w:rsidR="00AF208C">
            <w:rPr>
              <w:rFonts w:ascii="Arial" w:eastAsia="Times New Roman" w:hAnsi="Arial" w:cs="Arial"/>
              <w:color w:val="auto"/>
              <w:sz w:val="24"/>
              <w:szCs w:val="24"/>
            </w:rPr>
            <w:t>adelantarán las siguientes acciones dentro del componente de participación ciudadana:</w:t>
          </w:r>
        </w:p>
        <w:p w:rsidR="00113050" w:rsidRDefault="00AF208C" w:rsidP="00113050">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 </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 xml:space="preserve">Definir y publicar la Estrategia </w:t>
          </w:r>
          <w:r w:rsidR="0056652F">
            <w:rPr>
              <w:rFonts w:ascii="Arial" w:eastAsia="Times New Roman" w:hAnsi="Arial" w:cs="Arial"/>
              <w:color w:val="auto"/>
              <w:sz w:val="24"/>
              <w:szCs w:val="24"/>
            </w:rPr>
            <w:t xml:space="preserve">y el Plan </w:t>
          </w:r>
          <w:r w:rsidRPr="00AF208C">
            <w:rPr>
              <w:rFonts w:ascii="Arial" w:eastAsia="Times New Roman" w:hAnsi="Arial" w:cs="Arial"/>
              <w:color w:val="auto"/>
              <w:sz w:val="24"/>
              <w:szCs w:val="24"/>
            </w:rPr>
            <w:t>de Participación Ciudadana para 2018</w:t>
          </w:r>
        </w:p>
        <w:p w:rsidR="00AF208C" w:rsidRPr="00AF208C" w:rsidRDefault="00AF208C" w:rsidP="0056652F">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Promover la participación de la Ciudadanía</w:t>
          </w:r>
          <w:r w:rsidR="0056652F">
            <w:rPr>
              <w:rFonts w:ascii="Arial" w:eastAsia="Times New Roman" w:hAnsi="Arial" w:cs="Arial"/>
              <w:color w:val="auto"/>
              <w:sz w:val="24"/>
              <w:szCs w:val="24"/>
            </w:rPr>
            <w:t xml:space="preserve"> </w:t>
          </w:r>
          <w:r w:rsidR="0056652F" w:rsidRPr="0056652F">
            <w:rPr>
              <w:rFonts w:ascii="Arial" w:eastAsia="Times New Roman" w:hAnsi="Arial" w:cs="Arial"/>
              <w:color w:val="auto"/>
              <w:sz w:val="24"/>
              <w:szCs w:val="24"/>
            </w:rPr>
            <w:t>a través de diferentes espacios</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Actualizar permanentemente la Información de la Gestión Pública del INCI</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 xml:space="preserve">Actualizar el Sitio de Transparencia y Acceso a la </w:t>
          </w:r>
          <w:r w:rsidR="0056652F">
            <w:rPr>
              <w:rFonts w:ascii="Arial" w:eastAsia="Times New Roman" w:hAnsi="Arial" w:cs="Arial"/>
              <w:color w:val="auto"/>
              <w:sz w:val="24"/>
              <w:szCs w:val="24"/>
            </w:rPr>
            <w:t xml:space="preserve">Información </w:t>
          </w:r>
          <w:r w:rsidRPr="00AF208C">
            <w:rPr>
              <w:rFonts w:ascii="Arial" w:eastAsia="Times New Roman" w:hAnsi="Arial" w:cs="Arial"/>
              <w:color w:val="auto"/>
              <w:sz w:val="24"/>
              <w:szCs w:val="24"/>
            </w:rPr>
            <w:t>Pública</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Publica</w:t>
          </w:r>
          <w:r w:rsidR="00E1135B">
            <w:rPr>
              <w:rFonts w:ascii="Arial" w:eastAsia="Times New Roman" w:hAnsi="Arial" w:cs="Arial"/>
              <w:color w:val="auto"/>
              <w:sz w:val="24"/>
              <w:szCs w:val="24"/>
            </w:rPr>
            <w:t>r</w:t>
          </w:r>
          <w:r w:rsidRPr="00AF208C">
            <w:rPr>
              <w:rFonts w:ascii="Arial" w:eastAsia="Times New Roman" w:hAnsi="Arial" w:cs="Arial"/>
              <w:color w:val="auto"/>
              <w:sz w:val="24"/>
              <w:szCs w:val="24"/>
            </w:rPr>
            <w:t xml:space="preserve"> el Informe de Gestión 2017</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 xml:space="preserve">Publicar noticias y novedades relacionadas con discapacidad visual </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 xml:space="preserve">Divulgar actividades relacionadas con espacios de participación </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Elaborar y remitir Informes a entes de Control</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 xml:space="preserve">Realizar eventos, foros, encuentros con población con discapacidad visual </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Mantener actualizada la información institucional en Redes sociales</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Responder solicitudes de los ciudadanos</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Realizar la Audiencia Pública de Rendición</w:t>
          </w:r>
          <w:r w:rsidR="006E4B1E">
            <w:rPr>
              <w:rFonts w:ascii="Arial" w:eastAsia="Times New Roman" w:hAnsi="Arial" w:cs="Arial"/>
              <w:color w:val="auto"/>
              <w:sz w:val="24"/>
              <w:szCs w:val="24"/>
            </w:rPr>
            <w:t xml:space="preserve"> de Cuentas (Gestión 2018)</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Someter a Consulta de la ciudadanía, Proyectos normativos gestionados</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Establecer canales de comunicación y diálogo con la Ciudadanía</w:t>
          </w:r>
        </w:p>
        <w:p w:rsidR="00AF208C" w:rsidRPr="00AF208C" w:rsidRDefault="00AF208C" w:rsidP="00AF208C">
          <w:pPr>
            <w:pStyle w:val="Prrafodelista"/>
            <w:numPr>
              <w:ilvl w:val="0"/>
              <w:numId w:val="46"/>
            </w:numPr>
            <w:spacing w:after="0" w:line="240" w:lineRule="auto"/>
            <w:jc w:val="both"/>
            <w:rPr>
              <w:rFonts w:ascii="Arial" w:eastAsia="Times New Roman" w:hAnsi="Arial" w:cs="Arial"/>
              <w:color w:val="auto"/>
              <w:sz w:val="24"/>
              <w:szCs w:val="24"/>
            </w:rPr>
          </w:pPr>
          <w:r w:rsidRPr="00AF208C">
            <w:rPr>
              <w:rFonts w:ascii="Arial" w:eastAsia="Times New Roman" w:hAnsi="Arial" w:cs="Arial"/>
              <w:color w:val="auto"/>
              <w:sz w:val="24"/>
              <w:szCs w:val="24"/>
            </w:rPr>
            <w:t>Publicar la Planeación Institucional en la web</w:t>
          </w:r>
        </w:p>
        <w:p w:rsidR="00BF4024" w:rsidRDefault="00BF4024" w:rsidP="00BF4024">
          <w:pPr>
            <w:spacing w:after="0" w:line="240" w:lineRule="auto"/>
            <w:jc w:val="both"/>
            <w:rPr>
              <w:rFonts w:ascii="Arial" w:eastAsia="Times New Roman" w:hAnsi="Arial" w:cs="Arial"/>
              <w:color w:val="auto"/>
              <w:sz w:val="24"/>
              <w:szCs w:val="24"/>
            </w:rPr>
          </w:pPr>
        </w:p>
        <w:p w:rsidR="00BF4024" w:rsidRDefault="007D0FA5" w:rsidP="00BF4024">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Este componente se amplía en el documento “Plan de participación ciudadana”</w:t>
          </w:r>
        </w:p>
        <w:p w:rsidR="007D0FA5" w:rsidRDefault="007D0FA5" w:rsidP="00BF4024">
          <w:pPr>
            <w:spacing w:after="0" w:line="240" w:lineRule="auto"/>
            <w:jc w:val="both"/>
            <w:rPr>
              <w:rFonts w:ascii="Arial" w:eastAsia="Times New Roman" w:hAnsi="Arial" w:cs="Arial"/>
              <w:color w:val="auto"/>
              <w:sz w:val="24"/>
              <w:szCs w:val="24"/>
            </w:rPr>
          </w:pPr>
        </w:p>
        <w:p w:rsidR="00E14DE4" w:rsidRDefault="00E14DE4" w:rsidP="00BF4024">
          <w:pPr>
            <w:spacing w:after="0" w:line="240" w:lineRule="auto"/>
            <w:jc w:val="both"/>
            <w:rPr>
              <w:rFonts w:ascii="Arial" w:eastAsia="Times New Roman" w:hAnsi="Arial" w:cs="Arial"/>
              <w:color w:val="auto"/>
              <w:sz w:val="24"/>
              <w:szCs w:val="24"/>
            </w:rPr>
          </w:pPr>
        </w:p>
        <w:p w:rsidR="0038656D" w:rsidRDefault="0038656D" w:rsidP="00BF4024">
          <w:pPr>
            <w:spacing w:after="0" w:line="240" w:lineRule="auto"/>
            <w:jc w:val="both"/>
            <w:rPr>
              <w:rFonts w:ascii="Arial" w:eastAsia="Times New Roman" w:hAnsi="Arial" w:cs="Arial"/>
              <w:color w:val="auto"/>
              <w:sz w:val="24"/>
              <w:szCs w:val="24"/>
            </w:rPr>
          </w:pPr>
        </w:p>
        <w:p w:rsidR="0038656D" w:rsidRDefault="0038656D" w:rsidP="00BF4024">
          <w:pPr>
            <w:spacing w:after="0" w:line="240" w:lineRule="auto"/>
            <w:jc w:val="both"/>
            <w:rPr>
              <w:rFonts w:ascii="Arial" w:eastAsia="Times New Roman" w:hAnsi="Arial" w:cs="Arial"/>
              <w:color w:val="auto"/>
              <w:sz w:val="24"/>
              <w:szCs w:val="24"/>
            </w:rPr>
          </w:pPr>
        </w:p>
        <w:p w:rsidR="000223B6" w:rsidRDefault="000223B6" w:rsidP="00BF4024">
          <w:pPr>
            <w:spacing w:after="0" w:line="240" w:lineRule="auto"/>
            <w:jc w:val="both"/>
            <w:rPr>
              <w:rFonts w:ascii="Arial" w:eastAsia="Times New Roman" w:hAnsi="Arial" w:cs="Arial"/>
              <w:color w:val="auto"/>
              <w:sz w:val="24"/>
              <w:szCs w:val="24"/>
            </w:rPr>
          </w:pPr>
        </w:p>
        <w:p w:rsidR="000223B6" w:rsidRDefault="000223B6" w:rsidP="00BF4024">
          <w:pPr>
            <w:spacing w:after="0" w:line="240" w:lineRule="auto"/>
            <w:jc w:val="both"/>
            <w:rPr>
              <w:rFonts w:ascii="Arial" w:eastAsia="Times New Roman" w:hAnsi="Arial" w:cs="Arial"/>
              <w:color w:val="auto"/>
              <w:sz w:val="24"/>
              <w:szCs w:val="24"/>
            </w:rPr>
          </w:pPr>
        </w:p>
        <w:p w:rsidR="000223B6" w:rsidRDefault="000223B6" w:rsidP="00BF4024">
          <w:pPr>
            <w:spacing w:after="0" w:line="240" w:lineRule="auto"/>
            <w:jc w:val="both"/>
            <w:rPr>
              <w:rFonts w:ascii="Arial" w:eastAsia="Times New Roman" w:hAnsi="Arial" w:cs="Arial"/>
              <w:color w:val="auto"/>
              <w:sz w:val="24"/>
              <w:szCs w:val="24"/>
            </w:rPr>
          </w:pPr>
        </w:p>
        <w:p w:rsidR="000223B6" w:rsidRPr="00BF4024" w:rsidRDefault="000223B6" w:rsidP="00BF4024">
          <w:pPr>
            <w:spacing w:after="0" w:line="240" w:lineRule="auto"/>
            <w:jc w:val="both"/>
            <w:rPr>
              <w:rFonts w:ascii="Arial" w:eastAsia="Times New Roman" w:hAnsi="Arial" w:cs="Arial"/>
              <w:color w:val="auto"/>
              <w:sz w:val="24"/>
              <w:szCs w:val="24"/>
            </w:rPr>
          </w:pPr>
        </w:p>
        <w:p w:rsidR="00F00E89" w:rsidRPr="000F27F2" w:rsidRDefault="009A2F1E" w:rsidP="00F00E89">
          <w:pPr>
            <w:pStyle w:val="Ttulo2"/>
            <w:keepNext/>
            <w:spacing w:line="240" w:lineRule="auto"/>
            <w:jc w:val="both"/>
            <w:rPr>
              <w:rStyle w:val="nfasissutil"/>
              <w:rFonts w:ascii="Arial" w:hAnsi="Arial" w:cs="Arial"/>
              <w:b/>
              <w:i w:val="0"/>
              <w:iCs/>
              <w:color w:val="auto"/>
              <w:sz w:val="24"/>
              <w:szCs w:val="24"/>
            </w:rPr>
          </w:pPr>
          <w:bookmarkStart w:id="174" w:name="_Toc483560762"/>
          <w:r>
            <w:rPr>
              <w:rStyle w:val="nfasissutil"/>
              <w:rFonts w:ascii="Arial" w:hAnsi="Arial" w:cs="Arial"/>
              <w:b/>
              <w:i w:val="0"/>
              <w:iCs/>
              <w:color w:val="auto"/>
              <w:sz w:val="24"/>
              <w:szCs w:val="24"/>
            </w:rPr>
            <w:t xml:space="preserve">3.8. </w:t>
          </w:r>
          <w:r w:rsidR="00F00E89" w:rsidRPr="000F27F2">
            <w:rPr>
              <w:rStyle w:val="nfasissutil"/>
              <w:rFonts w:ascii="Arial" w:hAnsi="Arial" w:cs="Arial"/>
              <w:b/>
              <w:i w:val="0"/>
              <w:iCs/>
              <w:color w:val="auto"/>
              <w:sz w:val="24"/>
              <w:szCs w:val="24"/>
            </w:rPr>
            <w:t>SÉPTIMO  COMPONENTE: INICIATIVAS ADICIONALES POR EL INSTITUTO NACIONAL PARA CIEGOS –INCI PARA EL PLAN ANTICORRUPCIÓN Y ATENCIÓN AL CIUDADANO.</w:t>
          </w:r>
          <w:bookmarkEnd w:id="174"/>
          <w:r w:rsidR="00F00E89" w:rsidRPr="000F27F2">
            <w:rPr>
              <w:rStyle w:val="nfasissutil"/>
              <w:rFonts w:ascii="Arial" w:hAnsi="Arial" w:cs="Arial"/>
              <w:b/>
              <w:i w:val="0"/>
              <w:iCs/>
              <w:color w:val="auto"/>
              <w:sz w:val="24"/>
              <w:szCs w:val="24"/>
            </w:rPr>
            <w:t xml:space="preserve"> </w:t>
          </w:r>
        </w:p>
        <w:p w:rsidR="00624BF9" w:rsidRDefault="00624BF9" w:rsidP="00F00E89">
          <w:pPr>
            <w:spacing w:after="0" w:line="240" w:lineRule="auto"/>
            <w:jc w:val="both"/>
            <w:rPr>
              <w:rFonts w:ascii="Arial" w:hAnsi="Arial" w:cs="Arial"/>
              <w:color w:val="auto"/>
              <w:sz w:val="24"/>
              <w:szCs w:val="24"/>
            </w:rPr>
          </w:pPr>
        </w:p>
        <w:p w:rsidR="00F00E89" w:rsidRPr="000F27F2" w:rsidRDefault="00F00E89" w:rsidP="00F00E89">
          <w:pPr>
            <w:spacing w:after="0" w:line="240" w:lineRule="auto"/>
            <w:jc w:val="both"/>
            <w:rPr>
              <w:rFonts w:ascii="Arial" w:hAnsi="Arial" w:cs="Arial"/>
              <w:color w:val="auto"/>
              <w:sz w:val="24"/>
              <w:szCs w:val="24"/>
            </w:rPr>
          </w:pPr>
          <w:r w:rsidRPr="000F27F2">
            <w:rPr>
              <w:rFonts w:ascii="Arial" w:hAnsi="Arial" w:cs="Arial"/>
              <w:color w:val="auto"/>
              <w:sz w:val="24"/>
              <w:szCs w:val="24"/>
            </w:rPr>
            <w:t xml:space="preserve">El Instituto Nacional para Ciegos, como iniciativa adicional contempla </w:t>
          </w:r>
          <w:r w:rsidR="007D0FA5" w:rsidRPr="000F27F2">
            <w:rPr>
              <w:rFonts w:ascii="Arial" w:hAnsi="Arial" w:cs="Arial"/>
              <w:color w:val="auto"/>
              <w:spacing w:val="-3"/>
              <w:sz w:val="24"/>
              <w:szCs w:val="24"/>
            </w:rPr>
            <w:t xml:space="preserve">la </w:t>
          </w:r>
          <w:r w:rsidR="007D0FA5">
            <w:rPr>
              <w:rFonts w:ascii="Arial" w:hAnsi="Arial" w:cs="Arial"/>
              <w:color w:val="auto"/>
              <w:spacing w:val="-3"/>
              <w:sz w:val="24"/>
              <w:szCs w:val="24"/>
            </w:rPr>
            <w:t xml:space="preserve">elaboración del </w:t>
          </w:r>
          <w:r w:rsidR="007D0FA5" w:rsidRPr="000F27F2">
            <w:rPr>
              <w:rFonts w:ascii="Arial" w:hAnsi="Arial" w:cs="Arial"/>
              <w:color w:val="auto"/>
              <w:spacing w:val="-3"/>
              <w:sz w:val="24"/>
              <w:szCs w:val="24"/>
            </w:rPr>
            <w:t xml:space="preserve">Código de </w:t>
          </w:r>
          <w:r w:rsidR="007D0FA5">
            <w:rPr>
              <w:rFonts w:ascii="Arial" w:hAnsi="Arial" w:cs="Arial"/>
              <w:color w:val="auto"/>
              <w:spacing w:val="-3"/>
              <w:sz w:val="24"/>
              <w:szCs w:val="24"/>
            </w:rPr>
            <w:t>Integridad</w:t>
          </w:r>
          <w:r w:rsidR="007D0FA5" w:rsidRPr="000F27F2">
            <w:rPr>
              <w:rFonts w:ascii="Arial" w:hAnsi="Arial" w:cs="Arial"/>
              <w:color w:val="auto"/>
              <w:spacing w:val="-3"/>
              <w:sz w:val="24"/>
              <w:szCs w:val="24"/>
            </w:rPr>
            <w:t xml:space="preserve">, </w:t>
          </w:r>
          <w:r w:rsidR="007D0FA5">
            <w:rPr>
              <w:rFonts w:ascii="Arial" w:hAnsi="Arial" w:cs="Arial"/>
              <w:color w:val="auto"/>
              <w:spacing w:val="-3"/>
              <w:sz w:val="24"/>
              <w:szCs w:val="24"/>
            </w:rPr>
            <w:t xml:space="preserve">el cual </w:t>
          </w:r>
          <w:r w:rsidR="007D0FA5" w:rsidRPr="00DF74B2">
            <w:rPr>
              <w:rFonts w:ascii="Arial" w:hAnsi="Arial" w:cs="Arial"/>
              <w:color w:val="auto"/>
              <w:spacing w:val="-3"/>
              <w:sz w:val="24"/>
              <w:szCs w:val="24"/>
            </w:rPr>
            <w:t xml:space="preserve">debe </w:t>
          </w:r>
          <w:r w:rsidR="007D0FA5">
            <w:rPr>
              <w:rFonts w:ascii="Arial" w:hAnsi="Arial" w:cs="Arial"/>
              <w:color w:val="auto"/>
              <w:spacing w:val="-3"/>
              <w:sz w:val="24"/>
              <w:szCs w:val="24"/>
            </w:rPr>
            <w:t xml:space="preserve">detallar </w:t>
          </w:r>
          <w:r w:rsidR="007D0FA5" w:rsidRPr="00DF74B2">
            <w:rPr>
              <w:rFonts w:ascii="Arial" w:hAnsi="Arial" w:cs="Arial"/>
              <w:color w:val="auto"/>
              <w:spacing w:val="-3"/>
              <w:sz w:val="24"/>
              <w:szCs w:val="24"/>
            </w:rPr>
            <w:t>los aspectos</w:t>
          </w:r>
          <w:r w:rsidR="007D0FA5">
            <w:rPr>
              <w:rFonts w:ascii="Arial" w:hAnsi="Arial" w:cs="Arial"/>
              <w:color w:val="auto"/>
              <w:spacing w:val="-3"/>
              <w:sz w:val="24"/>
              <w:szCs w:val="24"/>
            </w:rPr>
            <w:t xml:space="preserve"> contemplados en el Manual Operativo del Modelo Integrado de Planeación y Gestión. </w:t>
          </w:r>
          <w:r w:rsidRPr="000F27F2">
            <w:rPr>
              <w:rFonts w:ascii="Arial" w:hAnsi="Arial" w:cs="Arial"/>
              <w:color w:val="auto"/>
              <w:sz w:val="24"/>
              <w:szCs w:val="24"/>
            </w:rPr>
            <w:t xml:space="preserve"> </w:t>
          </w:r>
        </w:p>
        <w:p w:rsidR="009A2F1E" w:rsidRDefault="009A2F1E" w:rsidP="009A2F1E">
          <w:pPr>
            <w:pStyle w:val="Ttulo1"/>
            <w:keepNext/>
            <w:spacing w:before="0" w:after="0" w:line="240" w:lineRule="auto"/>
            <w:rPr>
              <w:rFonts w:ascii="Arial" w:hAnsi="Arial" w:cs="Arial"/>
              <w:smallCaps w:val="0"/>
              <w:color w:val="auto"/>
              <w:spacing w:val="0"/>
              <w:sz w:val="24"/>
              <w:szCs w:val="24"/>
            </w:rPr>
          </w:pPr>
          <w:bookmarkStart w:id="175" w:name="_Toc483560763"/>
        </w:p>
        <w:p w:rsidR="00F00E89" w:rsidRPr="000F27F2" w:rsidRDefault="00F00E89" w:rsidP="009A2F1E">
          <w:pPr>
            <w:pStyle w:val="Ttulo1"/>
            <w:keepNext/>
            <w:numPr>
              <w:ilvl w:val="0"/>
              <w:numId w:val="37"/>
            </w:numPr>
            <w:spacing w:before="0" w:after="0" w:line="240" w:lineRule="auto"/>
            <w:rPr>
              <w:rStyle w:val="nfasissutil"/>
              <w:rFonts w:ascii="Arial" w:hAnsi="Arial" w:cs="Arial"/>
              <w:b/>
              <w:i w:val="0"/>
              <w:color w:val="auto"/>
              <w:sz w:val="24"/>
              <w:szCs w:val="24"/>
            </w:rPr>
          </w:pPr>
          <w:r w:rsidRPr="000F27F2">
            <w:rPr>
              <w:rStyle w:val="nfasissutil"/>
              <w:rFonts w:ascii="Arial" w:hAnsi="Arial" w:cs="Arial"/>
              <w:b/>
              <w:i w:val="0"/>
              <w:color w:val="auto"/>
              <w:sz w:val="24"/>
              <w:szCs w:val="24"/>
            </w:rPr>
            <w:t>CRONOGRAMA</w:t>
          </w:r>
          <w:bookmarkEnd w:id="175"/>
        </w:p>
        <w:p w:rsidR="00F00E89" w:rsidRPr="000F27F2" w:rsidRDefault="00F00E89" w:rsidP="00F00E89">
          <w:pPr>
            <w:spacing w:after="0" w:line="240" w:lineRule="auto"/>
            <w:rPr>
              <w:rFonts w:ascii="Arial" w:hAnsi="Arial" w:cs="Arial"/>
              <w:color w:val="auto"/>
              <w:sz w:val="24"/>
              <w:szCs w:val="24"/>
            </w:rPr>
          </w:pPr>
        </w:p>
        <w:p w:rsidR="00F00E89" w:rsidRPr="000F27F2" w:rsidRDefault="00624BF9" w:rsidP="00F00E89">
          <w:pPr>
            <w:spacing w:after="0" w:line="240" w:lineRule="auto"/>
            <w:jc w:val="both"/>
            <w:rPr>
              <w:rFonts w:ascii="Arial" w:hAnsi="Arial" w:cs="Arial"/>
              <w:color w:val="auto"/>
              <w:sz w:val="24"/>
              <w:szCs w:val="24"/>
              <w:lang w:val="es-MX"/>
            </w:rPr>
          </w:pPr>
          <w:r>
            <w:rPr>
              <w:rFonts w:ascii="Arial" w:hAnsi="Arial" w:cs="Arial"/>
              <w:color w:val="auto"/>
              <w:sz w:val="24"/>
              <w:szCs w:val="24"/>
              <w:lang w:val="es-MX"/>
            </w:rPr>
            <w:t>Se anexa e</w:t>
          </w:r>
          <w:r w:rsidR="00F00E89" w:rsidRPr="000F27F2">
            <w:rPr>
              <w:rFonts w:ascii="Arial" w:hAnsi="Arial" w:cs="Arial"/>
              <w:color w:val="auto"/>
              <w:sz w:val="24"/>
              <w:szCs w:val="24"/>
              <w:lang w:val="es-MX"/>
            </w:rPr>
            <w:t xml:space="preserve">l cronograma </w:t>
          </w:r>
          <w:r>
            <w:rPr>
              <w:rFonts w:ascii="Arial" w:hAnsi="Arial" w:cs="Arial"/>
              <w:color w:val="auto"/>
              <w:sz w:val="24"/>
              <w:szCs w:val="24"/>
              <w:lang w:val="es-MX"/>
            </w:rPr>
            <w:t xml:space="preserve">en el cual se </w:t>
          </w:r>
          <w:r w:rsidR="00F00E89" w:rsidRPr="000F27F2">
            <w:rPr>
              <w:rFonts w:ascii="Arial" w:hAnsi="Arial" w:cs="Arial"/>
              <w:color w:val="auto"/>
              <w:sz w:val="24"/>
              <w:szCs w:val="24"/>
              <w:lang w:val="es-MX"/>
            </w:rPr>
            <w:t>registra</w:t>
          </w:r>
          <w:r>
            <w:rPr>
              <w:rFonts w:ascii="Arial" w:hAnsi="Arial" w:cs="Arial"/>
              <w:color w:val="auto"/>
              <w:sz w:val="24"/>
              <w:szCs w:val="24"/>
              <w:lang w:val="es-MX"/>
            </w:rPr>
            <w:t>n</w:t>
          </w:r>
          <w:r w:rsidR="00F00E89" w:rsidRPr="000F27F2">
            <w:rPr>
              <w:rFonts w:ascii="Arial" w:hAnsi="Arial" w:cs="Arial"/>
              <w:color w:val="auto"/>
              <w:sz w:val="24"/>
              <w:szCs w:val="24"/>
              <w:lang w:val="es-MX"/>
            </w:rPr>
            <w:t xml:space="preserve"> las actividades, la fecha programada para el desarrollo de cada una y la dependencia responsable, instrumento </w:t>
          </w:r>
          <w:r w:rsidR="00D37793">
            <w:rPr>
              <w:rFonts w:ascii="Arial" w:hAnsi="Arial" w:cs="Arial"/>
              <w:color w:val="auto"/>
              <w:sz w:val="24"/>
              <w:szCs w:val="24"/>
              <w:lang w:val="es-MX"/>
            </w:rPr>
            <w:t xml:space="preserve">que servirá de insumo </w:t>
          </w:r>
          <w:r w:rsidR="00F00E89" w:rsidRPr="000F27F2">
            <w:rPr>
              <w:rFonts w:ascii="Arial" w:hAnsi="Arial" w:cs="Arial"/>
              <w:color w:val="auto"/>
              <w:sz w:val="24"/>
              <w:szCs w:val="24"/>
              <w:lang w:val="es-MX"/>
            </w:rPr>
            <w:t>para realizar el seguimiento a los avan</w:t>
          </w:r>
          <w:r>
            <w:rPr>
              <w:rFonts w:ascii="Arial" w:hAnsi="Arial" w:cs="Arial"/>
              <w:color w:val="auto"/>
              <w:sz w:val="24"/>
              <w:szCs w:val="24"/>
              <w:lang w:val="es-MX"/>
            </w:rPr>
            <w:t xml:space="preserve">ces. </w:t>
          </w:r>
        </w:p>
        <w:p w:rsidR="00F00E89" w:rsidRPr="000F27F2" w:rsidRDefault="00F00E89" w:rsidP="00F00E89">
          <w:pPr>
            <w:spacing w:after="0" w:line="240" w:lineRule="auto"/>
            <w:jc w:val="both"/>
            <w:rPr>
              <w:rFonts w:ascii="Arial" w:hAnsi="Arial" w:cs="Arial"/>
              <w:color w:val="auto"/>
              <w:sz w:val="24"/>
              <w:szCs w:val="24"/>
              <w:lang w:val="es-MX"/>
            </w:rPr>
          </w:pPr>
        </w:p>
        <w:p w:rsidR="00F00E89" w:rsidRPr="000F27F2" w:rsidRDefault="003D546F" w:rsidP="00D37793">
          <w:pPr>
            <w:pStyle w:val="Ttulo2"/>
            <w:spacing w:line="240" w:lineRule="auto"/>
            <w:rPr>
              <w:rFonts w:ascii="Arial" w:hAnsi="Arial" w:cs="Arial"/>
              <w:color w:val="auto"/>
              <w:sz w:val="24"/>
              <w:szCs w:val="24"/>
            </w:rPr>
          </w:pPr>
        </w:p>
        <w:bookmarkEnd w:id="4" w:displacedByCustomXml="next"/>
        <w:bookmarkEnd w:id="3" w:displacedByCustomXml="next"/>
        <w:bookmarkEnd w:id="2" w:displacedByCustomXml="next"/>
        <w:bookmarkStart w:id="176" w:name="_Toc428809558" w:displacedByCustomXml="next"/>
      </w:sdtContent>
    </w:sdt>
    <w:bookmarkEnd w:id="176" w:displacedByCustomXml="prev"/>
    <w:p w:rsidR="00F00E89" w:rsidRPr="000F27F2" w:rsidRDefault="00F00E89" w:rsidP="00F00E89">
      <w:pPr>
        <w:spacing w:after="0" w:line="240" w:lineRule="auto"/>
        <w:rPr>
          <w:rFonts w:ascii="Arial" w:hAnsi="Arial" w:cs="Arial"/>
          <w:color w:val="auto"/>
          <w:sz w:val="24"/>
          <w:szCs w:val="24"/>
          <w:lang w:val="es-ES"/>
        </w:rPr>
      </w:pPr>
      <w:r w:rsidRPr="000F27F2">
        <w:rPr>
          <w:rFonts w:ascii="Arial" w:hAnsi="Arial" w:cs="Arial"/>
          <w:color w:val="auto"/>
          <w:sz w:val="24"/>
          <w:szCs w:val="24"/>
          <w:lang w:val="es-ES"/>
        </w:rPr>
        <w:t xml:space="preserve">Elaboró: </w:t>
      </w:r>
      <w:r w:rsidR="00D37793">
        <w:rPr>
          <w:rFonts w:ascii="Arial" w:hAnsi="Arial" w:cs="Arial"/>
          <w:color w:val="auto"/>
          <w:sz w:val="24"/>
          <w:szCs w:val="24"/>
          <w:lang w:val="es-ES"/>
        </w:rPr>
        <w:t xml:space="preserve">Oficina Asesora de </w:t>
      </w:r>
      <w:r w:rsidRPr="000F27F2">
        <w:rPr>
          <w:rFonts w:ascii="Arial" w:hAnsi="Arial" w:cs="Arial"/>
          <w:color w:val="auto"/>
          <w:sz w:val="24"/>
          <w:szCs w:val="24"/>
          <w:lang w:val="es-ES"/>
        </w:rPr>
        <w:t>Planeación</w:t>
      </w:r>
      <w:r w:rsidR="00D37793">
        <w:rPr>
          <w:rFonts w:ascii="Arial" w:hAnsi="Arial" w:cs="Arial"/>
          <w:color w:val="auto"/>
          <w:sz w:val="24"/>
          <w:szCs w:val="24"/>
          <w:lang w:val="es-ES"/>
        </w:rPr>
        <w:t xml:space="preserve"> </w:t>
      </w:r>
    </w:p>
    <w:p w:rsidR="00F00E89" w:rsidRDefault="00F00E89" w:rsidP="00F00E89">
      <w:pPr>
        <w:spacing w:after="0" w:line="240" w:lineRule="auto"/>
        <w:rPr>
          <w:rFonts w:ascii="Arial" w:hAnsi="Arial" w:cs="Arial"/>
          <w:color w:val="auto"/>
          <w:sz w:val="24"/>
          <w:szCs w:val="24"/>
          <w:lang w:val="es-ES"/>
        </w:rPr>
      </w:pPr>
      <w:r w:rsidRPr="000F27F2">
        <w:rPr>
          <w:rFonts w:ascii="Arial" w:hAnsi="Arial" w:cs="Arial"/>
          <w:color w:val="auto"/>
          <w:sz w:val="24"/>
          <w:szCs w:val="24"/>
          <w:lang w:val="es-ES"/>
        </w:rPr>
        <w:t xml:space="preserve">Revisó: </w:t>
      </w:r>
      <w:r w:rsidR="00D37793">
        <w:rPr>
          <w:rFonts w:ascii="Arial" w:hAnsi="Arial" w:cs="Arial"/>
          <w:color w:val="auto"/>
          <w:sz w:val="24"/>
          <w:szCs w:val="24"/>
          <w:lang w:val="es-ES"/>
        </w:rPr>
        <w:t>Líderes de procesos</w:t>
      </w:r>
    </w:p>
    <w:p w:rsidR="00D37793" w:rsidRPr="000F27F2" w:rsidRDefault="00D37793" w:rsidP="00F00E89">
      <w:pPr>
        <w:spacing w:after="0" w:line="240" w:lineRule="auto"/>
        <w:rPr>
          <w:rFonts w:ascii="Arial" w:hAnsi="Arial" w:cs="Arial"/>
          <w:color w:val="auto"/>
          <w:sz w:val="24"/>
          <w:szCs w:val="24"/>
          <w:lang w:val="es-ES"/>
        </w:rPr>
      </w:pPr>
      <w:r>
        <w:rPr>
          <w:rFonts w:ascii="Arial" w:hAnsi="Arial" w:cs="Arial"/>
          <w:color w:val="auto"/>
          <w:sz w:val="24"/>
          <w:szCs w:val="24"/>
          <w:lang w:val="es-ES"/>
        </w:rPr>
        <w:t xml:space="preserve">Aprobó: Director General </w:t>
      </w:r>
    </w:p>
    <w:p w:rsidR="006A7F37" w:rsidRPr="000F27F2" w:rsidRDefault="006A7F37">
      <w:pPr>
        <w:rPr>
          <w:lang w:val="es-ES"/>
        </w:rPr>
      </w:pPr>
    </w:p>
    <w:sectPr w:rsidR="006A7F37" w:rsidRPr="000F27F2" w:rsidSect="00313097">
      <w:headerReference w:type="default" r:id="rId13"/>
      <w:footerReference w:type="default" r:id="rId14"/>
      <w:headerReference w:type="first" r:id="rId15"/>
      <w:footerReference w:type="first" r:id="rId16"/>
      <w:pgSz w:w="12240" w:h="15840" w:code="119"/>
      <w:pgMar w:top="2097"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46F" w:rsidRDefault="003D546F">
      <w:pPr>
        <w:spacing w:after="0" w:line="240" w:lineRule="auto"/>
      </w:pPr>
      <w:r>
        <w:separator/>
      </w:r>
    </w:p>
  </w:endnote>
  <w:endnote w:type="continuationSeparator" w:id="0">
    <w:p w:rsidR="003D546F" w:rsidRDefault="003D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2120"/>
      <w:docPartObj>
        <w:docPartGallery w:val="Page Numbers (Bottom of Page)"/>
        <w:docPartUnique/>
      </w:docPartObj>
    </w:sdtPr>
    <w:sdtEndPr/>
    <w:sdtContent>
      <w:p w:rsidR="003466E0" w:rsidRDefault="003466E0" w:rsidP="00F81B1A">
        <w:pPr>
          <w:pStyle w:val="Piedepgina"/>
          <w:jc w:val="right"/>
        </w:pPr>
        <w:r>
          <w:fldChar w:fldCharType="begin"/>
        </w:r>
        <w:r>
          <w:instrText>PAGE   \* MERGEFORMAT</w:instrText>
        </w:r>
        <w:r>
          <w:fldChar w:fldCharType="separate"/>
        </w:r>
        <w:r w:rsidR="006C1452" w:rsidRPr="006C1452">
          <w:rPr>
            <w:noProof/>
            <w:lang w:val="es-ES"/>
          </w:rPr>
          <w:t>2</w:t>
        </w:r>
        <w:r>
          <w:rPr>
            <w:noProof/>
            <w:lang w:val="es-ES"/>
          </w:rPr>
          <w:fldChar w:fldCharType="end"/>
        </w:r>
      </w:p>
    </w:sdtContent>
  </w:sdt>
  <w:p w:rsidR="003466E0" w:rsidRDefault="003466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E0" w:rsidRDefault="003466E0">
    <w:pPr>
      <w:pStyle w:val="Piedepgina"/>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46F" w:rsidRDefault="003D546F">
      <w:pPr>
        <w:spacing w:after="0" w:line="240" w:lineRule="auto"/>
      </w:pPr>
      <w:r>
        <w:separator/>
      </w:r>
    </w:p>
  </w:footnote>
  <w:footnote w:type="continuationSeparator" w:id="0">
    <w:p w:rsidR="003D546F" w:rsidRDefault="003D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E0" w:rsidRDefault="003466E0" w:rsidP="00367368">
    <w:pPr>
      <w:spacing w:after="0" w:line="240" w:lineRule="auto"/>
      <w:jc w:val="center"/>
    </w:pPr>
    <w:r w:rsidRPr="003A0F68">
      <w:rPr>
        <w:rFonts w:ascii="Times New Roman" w:eastAsia="Times New Roman" w:hAnsi="Times New Roman" w:cs="Times New Roman"/>
        <w:noProof/>
        <w:color w:val="0000FF"/>
        <w:sz w:val="24"/>
        <w:szCs w:val="24"/>
      </w:rPr>
      <w:drawing>
        <wp:inline distT="0" distB="0" distL="0" distR="0" wp14:anchorId="383C9ADF" wp14:editId="080E3CB3">
          <wp:extent cx="1278798" cy="1107440"/>
          <wp:effectExtent l="0" t="0" r="0" b="0"/>
          <wp:docPr id="21" name="Imagen 21" descr="Logotipo Instituto Nacional para Ciegos">
            <a:hlinkClick xmlns:a="http://schemas.openxmlformats.org/drawingml/2006/main" r:id="rId1" tooltip="&quot;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tipo Instituto Nacional para Ciegos">
                    <a:hlinkClick r:id="rId1" tooltip="&quot;Inicio&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877" cy="1129158"/>
                  </a:xfrm>
                  <a:prstGeom prst="rect">
                    <a:avLst/>
                  </a:prstGeom>
                  <a:noFill/>
                  <a:ln>
                    <a:noFill/>
                  </a:ln>
                </pic:spPr>
              </pic:pic>
            </a:graphicData>
          </a:graphic>
        </wp:inline>
      </w:drawing>
    </w:r>
    <w:r w:rsidRPr="003A0F68">
      <w:rPr>
        <w:rFonts w:ascii="Times New Roman" w:eastAsia="Times New Roman" w:hAnsi="Times New Roman" w:cs="Times New Roman"/>
        <w:noProof/>
        <w:color w:val="0000FF"/>
        <w:sz w:val="24"/>
        <w:szCs w:val="24"/>
      </w:rPr>
      <w:drawing>
        <wp:inline distT="0" distB="0" distL="0" distR="0" wp14:anchorId="147D8D0F" wp14:editId="2F9932F8">
          <wp:extent cx="1647190" cy="371475"/>
          <wp:effectExtent l="0" t="0" r="0" b="9525"/>
          <wp:docPr id="22" name="mineducacion" descr="Ministerio de educació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ducacion" descr="Ministerio de educación">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8921" cy="378631"/>
                  </a:xfrm>
                  <a:prstGeom prst="rect">
                    <a:avLst/>
                  </a:prstGeom>
                  <a:noFill/>
                  <a:ln>
                    <a:noFill/>
                  </a:ln>
                </pic:spPr>
              </pic:pic>
            </a:graphicData>
          </a:graphic>
        </wp:inline>
      </w:drawing>
    </w:r>
    <w:r w:rsidRPr="003A0F68">
      <w:rPr>
        <w:rFonts w:ascii="Times New Roman" w:eastAsia="Times New Roman" w:hAnsi="Times New Roman" w:cs="Times New Roman"/>
        <w:noProof/>
        <w:color w:val="0000FF"/>
        <w:sz w:val="24"/>
        <w:szCs w:val="24"/>
      </w:rPr>
      <w:drawing>
        <wp:inline distT="0" distB="0" distL="0" distR="0" wp14:anchorId="2345289D" wp14:editId="2F33E4AE">
          <wp:extent cx="1895475" cy="807473"/>
          <wp:effectExtent l="0" t="0" r="0" b="0"/>
          <wp:docPr id="23" name="presidencia" descr="Todos por un nuevo país Paz Equidad Educació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cia" descr="Todos por un nuevo país Paz Equidad Educació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116" cy="815840"/>
                  </a:xfrm>
                  <a:prstGeom prst="rect">
                    <a:avLst/>
                  </a:prstGeom>
                  <a:noFill/>
                  <a:ln>
                    <a:noFill/>
                  </a:ln>
                </pic:spPr>
              </pic:pic>
            </a:graphicData>
          </a:graphic>
        </wp:inline>
      </w:drawing>
    </w:r>
  </w:p>
  <w:p w:rsidR="003466E0" w:rsidRPr="006B106A" w:rsidRDefault="003466E0" w:rsidP="00F81B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E0" w:rsidRDefault="003466E0" w:rsidP="00F81B1A">
    <w:pPr>
      <w:pStyle w:val="Encabezado"/>
      <w:tabs>
        <w:tab w:val="left" w:pos="1244"/>
      </w:tabs>
      <w:jc w:val="center"/>
    </w:pPr>
  </w:p>
  <w:p w:rsidR="003466E0" w:rsidRPr="003A0F68" w:rsidRDefault="00592E5A" w:rsidP="008B3791">
    <w:pPr>
      <w:spacing w:after="0" w:line="240" w:lineRule="auto"/>
      <w:rPr>
        <w:rFonts w:ascii="Times New Roman" w:eastAsia="Times New Roman" w:hAnsi="Times New Roman" w:cs="Times New Roman"/>
        <w:color w:val="auto"/>
        <w:sz w:val="24"/>
        <w:szCs w:val="24"/>
      </w:rPr>
    </w:pPr>
    <w:r w:rsidRPr="003A0F68">
      <w:rPr>
        <w:rFonts w:ascii="Times New Roman" w:eastAsia="Times New Roman" w:hAnsi="Times New Roman" w:cs="Times New Roman"/>
        <w:noProof/>
        <w:color w:val="0000FF"/>
        <w:sz w:val="24"/>
        <w:szCs w:val="24"/>
      </w:rPr>
      <w:drawing>
        <wp:inline distT="0" distB="0" distL="0" distR="0" wp14:anchorId="6C061B11" wp14:editId="41494BB8">
          <wp:extent cx="1278798" cy="1107440"/>
          <wp:effectExtent l="0" t="0" r="0" b="0"/>
          <wp:docPr id="25" name="Imagen 25" descr="Logotipo Instituto Nacional para Ciegos">
            <a:hlinkClick xmlns:a="http://schemas.openxmlformats.org/drawingml/2006/main" r:id="rId1" tooltip="&quot;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tipo Instituto Nacional para Ciegos">
                    <a:hlinkClick r:id="rId1" tooltip="&quot;Inicio&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877" cy="1129158"/>
                  </a:xfrm>
                  <a:prstGeom prst="rect">
                    <a:avLst/>
                  </a:prstGeom>
                  <a:noFill/>
                  <a:ln>
                    <a:noFill/>
                  </a:ln>
                </pic:spPr>
              </pic:pic>
            </a:graphicData>
          </a:graphic>
        </wp:inline>
      </w:drawing>
    </w:r>
    <w:r w:rsidR="003466E0">
      <w:tab/>
    </w:r>
    <w:r w:rsidR="003466E0" w:rsidRPr="003A0F68">
      <w:rPr>
        <w:rFonts w:ascii="Times New Roman" w:eastAsia="Times New Roman" w:hAnsi="Times New Roman" w:cs="Times New Roman"/>
        <w:noProof/>
        <w:color w:val="0000FF"/>
        <w:sz w:val="24"/>
        <w:szCs w:val="24"/>
      </w:rPr>
      <w:drawing>
        <wp:inline distT="0" distB="0" distL="0" distR="0" wp14:anchorId="3A08D969" wp14:editId="00896119">
          <wp:extent cx="1647190" cy="457200"/>
          <wp:effectExtent l="0" t="0" r="0" b="0"/>
          <wp:docPr id="26" name="mineducacion" descr="Ministerio de educació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ducacion" descr="Ministerio de educación">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8913" cy="466005"/>
                  </a:xfrm>
                  <a:prstGeom prst="rect">
                    <a:avLst/>
                  </a:prstGeom>
                  <a:noFill/>
                  <a:ln>
                    <a:noFill/>
                  </a:ln>
                </pic:spPr>
              </pic:pic>
            </a:graphicData>
          </a:graphic>
        </wp:inline>
      </w:drawing>
    </w:r>
    <w:r w:rsidR="003466E0" w:rsidRPr="003A0F68">
      <w:rPr>
        <w:rFonts w:ascii="Times New Roman" w:eastAsia="Times New Roman" w:hAnsi="Times New Roman" w:cs="Times New Roman"/>
        <w:noProof/>
        <w:color w:val="0000FF"/>
        <w:sz w:val="24"/>
        <w:szCs w:val="24"/>
      </w:rPr>
      <w:drawing>
        <wp:inline distT="0" distB="0" distL="0" distR="0" wp14:anchorId="315EA84A" wp14:editId="176AFF2B">
          <wp:extent cx="1771650" cy="754724"/>
          <wp:effectExtent l="0" t="0" r="0" b="7620"/>
          <wp:docPr id="27" name="presidencia" descr="Todos por un nuevo país Paz Equidad Educació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cia" descr="Todos por un nuevo país Paz Equidad Educació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064" cy="768958"/>
                  </a:xfrm>
                  <a:prstGeom prst="rect">
                    <a:avLst/>
                  </a:prstGeom>
                  <a:noFill/>
                  <a:ln>
                    <a:noFill/>
                  </a:ln>
                </pic:spPr>
              </pic:pic>
            </a:graphicData>
          </a:graphic>
        </wp:inline>
      </w:drawing>
    </w:r>
  </w:p>
  <w:p w:rsidR="003466E0" w:rsidRDefault="003466E0" w:rsidP="00F81B1A">
    <w:pPr>
      <w:pStyle w:val="Encabezado"/>
      <w:tabs>
        <w:tab w:val="left" w:pos="1244"/>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DD2"/>
    <w:multiLevelType w:val="hybridMultilevel"/>
    <w:tmpl w:val="8E06F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7169B2"/>
    <w:multiLevelType w:val="hybridMultilevel"/>
    <w:tmpl w:val="24BE0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517C08"/>
    <w:multiLevelType w:val="multilevel"/>
    <w:tmpl w:val="FD22A7C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ascii="Arial" w:hAnsi="Arial" w:cs="Arial" w:hint="default"/>
        <w:b/>
        <w:i/>
        <w:color w:val="auto"/>
        <w:sz w:val="24"/>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5E587F"/>
    <w:multiLevelType w:val="hybridMultilevel"/>
    <w:tmpl w:val="79F667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836F37"/>
    <w:multiLevelType w:val="hybridMultilevel"/>
    <w:tmpl w:val="CFA6B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342EA4"/>
    <w:multiLevelType w:val="hybridMultilevel"/>
    <w:tmpl w:val="F2240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C152EA7"/>
    <w:multiLevelType w:val="hybridMultilevel"/>
    <w:tmpl w:val="E0BAC01C"/>
    <w:lvl w:ilvl="0" w:tplc="086093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C3F09ED"/>
    <w:multiLevelType w:val="multilevel"/>
    <w:tmpl w:val="CD40BF9A"/>
    <w:styleLink w:val="Listaconvietas1"/>
    <w:lvl w:ilvl="0">
      <w:start w:val="1"/>
      <w:numFmt w:val="bullet"/>
      <w:lvlText w:val=""/>
      <w:lvlJc w:val="left"/>
      <w:pPr>
        <w:ind w:left="245" w:hanging="245"/>
      </w:pPr>
      <w:rPr>
        <w:rFonts w:ascii="Wingdings 2" w:hAnsi="Wingdings 2" w:hint="default"/>
        <w:color w:val="5B9BD5" w:themeColor="accent1"/>
        <w:sz w:val="16"/>
      </w:rPr>
    </w:lvl>
    <w:lvl w:ilvl="1">
      <w:start w:val="1"/>
      <w:numFmt w:val="bullet"/>
      <w:lvlText w:val=""/>
      <w:lvlJc w:val="left"/>
      <w:pPr>
        <w:ind w:left="490" w:hanging="245"/>
      </w:pPr>
      <w:rPr>
        <w:rFonts w:ascii="Symbol" w:hAnsi="Symbol" w:hint="default"/>
        <w:color w:val="5B9BD5" w:themeColor="accent1"/>
        <w:sz w:val="18"/>
      </w:rPr>
    </w:lvl>
    <w:lvl w:ilvl="2">
      <w:start w:val="1"/>
      <w:numFmt w:val="bullet"/>
      <w:lvlText w:val=""/>
      <w:lvlJc w:val="left"/>
      <w:pPr>
        <w:ind w:left="735" w:hanging="245"/>
      </w:pPr>
      <w:rPr>
        <w:rFonts w:ascii="Symbol" w:hAnsi="Symbol" w:hint="default"/>
        <w:color w:val="5B9BD5" w:themeColor="accent1"/>
        <w:sz w:val="18"/>
      </w:rPr>
    </w:lvl>
    <w:lvl w:ilvl="3">
      <w:start w:val="1"/>
      <w:numFmt w:val="bullet"/>
      <w:lvlText w:val=""/>
      <w:lvlJc w:val="left"/>
      <w:pPr>
        <w:ind w:left="980" w:hanging="245"/>
      </w:pPr>
      <w:rPr>
        <w:rFonts w:ascii="Symbol" w:hAnsi="Symbol" w:hint="default"/>
        <w:color w:val="2E74B5" w:themeColor="accent1" w:themeShade="BF"/>
        <w:sz w:val="12"/>
      </w:rPr>
    </w:lvl>
    <w:lvl w:ilvl="4">
      <w:start w:val="1"/>
      <w:numFmt w:val="bullet"/>
      <w:lvlText w:val=""/>
      <w:lvlJc w:val="left"/>
      <w:pPr>
        <w:ind w:left="1225" w:hanging="245"/>
      </w:pPr>
      <w:rPr>
        <w:rFonts w:ascii="Symbol" w:hAnsi="Symbol" w:hint="default"/>
        <w:color w:val="2E74B5" w:themeColor="accent1" w:themeShade="BF"/>
        <w:sz w:val="12"/>
      </w:rPr>
    </w:lvl>
    <w:lvl w:ilvl="5">
      <w:start w:val="1"/>
      <w:numFmt w:val="bullet"/>
      <w:lvlText w:val=""/>
      <w:lvlJc w:val="left"/>
      <w:pPr>
        <w:ind w:left="1470" w:hanging="245"/>
      </w:pPr>
      <w:rPr>
        <w:rFonts w:ascii="Symbol" w:hAnsi="Symbol" w:hint="default"/>
        <w:color w:val="70AD47" w:themeColor="accent6"/>
        <w:sz w:val="12"/>
      </w:rPr>
    </w:lvl>
    <w:lvl w:ilvl="6">
      <w:start w:val="1"/>
      <w:numFmt w:val="bullet"/>
      <w:lvlText w:val=""/>
      <w:lvlJc w:val="left"/>
      <w:pPr>
        <w:ind w:left="1715" w:hanging="245"/>
      </w:pPr>
      <w:rPr>
        <w:rFonts w:ascii="Symbol" w:hAnsi="Symbol" w:hint="default"/>
        <w:color w:val="70AD47" w:themeColor="accent6"/>
        <w:sz w:val="12"/>
      </w:rPr>
    </w:lvl>
    <w:lvl w:ilvl="7">
      <w:start w:val="1"/>
      <w:numFmt w:val="bullet"/>
      <w:lvlText w:val=""/>
      <w:lvlJc w:val="left"/>
      <w:pPr>
        <w:ind w:left="1960" w:hanging="245"/>
      </w:pPr>
      <w:rPr>
        <w:rFonts w:ascii="Symbol" w:hAnsi="Symbol" w:hint="default"/>
        <w:color w:val="70AD47" w:themeColor="accent6"/>
        <w:sz w:val="12"/>
      </w:rPr>
    </w:lvl>
    <w:lvl w:ilvl="8">
      <w:start w:val="1"/>
      <w:numFmt w:val="bullet"/>
      <w:lvlText w:val=""/>
      <w:lvlJc w:val="left"/>
      <w:pPr>
        <w:ind w:left="2205" w:hanging="245"/>
      </w:pPr>
      <w:rPr>
        <w:rFonts w:ascii="Symbol" w:hAnsi="Symbol" w:hint="default"/>
        <w:color w:val="70AD47" w:themeColor="accent6"/>
        <w:sz w:val="12"/>
      </w:rPr>
    </w:lvl>
  </w:abstractNum>
  <w:abstractNum w:abstractNumId="8">
    <w:nsid w:val="0D507B14"/>
    <w:multiLevelType w:val="multilevel"/>
    <w:tmpl w:val="E48C7A22"/>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D9D7276"/>
    <w:multiLevelType w:val="hybridMultilevel"/>
    <w:tmpl w:val="A1585F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15C1B8A"/>
    <w:multiLevelType w:val="multilevel"/>
    <w:tmpl w:val="71F2D0A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1E402BC"/>
    <w:multiLevelType w:val="hybridMultilevel"/>
    <w:tmpl w:val="0C36C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2A024EB"/>
    <w:multiLevelType w:val="multilevel"/>
    <w:tmpl w:val="0EAAEF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941122A"/>
    <w:multiLevelType w:val="multilevel"/>
    <w:tmpl w:val="184EDAA4"/>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97E3499"/>
    <w:multiLevelType w:val="multilevel"/>
    <w:tmpl w:val="85C08436"/>
    <w:styleLink w:val="Listanumerada"/>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44546A" w:themeColor="text2"/>
      </w:rPr>
    </w:lvl>
    <w:lvl w:ilvl="2">
      <w:start w:val="1"/>
      <w:numFmt w:val="lowerRoman"/>
      <w:lvlText w:val="%3)"/>
      <w:lvlJc w:val="left"/>
      <w:pPr>
        <w:ind w:left="864" w:hanging="288"/>
      </w:pPr>
      <w:rPr>
        <w:rFonts w:hint="default"/>
        <w:color w:val="44546A" w:themeColor="text2"/>
      </w:rPr>
    </w:lvl>
    <w:lvl w:ilvl="3">
      <w:start w:val="1"/>
      <w:numFmt w:val="decimal"/>
      <w:lvlText w:val="(%4)"/>
      <w:lvlJc w:val="left"/>
      <w:pPr>
        <w:ind w:left="1152" w:hanging="288"/>
      </w:pPr>
      <w:rPr>
        <w:rFonts w:hint="default"/>
        <w:color w:val="44546A" w:themeColor="text2"/>
      </w:rPr>
    </w:lvl>
    <w:lvl w:ilvl="4">
      <w:start w:val="1"/>
      <w:numFmt w:val="lowerLetter"/>
      <w:lvlText w:val="(%5)"/>
      <w:lvlJc w:val="left"/>
      <w:pPr>
        <w:ind w:left="1440" w:hanging="288"/>
      </w:pPr>
      <w:rPr>
        <w:rFonts w:hint="default"/>
        <w:color w:val="44546A" w:themeColor="text2"/>
      </w:rPr>
    </w:lvl>
    <w:lvl w:ilvl="5">
      <w:start w:val="1"/>
      <w:numFmt w:val="lowerRoman"/>
      <w:lvlText w:val="(%6)"/>
      <w:lvlJc w:val="left"/>
      <w:pPr>
        <w:ind w:left="1728" w:hanging="288"/>
      </w:pPr>
      <w:rPr>
        <w:rFonts w:hint="default"/>
        <w:color w:val="44546A" w:themeColor="text2"/>
      </w:rPr>
    </w:lvl>
    <w:lvl w:ilvl="6">
      <w:start w:val="1"/>
      <w:numFmt w:val="decimal"/>
      <w:lvlText w:val="%7."/>
      <w:lvlJc w:val="left"/>
      <w:pPr>
        <w:ind w:left="2016" w:hanging="288"/>
      </w:pPr>
      <w:rPr>
        <w:rFonts w:hint="default"/>
        <w:color w:val="44546A" w:themeColor="text2"/>
      </w:rPr>
    </w:lvl>
    <w:lvl w:ilvl="7">
      <w:start w:val="1"/>
      <w:numFmt w:val="lowerLetter"/>
      <w:lvlText w:val="%8."/>
      <w:lvlJc w:val="left"/>
      <w:pPr>
        <w:ind w:left="2304" w:hanging="288"/>
      </w:pPr>
      <w:rPr>
        <w:rFonts w:hint="default"/>
        <w:color w:val="44546A" w:themeColor="text2"/>
      </w:rPr>
    </w:lvl>
    <w:lvl w:ilvl="8">
      <w:start w:val="1"/>
      <w:numFmt w:val="lowerRoman"/>
      <w:lvlText w:val="%9."/>
      <w:lvlJc w:val="left"/>
      <w:pPr>
        <w:ind w:left="2592" w:hanging="288"/>
      </w:pPr>
      <w:rPr>
        <w:rFonts w:hint="default"/>
        <w:color w:val="44546A" w:themeColor="text2"/>
      </w:rPr>
    </w:lvl>
  </w:abstractNum>
  <w:abstractNum w:abstractNumId="15">
    <w:nsid w:val="19D5308B"/>
    <w:multiLevelType w:val="hybridMultilevel"/>
    <w:tmpl w:val="FA3A41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A1D0AF4"/>
    <w:multiLevelType w:val="hybridMultilevel"/>
    <w:tmpl w:val="A53A4D12"/>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AA8658A"/>
    <w:multiLevelType w:val="hybridMultilevel"/>
    <w:tmpl w:val="520C0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C7614B1"/>
    <w:multiLevelType w:val="multilevel"/>
    <w:tmpl w:val="BF28D448"/>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E9C6DDB"/>
    <w:multiLevelType w:val="multilevel"/>
    <w:tmpl w:val="7AD25972"/>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FDB51FF"/>
    <w:multiLevelType w:val="hybridMultilevel"/>
    <w:tmpl w:val="CBEA723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085374B"/>
    <w:multiLevelType w:val="hybridMultilevel"/>
    <w:tmpl w:val="F98642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23010681"/>
    <w:multiLevelType w:val="multilevel"/>
    <w:tmpl w:val="763C68E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3EF44F8"/>
    <w:multiLevelType w:val="hybridMultilevel"/>
    <w:tmpl w:val="2F2E8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24213C51"/>
    <w:multiLevelType w:val="hybridMultilevel"/>
    <w:tmpl w:val="6AD4E14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249F1DC4"/>
    <w:multiLevelType w:val="hybridMultilevel"/>
    <w:tmpl w:val="5A7478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8E461D6"/>
    <w:multiLevelType w:val="hybridMultilevel"/>
    <w:tmpl w:val="546E6E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2C8A76B8"/>
    <w:multiLevelType w:val="hybridMultilevel"/>
    <w:tmpl w:val="A8369FD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8EB5E88"/>
    <w:multiLevelType w:val="hybridMultilevel"/>
    <w:tmpl w:val="91A4D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DDE2B5C"/>
    <w:multiLevelType w:val="hybridMultilevel"/>
    <w:tmpl w:val="674C4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3AF480A"/>
    <w:multiLevelType w:val="hybridMultilevel"/>
    <w:tmpl w:val="45FAF7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6527406"/>
    <w:multiLevelType w:val="hybridMultilevel"/>
    <w:tmpl w:val="54A24A66"/>
    <w:lvl w:ilvl="0" w:tplc="32FE7FEE">
      <w:start w:val="1"/>
      <w:numFmt w:val="decimal"/>
      <w:lvlText w:val="%1."/>
      <w:lvlJc w:val="left"/>
      <w:pPr>
        <w:ind w:left="945" w:hanging="360"/>
      </w:pPr>
      <w:rPr>
        <w:rFonts w:hint="default"/>
      </w:rPr>
    </w:lvl>
    <w:lvl w:ilvl="1" w:tplc="240A0019">
      <w:start w:val="1"/>
      <w:numFmt w:val="lowerLetter"/>
      <w:lvlText w:val="%2."/>
      <w:lvlJc w:val="left"/>
      <w:pPr>
        <w:ind w:left="1665" w:hanging="360"/>
      </w:pPr>
    </w:lvl>
    <w:lvl w:ilvl="2" w:tplc="240A001B" w:tentative="1">
      <w:start w:val="1"/>
      <w:numFmt w:val="lowerRoman"/>
      <w:lvlText w:val="%3."/>
      <w:lvlJc w:val="right"/>
      <w:pPr>
        <w:ind w:left="2385" w:hanging="180"/>
      </w:pPr>
    </w:lvl>
    <w:lvl w:ilvl="3" w:tplc="240A000F">
      <w:start w:val="1"/>
      <w:numFmt w:val="decimal"/>
      <w:lvlText w:val="%4."/>
      <w:lvlJc w:val="left"/>
      <w:pPr>
        <w:ind w:left="3105" w:hanging="360"/>
      </w:pPr>
    </w:lvl>
    <w:lvl w:ilvl="4" w:tplc="240A0019" w:tentative="1">
      <w:start w:val="1"/>
      <w:numFmt w:val="lowerLetter"/>
      <w:lvlText w:val="%5."/>
      <w:lvlJc w:val="left"/>
      <w:pPr>
        <w:ind w:left="3825" w:hanging="360"/>
      </w:pPr>
    </w:lvl>
    <w:lvl w:ilvl="5" w:tplc="240A001B" w:tentative="1">
      <w:start w:val="1"/>
      <w:numFmt w:val="lowerRoman"/>
      <w:lvlText w:val="%6."/>
      <w:lvlJc w:val="right"/>
      <w:pPr>
        <w:ind w:left="4545" w:hanging="180"/>
      </w:pPr>
    </w:lvl>
    <w:lvl w:ilvl="6" w:tplc="240A000F" w:tentative="1">
      <w:start w:val="1"/>
      <w:numFmt w:val="decimal"/>
      <w:lvlText w:val="%7."/>
      <w:lvlJc w:val="left"/>
      <w:pPr>
        <w:ind w:left="5265" w:hanging="360"/>
      </w:pPr>
    </w:lvl>
    <w:lvl w:ilvl="7" w:tplc="240A0019" w:tentative="1">
      <w:start w:val="1"/>
      <w:numFmt w:val="lowerLetter"/>
      <w:lvlText w:val="%8."/>
      <w:lvlJc w:val="left"/>
      <w:pPr>
        <w:ind w:left="5985" w:hanging="360"/>
      </w:pPr>
    </w:lvl>
    <w:lvl w:ilvl="8" w:tplc="240A001B" w:tentative="1">
      <w:start w:val="1"/>
      <w:numFmt w:val="lowerRoman"/>
      <w:lvlText w:val="%9."/>
      <w:lvlJc w:val="right"/>
      <w:pPr>
        <w:ind w:left="6705" w:hanging="180"/>
      </w:pPr>
    </w:lvl>
  </w:abstractNum>
  <w:abstractNum w:abstractNumId="32">
    <w:nsid w:val="47A122D7"/>
    <w:multiLevelType w:val="hybridMultilevel"/>
    <w:tmpl w:val="1BB689AE"/>
    <w:lvl w:ilvl="0" w:tplc="240A000F">
      <w:start w:val="1"/>
      <w:numFmt w:val="decimal"/>
      <w:lvlText w:val="%1."/>
      <w:lvlJc w:val="left"/>
      <w:pPr>
        <w:ind w:left="720" w:hanging="360"/>
      </w:pPr>
      <w:rPr>
        <w:rFonts w:hint="default"/>
      </w:rPr>
    </w:lvl>
    <w:lvl w:ilvl="1" w:tplc="4FE811B2">
      <w:start w:val="1"/>
      <w:numFmt w:val="bullet"/>
      <w:lvlText w:val=""/>
      <w:lvlJc w:val="left"/>
      <w:pPr>
        <w:ind w:left="1440" w:hanging="360"/>
      </w:pPr>
      <w:rPr>
        <w:rFonts w:ascii="Wingdings" w:hAnsi="Wingding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9592161"/>
    <w:multiLevelType w:val="multilevel"/>
    <w:tmpl w:val="63C02982"/>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ascii="Arial" w:hAnsi="Arial" w:cs="Arial" w:hint="default"/>
        <w:b/>
        <w:i/>
        <w:color w:val="auto"/>
        <w:sz w:val="24"/>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C7D2183"/>
    <w:multiLevelType w:val="hybridMultilevel"/>
    <w:tmpl w:val="A0CE7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0E109F7"/>
    <w:multiLevelType w:val="hybridMultilevel"/>
    <w:tmpl w:val="54A24A66"/>
    <w:lvl w:ilvl="0" w:tplc="32FE7FEE">
      <w:start w:val="1"/>
      <w:numFmt w:val="decimal"/>
      <w:lvlText w:val="%1."/>
      <w:lvlJc w:val="left"/>
      <w:pPr>
        <w:ind w:left="945" w:hanging="360"/>
      </w:pPr>
      <w:rPr>
        <w:rFonts w:hint="default"/>
      </w:rPr>
    </w:lvl>
    <w:lvl w:ilvl="1" w:tplc="240A0019">
      <w:start w:val="1"/>
      <w:numFmt w:val="lowerLetter"/>
      <w:lvlText w:val="%2."/>
      <w:lvlJc w:val="left"/>
      <w:pPr>
        <w:ind w:left="1665" w:hanging="360"/>
      </w:pPr>
    </w:lvl>
    <w:lvl w:ilvl="2" w:tplc="240A001B" w:tentative="1">
      <w:start w:val="1"/>
      <w:numFmt w:val="lowerRoman"/>
      <w:lvlText w:val="%3."/>
      <w:lvlJc w:val="right"/>
      <w:pPr>
        <w:ind w:left="2385" w:hanging="180"/>
      </w:pPr>
    </w:lvl>
    <w:lvl w:ilvl="3" w:tplc="240A000F">
      <w:start w:val="1"/>
      <w:numFmt w:val="decimal"/>
      <w:lvlText w:val="%4."/>
      <w:lvlJc w:val="left"/>
      <w:pPr>
        <w:ind w:left="3105" w:hanging="360"/>
      </w:pPr>
    </w:lvl>
    <w:lvl w:ilvl="4" w:tplc="240A0019" w:tentative="1">
      <w:start w:val="1"/>
      <w:numFmt w:val="lowerLetter"/>
      <w:lvlText w:val="%5."/>
      <w:lvlJc w:val="left"/>
      <w:pPr>
        <w:ind w:left="3825" w:hanging="360"/>
      </w:pPr>
    </w:lvl>
    <w:lvl w:ilvl="5" w:tplc="240A001B" w:tentative="1">
      <w:start w:val="1"/>
      <w:numFmt w:val="lowerRoman"/>
      <w:lvlText w:val="%6."/>
      <w:lvlJc w:val="right"/>
      <w:pPr>
        <w:ind w:left="4545" w:hanging="180"/>
      </w:pPr>
    </w:lvl>
    <w:lvl w:ilvl="6" w:tplc="240A000F" w:tentative="1">
      <w:start w:val="1"/>
      <w:numFmt w:val="decimal"/>
      <w:lvlText w:val="%7."/>
      <w:lvlJc w:val="left"/>
      <w:pPr>
        <w:ind w:left="5265" w:hanging="360"/>
      </w:pPr>
    </w:lvl>
    <w:lvl w:ilvl="7" w:tplc="240A0019" w:tentative="1">
      <w:start w:val="1"/>
      <w:numFmt w:val="lowerLetter"/>
      <w:lvlText w:val="%8."/>
      <w:lvlJc w:val="left"/>
      <w:pPr>
        <w:ind w:left="5985" w:hanging="360"/>
      </w:pPr>
    </w:lvl>
    <w:lvl w:ilvl="8" w:tplc="240A001B" w:tentative="1">
      <w:start w:val="1"/>
      <w:numFmt w:val="lowerRoman"/>
      <w:lvlText w:val="%9."/>
      <w:lvlJc w:val="right"/>
      <w:pPr>
        <w:ind w:left="6705" w:hanging="180"/>
      </w:pPr>
    </w:lvl>
  </w:abstractNum>
  <w:abstractNum w:abstractNumId="36">
    <w:nsid w:val="55CF1F13"/>
    <w:multiLevelType w:val="hybridMultilevel"/>
    <w:tmpl w:val="C7DCC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8EE6438"/>
    <w:multiLevelType w:val="multilevel"/>
    <w:tmpl w:val="EC1460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9E65EF1"/>
    <w:multiLevelType w:val="hybridMultilevel"/>
    <w:tmpl w:val="0F268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5027E9"/>
    <w:multiLevelType w:val="hybridMultilevel"/>
    <w:tmpl w:val="407885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B57385C"/>
    <w:multiLevelType w:val="hybridMultilevel"/>
    <w:tmpl w:val="D15E8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C694D2F"/>
    <w:multiLevelType w:val="hybridMultilevel"/>
    <w:tmpl w:val="81F64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40371EE"/>
    <w:multiLevelType w:val="hybridMultilevel"/>
    <w:tmpl w:val="F07EA1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3">
    <w:nsid w:val="75202301"/>
    <w:multiLevelType w:val="multilevel"/>
    <w:tmpl w:val="2F182794"/>
    <w:lvl w:ilvl="0">
      <w:start w:val="1"/>
      <w:numFmt w:val="decimal"/>
      <w:lvlText w:val="%1"/>
      <w:lvlJc w:val="left"/>
      <w:pPr>
        <w:ind w:left="432" w:hanging="432"/>
      </w:pPr>
      <w:rPr>
        <w:rFonts w:ascii="Calibri" w:hAnsi="Calibri" w:hint="default"/>
        <w:b/>
        <w:i w:val="0"/>
      </w:rPr>
    </w:lvl>
    <w:lvl w:ilvl="1">
      <w:start w:val="1"/>
      <w:numFmt w:val="decimal"/>
      <w:lvlText w:val="%1.%2"/>
      <w:lvlJc w:val="left"/>
      <w:pPr>
        <w:ind w:left="576" w:hanging="576"/>
      </w:pPr>
      <w:rPr>
        <w:rFonts w:cs="Times New Roman"/>
        <w:b/>
        <w:bCs w:val="0"/>
        <w:i/>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720" w:hanging="720"/>
      </w:pPr>
      <w:rPr>
        <w:b/>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864" w:hanging="864"/>
      </w:pPr>
      <w:rPr>
        <w:rFonts w:hint="default"/>
        <w:b/>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55219CC"/>
    <w:multiLevelType w:val="hybridMultilevel"/>
    <w:tmpl w:val="B21C7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909286C"/>
    <w:multiLevelType w:val="multilevel"/>
    <w:tmpl w:val="B89CD472"/>
    <w:lvl w:ilvl="0">
      <w:start w:val="1"/>
      <w:numFmt w:val="decimal"/>
      <w:lvlText w:val="%1"/>
      <w:lvlJc w:val="left"/>
      <w:pPr>
        <w:ind w:left="574" w:hanging="432"/>
      </w:pPr>
      <w:rPr>
        <w:rFonts w:ascii="Calibri" w:hAnsi="Calibri" w:hint="default"/>
        <w:b/>
        <w:i w:val="0"/>
      </w:rPr>
    </w:lvl>
    <w:lvl w:ilvl="1">
      <w:start w:val="1"/>
      <w:numFmt w:val="decimal"/>
      <w:lvlText w:val="%1.%2"/>
      <w:lvlJc w:val="left"/>
      <w:pPr>
        <w:ind w:left="576" w:hanging="576"/>
      </w:pPr>
      <w:rPr>
        <w:rFonts w:cs="Times New Roman"/>
        <w:b/>
        <w:bCs w:val="0"/>
        <w:i/>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720" w:hanging="720"/>
      </w:pPr>
      <w:rPr>
        <w:b/>
        <w:bCs w:val="0"/>
        <w:i w:val="0"/>
        <w:iCs w:val="0"/>
        <w:caps w:val="0"/>
        <w:smallCaps w:val="0"/>
        <w:strike w:val="0"/>
        <w:dstrike w:val="0"/>
        <w:noProof w:val="0"/>
        <w:vanish w:val="0"/>
        <w:color w:val="44546A" w:themeColor="text2"/>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14"/>
  </w:num>
  <w:num w:numId="3">
    <w:abstractNumId w:val="43"/>
  </w:num>
  <w:num w:numId="4">
    <w:abstractNumId w:val="45"/>
  </w:num>
  <w:num w:numId="5">
    <w:abstractNumId w:val="16"/>
  </w:num>
  <w:num w:numId="6">
    <w:abstractNumId w:val="2"/>
  </w:num>
  <w:num w:numId="7">
    <w:abstractNumId w:val="33"/>
  </w:num>
  <w:num w:numId="8">
    <w:abstractNumId w:val="17"/>
  </w:num>
  <w:num w:numId="9">
    <w:abstractNumId w:val="24"/>
  </w:num>
  <w:num w:numId="10">
    <w:abstractNumId w:val="10"/>
  </w:num>
  <w:num w:numId="11">
    <w:abstractNumId w:val="26"/>
  </w:num>
  <w:num w:numId="12">
    <w:abstractNumId w:val="6"/>
  </w:num>
  <w:num w:numId="13">
    <w:abstractNumId w:val="20"/>
  </w:num>
  <w:num w:numId="14">
    <w:abstractNumId w:val="42"/>
  </w:num>
  <w:num w:numId="15">
    <w:abstractNumId w:val="39"/>
  </w:num>
  <w:num w:numId="16">
    <w:abstractNumId w:val="40"/>
  </w:num>
  <w:num w:numId="17">
    <w:abstractNumId w:val="29"/>
  </w:num>
  <w:num w:numId="18">
    <w:abstractNumId w:val="1"/>
  </w:num>
  <w:num w:numId="19">
    <w:abstractNumId w:val="25"/>
  </w:num>
  <w:num w:numId="20">
    <w:abstractNumId w:val="28"/>
  </w:num>
  <w:num w:numId="21">
    <w:abstractNumId w:val="11"/>
  </w:num>
  <w:num w:numId="22">
    <w:abstractNumId w:val="22"/>
  </w:num>
  <w:num w:numId="23">
    <w:abstractNumId w:val="38"/>
  </w:num>
  <w:num w:numId="24">
    <w:abstractNumId w:val="27"/>
  </w:num>
  <w:num w:numId="25">
    <w:abstractNumId w:val="12"/>
  </w:num>
  <w:num w:numId="26">
    <w:abstractNumId w:val="5"/>
  </w:num>
  <w:num w:numId="27">
    <w:abstractNumId w:val="30"/>
  </w:num>
  <w:num w:numId="28">
    <w:abstractNumId w:val="23"/>
  </w:num>
  <w:num w:numId="29">
    <w:abstractNumId w:val="4"/>
  </w:num>
  <w:num w:numId="30">
    <w:abstractNumId w:val="0"/>
  </w:num>
  <w:num w:numId="31">
    <w:abstractNumId w:val="35"/>
  </w:num>
  <w:num w:numId="32">
    <w:abstractNumId w:val="31"/>
  </w:num>
  <w:num w:numId="33">
    <w:abstractNumId w:val="15"/>
  </w:num>
  <w:num w:numId="34">
    <w:abstractNumId w:val="9"/>
  </w:num>
  <w:num w:numId="35">
    <w:abstractNumId w:val="37"/>
  </w:num>
  <w:num w:numId="36">
    <w:abstractNumId w:val="8"/>
  </w:num>
  <w:num w:numId="37">
    <w:abstractNumId w:val="18"/>
  </w:num>
  <w:num w:numId="38">
    <w:abstractNumId w:val="13"/>
  </w:num>
  <w:num w:numId="39">
    <w:abstractNumId w:val="41"/>
  </w:num>
  <w:num w:numId="40">
    <w:abstractNumId w:val="36"/>
  </w:num>
  <w:num w:numId="41">
    <w:abstractNumId w:val="19"/>
  </w:num>
  <w:num w:numId="42">
    <w:abstractNumId w:val="34"/>
  </w:num>
  <w:num w:numId="43">
    <w:abstractNumId w:val="44"/>
  </w:num>
  <w:num w:numId="44">
    <w:abstractNumId w:val="32"/>
  </w:num>
  <w:num w:numId="45">
    <w:abstractNumId w:val="21"/>
  </w:num>
  <w:num w:numId="4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89"/>
    <w:rsid w:val="00002FB4"/>
    <w:rsid w:val="000223B6"/>
    <w:rsid w:val="00025FA0"/>
    <w:rsid w:val="00036695"/>
    <w:rsid w:val="00045B5D"/>
    <w:rsid w:val="00097AF3"/>
    <w:rsid w:val="000D6B04"/>
    <w:rsid w:val="000F208D"/>
    <w:rsid w:val="000F27F2"/>
    <w:rsid w:val="001012AC"/>
    <w:rsid w:val="00113050"/>
    <w:rsid w:val="0012330F"/>
    <w:rsid w:val="0013280A"/>
    <w:rsid w:val="001341B3"/>
    <w:rsid w:val="0016084F"/>
    <w:rsid w:val="00175B56"/>
    <w:rsid w:val="001B0E54"/>
    <w:rsid w:val="001C0446"/>
    <w:rsid w:val="001C7821"/>
    <w:rsid w:val="001D4195"/>
    <w:rsid w:val="001E66BF"/>
    <w:rsid w:val="001E7BC8"/>
    <w:rsid w:val="00210961"/>
    <w:rsid w:val="002405FC"/>
    <w:rsid w:val="002B0193"/>
    <w:rsid w:val="002C1AAF"/>
    <w:rsid w:val="002C2AC2"/>
    <w:rsid w:val="002E5C7B"/>
    <w:rsid w:val="002F5B61"/>
    <w:rsid w:val="00311E86"/>
    <w:rsid w:val="00313097"/>
    <w:rsid w:val="003438FD"/>
    <w:rsid w:val="00345626"/>
    <w:rsid w:val="003466E0"/>
    <w:rsid w:val="003515B2"/>
    <w:rsid w:val="00367368"/>
    <w:rsid w:val="00367DF6"/>
    <w:rsid w:val="0037437C"/>
    <w:rsid w:val="00383142"/>
    <w:rsid w:val="0038656D"/>
    <w:rsid w:val="003A0F68"/>
    <w:rsid w:val="003C439C"/>
    <w:rsid w:val="003D546F"/>
    <w:rsid w:val="003F519D"/>
    <w:rsid w:val="004034DA"/>
    <w:rsid w:val="00405CB5"/>
    <w:rsid w:val="004114A6"/>
    <w:rsid w:val="004166E0"/>
    <w:rsid w:val="0043450B"/>
    <w:rsid w:val="00434633"/>
    <w:rsid w:val="004346EA"/>
    <w:rsid w:val="00446C7E"/>
    <w:rsid w:val="004479C7"/>
    <w:rsid w:val="00453B99"/>
    <w:rsid w:val="00461A9E"/>
    <w:rsid w:val="004645D3"/>
    <w:rsid w:val="0047709E"/>
    <w:rsid w:val="00492BDF"/>
    <w:rsid w:val="004A3B5B"/>
    <w:rsid w:val="004A4F82"/>
    <w:rsid w:val="004B7DFA"/>
    <w:rsid w:val="004D439D"/>
    <w:rsid w:val="004D5C5A"/>
    <w:rsid w:val="004E752E"/>
    <w:rsid w:val="004F7B14"/>
    <w:rsid w:val="00507BB3"/>
    <w:rsid w:val="00513A73"/>
    <w:rsid w:val="005236F4"/>
    <w:rsid w:val="00524A1C"/>
    <w:rsid w:val="00533F8E"/>
    <w:rsid w:val="00535B44"/>
    <w:rsid w:val="00541268"/>
    <w:rsid w:val="0056652F"/>
    <w:rsid w:val="00581963"/>
    <w:rsid w:val="00592E5A"/>
    <w:rsid w:val="005947BF"/>
    <w:rsid w:val="005D1751"/>
    <w:rsid w:val="005D1F8E"/>
    <w:rsid w:val="00604A45"/>
    <w:rsid w:val="0061249A"/>
    <w:rsid w:val="00624BF9"/>
    <w:rsid w:val="0063611D"/>
    <w:rsid w:val="00650CC7"/>
    <w:rsid w:val="00652822"/>
    <w:rsid w:val="00652FA3"/>
    <w:rsid w:val="00655DE2"/>
    <w:rsid w:val="0066575F"/>
    <w:rsid w:val="0067512D"/>
    <w:rsid w:val="006A27F5"/>
    <w:rsid w:val="006A31CD"/>
    <w:rsid w:val="006A7F37"/>
    <w:rsid w:val="006B53C0"/>
    <w:rsid w:val="006C1452"/>
    <w:rsid w:val="006D7C63"/>
    <w:rsid w:val="006E4B1E"/>
    <w:rsid w:val="0071192C"/>
    <w:rsid w:val="00741416"/>
    <w:rsid w:val="00744804"/>
    <w:rsid w:val="00750F08"/>
    <w:rsid w:val="00751D17"/>
    <w:rsid w:val="0075668D"/>
    <w:rsid w:val="007629D6"/>
    <w:rsid w:val="00762B0D"/>
    <w:rsid w:val="00763268"/>
    <w:rsid w:val="007852AF"/>
    <w:rsid w:val="00790C59"/>
    <w:rsid w:val="007A22E8"/>
    <w:rsid w:val="007B63C7"/>
    <w:rsid w:val="007D0FA5"/>
    <w:rsid w:val="007D52C1"/>
    <w:rsid w:val="007E068E"/>
    <w:rsid w:val="008100DC"/>
    <w:rsid w:val="008114D2"/>
    <w:rsid w:val="00866D15"/>
    <w:rsid w:val="008706DB"/>
    <w:rsid w:val="00872181"/>
    <w:rsid w:val="0088396F"/>
    <w:rsid w:val="00892A1E"/>
    <w:rsid w:val="008B3791"/>
    <w:rsid w:val="008B3F4B"/>
    <w:rsid w:val="00910AD5"/>
    <w:rsid w:val="009164EA"/>
    <w:rsid w:val="009461F6"/>
    <w:rsid w:val="009551D8"/>
    <w:rsid w:val="00963D72"/>
    <w:rsid w:val="00970FC3"/>
    <w:rsid w:val="00996A81"/>
    <w:rsid w:val="00997E4E"/>
    <w:rsid w:val="009A2F1E"/>
    <w:rsid w:val="00A02A5D"/>
    <w:rsid w:val="00A02EF1"/>
    <w:rsid w:val="00A154F3"/>
    <w:rsid w:val="00A3691C"/>
    <w:rsid w:val="00A65181"/>
    <w:rsid w:val="00A86264"/>
    <w:rsid w:val="00A87A01"/>
    <w:rsid w:val="00AA4EB9"/>
    <w:rsid w:val="00AB097B"/>
    <w:rsid w:val="00AC0B21"/>
    <w:rsid w:val="00AE3113"/>
    <w:rsid w:val="00AE7511"/>
    <w:rsid w:val="00AF0D47"/>
    <w:rsid w:val="00AF208C"/>
    <w:rsid w:val="00AF37F7"/>
    <w:rsid w:val="00B27F19"/>
    <w:rsid w:val="00B42601"/>
    <w:rsid w:val="00B44BEF"/>
    <w:rsid w:val="00B5623C"/>
    <w:rsid w:val="00B978AD"/>
    <w:rsid w:val="00BB593D"/>
    <w:rsid w:val="00BC06A7"/>
    <w:rsid w:val="00BC12CB"/>
    <w:rsid w:val="00BC18D6"/>
    <w:rsid w:val="00BF08CD"/>
    <w:rsid w:val="00BF4024"/>
    <w:rsid w:val="00BF4D44"/>
    <w:rsid w:val="00BF4E37"/>
    <w:rsid w:val="00C01C29"/>
    <w:rsid w:val="00C12ED7"/>
    <w:rsid w:val="00C14C1A"/>
    <w:rsid w:val="00C3189A"/>
    <w:rsid w:val="00C4721B"/>
    <w:rsid w:val="00C6445B"/>
    <w:rsid w:val="00CA6D87"/>
    <w:rsid w:val="00CC1C63"/>
    <w:rsid w:val="00CD0D79"/>
    <w:rsid w:val="00CD4B5F"/>
    <w:rsid w:val="00CF1EAA"/>
    <w:rsid w:val="00CF33D0"/>
    <w:rsid w:val="00CF5C2B"/>
    <w:rsid w:val="00D03A7F"/>
    <w:rsid w:val="00D069BA"/>
    <w:rsid w:val="00D176DB"/>
    <w:rsid w:val="00D37793"/>
    <w:rsid w:val="00D50C89"/>
    <w:rsid w:val="00D55D3E"/>
    <w:rsid w:val="00D6222E"/>
    <w:rsid w:val="00D73BDC"/>
    <w:rsid w:val="00DA0703"/>
    <w:rsid w:val="00DB29FF"/>
    <w:rsid w:val="00DC7159"/>
    <w:rsid w:val="00DF4FAF"/>
    <w:rsid w:val="00DF734D"/>
    <w:rsid w:val="00DF74B2"/>
    <w:rsid w:val="00E0183C"/>
    <w:rsid w:val="00E1135B"/>
    <w:rsid w:val="00E14DE4"/>
    <w:rsid w:val="00E31C0D"/>
    <w:rsid w:val="00E31F9D"/>
    <w:rsid w:val="00E65864"/>
    <w:rsid w:val="00E66A72"/>
    <w:rsid w:val="00E76E54"/>
    <w:rsid w:val="00E86F71"/>
    <w:rsid w:val="00EB25C3"/>
    <w:rsid w:val="00ED3CBE"/>
    <w:rsid w:val="00ED6AA4"/>
    <w:rsid w:val="00F00E89"/>
    <w:rsid w:val="00F0197B"/>
    <w:rsid w:val="00F07A97"/>
    <w:rsid w:val="00F13CFB"/>
    <w:rsid w:val="00F17227"/>
    <w:rsid w:val="00F32D18"/>
    <w:rsid w:val="00F34356"/>
    <w:rsid w:val="00F349AE"/>
    <w:rsid w:val="00F54EFD"/>
    <w:rsid w:val="00F5667D"/>
    <w:rsid w:val="00F60F1A"/>
    <w:rsid w:val="00F81B1A"/>
    <w:rsid w:val="00F84BA7"/>
    <w:rsid w:val="00F84D1A"/>
    <w:rsid w:val="00FD3B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C8687-A28F-4CC0-AE0F-16414255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89"/>
    <w:pPr>
      <w:spacing w:after="200" w:line="276" w:lineRule="auto"/>
    </w:pPr>
    <w:rPr>
      <w:color w:val="323E4F" w:themeColor="text2" w:themeShade="BF"/>
      <w:sz w:val="20"/>
      <w:szCs w:val="20"/>
      <w:lang w:eastAsia="es-CO"/>
    </w:rPr>
  </w:style>
  <w:style w:type="paragraph" w:styleId="Ttulo1">
    <w:name w:val="heading 1"/>
    <w:basedOn w:val="Normal"/>
    <w:next w:val="Normal"/>
    <w:link w:val="Ttulo1Car"/>
    <w:uiPriority w:val="9"/>
    <w:unhideWhenUsed/>
    <w:qFormat/>
    <w:rsid w:val="00F00E89"/>
    <w:pPr>
      <w:spacing w:before="360" w:after="40"/>
      <w:outlineLvl w:val="0"/>
    </w:pPr>
    <w:rPr>
      <w:rFonts w:asciiTheme="majorHAnsi" w:hAnsiTheme="majorHAnsi"/>
      <w:smallCaps/>
      <w:spacing w:val="5"/>
      <w:sz w:val="32"/>
      <w:szCs w:val="32"/>
    </w:rPr>
  </w:style>
  <w:style w:type="paragraph" w:styleId="Ttulo2">
    <w:name w:val="heading 2"/>
    <w:basedOn w:val="Normal"/>
    <w:next w:val="Normal"/>
    <w:link w:val="Ttulo2Car"/>
    <w:uiPriority w:val="9"/>
    <w:unhideWhenUsed/>
    <w:qFormat/>
    <w:rsid w:val="00F00E89"/>
    <w:pPr>
      <w:spacing w:after="0"/>
      <w:outlineLvl w:val="1"/>
    </w:pPr>
    <w:rPr>
      <w:rFonts w:asciiTheme="majorHAnsi" w:hAnsiTheme="majorHAnsi"/>
      <w:sz w:val="28"/>
      <w:szCs w:val="28"/>
    </w:rPr>
  </w:style>
  <w:style w:type="paragraph" w:styleId="Ttulo3">
    <w:name w:val="heading 3"/>
    <w:basedOn w:val="Normal"/>
    <w:next w:val="Normal"/>
    <w:link w:val="Ttulo3Car"/>
    <w:uiPriority w:val="9"/>
    <w:unhideWhenUsed/>
    <w:qFormat/>
    <w:rsid w:val="00F00E89"/>
    <w:pPr>
      <w:spacing w:after="0"/>
      <w:outlineLvl w:val="2"/>
    </w:pPr>
    <w:rPr>
      <w:rFonts w:asciiTheme="majorHAnsi" w:hAnsiTheme="majorHAnsi"/>
      <w:spacing w:val="5"/>
      <w:sz w:val="24"/>
      <w:szCs w:val="24"/>
    </w:rPr>
  </w:style>
  <w:style w:type="paragraph" w:styleId="Ttulo4">
    <w:name w:val="heading 4"/>
    <w:basedOn w:val="Normal"/>
    <w:next w:val="Normal"/>
    <w:link w:val="Ttulo4Car"/>
    <w:uiPriority w:val="9"/>
    <w:unhideWhenUsed/>
    <w:qFormat/>
    <w:rsid w:val="00F00E89"/>
    <w:pPr>
      <w:spacing w:after="0"/>
      <w:outlineLvl w:val="3"/>
    </w:pPr>
    <w:rPr>
      <w:rFonts w:asciiTheme="majorHAnsi" w:hAnsiTheme="majorHAnsi"/>
      <w:color w:val="2E74B5" w:themeColor="accent1" w:themeShade="BF"/>
      <w:sz w:val="22"/>
      <w:szCs w:val="22"/>
    </w:rPr>
  </w:style>
  <w:style w:type="paragraph" w:styleId="Ttulo5">
    <w:name w:val="heading 5"/>
    <w:basedOn w:val="Normal"/>
    <w:next w:val="Normal"/>
    <w:link w:val="Ttulo5Car"/>
    <w:uiPriority w:val="9"/>
    <w:unhideWhenUsed/>
    <w:qFormat/>
    <w:rsid w:val="00F00E89"/>
    <w:pPr>
      <w:spacing w:after="0"/>
      <w:outlineLvl w:val="4"/>
    </w:pPr>
    <w:rPr>
      <w:i/>
      <w:color w:val="2E74B5" w:themeColor="accent1" w:themeShade="BF"/>
      <w:sz w:val="22"/>
      <w:szCs w:val="22"/>
    </w:rPr>
  </w:style>
  <w:style w:type="paragraph" w:styleId="Ttulo6">
    <w:name w:val="heading 6"/>
    <w:basedOn w:val="Normal"/>
    <w:next w:val="Normal"/>
    <w:link w:val="Ttulo6Car"/>
    <w:uiPriority w:val="9"/>
    <w:unhideWhenUsed/>
    <w:qFormat/>
    <w:rsid w:val="00F00E89"/>
    <w:pPr>
      <w:spacing w:after="0"/>
      <w:outlineLvl w:val="5"/>
    </w:pPr>
    <w:rPr>
      <w:b/>
      <w:color w:val="2E74B5" w:themeColor="accent1" w:themeShade="BF"/>
    </w:rPr>
  </w:style>
  <w:style w:type="paragraph" w:styleId="Ttulo7">
    <w:name w:val="heading 7"/>
    <w:basedOn w:val="Normal"/>
    <w:next w:val="Normal"/>
    <w:link w:val="Ttulo7Car"/>
    <w:uiPriority w:val="9"/>
    <w:unhideWhenUsed/>
    <w:qFormat/>
    <w:rsid w:val="00F00E89"/>
    <w:pPr>
      <w:spacing w:after="0"/>
      <w:outlineLvl w:val="6"/>
    </w:pPr>
    <w:rPr>
      <w:b/>
      <w:i/>
      <w:color w:val="2E74B5" w:themeColor="accent1" w:themeShade="BF"/>
    </w:rPr>
  </w:style>
  <w:style w:type="paragraph" w:styleId="Ttulo8">
    <w:name w:val="heading 8"/>
    <w:basedOn w:val="Normal"/>
    <w:next w:val="Normal"/>
    <w:link w:val="Ttulo8Car"/>
    <w:uiPriority w:val="9"/>
    <w:unhideWhenUsed/>
    <w:qFormat/>
    <w:rsid w:val="00F00E89"/>
    <w:pPr>
      <w:spacing w:after="0"/>
      <w:outlineLvl w:val="7"/>
    </w:pPr>
    <w:rPr>
      <w:b/>
      <w:color w:val="C45911" w:themeColor="accent2" w:themeShade="BF"/>
    </w:rPr>
  </w:style>
  <w:style w:type="paragraph" w:styleId="Ttulo9">
    <w:name w:val="heading 9"/>
    <w:basedOn w:val="Normal"/>
    <w:next w:val="Normal"/>
    <w:link w:val="Ttulo9Car"/>
    <w:uiPriority w:val="9"/>
    <w:unhideWhenUsed/>
    <w:qFormat/>
    <w:rsid w:val="00F00E89"/>
    <w:pPr>
      <w:spacing w:after="0"/>
      <w:outlineLvl w:val="8"/>
    </w:pPr>
    <w:rPr>
      <w:b/>
      <w:i/>
      <w:color w:val="C45911" w:themeColor="accent2" w:themeShade="B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0E89"/>
    <w:rPr>
      <w:rFonts w:asciiTheme="majorHAnsi" w:hAnsiTheme="majorHAnsi"/>
      <w:smallCaps/>
      <w:color w:val="323E4F" w:themeColor="text2" w:themeShade="BF"/>
      <w:spacing w:val="5"/>
      <w:sz w:val="32"/>
      <w:szCs w:val="32"/>
      <w:lang w:eastAsia="es-CO"/>
    </w:rPr>
  </w:style>
  <w:style w:type="character" w:customStyle="1" w:styleId="Ttulo2Car">
    <w:name w:val="Título 2 Car"/>
    <w:basedOn w:val="Fuentedeprrafopredeter"/>
    <w:link w:val="Ttulo2"/>
    <w:uiPriority w:val="9"/>
    <w:rsid w:val="00F00E89"/>
    <w:rPr>
      <w:rFonts w:asciiTheme="majorHAnsi" w:hAnsiTheme="majorHAnsi"/>
      <w:color w:val="323E4F" w:themeColor="text2" w:themeShade="BF"/>
      <w:sz w:val="28"/>
      <w:szCs w:val="28"/>
      <w:lang w:eastAsia="es-CO"/>
    </w:rPr>
  </w:style>
  <w:style w:type="character" w:customStyle="1" w:styleId="Ttulo3Car">
    <w:name w:val="Título 3 Car"/>
    <w:basedOn w:val="Fuentedeprrafopredeter"/>
    <w:link w:val="Ttulo3"/>
    <w:uiPriority w:val="9"/>
    <w:rsid w:val="00F00E89"/>
    <w:rPr>
      <w:rFonts w:asciiTheme="majorHAnsi" w:hAnsiTheme="majorHAnsi"/>
      <w:color w:val="323E4F" w:themeColor="text2" w:themeShade="BF"/>
      <w:spacing w:val="5"/>
      <w:sz w:val="24"/>
      <w:szCs w:val="24"/>
      <w:lang w:eastAsia="es-CO"/>
    </w:rPr>
  </w:style>
  <w:style w:type="character" w:customStyle="1" w:styleId="Ttulo4Car">
    <w:name w:val="Título 4 Car"/>
    <w:basedOn w:val="Fuentedeprrafopredeter"/>
    <w:link w:val="Ttulo4"/>
    <w:uiPriority w:val="9"/>
    <w:rsid w:val="00F00E89"/>
    <w:rPr>
      <w:rFonts w:asciiTheme="majorHAnsi" w:hAnsiTheme="majorHAnsi"/>
      <w:color w:val="2E74B5" w:themeColor="accent1" w:themeShade="BF"/>
      <w:lang w:eastAsia="es-CO"/>
    </w:rPr>
  </w:style>
  <w:style w:type="character" w:customStyle="1" w:styleId="Ttulo5Car">
    <w:name w:val="Título 5 Car"/>
    <w:basedOn w:val="Fuentedeprrafopredeter"/>
    <w:link w:val="Ttulo5"/>
    <w:uiPriority w:val="9"/>
    <w:rsid w:val="00F00E89"/>
    <w:rPr>
      <w:i/>
      <w:color w:val="2E74B5" w:themeColor="accent1" w:themeShade="BF"/>
      <w:lang w:eastAsia="es-CO"/>
    </w:rPr>
  </w:style>
  <w:style w:type="character" w:customStyle="1" w:styleId="Ttulo6Car">
    <w:name w:val="Título 6 Car"/>
    <w:basedOn w:val="Fuentedeprrafopredeter"/>
    <w:link w:val="Ttulo6"/>
    <w:uiPriority w:val="9"/>
    <w:rsid w:val="00F00E89"/>
    <w:rPr>
      <w:b/>
      <w:color w:val="2E74B5" w:themeColor="accent1" w:themeShade="BF"/>
      <w:sz w:val="20"/>
      <w:szCs w:val="20"/>
      <w:lang w:eastAsia="es-CO"/>
    </w:rPr>
  </w:style>
  <w:style w:type="character" w:customStyle="1" w:styleId="Ttulo7Car">
    <w:name w:val="Título 7 Car"/>
    <w:basedOn w:val="Fuentedeprrafopredeter"/>
    <w:link w:val="Ttulo7"/>
    <w:uiPriority w:val="9"/>
    <w:rsid w:val="00F00E89"/>
    <w:rPr>
      <w:b/>
      <w:i/>
      <w:color w:val="2E74B5" w:themeColor="accent1" w:themeShade="BF"/>
      <w:sz w:val="20"/>
      <w:szCs w:val="20"/>
      <w:lang w:eastAsia="es-CO"/>
    </w:rPr>
  </w:style>
  <w:style w:type="character" w:customStyle="1" w:styleId="Ttulo8Car">
    <w:name w:val="Título 8 Car"/>
    <w:basedOn w:val="Fuentedeprrafopredeter"/>
    <w:link w:val="Ttulo8"/>
    <w:uiPriority w:val="9"/>
    <w:rsid w:val="00F00E89"/>
    <w:rPr>
      <w:b/>
      <w:color w:val="C45911" w:themeColor="accent2" w:themeShade="BF"/>
      <w:sz w:val="20"/>
      <w:szCs w:val="20"/>
      <w:lang w:eastAsia="es-CO"/>
    </w:rPr>
  </w:style>
  <w:style w:type="character" w:customStyle="1" w:styleId="Ttulo9Car">
    <w:name w:val="Título 9 Car"/>
    <w:basedOn w:val="Fuentedeprrafopredeter"/>
    <w:link w:val="Ttulo9"/>
    <w:uiPriority w:val="9"/>
    <w:rsid w:val="00F00E89"/>
    <w:rPr>
      <w:b/>
      <w:i/>
      <w:color w:val="C45911" w:themeColor="accent2" w:themeShade="BF"/>
      <w:sz w:val="18"/>
      <w:szCs w:val="18"/>
      <w:lang w:eastAsia="es-CO"/>
    </w:rPr>
  </w:style>
  <w:style w:type="paragraph" w:styleId="Puesto">
    <w:name w:val="Title"/>
    <w:basedOn w:val="Normal"/>
    <w:link w:val="PuestoCar"/>
    <w:uiPriority w:val="10"/>
    <w:qFormat/>
    <w:rsid w:val="00F00E89"/>
    <w:rPr>
      <w:rFonts w:asciiTheme="majorHAnsi" w:hAnsiTheme="majorHAnsi"/>
      <w:smallCaps/>
      <w:color w:val="5B9BD5" w:themeColor="accent1"/>
      <w:spacing w:val="10"/>
      <w:sz w:val="48"/>
      <w:szCs w:val="48"/>
    </w:rPr>
  </w:style>
  <w:style w:type="character" w:customStyle="1" w:styleId="PuestoCar">
    <w:name w:val="Puesto Car"/>
    <w:basedOn w:val="Fuentedeprrafopredeter"/>
    <w:link w:val="Puesto"/>
    <w:uiPriority w:val="10"/>
    <w:rsid w:val="00F00E89"/>
    <w:rPr>
      <w:rFonts w:asciiTheme="majorHAnsi" w:hAnsiTheme="majorHAnsi"/>
      <w:smallCaps/>
      <w:color w:val="5B9BD5" w:themeColor="accent1"/>
      <w:spacing w:val="10"/>
      <w:sz w:val="48"/>
      <w:szCs w:val="48"/>
      <w:lang w:eastAsia="es-CO"/>
    </w:rPr>
  </w:style>
  <w:style w:type="paragraph" w:styleId="Subttulo">
    <w:name w:val="Subtitle"/>
    <w:basedOn w:val="Normal"/>
    <w:link w:val="SubttuloCar"/>
    <w:uiPriority w:val="11"/>
    <w:qFormat/>
    <w:rsid w:val="00F00E89"/>
    <w:rPr>
      <w:i/>
      <w:color w:val="44546A" w:themeColor="text2"/>
      <w:spacing w:val="5"/>
      <w:sz w:val="24"/>
      <w:szCs w:val="24"/>
    </w:rPr>
  </w:style>
  <w:style w:type="character" w:customStyle="1" w:styleId="SubttuloCar">
    <w:name w:val="Subtítulo Car"/>
    <w:basedOn w:val="Fuentedeprrafopredeter"/>
    <w:link w:val="Subttulo"/>
    <w:uiPriority w:val="11"/>
    <w:rsid w:val="00F00E89"/>
    <w:rPr>
      <w:i/>
      <w:color w:val="44546A" w:themeColor="text2"/>
      <w:spacing w:val="5"/>
      <w:sz w:val="24"/>
      <w:szCs w:val="24"/>
      <w:lang w:eastAsia="es-CO"/>
    </w:rPr>
  </w:style>
  <w:style w:type="paragraph" w:styleId="Textodeglobo">
    <w:name w:val="Balloon Text"/>
    <w:basedOn w:val="Normal"/>
    <w:link w:val="TextodegloboCar"/>
    <w:uiPriority w:val="99"/>
    <w:semiHidden/>
    <w:unhideWhenUsed/>
    <w:rsid w:val="00F0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E89"/>
    <w:rPr>
      <w:rFonts w:ascii="Tahoma" w:hAnsi="Tahoma" w:cs="Tahoma"/>
      <w:color w:val="323E4F" w:themeColor="text2" w:themeShade="BF"/>
      <w:sz w:val="16"/>
      <w:szCs w:val="16"/>
      <w:lang w:eastAsia="es-CO"/>
    </w:rPr>
  </w:style>
  <w:style w:type="character" w:styleId="Ttulodellibro">
    <w:name w:val="Book Title"/>
    <w:basedOn w:val="Fuentedeprrafopredeter"/>
    <w:uiPriority w:val="33"/>
    <w:qFormat/>
    <w:rsid w:val="00F00E89"/>
    <w:rPr>
      <w:rFonts w:cs="Times New Roman"/>
      <w:smallCaps/>
      <w:color w:val="000000"/>
      <w:spacing w:val="10"/>
    </w:rPr>
  </w:style>
  <w:style w:type="numbering" w:customStyle="1" w:styleId="Listaconvietas1">
    <w:name w:val="Lista con viñetas1"/>
    <w:uiPriority w:val="99"/>
    <w:rsid w:val="00F00E89"/>
    <w:pPr>
      <w:numPr>
        <w:numId w:val="1"/>
      </w:numPr>
    </w:pPr>
  </w:style>
  <w:style w:type="paragraph" w:styleId="Descripcin">
    <w:name w:val="caption"/>
    <w:basedOn w:val="Normal"/>
    <w:next w:val="Normal"/>
    <w:uiPriority w:val="99"/>
    <w:unhideWhenUsed/>
    <w:rsid w:val="00F00E89"/>
    <w:pPr>
      <w:spacing w:line="240" w:lineRule="auto"/>
      <w:jc w:val="right"/>
    </w:pPr>
    <w:rPr>
      <w:b/>
      <w:bCs/>
      <w:color w:val="2E74B5" w:themeColor="accent1" w:themeShade="BF"/>
      <w:sz w:val="16"/>
      <w:szCs w:val="16"/>
    </w:rPr>
  </w:style>
  <w:style w:type="character" w:styleId="nfasis">
    <w:name w:val="Emphasis"/>
    <w:uiPriority w:val="20"/>
    <w:qFormat/>
    <w:rsid w:val="00F00E89"/>
    <w:rPr>
      <w:b/>
      <w:i/>
      <w:color w:val="222A35" w:themeColor="text2" w:themeShade="80"/>
      <w:spacing w:val="10"/>
      <w:sz w:val="18"/>
      <w:szCs w:val="18"/>
    </w:rPr>
  </w:style>
  <w:style w:type="paragraph" w:styleId="Piedepgina">
    <w:name w:val="footer"/>
    <w:basedOn w:val="Normal"/>
    <w:link w:val="PiedepginaCar"/>
    <w:uiPriority w:val="99"/>
    <w:unhideWhenUsed/>
    <w:rsid w:val="00F00E8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00E89"/>
    <w:rPr>
      <w:color w:val="323E4F" w:themeColor="text2" w:themeShade="BF"/>
      <w:sz w:val="20"/>
      <w:szCs w:val="20"/>
      <w:lang w:eastAsia="es-CO"/>
    </w:rPr>
  </w:style>
  <w:style w:type="paragraph" w:styleId="Encabezado">
    <w:name w:val="header"/>
    <w:basedOn w:val="Normal"/>
    <w:link w:val="EncabezadoCar"/>
    <w:uiPriority w:val="99"/>
    <w:unhideWhenUsed/>
    <w:rsid w:val="00F00E8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00E89"/>
    <w:rPr>
      <w:color w:val="323E4F" w:themeColor="text2" w:themeShade="BF"/>
      <w:sz w:val="20"/>
      <w:szCs w:val="20"/>
      <w:lang w:eastAsia="es-CO"/>
    </w:rPr>
  </w:style>
  <w:style w:type="character" w:styleId="nfasisintenso">
    <w:name w:val="Intense Emphasis"/>
    <w:basedOn w:val="Fuentedeprrafopredeter"/>
    <w:uiPriority w:val="21"/>
    <w:qFormat/>
    <w:rsid w:val="00F00E89"/>
    <w:rPr>
      <w:i/>
      <w:caps/>
      <w:color w:val="2E74B5" w:themeColor="accent1" w:themeShade="BF"/>
      <w:spacing w:val="10"/>
      <w:sz w:val="18"/>
      <w:szCs w:val="18"/>
    </w:rPr>
  </w:style>
  <w:style w:type="paragraph" w:styleId="Cita">
    <w:name w:val="Quote"/>
    <w:basedOn w:val="Normal"/>
    <w:link w:val="CitaCar"/>
    <w:uiPriority w:val="29"/>
    <w:qFormat/>
    <w:rsid w:val="00F00E89"/>
    <w:rPr>
      <w:i/>
    </w:rPr>
  </w:style>
  <w:style w:type="character" w:customStyle="1" w:styleId="CitaCar">
    <w:name w:val="Cita Car"/>
    <w:basedOn w:val="Fuentedeprrafopredeter"/>
    <w:link w:val="Cita"/>
    <w:uiPriority w:val="29"/>
    <w:rsid w:val="00F00E89"/>
    <w:rPr>
      <w:i/>
      <w:color w:val="323E4F" w:themeColor="text2" w:themeShade="BF"/>
      <w:sz w:val="20"/>
      <w:szCs w:val="20"/>
      <w:lang w:eastAsia="es-CO"/>
    </w:rPr>
  </w:style>
  <w:style w:type="paragraph" w:styleId="Citadestacada">
    <w:name w:val="Intense Quote"/>
    <w:basedOn w:val="Cita"/>
    <w:link w:val="CitadestacadaCar"/>
    <w:uiPriority w:val="30"/>
    <w:qFormat/>
    <w:rsid w:val="00F00E89"/>
    <w:pPr>
      <w:pBdr>
        <w:bottom w:val="double" w:sz="4" w:space="4" w:color="5B9BD5" w:themeColor="accent1"/>
      </w:pBdr>
      <w:spacing w:line="300" w:lineRule="auto"/>
      <w:ind w:left="936" w:right="936"/>
    </w:pPr>
    <w:rPr>
      <w:i w:val="0"/>
      <w:color w:val="2E74B5" w:themeColor="accent1" w:themeShade="BF"/>
    </w:rPr>
  </w:style>
  <w:style w:type="character" w:customStyle="1" w:styleId="CitadestacadaCar">
    <w:name w:val="Cita destacada Car"/>
    <w:basedOn w:val="Fuentedeprrafopredeter"/>
    <w:link w:val="Citadestacada"/>
    <w:uiPriority w:val="30"/>
    <w:rsid w:val="00F00E89"/>
    <w:rPr>
      <w:color w:val="2E74B5" w:themeColor="accent1" w:themeShade="BF"/>
      <w:sz w:val="20"/>
      <w:szCs w:val="20"/>
      <w:lang w:eastAsia="es-CO"/>
    </w:rPr>
  </w:style>
  <w:style w:type="character" w:styleId="Referenciaintensa">
    <w:name w:val="Intense Reference"/>
    <w:basedOn w:val="Fuentedeprrafopredeter"/>
    <w:uiPriority w:val="32"/>
    <w:qFormat/>
    <w:rsid w:val="00F00E89"/>
    <w:rPr>
      <w:rFonts w:cs="Times New Roman"/>
      <w:b/>
      <w:caps/>
      <w:color w:val="C45911" w:themeColor="accent2" w:themeShade="BF"/>
      <w:spacing w:val="5"/>
      <w:sz w:val="18"/>
      <w:szCs w:val="18"/>
    </w:rPr>
  </w:style>
  <w:style w:type="paragraph" w:styleId="Prrafodelista">
    <w:name w:val="List Paragraph"/>
    <w:basedOn w:val="Normal"/>
    <w:link w:val="PrrafodelistaCar"/>
    <w:uiPriority w:val="34"/>
    <w:unhideWhenUsed/>
    <w:qFormat/>
    <w:rsid w:val="00F00E89"/>
    <w:pPr>
      <w:ind w:left="720"/>
      <w:contextualSpacing/>
    </w:pPr>
  </w:style>
  <w:style w:type="paragraph" w:styleId="Sangranormal">
    <w:name w:val="Normal Indent"/>
    <w:basedOn w:val="Normal"/>
    <w:uiPriority w:val="99"/>
    <w:unhideWhenUsed/>
    <w:rsid w:val="00F00E89"/>
    <w:pPr>
      <w:ind w:left="720"/>
      <w:contextualSpacing/>
    </w:pPr>
  </w:style>
  <w:style w:type="numbering" w:customStyle="1" w:styleId="Listanumerada">
    <w:name w:val="Lista numerada"/>
    <w:uiPriority w:val="99"/>
    <w:rsid w:val="00F00E89"/>
    <w:pPr>
      <w:numPr>
        <w:numId w:val="2"/>
      </w:numPr>
    </w:pPr>
  </w:style>
  <w:style w:type="character" w:styleId="Textodelmarcadordeposicin">
    <w:name w:val="Placeholder Text"/>
    <w:basedOn w:val="Fuentedeprrafopredeter"/>
    <w:uiPriority w:val="99"/>
    <w:unhideWhenUsed/>
    <w:rsid w:val="00F00E89"/>
    <w:rPr>
      <w:color w:val="808080"/>
    </w:rPr>
  </w:style>
  <w:style w:type="character" w:styleId="Textoennegrita">
    <w:name w:val="Strong"/>
    <w:basedOn w:val="Fuentedeprrafopredeter"/>
    <w:uiPriority w:val="22"/>
    <w:qFormat/>
    <w:rsid w:val="00F00E89"/>
    <w:rPr>
      <w:b/>
      <w:bCs/>
    </w:rPr>
  </w:style>
  <w:style w:type="character" w:styleId="nfasissutil">
    <w:name w:val="Subtle Emphasis"/>
    <w:basedOn w:val="Fuentedeprrafopredeter"/>
    <w:uiPriority w:val="19"/>
    <w:qFormat/>
    <w:rsid w:val="00F00E89"/>
    <w:rPr>
      <w:i/>
      <w:color w:val="2E74B5" w:themeColor="accent1" w:themeShade="BF"/>
    </w:rPr>
  </w:style>
  <w:style w:type="character" w:styleId="Referenciasutil">
    <w:name w:val="Subtle Reference"/>
    <w:basedOn w:val="Fuentedeprrafopredeter"/>
    <w:uiPriority w:val="31"/>
    <w:qFormat/>
    <w:rsid w:val="00F00E89"/>
    <w:rPr>
      <w:rFonts w:cs="Times New Roman"/>
      <w:b/>
      <w:i/>
      <w:color w:val="C45911" w:themeColor="accent2" w:themeShade="BF"/>
    </w:rPr>
  </w:style>
  <w:style w:type="table" w:styleId="Tablaconcuadrcula">
    <w:name w:val="Table Grid"/>
    <w:basedOn w:val="Tablanormal"/>
    <w:uiPriority w:val="59"/>
    <w:rsid w:val="00F00E89"/>
    <w:pPr>
      <w:spacing w:after="0" w:line="240" w:lineRule="auto"/>
    </w:pPr>
    <w:rPr>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F00E89"/>
    <w:rPr>
      <w:color w:val="323E4F" w:themeColor="text2" w:themeShade="BF"/>
      <w:sz w:val="20"/>
      <w:szCs w:val="20"/>
      <w:lang w:eastAsia="es-CO"/>
    </w:rPr>
  </w:style>
  <w:style w:type="character" w:styleId="Hipervnculo">
    <w:name w:val="Hyperlink"/>
    <w:uiPriority w:val="99"/>
    <w:rsid w:val="00F00E89"/>
    <w:rPr>
      <w:rFonts w:cs="Times New Roman"/>
      <w:color w:val="0000FF"/>
      <w:u w:val="single"/>
    </w:rPr>
  </w:style>
  <w:style w:type="paragraph" w:styleId="TDC2">
    <w:name w:val="toc 2"/>
    <w:basedOn w:val="Normal"/>
    <w:next w:val="Normal"/>
    <w:autoRedefine/>
    <w:uiPriority w:val="39"/>
    <w:unhideWhenUsed/>
    <w:qFormat/>
    <w:rsid w:val="00F00E89"/>
    <w:pPr>
      <w:tabs>
        <w:tab w:val="left" w:pos="0"/>
        <w:tab w:val="right" w:leader="dot" w:pos="8789"/>
      </w:tabs>
      <w:spacing w:after="0" w:line="240" w:lineRule="auto"/>
      <w:ind w:left="851" w:right="333" w:hanging="851"/>
    </w:pPr>
    <w:rPr>
      <w:rFonts w:ascii="Calibri" w:eastAsia="Calibri" w:hAnsi="Calibri" w:cs="Calibri"/>
      <w:smallCaps/>
      <w:color w:val="auto"/>
      <w:lang w:eastAsia="en-US"/>
    </w:rPr>
  </w:style>
  <w:style w:type="paragraph" w:styleId="TDC1">
    <w:name w:val="toc 1"/>
    <w:basedOn w:val="Normal"/>
    <w:next w:val="Normal"/>
    <w:autoRedefine/>
    <w:uiPriority w:val="39"/>
    <w:unhideWhenUsed/>
    <w:qFormat/>
    <w:rsid w:val="009A2F1E"/>
    <w:pPr>
      <w:tabs>
        <w:tab w:val="left" w:pos="0"/>
        <w:tab w:val="right" w:leader="dot" w:pos="8789"/>
      </w:tabs>
      <w:spacing w:before="120" w:after="120" w:line="240" w:lineRule="auto"/>
      <w:ind w:left="567" w:right="616" w:hanging="567"/>
    </w:pPr>
    <w:rPr>
      <w:rFonts w:ascii="Arial" w:eastAsia="Calibri" w:hAnsi="Arial" w:cs="Arial"/>
      <w:b/>
      <w:bCs/>
      <w:i/>
      <w:caps/>
      <w:noProof/>
      <w:color w:val="auto"/>
      <w:sz w:val="16"/>
      <w:lang w:eastAsia="en-US"/>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F1,Ca, Car1"/>
    <w:basedOn w:val="Normal"/>
    <w:link w:val="TextonotapieCar"/>
    <w:uiPriority w:val="99"/>
    <w:unhideWhenUsed/>
    <w:rsid w:val="00F00E89"/>
    <w:pPr>
      <w:spacing w:after="0" w:line="240" w:lineRule="auto"/>
    </w:pPr>
    <w:rPr>
      <w:rFonts w:ascii="Calibri" w:eastAsia="Calibri" w:hAnsi="Calibri" w:cs="Times New Roman"/>
      <w:color w:val="auto"/>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1 Car"/>
    <w:basedOn w:val="Fuentedeprrafopredeter"/>
    <w:link w:val="Textonotapie"/>
    <w:uiPriority w:val="99"/>
    <w:rsid w:val="00F00E89"/>
    <w:rPr>
      <w:rFonts w:ascii="Calibri" w:eastAsia="Calibri" w:hAnsi="Calibri" w:cs="Times New Roman"/>
      <w:sz w:val="20"/>
      <w:szCs w:val="20"/>
      <w:lang w:eastAsia="es-CO"/>
    </w:rPr>
  </w:style>
  <w:style w:type="character" w:styleId="Refdenotaalpie">
    <w:name w:val="footnote reference"/>
    <w:aliases w:val="referencia nota al pie,Footnote symbol,Footnote"/>
    <w:unhideWhenUsed/>
    <w:rsid w:val="00F00E89"/>
    <w:rPr>
      <w:vertAlign w:val="superscript"/>
    </w:rPr>
  </w:style>
  <w:style w:type="paragraph" w:styleId="Textoindependiente2">
    <w:name w:val="Body Text 2"/>
    <w:basedOn w:val="Normal"/>
    <w:link w:val="Textoindependiente2Car"/>
    <w:rsid w:val="00F00E89"/>
    <w:pPr>
      <w:spacing w:after="0" w:line="240" w:lineRule="auto"/>
      <w:jc w:val="both"/>
    </w:pPr>
    <w:rPr>
      <w:rFonts w:ascii="Times New Roman" w:eastAsia="Times New Roman" w:hAnsi="Times New Roman" w:cs="Times New Roman"/>
      <w:color w:val="auto"/>
      <w:sz w:val="24"/>
      <w:szCs w:val="24"/>
      <w:lang w:eastAsia="es-ES"/>
    </w:rPr>
  </w:style>
  <w:style w:type="character" w:customStyle="1" w:styleId="Textoindependiente2Car">
    <w:name w:val="Texto independiente 2 Car"/>
    <w:basedOn w:val="Fuentedeprrafopredeter"/>
    <w:link w:val="Textoindependiente2"/>
    <w:rsid w:val="00F00E89"/>
    <w:rPr>
      <w:rFonts w:ascii="Times New Roman" w:eastAsia="Times New Roman" w:hAnsi="Times New Roman" w:cs="Times New Roman"/>
      <w:sz w:val="24"/>
      <w:szCs w:val="24"/>
      <w:lang w:eastAsia="es-ES"/>
    </w:rPr>
  </w:style>
  <w:style w:type="paragraph" w:styleId="TDC3">
    <w:name w:val="toc 3"/>
    <w:basedOn w:val="Normal"/>
    <w:next w:val="Normal"/>
    <w:autoRedefine/>
    <w:uiPriority w:val="39"/>
    <w:unhideWhenUsed/>
    <w:qFormat/>
    <w:rsid w:val="00F00E89"/>
    <w:pPr>
      <w:spacing w:after="100"/>
      <w:ind w:left="400"/>
    </w:pPr>
  </w:style>
  <w:style w:type="character" w:styleId="Hipervnculovisitado">
    <w:name w:val="FollowedHyperlink"/>
    <w:basedOn w:val="Fuentedeprrafopredeter"/>
    <w:uiPriority w:val="99"/>
    <w:semiHidden/>
    <w:unhideWhenUsed/>
    <w:rsid w:val="00F00E89"/>
    <w:rPr>
      <w:color w:val="800080"/>
      <w:u w:val="single"/>
    </w:rPr>
  </w:style>
  <w:style w:type="paragraph" w:customStyle="1" w:styleId="xl71">
    <w:name w:val="xl71"/>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72">
    <w:name w:val="xl72"/>
    <w:basedOn w:val="Normal"/>
    <w:rsid w:val="00F00E89"/>
    <w:pP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73">
    <w:name w:val="xl73"/>
    <w:basedOn w:val="Normal"/>
    <w:rsid w:val="00F00E89"/>
    <w:pP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74">
    <w:name w:val="xl74"/>
    <w:basedOn w:val="Normal"/>
    <w:rsid w:val="00F00E89"/>
    <w:pP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5">
    <w:name w:val="xl75"/>
    <w:basedOn w:val="Normal"/>
    <w:rsid w:val="00F00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76">
    <w:name w:val="xl76"/>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7">
    <w:name w:val="xl77"/>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8">
    <w:name w:val="xl78"/>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79">
    <w:name w:val="xl79"/>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80">
    <w:name w:val="xl80"/>
    <w:basedOn w:val="Normal"/>
    <w:rsid w:val="00F00E8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81">
    <w:name w:val="xl81"/>
    <w:basedOn w:val="Normal"/>
    <w:rsid w:val="00F00E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82">
    <w:name w:val="xl82"/>
    <w:basedOn w:val="Normal"/>
    <w:rsid w:val="00F00E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83">
    <w:name w:val="xl83"/>
    <w:basedOn w:val="Normal"/>
    <w:rsid w:val="00F00E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84">
    <w:name w:val="xl84"/>
    <w:basedOn w:val="Normal"/>
    <w:rsid w:val="00F00E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85">
    <w:name w:val="xl85"/>
    <w:basedOn w:val="Normal"/>
    <w:rsid w:val="00F00E8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86">
    <w:name w:val="xl86"/>
    <w:basedOn w:val="Normal"/>
    <w:rsid w:val="00F00E8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87">
    <w:name w:val="xl87"/>
    <w:basedOn w:val="Normal"/>
    <w:rsid w:val="00F00E8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88">
    <w:name w:val="xl88"/>
    <w:basedOn w:val="Normal"/>
    <w:rsid w:val="00F00E8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89">
    <w:name w:val="xl89"/>
    <w:basedOn w:val="Normal"/>
    <w:rsid w:val="00F00E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0">
    <w:name w:val="xl90"/>
    <w:basedOn w:val="Normal"/>
    <w:rsid w:val="00F00E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91">
    <w:name w:val="xl91"/>
    <w:basedOn w:val="Normal"/>
    <w:rsid w:val="00F00E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92">
    <w:name w:val="xl92"/>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93">
    <w:name w:val="xl93"/>
    <w:basedOn w:val="Normal"/>
    <w:rsid w:val="00F00E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4">
    <w:name w:val="xl94"/>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5">
    <w:name w:val="xl95"/>
    <w:basedOn w:val="Normal"/>
    <w:rsid w:val="00F00E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96">
    <w:name w:val="xl96"/>
    <w:basedOn w:val="Normal"/>
    <w:rsid w:val="00F00E89"/>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7">
    <w:name w:val="xl97"/>
    <w:basedOn w:val="Normal"/>
    <w:rsid w:val="00F00E8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98">
    <w:name w:val="xl98"/>
    <w:basedOn w:val="Normal"/>
    <w:rsid w:val="00F00E8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99">
    <w:name w:val="xl99"/>
    <w:basedOn w:val="Normal"/>
    <w:rsid w:val="00F00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0">
    <w:name w:val="xl100"/>
    <w:basedOn w:val="Normal"/>
    <w:rsid w:val="00F00E8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1">
    <w:name w:val="xl101"/>
    <w:basedOn w:val="Normal"/>
    <w:rsid w:val="00F00E8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2">
    <w:name w:val="xl102"/>
    <w:basedOn w:val="Normal"/>
    <w:rsid w:val="00F00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03">
    <w:name w:val="xl103"/>
    <w:basedOn w:val="Normal"/>
    <w:rsid w:val="00F00E89"/>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4">
    <w:name w:val="xl104"/>
    <w:basedOn w:val="Normal"/>
    <w:rsid w:val="00F00E8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5">
    <w:name w:val="xl105"/>
    <w:basedOn w:val="Normal"/>
    <w:rsid w:val="00F00E8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6">
    <w:name w:val="xl106"/>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07">
    <w:name w:val="xl107"/>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08">
    <w:name w:val="xl108"/>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09">
    <w:name w:val="xl109"/>
    <w:basedOn w:val="Normal"/>
    <w:rsid w:val="00F00E89"/>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10">
    <w:name w:val="xl110"/>
    <w:basedOn w:val="Normal"/>
    <w:rsid w:val="00F00E89"/>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11">
    <w:name w:val="xl111"/>
    <w:basedOn w:val="Normal"/>
    <w:rsid w:val="00F00E8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12">
    <w:name w:val="xl112"/>
    <w:basedOn w:val="Normal"/>
    <w:rsid w:val="00F00E8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113">
    <w:name w:val="xl113"/>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14">
    <w:name w:val="xl114"/>
    <w:basedOn w:val="Normal"/>
    <w:rsid w:val="00F00E8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15">
    <w:name w:val="xl115"/>
    <w:basedOn w:val="Normal"/>
    <w:rsid w:val="00F00E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16">
    <w:name w:val="xl116"/>
    <w:basedOn w:val="Normal"/>
    <w:rsid w:val="00F00E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17">
    <w:name w:val="xl117"/>
    <w:basedOn w:val="Normal"/>
    <w:rsid w:val="00F00E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18">
    <w:name w:val="xl118"/>
    <w:basedOn w:val="Normal"/>
    <w:rsid w:val="00F00E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19">
    <w:name w:val="xl119"/>
    <w:basedOn w:val="Normal"/>
    <w:rsid w:val="00F00E8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0">
    <w:name w:val="xl120"/>
    <w:basedOn w:val="Normal"/>
    <w:rsid w:val="00F00E8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1">
    <w:name w:val="xl121"/>
    <w:basedOn w:val="Normal"/>
    <w:rsid w:val="00F00E8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22">
    <w:name w:val="xl122"/>
    <w:basedOn w:val="Normal"/>
    <w:rsid w:val="00F00E8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23">
    <w:name w:val="xl123"/>
    <w:basedOn w:val="Normal"/>
    <w:rsid w:val="00F00E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24">
    <w:name w:val="xl124"/>
    <w:basedOn w:val="Normal"/>
    <w:rsid w:val="00F00E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25">
    <w:name w:val="xl125"/>
    <w:basedOn w:val="Normal"/>
    <w:rsid w:val="00F00E8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6">
    <w:name w:val="xl126"/>
    <w:basedOn w:val="Normal"/>
    <w:rsid w:val="00F00E8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7">
    <w:name w:val="xl127"/>
    <w:basedOn w:val="Normal"/>
    <w:rsid w:val="00F00E8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28">
    <w:name w:val="xl128"/>
    <w:basedOn w:val="Normal"/>
    <w:rsid w:val="00F00E8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29">
    <w:name w:val="xl129"/>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18"/>
      <w:szCs w:val="18"/>
    </w:rPr>
  </w:style>
  <w:style w:type="paragraph" w:customStyle="1" w:styleId="xl130">
    <w:name w:val="xl130"/>
    <w:basedOn w:val="Normal"/>
    <w:rsid w:val="00F00E8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18"/>
      <w:szCs w:val="18"/>
    </w:rPr>
  </w:style>
  <w:style w:type="paragraph" w:customStyle="1" w:styleId="xl131">
    <w:name w:val="xl131"/>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32">
    <w:name w:val="xl132"/>
    <w:basedOn w:val="Normal"/>
    <w:rsid w:val="00F00E8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33">
    <w:name w:val="xl133"/>
    <w:basedOn w:val="Normal"/>
    <w:rsid w:val="00F00E8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34">
    <w:name w:val="xl134"/>
    <w:basedOn w:val="Normal"/>
    <w:rsid w:val="00F00E8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35">
    <w:name w:val="xl135"/>
    <w:basedOn w:val="Normal"/>
    <w:rsid w:val="00F00E89"/>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36">
    <w:name w:val="xl136"/>
    <w:basedOn w:val="Normal"/>
    <w:rsid w:val="00F00E8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37">
    <w:name w:val="xl137"/>
    <w:basedOn w:val="Normal"/>
    <w:rsid w:val="00F00E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38">
    <w:name w:val="xl138"/>
    <w:basedOn w:val="Normal"/>
    <w:rsid w:val="00F00E8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39">
    <w:name w:val="xl139"/>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40">
    <w:name w:val="xl140"/>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1">
    <w:name w:val="xl141"/>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42">
    <w:name w:val="xl142"/>
    <w:basedOn w:val="Normal"/>
    <w:rsid w:val="00F00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3">
    <w:name w:val="xl143"/>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color w:val="auto"/>
      <w:sz w:val="24"/>
      <w:szCs w:val="24"/>
    </w:rPr>
  </w:style>
  <w:style w:type="paragraph" w:customStyle="1" w:styleId="xl144">
    <w:name w:val="xl144"/>
    <w:basedOn w:val="Normal"/>
    <w:rsid w:val="00F00E8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45">
    <w:name w:val="xl145"/>
    <w:basedOn w:val="Normal"/>
    <w:rsid w:val="00F00E8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46">
    <w:name w:val="xl146"/>
    <w:basedOn w:val="Normal"/>
    <w:rsid w:val="00F00E8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7">
    <w:name w:val="xl147"/>
    <w:basedOn w:val="Normal"/>
    <w:rsid w:val="00F00E89"/>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8">
    <w:name w:val="xl148"/>
    <w:basedOn w:val="Normal"/>
    <w:rsid w:val="00F00E89"/>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49">
    <w:name w:val="xl149"/>
    <w:basedOn w:val="Normal"/>
    <w:rsid w:val="00F00E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0">
    <w:name w:val="xl150"/>
    <w:basedOn w:val="Normal"/>
    <w:rsid w:val="00F00E89"/>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51">
    <w:name w:val="xl151"/>
    <w:basedOn w:val="Normal"/>
    <w:rsid w:val="00F00E89"/>
    <w:pPr>
      <w:pBdr>
        <w:top w:val="single" w:sz="4" w:space="0" w:color="auto"/>
        <w:left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52">
    <w:name w:val="xl152"/>
    <w:basedOn w:val="Normal"/>
    <w:rsid w:val="00F00E8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3">
    <w:name w:val="xl153"/>
    <w:basedOn w:val="Normal"/>
    <w:rsid w:val="00F00E8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4">
    <w:name w:val="xl154"/>
    <w:basedOn w:val="Normal"/>
    <w:rsid w:val="00F00E8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55">
    <w:name w:val="xl155"/>
    <w:basedOn w:val="Normal"/>
    <w:rsid w:val="00F00E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56">
    <w:name w:val="xl156"/>
    <w:basedOn w:val="Normal"/>
    <w:rsid w:val="00F00E89"/>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57">
    <w:name w:val="xl157"/>
    <w:basedOn w:val="Normal"/>
    <w:rsid w:val="00F00E89"/>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8">
    <w:name w:val="xl158"/>
    <w:basedOn w:val="Normal"/>
    <w:rsid w:val="00F00E89"/>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59">
    <w:name w:val="xl159"/>
    <w:basedOn w:val="Normal"/>
    <w:rsid w:val="00F00E89"/>
    <w:pPr>
      <w:spacing w:before="100" w:beforeAutospacing="1" w:after="100" w:afterAutospacing="1" w:line="240" w:lineRule="auto"/>
      <w:jc w:val="right"/>
      <w:textAlignment w:val="top"/>
    </w:pPr>
    <w:rPr>
      <w:rFonts w:ascii="Times New Roman" w:eastAsia="Times New Roman" w:hAnsi="Times New Roman" w:cs="Times New Roman"/>
      <w:color w:val="000000"/>
      <w:sz w:val="14"/>
      <w:szCs w:val="14"/>
    </w:rPr>
  </w:style>
  <w:style w:type="paragraph" w:customStyle="1" w:styleId="xl160">
    <w:name w:val="xl160"/>
    <w:basedOn w:val="Normal"/>
    <w:rsid w:val="00F00E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61">
    <w:name w:val="xl161"/>
    <w:basedOn w:val="Normal"/>
    <w:rsid w:val="00F00E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2">
    <w:name w:val="xl162"/>
    <w:basedOn w:val="Normal"/>
    <w:rsid w:val="00F00E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3">
    <w:name w:val="xl163"/>
    <w:basedOn w:val="Normal"/>
    <w:rsid w:val="00F00E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4">
    <w:name w:val="xl164"/>
    <w:basedOn w:val="Normal"/>
    <w:rsid w:val="00F00E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5">
    <w:name w:val="xl165"/>
    <w:basedOn w:val="Normal"/>
    <w:rsid w:val="00F00E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6">
    <w:name w:val="xl166"/>
    <w:basedOn w:val="Normal"/>
    <w:rsid w:val="00F00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7">
    <w:name w:val="xl167"/>
    <w:basedOn w:val="Normal"/>
    <w:rsid w:val="00F00E8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68">
    <w:name w:val="xl168"/>
    <w:basedOn w:val="Normal"/>
    <w:rsid w:val="00F00E8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69">
    <w:name w:val="xl169"/>
    <w:basedOn w:val="Normal"/>
    <w:rsid w:val="00F00E8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70">
    <w:name w:val="xl170"/>
    <w:basedOn w:val="Normal"/>
    <w:rsid w:val="00F00E8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auto"/>
      <w:sz w:val="24"/>
      <w:szCs w:val="24"/>
    </w:rPr>
  </w:style>
  <w:style w:type="paragraph" w:customStyle="1" w:styleId="xl171">
    <w:name w:val="xl171"/>
    <w:basedOn w:val="Normal"/>
    <w:rsid w:val="00F00E8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72">
    <w:name w:val="xl172"/>
    <w:basedOn w:val="Normal"/>
    <w:rsid w:val="00F00E89"/>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73">
    <w:name w:val="xl173"/>
    <w:basedOn w:val="Normal"/>
    <w:rsid w:val="00F00E89"/>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74">
    <w:name w:val="xl174"/>
    <w:basedOn w:val="Normal"/>
    <w:rsid w:val="00F00E8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75">
    <w:name w:val="xl175"/>
    <w:basedOn w:val="Normal"/>
    <w:rsid w:val="00F00E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6">
    <w:name w:val="xl176"/>
    <w:basedOn w:val="Normal"/>
    <w:rsid w:val="00F00E89"/>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7">
    <w:name w:val="xl177"/>
    <w:basedOn w:val="Normal"/>
    <w:rsid w:val="00F00E8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8">
    <w:name w:val="xl178"/>
    <w:basedOn w:val="Normal"/>
    <w:rsid w:val="00F00E8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xl179">
    <w:name w:val="xl179"/>
    <w:basedOn w:val="Normal"/>
    <w:rsid w:val="00F00E89"/>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0">
    <w:name w:val="xl180"/>
    <w:basedOn w:val="Normal"/>
    <w:rsid w:val="00F00E89"/>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1">
    <w:name w:val="xl181"/>
    <w:basedOn w:val="Normal"/>
    <w:rsid w:val="00F00E89"/>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182">
    <w:name w:val="xl182"/>
    <w:basedOn w:val="Normal"/>
    <w:rsid w:val="00F00E89"/>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183">
    <w:name w:val="xl183"/>
    <w:basedOn w:val="Normal"/>
    <w:rsid w:val="00F00E89"/>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4">
    <w:name w:val="xl184"/>
    <w:basedOn w:val="Normal"/>
    <w:rsid w:val="00F00E89"/>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color w:val="auto"/>
      <w:sz w:val="24"/>
      <w:szCs w:val="24"/>
    </w:rPr>
  </w:style>
  <w:style w:type="paragraph" w:customStyle="1" w:styleId="xl185">
    <w:name w:val="xl185"/>
    <w:basedOn w:val="Normal"/>
    <w:rsid w:val="00F00E89"/>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186">
    <w:name w:val="xl186"/>
    <w:basedOn w:val="Normal"/>
    <w:rsid w:val="00F00E8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24"/>
      <w:szCs w:val="24"/>
    </w:rPr>
  </w:style>
  <w:style w:type="paragraph" w:customStyle="1" w:styleId="xl187">
    <w:name w:val="xl187"/>
    <w:basedOn w:val="Normal"/>
    <w:rsid w:val="00F00E8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8">
    <w:name w:val="xl188"/>
    <w:basedOn w:val="Normal"/>
    <w:rsid w:val="00F00E89"/>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89">
    <w:name w:val="xl189"/>
    <w:basedOn w:val="Normal"/>
    <w:rsid w:val="00F00E8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24"/>
      <w:szCs w:val="24"/>
    </w:rPr>
  </w:style>
  <w:style w:type="paragraph" w:customStyle="1" w:styleId="xl190">
    <w:name w:val="xl190"/>
    <w:basedOn w:val="Normal"/>
    <w:rsid w:val="00F00E89"/>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191">
    <w:name w:val="xl191"/>
    <w:basedOn w:val="Normal"/>
    <w:rsid w:val="00F00E89"/>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192">
    <w:name w:val="xl192"/>
    <w:basedOn w:val="Normal"/>
    <w:rsid w:val="00F00E89"/>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193">
    <w:name w:val="xl193"/>
    <w:basedOn w:val="Normal"/>
    <w:rsid w:val="00F00E89"/>
    <w:pPr>
      <w:pBdr>
        <w:top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194">
    <w:name w:val="xl194"/>
    <w:basedOn w:val="Normal"/>
    <w:rsid w:val="00F00E8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auto"/>
      <w:sz w:val="24"/>
      <w:szCs w:val="24"/>
    </w:rPr>
  </w:style>
  <w:style w:type="paragraph" w:customStyle="1" w:styleId="Default">
    <w:name w:val="Default"/>
    <w:rsid w:val="00F00E89"/>
    <w:pPr>
      <w:autoSpaceDE w:val="0"/>
      <w:autoSpaceDN w:val="0"/>
      <w:adjustRightInd w:val="0"/>
      <w:spacing w:after="0" w:line="240" w:lineRule="auto"/>
    </w:pPr>
    <w:rPr>
      <w:rFonts w:ascii="Calibri" w:hAnsi="Calibri" w:cs="Calibri"/>
      <w:color w:val="000000"/>
      <w:sz w:val="24"/>
      <w:szCs w:val="24"/>
      <w:lang w:eastAsia="es-CO"/>
    </w:rPr>
  </w:style>
  <w:style w:type="paragraph" w:styleId="Textoindependiente">
    <w:name w:val="Body Text"/>
    <w:basedOn w:val="Normal"/>
    <w:link w:val="TextoindependienteCar"/>
    <w:rsid w:val="00F00E89"/>
    <w:pPr>
      <w:suppressAutoHyphens/>
      <w:spacing w:after="120" w:line="100" w:lineRule="atLeast"/>
      <w:textAlignment w:val="baseline"/>
    </w:pPr>
    <w:rPr>
      <w:rFonts w:ascii="Times New Roman" w:eastAsia="Times New Roman" w:hAnsi="Times New Roman" w:cs="Times New Roman"/>
      <w:color w:val="auto"/>
      <w:kern w:val="1"/>
      <w:sz w:val="24"/>
      <w:szCs w:val="24"/>
      <w:lang w:val="es-ES" w:eastAsia="ar-SA"/>
    </w:rPr>
  </w:style>
  <w:style w:type="character" w:customStyle="1" w:styleId="TextoindependienteCar">
    <w:name w:val="Texto independiente Car"/>
    <w:basedOn w:val="Fuentedeprrafopredeter"/>
    <w:link w:val="Textoindependiente"/>
    <w:rsid w:val="00F00E89"/>
    <w:rPr>
      <w:rFonts w:ascii="Times New Roman" w:eastAsia="Times New Roman" w:hAnsi="Times New Roman" w:cs="Times New Roman"/>
      <w:kern w:val="1"/>
      <w:sz w:val="24"/>
      <w:szCs w:val="24"/>
      <w:lang w:val="es-ES" w:eastAsia="ar-SA"/>
    </w:rPr>
  </w:style>
  <w:style w:type="character" w:styleId="Refdecomentario">
    <w:name w:val="annotation reference"/>
    <w:basedOn w:val="Fuentedeprrafopredeter"/>
    <w:uiPriority w:val="99"/>
    <w:semiHidden/>
    <w:unhideWhenUsed/>
    <w:rsid w:val="00F00E89"/>
    <w:rPr>
      <w:sz w:val="16"/>
      <w:szCs w:val="16"/>
    </w:rPr>
  </w:style>
  <w:style w:type="paragraph" w:styleId="Textocomentario">
    <w:name w:val="annotation text"/>
    <w:basedOn w:val="Normal"/>
    <w:link w:val="TextocomentarioCar"/>
    <w:uiPriority w:val="99"/>
    <w:semiHidden/>
    <w:unhideWhenUsed/>
    <w:rsid w:val="00F00E89"/>
    <w:pPr>
      <w:spacing w:line="240" w:lineRule="auto"/>
    </w:pPr>
  </w:style>
  <w:style w:type="character" w:customStyle="1" w:styleId="TextocomentarioCar">
    <w:name w:val="Texto comentario Car"/>
    <w:basedOn w:val="Fuentedeprrafopredeter"/>
    <w:link w:val="Textocomentario"/>
    <w:uiPriority w:val="99"/>
    <w:semiHidden/>
    <w:rsid w:val="00F00E89"/>
    <w:rPr>
      <w:color w:val="323E4F" w:themeColor="text2" w:themeShade="BF"/>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00E89"/>
    <w:rPr>
      <w:b/>
      <w:bCs/>
    </w:rPr>
  </w:style>
  <w:style w:type="character" w:customStyle="1" w:styleId="AsuntodelcomentarioCar">
    <w:name w:val="Asunto del comentario Car"/>
    <w:basedOn w:val="TextocomentarioCar"/>
    <w:link w:val="Asuntodelcomentario"/>
    <w:uiPriority w:val="99"/>
    <w:semiHidden/>
    <w:rsid w:val="00F00E89"/>
    <w:rPr>
      <w:b/>
      <w:bCs/>
      <w:color w:val="323E4F" w:themeColor="text2" w:themeShade="BF"/>
      <w:sz w:val="20"/>
      <w:szCs w:val="20"/>
      <w:lang w:eastAsia="es-CO"/>
    </w:rPr>
  </w:style>
  <w:style w:type="paragraph" w:styleId="Textonotaalfinal">
    <w:name w:val="endnote text"/>
    <w:basedOn w:val="Normal"/>
    <w:link w:val="TextonotaalfinalCar"/>
    <w:uiPriority w:val="99"/>
    <w:semiHidden/>
    <w:unhideWhenUsed/>
    <w:rsid w:val="00F00E89"/>
    <w:pPr>
      <w:spacing w:after="0" w:line="240" w:lineRule="auto"/>
    </w:pPr>
  </w:style>
  <w:style w:type="character" w:customStyle="1" w:styleId="TextonotaalfinalCar">
    <w:name w:val="Texto nota al final Car"/>
    <w:basedOn w:val="Fuentedeprrafopredeter"/>
    <w:link w:val="Textonotaalfinal"/>
    <w:uiPriority w:val="99"/>
    <w:semiHidden/>
    <w:rsid w:val="00F00E89"/>
    <w:rPr>
      <w:color w:val="323E4F" w:themeColor="text2" w:themeShade="BF"/>
      <w:sz w:val="20"/>
      <w:szCs w:val="20"/>
      <w:lang w:eastAsia="es-CO"/>
    </w:rPr>
  </w:style>
  <w:style w:type="character" w:styleId="Refdenotaalfinal">
    <w:name w:val="endnote reference"/>
    <w:basedOn w:val="Fuentedeprrafopredeter"/>
    <w:uiPriority w:val="99"/>
    <w:semiHidden/>
    <w:unhideWhenUsed/>
    <w:rsid w:val="00F00E89"/>
    <w:rPr>
      <w:vertAlign w:val="superscript"/>
    </w:rPr>
  </w:style>
  <w:style w:type="paragraph" w:styleId="Textoindependiente3">
    <w:name w:val="Body Text 3"/>
    <w:basedOn w:val="Normal"/>
    <w:link w:val="Textoindependiente3Car"/>
    <w:uiPriority w:val="99"/>
    <w:unhideWhenUsed/>
    <w:rsid w:val="00F00E89"/>
    <w:pPr>
      <w:spacing w:after="120"/>
    </w:pPr>
    <w:rPr>
      <w:sz w:val="16"/>
      <w:szCs w:val="16"/>
    </w:rPr>
  </w:style>
  <w:style w:type="character" w:customStyle="1" w:styleId="Textoindependiente3Car">
    <w:name w:val="Texto independiente 3 Car"/>
    <w:basedOn w:val="Fuentedeprrafopredeter"/>
    <w:link w:val="Textoindependiente3"/>
    <w:uiPriority w:val="99"/>
    <w:rsid w:val="00F00E89"/>
    <w:rPr>
      <w:color w:val="323E4F" w:themeColor="text2" w:themeShade="BF"/>
      <w:sz w:val="16"/>
      <w:szCs w:val="16"/>
      <w:lang w:eastAsia="es-CO"/>
    </w:rPr>
  </w:style>
  <w:style w:type="paragraph" w:styleId="NormalWeb">
    <w:name w:val="Normal (Web)"/>
    <w:basedOn w:val="Normal"/>
    <w:rsid w:val="00F00E89"/>
    <w:pPr>
      <w:suppressAutoHyphens/>
      <w:spacing w:before="100" w:after="100" w:line="240" w:lineRule="auto"/>
    </w:pPr>
    <w:rPr>
      <w:rFonts w:ascii="Times New Roman" w:eastAsia="SimSun" w:hAnsi="Times New Roman" w:cs="Times New Roman"/>
      <w:color w:val="auto"/>
      <w:sz w:val="24"/>
      <w:szCs w:val="24"/>
      <w:lang w:val="es-ES" w:eastAsia="ar-SA"/>
    </w:rPr>
  </w:style>
  <w:style w:type="table" w:styleId="Tabladecuadrcula6concolores">
    <w:name w:val="Grid Table 6 Colorful"/>
    <w:basedOn w:val="Tablanormal"/>
    <w:uiPriority w:val="51"/>
    <w:rsid w:val="00F00E89"/>
    <w:pPr>
      <w:spacing w:after="0" w:line="240" w:lineRule="auto"/>
    </w:pPr>
    <w:rPr>
      <w:color w:val="000000" w:themeColor="text1"/>
      <w:lang w:eastAsia="es-CO"/>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6">
    <w:name w:val="Grid Table 4 Accent 6"/>
    <w:basedOn w:val="Tablanormal"/>
    <w:uiPriority w:val="49"/>
    <w:rsid w:val="00F00E89"/>
    <w:pPr>
      <w:spacing w:after="0" w:line="240" w:lineRule="auto"/>
    </w:pPr>
    <w:rPr>
      <w:lang w:eastAsia="es-CO"/>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2561">
      <w:bodyDiv w:val="1"/>
      <w:marLeft w:val="0"/>
      <w:marRight w:val="0"/>
      <w:marTop w:val="0"/>
      <w:marBottom w:val="0"/>
      <w:divBdr>
        <w:top w:val="none" w:sz="0" w:space="0" w:color="auto"/>
        <w:left w:val="none" w:sz="0" w:space="0" w:color="auto"/>
        <w:bottom w:val="none" w:sz="0" w:space="0" w:color="auto"/>
        <w:right w:val="none" w:sz="0" w:space="0" w:color="auto"/>
      </w:divBdr>
    </w:div>
    <w:div w:id="66614701">
      <w:bodyDiv w:val="1"/>
      <w:marLeft w:val="0"/>
      <w:marRight w:val="0"/>
      <w:marTop w:val="0"/>
      <w:marBottom w:val="0"/>
      <w:divBdr>
        <w:top w:val="none" w:sz="0" w:space="0" w:color="auto"/>
        <w:left w:val="none" w:sz="0" w:space="0" w:color="auto"/>
        <w:bottom w:val="none" w:sz="0" w:space="0" w:color="auto"/>
        <w:right w:val="none" w:sz="0" w:space="0" w:color="auto"/>
      </w:divBdr>
      <w:divsChild>
        <w:div w:id="854419676">
          <w:marLeft w:val="0"/>
          <w:marRight w:val="0"/>
          <w:marTop w:val="0"/>
          <w:marBottom w:val="0"/>
          <w:divBdr>
            <w:top w:val="none" w:sz="0" w:space="0" w:color="auto"/>
            <w:left w:val="none" w:sz="0" w:space="0" w:color="auto"/>
            <w:bottom w:val="none" w:sz="0" w:space="0" w:color="auto"/>
            <w:right w:val="none" w:sz="0" w:space="0" w:color="auto"/>
          </w:divBdr>
        </w:div>
        <w:div w:id="1543010336">
          <w:marLeft w:val="0"/>
          <w:marRight w:val="0"/>
          <w:marTop w:val="0"/>
          <w:marBottom w:val="0"/>
          <w:divBdr>
            <w:top w:val="none" w:sz="0" w:space="0" w:color="auto"/>
            <w:left w:val="none" w:sz="0" w:space="0" w:color="auto"/>
            <w:bottom w:val="none" w:sz="0" w:space="0" w:color="auto"/>
            <w:right w:val="none" w:sz="0" w:space="0" w:color="auto"/>
          </w:divBdr>
        </w:div>
        <w:div w:id="293291284">
          <w:marLeft w:val="0"/>
          <w:marRight w:val="0"/>
          <w:marTop w:val="0"/>
          <w:marBottom w:val="0"/>
          <w:divBdr>
            <w:top w:val="none" w:sz="0" w:space="0" w:color="auto"/>
            <w:left w:val="none" w:sz="0" w:space="0" w:color="auto"/>
            <w:bottom w:val="none" w:sz="0" w:space="0" w:color="auto"/>
            <w:right w:val="none" w:sz="0" w:space="0" w:color="auto"/>
          </w:divBdr>
        </w:div>
        <w:div w:id="984815050">
          <w:marLeft w:val="0"/>
          <w:marRight w:val="0"/>
          <w:marTop w:val="0"/>
          <w:marBottom w:val="0"/>
          <w:divBdr>
            <w:top w:val="none" w:sz="0" w:space="0" w:color="auto"/>
            <w:left w:val="none" w:sz="0" w:space="0" w:color="auto"/>
            <w:bottom w:val="none" w:sz="0" w:space="0" w:color="auto"/>
            <w:right w:val="none" w:sz="0" w:space="0" w:color="auto"/>
          </w:divBdr>
        </w:div>
        <w:div w:id="2037341730">
          <w:marLeft w:val="0"/>
          <w:marRight w:val="0"/>
          <w:marTop w:val="0"/>
          <w:marBottom w:val="0"/>
          <w:divBdr>
            <w:top w:val="none" w:sz="0" w:space="0" w:color="auto"/>
            <w:left w:val="none" w:sz="0" w:space="0" w:color="auto"/>
            <w:bottom w:val="none" w:sz="0" w:space="0" w:color="auto"/>
            <w:right w:val="none" w:sz="0" w:space="0" w:color="auto"/>
          </w:divBdr>
        </w:div>
        <w:div w:id="1729958954">
          <w:marLeft w:val="0"/>
          <w:marRight w:val="0"/>
          <w:marTop w:val="0"/>
          <w:marBottom w:val="0"/>
          <w:divBdr>
            <w:top w:val="none" w:sz="0" w:space="0" w:color="auto"/>
            <w:left w:val="none" w:sz="0" w:space="0" w:color="auto"/>
            <w:bottom w:val="none" w:sz="0" w:space="0" w:color="auto"/>
            <w:right w:val="none" w:sz="0" w:space="0" w:color="auto"/>
          </w:divBdr>
        </w:div>
        <w:div w:id="361519669">
          <w:marLeft w:val="0"/>
          <w:marRight w:val="0"/>
          <w:marTop w:val="0"/>
          <w:marBottom w:val="0"/>
          <w:divBdr>
            <w:top w:val="none" w:sz="0" w:space="0" w:color="auto"/>
            <w:left w:val="none" w:sz="0" w:space="0" w:color="auto"/>
            <w:bottom w:val="none" w:sz="0" w:space="0" w:color="auto"/>
            <w:right w:val="none" w:sz="0" w:space="0" w:color="auto"/>
          </w:divBdr>
        </w:div>
        <w:div w:id="1006664230">
          <w:marLeft w:val="0"/>
          <w:marRight w:val="0"/>
          <w:marTop w:val="0"/>
          <w:marBottom w:val="0"/>
          <w:divBdr>
            <w:top w:val="none" w:sz="0" w:space="0" w:color="auto"/>
            <w:left w:val="none" w:sz="0" w:space="0" w:color="auto"/>
            <w:bottom w:val="none" w:sz="0" w:space="0" w:color="auto"/>
            <w:right w:val="none" w:sz="0" w:space="0" w:color="auto"/>
          </w:divBdr>
        </w:div>
        <w:div w:id="576133408">
          <w:marLeft w:val="0"/>
          <w:marRight w:val="0"/>
          <w:marTop w:val="0"/>
          <w:marBottom w:val="0"/>
          <w:divBdr>
            <w:top w:val="none" w:sz="0" w:space="0" w:color="auto"/>
            <w:left w:val="none" w:sz="0" w:space="0" w:color="auto"/>
            <w:bottom w:val="none" w:sz="0" w:space="0" w:color="auto"/>
            <w:right w:val="none" w:sz="0" w:space="0" w:color="auto"/>
          </w:divBdr>
        </w:div>
        <w:div w:id="1807504832">
          <w:marLeft w:val="0"/>
          <w:marRight w:val="0"/>
          <w:marTop w:val="0"/>
          <w:marBottom w:val="0"/>
          <w:divBdr>
            <w:top w:val="none" w:sz="0" w:space="0" w:color="auto"/>
            <w:left w:val="none" w:sz="0" w:space="0" w:color="auto"/>
            <w:bottom w:val="none" w:sz="0" w:space="0" w:color="auto"/>
            <w:right w:val="none" w:sz="0" w:space="0" w:color="auto"/>
          </w:divBdr>
        </w:div>
        <w:div w:id="1195314487">
          <w:marLeft w:val="0"/>
          <w:marRight w:val="0"/>
          <w:marTop w:val="0"/>
          <w:marBottom w:val="0"/>
          <w:divBdr>
            <w:top w:val="none" w:sz="0" w:space="0" w:color="auto"/>
            <w:left w:val="none" w:sz="0" w:space="0" w:color="auto"/>
            <w:bottom w:val="none" w:sz="0" w:space="0" w:color="auto"/>
            <w:right w:val="none" w:sz="0" w:space="0" w:color="auto"/>
          </w:divBdr>
        </w:div>
      </w:divsChild>
    </w:div>
    <w:div w:id="200291411">
      <w:bodyDiv w:val="1"/>
      <w:marLeft w:val="0"/>
      <w:marRight w:val="0"/>
      <w:marTop w:val="0"/>
      <w:marBottom w:val="0"/>
      <w:divBdr>
        <w:top w:val="none" w:sz="0" w:space="0" w:color="auto"/>
        <w:left w:val="none" w:sz="0" w:space="0" w:color="auto"/>
        <w:bottom w:val="none" w:sz="0" w:space="0" w:color="auto"/>
        <w:right w:val="none" w:sz="0" w:space="0" w:color="auto"/>
      </w:divBdr>
      <w:divsChild>
        <w:div w:id="209539203">
          <w:marLeft w:val="0"/>
          <w:marRight w:val="0"/>
          <w:marTop w:val="0"/>
          <w:marBottom w:val="0"/>
          <w:divBdr>
            <w:top w:val="none" w:sz="0" w:space="0" w:color="auto"/>
            <w:left w:val="none" w:sz="0" w:space="0" w:color="auto"/>
            <w:bottom w:val="none" w:sz="0" w:space="0" w:color="auto"/>
            <w:right w:val="none" w:sz="0" w:space="0" w:color="auto"/>
          </w:divBdr>
        </w:div>
        <w:div w:id="1591700910">
          <w:marLeft w:val="0"/>
          <w:marRight w:val="0"/>
          <w:marTop w:val="0"/>
          <w:marBottom w:val="0"/>
          <w:divBdr>
            <w:top w:val="none" w:sz="0" w:space="0" w:color="auto"/>
            <w:left w:val="none" w:sz="0" w:space="0" w:color="auto"/>
            <w:bottom w:val="none" w:sz="0" w:space="0" w:color="auto"/>
            <w:right w:val="none" w:sz="0" w:space="0" w:color="auto"/>
          </w:divBdr>
        </w:div>
        <w:div w:id="1237741975">
          <w:marLeft w:val="0"/>
          <w:marRight w:val="0"/>
          <w:marTop w:val="0"/>
          <w:marBottom w:val="0"/>
          <w:divBdr>
            <w:top w:val="none" w:sz="0" w:space="0" w:color="auto"/>
            <w:left w:val="none" w:sz="0" w:space="0" w:color="auto"/>
            <w:bottom w:val="none" w:sz="0" w:space="0" w:color="auto"/>
            <w:right w:val="none" w:sz="0" w:space="0" w:color="auto"/>
          </w:divBdr>
        </w:div>
        <w:div w:id="1532497853">
          <w:marLeft w:val="0"/>
          <w:marRight w:val="0"/>
          <w:marTop w:val="0"/>
          <w:marBottom w:val="0"/>
          <w:divBdr>
            <w:top w:val="none" w:sz="0" w:space="0" w:color="auto"/>
            <w:left w:val="none" w:sz="0" w:space="0" w:color="auto"/>
            <w:bottom w:val="none" w:sz="0" w:space="0" w:color="auto"/>
            <w:right w:val="none" w:sz="0" w:space="0" w:color="auto"/>
          </w:divBdr>
        </w:div>
        <w:div w:id="1380325175">
          <w:marLeft w:val="0"/>
          <w:marRight w:val="0"/>
          <w:marTop w:val="0"/>
          <w:marBottom w:val="0"/>
          <w:divBdr>
            <w:top w:val="none" w:sz="0" w:space="0" w:color="auto"/>
            <w:left w:val="none" w:sz="0" w:space="0" w:color="auto"/>
            <w:bottom w:val="none" w:sz="0" w:space="0" w:color="auto"/>
            <w:right w:val="none" w:sz="0" w:space="0" w:color="auto"/>
          </w:divBdr>
        </w:div>
        <w:div w:id="965549683">
          <w:marLeft w:val="0"/>
          <w:marRight w:val="0"/>
          <w:marTop w:val="0"/>
          <w:marBottom w:val="0"/>
          <w:divBdr>
            <w:top w:val="none" w:sz="0" w:space="0" w:color="auto"/>
            <w:left w:val="none" w:sz="0" w:space="0" w:color="auto"/>
            <w:bottom w:val="none" w:sz="0" w:space="0" w:color="auto"/>
            <w:right w:val="none" w:sz="0" w:space="0" w:color="auto"/>
          </w:divBdr>
        </w:div>
        <w:div w:id="1100294516">
          <w:marLeft w:val="0"/>
          <w:marRight w:val="0"/>
          <w:marTop w:val="0"/>
          <w:marBottom w:val="0"/>
          <w:divBdr>
            <w:top w:val="none" w:sz="0" w:space="0" w:color="auto"/>
            <w:left w:val="none" w:sz="0" w:space="0" w:color="auto"/>
            <w:bottom w:val="none" w:sz="0" w:space="0" w:color="auto"/>
            <w:right w:val="none" w:sz="0" w:space="0" w:color="auto"/>
          </w:divBdr>
        </w:div>
        <w:div w:id="1573006919">
          <w:marLeft w:val="0"/>
          <w:marRight w:val="0"/>
          <w:marTop w:val="0"/>
          <w:marBottom w:val="0"/>
          <w:divBdr>
            <w:top w:val="none" w:sz="0" w:space="0" w:color="auto"/>
            <w:left w:val="none" w:sz="0" w:space="0" w:color="auto"/>
            <w:bottom w:val="none" w:sz="0" w:space="0" w:color="auto"/>
            <w:right w:val="none" w:sz="0" w:space="0" w:color="auto"/>
          </w:divBdr>
        </w:div>
        <w:div w:id="1950159509">
          <w:marLeft w:val="0"/>
          <w:marRight w:val="0"/>
          <w:marTop w:val="0"/>
          <w:marBottom w:val="0"/>
          <w:divBdr>
            <w:top w:val="none" w:sz="0" w:space="0" w:color="auto"/>
            <w:left w:val="none" w:sz="0" w:space="0" w:color="auto"/>
            <w:bottom w:val="none" w:sz="0" w:space="0" w:color="auto"/>
            <w:right w:val="none" w:sz="0" w:space="0" w:color="auto"/>
          </w:divBdr>
        </w:div>
        <w:div w:id="1798713891">
          <w:marLeft w:val="0"/>
          <w:marRight w:val="0"/>
          <w:marTop w:val="0"/>
          <w:marBottom w:val="0"/>
          <w:divBdr>
            <w:top w:val="none" w:sz="0" w:space="0" w:color="auto"/>
            <w:left w:val="none" w:sz="0" w:space="0" w:color="auto"/>
            <w:bottom w:val="none" w:sz="0" w:space="0" w:color="auto"/>
            <w:right w:val="none" w:sz="0" w:space="0" w:color="auto"/>
          </w:divBdr>
        </w:div>
        <w:div w:id="1928272345">
          <w:marLeft w:val="0"/>
          <w:marRight w:val="0"/>
          <w:marTop w:val="0"/>
          <w:marBottom w:val="0"/>
          <w:divBdr>
            <w:top w:val="none" w:sz="0" w:space="0" w:color="auto"/>
            <w:left w:val="none" w:sz="0" w:space="0" w:color="auto"/>
            <w:bottom w:val="none" w:sz="0" w:space="0" w:color="auto"/>
            <w:right w:val="none" w:sz="0" w:space="0" w:color="auto"/>
          </w:divBdr>
        </w:div>
        <w:div w:id="802649676">
          <w:marLeft w:val="0"/>
          <w:marRight w:val="0"/>
          <w:marTop w:val="0"/>
          <w:marBottom w:val="0"/>
          <w:divBdr>
            <w:top w:val="none" w:sz="0" w:space="0" w:color="auto"/>
            <w:left w:val="none" w:sz="0" w:space="0" w:color="auto"/>
            <w:bottom w:val="none" w:sz="0" w:space="0" w:color="auto"/>
            <w:right w:val="none" w:sz="0" w:space="0" w:color="auto"/>
          </w:divBdr>
        </w:div>
        <w:div w:id="1970629111">
          <w:marLeft w:val="0"/>
          <w:marRight w:val="0"/>
          <w:marTop w:val="0"/>
          <w:marBottom w:val="0"/>
          <w:divBdr>
            <w:top w:val="none" w:sz="0" w:space="0" w:color="auto"/>
            <w:left w:val="none" w:sz="0" w:space="0" w:color="auto"/>
            <w:bottom w:val="none" w:sz="0" w:space="0" w:color="auto"/>
            <w:right w:val="none" w:sz="0" w:space="0" w:color="auto"/>
          </w:divBdr>
        </w:div>
        <w:div w:id="1215698444">
          <w:marLeft w:val="0"/>
          <w:marRight w:val="0"/>
          <w:marTop w:val="0"/>
          <w:marBottom w:val="0"/>
          <w:divBdr>
            <w:top w:val="none" w:sz="0" w:space="0" w:color="auto"/>
            <w:left w:val="none" w:sz="0" w:space="0" w:color="auto"/>
            <w:bottom w:val="none" w:sz="0" w:space="0" w:color="auto"/>
            <w:right w:val="none" w:sz="0" w:space="0" w:color="auto"/>
          </w:divBdr>
        </w:div>
        <w:div w:id="1376353484">
          <w:marLeft w:val="0"/>
          <w:marRight w:val="0"/>
          <w:marTop w:val="0"/>
          <w:marBottom w:val="0"/>
          <w:divBdr>
            <w:top w:val="none" w:sz="0" w:space="0" w:color="auto"/>
            <w:left w:val="none" w:sz="0" w:space="0" w:color="auto"/>
            <w:bottom w:val="none" w:sz="0" w:space="0" w:color="auto"/>
            <w:right w:val="none" w:sz="0" w:space="0" w:color="auto"/>
          </w:divBdr>
        </w:div>
        <w:div w:id="1434325837">
          <w:marLeft w:val="0"/>
          <w:marRight w:val="0"/>
          <w:marTop w:val="0"/>
          <w:marBottom w:val="0"/>
          <w:divBdr>
            <w:top w:val="none" w:sz="0" w:space="0" w:color="auto"/>
            <w:left w:val="none" w:sz="0" w:space="0" w:color="auto"/>
            <w:bottom w:val="none" w:sz="0" w:space="0" w:color="auto"/>
            <w:right w:val="none" w:sz="0" w:space="0" w:color="auto"/>
          </w:divBdr>
        </w:div>
        <w:div w:id="1907179998">
          <w:marLeft w:val="0"/>
          <w:marRight w:val="0"/>
          <w:marTop w:val="0"/>
          <w:marBottom w:val="0"/>
          <w:divBdr>
            <w:top w:val="none" w:sz="0" w:space="0" w:color="auto"/>
            <w:left w:val="none" w:sz="0" w:space="0" w:color="auto"/>
            <w:bottom w:val="none" w:sz="0" w:space="0" w:color="auto"/>
            <w:right w:val="none" w:sz="0" w:space="0" w:color="auto"/>
          </w:divBdr>
        </w:div>
        <w:div w:id="139658183">
          <w:marLeft w:val="0"/>
          <w:marRight w:val="0"/>
          <w:marTop w:val="0"/>
          <w:marBottom w:val="0"/>
          <w:divBdr>
            <w:top w:val="none" w:sz="0" w:space="0" w:color="auto"/>
            <w:left w:val="none" w:sz="0" w:space="0" w:color="auto"/>
            <w:bottom w:val="none" w:sz="0" w:space="0" w:color="auto"/>
            <w:right w:val="none" w:sz="0" w:space="0" w:color="auto"/>
          </w:divBdr>
        </w:div>
        <w:div w:id="2094859683">
          <w:marLeft w:val="0"/>
          <w:marRight w:val="0"/>
          <w:marTop w:val="0"/>
          <w:marBottom w:val="0"/>
          <w:divBdr>
            <w:top w:val="none" w:sz="0" w:space="0" w:color="auto"/>
            <w:left w:val="none" w:sz="0" w:space="0" w:color="auto"/>
            <w:bottom w:val="none" w:sz="0" w:space="0" w:color="auto"/>
            <w:right w:val="none" w:sz="0" w:space="0" w:color="auto"/>
          </w:divBdr>
        </w:div>
        <w:div w:id="1015575911">
          <w:marLeft w:val="0"/>
          <w:marRight w:val="0"/>
          <w:marTop w:val="0"/>
          <w:marBottom w:val="0"/>
          <w:divBdr>
            <w:top w:val="none" w:sz="0" w:space="0" w:color="auto"/>
            <w:left w:val="none" w:sz="0" w:space="0" w:color="auto"/>
            <w:bottom w:val="none" w:sz="0" w:space="0" w:color="auto"/>
            <w:right w:val="none" w:sz="0" w:space="0" w:color="auto"/>
          </w:divBdr>
        </w:div>
      </w:divsChild>
    </w:div>
    <w:div w:id="253638020">
      <w:bodyDiv w:val="1"/>
      <w:marLeft w:val="0"/>
      <w:marRight w:val="0"/>
      <w:marTop w:val="0"/>
      <w:marBottom w:val="0"/>
      <w:divBdr>
        <w:top w:val="none" w:sz="0" w:space="0" w:color="auto"/>
        <w:left w:val="none" w:sz="0" w:space="0" w:color="auto"/>
        <w:bottom w:val="none" w:sz="0" w:space="0" w:color="auto"/>
        <w:right w:val="none" w:sz="0" w:space="0" w:color="auto"/>
      </w:divBdr>
      <w:divsChild>
        <w:div w:id="1357003280">
          <w:marLeft w:val="0"/>
          <w:marRight w:val="0"/>
          <w:marTop w:val="0"/>
          <w:marBottom w:val="0"/>
          <w:divBdr>
            <w:top w:val="none" w:sz="0" w:space="0" w:color="auto"/>
            <w:left w:val="none" w:sz="0" w:space="0" w:color="auto"/>
            <w:bottom w:val="none" w:sz="0" w:space="0" w:color="auto"/>
            <w:right w:val="none" w:sz="0" w:space="0" w:color="auto"/>
          </w:divBdr>
        </w:div>
        <w:div w:id="36856712">
          <w:marLeft w:val="0"/>
          <w:marRight w:val="0"/>
          <w:marTop w:val="0"/>
          <w:marBottom w:val="0"/>
          <w:divBdr>
            <w:top w:val="none" w:sz="0" w:space="0" w:color="auto"/>
            <w:left w:val="none" w:sz="0" w:space="0" w:color="auto"/>
            <w:bottom w:val="none" w:sz="0" w:space="0" w:color="auto"/>
            <w:right w:val="none" w:sz="0" w:space="0" w:color="auto"/>
          </w:divBdr>
        </w:div>
        <w:div w:id="160119243">
          <w:marLeft w:val="0"/>
          <w:marRight w:val="0"/>
          <w:marTop w:val="0"/>
          <w:marBottom w:val="0"/>
          <w:divBdr>
            <w:top w:val="none" w:sz="0" w:space="0" w:color="auto"/>
            <w:left w:val="none" w:sz="0" w:space="0" w:color="auto"/>
            <w:bottom w:val="none" w:sz="0" w:space="0" w:color="auto"/>
            <w:right w:val="none" w:sz="0" w:space="0" w:color="auto"/>
          </w:divBdr>
        </w:div>
        <w:div w:id="1205369735">
          <w:marLeft w:val="0"/>
          <w:marRight w:val="0"/>
          <w:marTop w:val="0"/>
          <w:marBottom w:val="0"/>
          <w:divBdr>
            <w:top w:val="none" w:sz="0" w:space="0" w:color="auto"/>
            <w:left w:val="none" w:sz="0" w:space="0" w:color="auto"/>
            <w:bottom w:val="none" w:sz="0" w:space="0" w:color="auto"/>
            <w:right w:val="none" w:sz="0" w:space="0" w:color="auto"/>
          </w:divBdr>
        </w:div>
        <w:div w:id="515584482">
          <w:marLeft w:val="0"/>
          <w:marRight w:val="0"/>
          <w:marTop w:val="0"/>
          <w:marBottom w:val="0"/>
          <w:divBdr>
            <w:top w:val="none" w:sz="0" w:space="0" w:color="auto"/>
            <w:left w:val="none" w:sz="0" w:space="0" w:color="auto"/>
            <w:bottom w:val="none" w:sz="0" w:space="0" w:color="auto"/>
            <w:right w:val="none" w:sz="0" w:space="0" w:color="auto"/>
          </w:divBdr>
        </w:div>
        <w:div w:id="1322272391">
          <w:marLeft w:val="0"/>
          <w:marRight w:val="0"/>
          <w:marTop w:val="0"/>
          <w:marBottom w:val="0"/>
          <w:divBdr>
            <w:top w:val="none" w:sz="0" w:space="0" w:color="auto"/>
            <w:left w:val="none" w:sz="0" w:space="0" w:color="auto"/>
            <w:bottom w:val="none" w:sz="0" w:space="0" w:color="auto"/>
            <w:right w:val="none" w:sz="0" w:space="0" w:color="auto"/>
          </w:divBdr>
        </w:div>
        <w:div w:id="866022120">
          <w:marLeft w:val="0"/>
          <w:marRight w:val="0"/>
          <w:marTop w:val="0"/>
          <w:marBottom w:val="0"/>
          <w:divBdr>
            <w:top w:val="none" w:sz="0" w:space="0" w:color="auto"/>
            <w:left w:val="none" w:sz="0" w:space="0" w:color="auto"/>
            <w:bottom w:val="none" w:sz="0" w:space="0" w:color="auto"/>
            <w:right w:val="none" w:sz="0" w:space="0" w:color="auto"/>
          </w:divBdr>
        </w:div>
        <w:div w:id="1481773010">
          <w:marLeft w:val="0"/>
          <w:marRight w:val="0"/>
          <w:marTop w:val="0"/>
          <w:marBottom w:val="0"/>
          <w:divBdr>
            <w:top w:val="none" w:sz="0" w:space="0" w:color="auto"/>
            <w:left w:val="none" w:sz="0" w:space="0" w:color="auto"/>
            <w:bottom w:val="none" w:sz="0" w:space="0" w:color="auto"/>
            <w:right w:val="none" w:sz="0" w:space="0" w:color="auto"/>
          </w:divBdr>
        </w:div>
        <w:div w:id="1964341329">
          <w:marLeft w:val="0"/>
          <w:marRight w:val="0"/>
          <w:marTop w:val="0"/>
          <w:marBottom w:val="0"/>
          <w:divBdr>
            <w:top w:val="none" w:sz="0" w:space="0" w:color="auto"/>
            <w:left w:val="none" w:sz="0" w:space="0" w:color="auto"/>
            <w:bottom w:val="none" w:sz="0" w:space="0" w:color="auto"/>
            <w:right w:val="none" w:sz="0" w:space="0" w:color="auto"/>
          </w:divBdr>
        </w:div>
        <w:div w:id="1596865368">
          <w:marLeft w:val="0"/>
          <w:marRight w:val="0"/>
          <w:marTop w:val="0"/>
          <w:marBottom w:val="0"/>
          <w:divBdr>
            <w:top w:val="none" w:sz="0" w:space="0" w:color="auto"/>
            <w:left w:val="none" w:sz="0" w:space="0" w:color="auto"/>
            <w:bottom w:val="none" w:sz="0" w:space="0" w:color="auto"/>
            <w:right w:val="none" w:sz="0" w:space="0" w:color="auto"/>
          </w:divBdr>
        </w:div>
        <w:div w:id="844631698">
          <w:marLeft w:val="0"/>
          <w:marRight w:val="0"/>
          <w:marTop w:val="0"/>
          <w:marBottom w:val="0"/>
          <w:divBdr>
            <w:top w:val="none" w:sz="0" w:space="0" w:color="auto"/>
            <w:left w:val="none" w:sz="0" w:space="0" w:color="auto"/>
            <w:bottom w:val="none" w:sz="0" w:space="0" w:color="auto"/>
            <w:right w:val="none" w:sz="0" w:space="0" w:color="auto"/>
          </w:divBdr>
        </w:div>
        <w:div w:id="2077122003">
          <w:marLeft w:val="0"/>
          <w:marRight w:val="0"/>
          <w:marTop w:val="0"/>
          <w:marBottom w:val="0"/>
          <w:divBdr>
            <w:top w:val="none" w:sz="0" w:space="0" w:color="auto"/>
            <w:left w:val="none" w:sz="0" w:space="0" w:color="auto"/>
            <w:bottom w:val="none" w:sz="0" w:space="0" w:color="auto"/>
            <w:right w:val="none" w:sz="0" w:space="0" w:color="auto"/>
          </w:divBdr>
        </w:div>
        <w:div w:id="147945339">
          <w:marLeft w:val="0"/>
          <w:marRight w:val="0"/>
          <w:marTop w:val="0"/>
          <w:marBottom w:val="0"/>
          <w:divBdr>
            <w:top w:val="none" w:sz="0" w:space="0" w:color="auto"/>
            <w:left w:val="none" w:sz="0" w:space="0" w:color="auto"/>
            <w:bottom w:val="none" w:sz="0" w:space="0" w:color="auto"/>
            <w:right w:val="none" w:sz="0" w:space="0" w:color="auto"/>
          </w:divBdr>
        </w:div>
        <w:div w:id="1557159982">
          <w:marLeft w:val="0"/>
          <w:marRight w:val="0"/>
          <w:marTop w:val="0"/>
          <w:marBottom w:val="0"/>
          <w:divBdr>
            <w:top w:val="none" w:sz="0" w:space="0" w:color="auto"/>
            <w:left w:val="none" w:sz="0" w:space="0" w:color="auto"/>
            <w:bottom w:val="none" w:sz="0" w:space="0" w:color="auto"/>
            <w:right w:val="none" w:sz="0" w:space="0" w:color="auto"/>
          </w:divBdr>
        </w:div>
        <w:div w:id="1624573502">
          <w:marLeft w:val="0"/>
          <w:marRight w:val="0"/>
          <w:marTop w:val="0"/>
          <w:marBottom w:val="0"/>
          <w:divBdr>
            <w:top w:val="none" w:sz="0" w:space="0" w:color="auto"/>
            <w:left w:val="none" w:sz="0" w:space="0" w:color="auto"/>
            <w:bottom w:val="none" w:sz="0" w:space="0" w:color="auto"/>
            <w:right w:val="none" w:sz="0" w:space="0" w:color="auto"/>
          </w:divBdr>
        </w:div>
      </w:divsChild>
    </w:div>
    <w:div w:id="280766600">
      <w:bodyDiv w:val="1"/>
      <w:marLeft w:val="0"/>
      <w:marRight w:val="0"/>
      <w:marTop w:val="0"/>
      <w:marBottom w:val="0"/>
      <w:divBdr>
        <w:top w:val="none" w:sz="0" w:space="0" w:color="auto"/>
        <w:left w:val="none" w:sz="0" w:space="0" w:color="auto"/>
        <w:bottom w:val="none" w:sz="0" w:space="0" w:color="auto"/>
        <w:right w:val="none" w:sz="0" w:space="0" w:color="auto"/>
      </w:divBdr>
      <w:divsChild>
        <w:div w:id="964853029">
          <w:marLeft w:val="0"/>
          <w:marRight w:val="0"/>
          <w:marTop w:val="0"/>
          <w:marBottom w:val="0"/>
          <w:divBdr>
            <w:top w:val="none" w:sz="0" w:space="0" w:color="auto"/>
            <w:left w:val="none" w:sz="0" w:space="0" w:color="auto"/>
            <w:bottom w:val="none" w:sz="0" w:space="0" w:color="auto"/>
            <w:right w:val="none" w:sz="0" w:space="0" w:color="auto"/>
          </w:divBdr>
        </w:div>
        <w:div w:id="709301024">
          <w:marLeft w:val="0"/>
          <w:marRight w:val="0"/>
          <w:marTop w:val="0"/>
          <w:marBottom w:val="0"/>
          <w:divBdr>
            <w:top w:val="none" w:sz="0" w:space="0" w:color="auto"/>
            <w:left w:val="none" w:sz="0" w:space="0" w:color="auto"/>
            <w:bottom w:val="none" w:sz="0" w:space="0" w:color="auto"/>
            <w:right w:val="none" w:sz="0" w:space="0" w:color="auto"/>
          </w:divBdr>
        </w:div>
        <w:div w:id="1232885597">
          <w:marLeft w:val="0"/>
          <w:marRight w:val="0"/>
          <w:marTop w:val="0"/>
          <w:marBottom w:val="0"/>
          <w:divBdr>
            <w:top w:val="none" w:sz="0" w:space="0" w:color="auto"/>
            <w:left w:val="none" w:sz="0" w:space="0" w:color="auto"/>
            <w:bottom w:val="none" w:sz="0" w:space="0" w:color="auto"/>
            <w:right w:val="none" w:sz="0" w:space="0" w:color="auto"/>
          </w:divBdr>
        </w:div>
        <w:div w:id="917401525">
          <w:marLeft w:val="0"/>
          <w:marRight w:val="0"/>
          <w:marTop w:val="0"/>
          <w:marBottom w:val="0"/>
          <w:divBdr>
            <w:top w:val="none" w:sz="0" w:space="0" w:color="auto"/>
            <w:left w:val="none" w:sz="0" w:space="0" w:color="auto"/>
            <w:bottom w:val="none" w:sz="0" w:space="0" w:color="auto"/>
            <w:right w:val="none" w:sz="0" w:space="0" w:color="auto"/>
          </w:divBdr>
        </w:div>
        <w:div w:id="650719394">
          <w:marLeft w:val="0"/>
          <w:marRight w:val="0"/>
          <w:marTop w:val="0"/>
          <w:marBottom w:val="0"/>
          <w:divBdr>
            <w:top w:val="none" w:sz="0" w:space="0" w:color="auto"/>
            <w:left w:val="none" w:sz="0" w:space="0" w:color="auto"/>
            <w:bottom w:val="none" w:sz="0" w:space="0" w:color="auto"/>
            <w:right w:val="none" w:sz="0" w:space="0" w:color="auto"/>
          </w:divBdr>
        </w:div>
        <w:div w:id="1324430687">
          <w:marLeft w:val="0"/>
          <w:marRight w:val="0"/>
          <w:marTop w:val="0"/>
          <w:marBottom w:val="0"/>
          <w:divBdr>
            <w:top w:val="none" w:sz="0" w:space="0" w:color="auto"/>
            <w:left w:val="none" w:sz="0" w:space="0" w:color="auto"/>
            <w:bottom w:val="none" w:sz="0" w:space="0" w:color="auto"/>
            <w:right w:val="none" w:sz="0" w:space="0" w:color="auto"/>
          </w:divBdr>
        </w:div>
        <w:div w:id="282150131">
          <w:marLeft w:val="0"/>
          <w:marRight w:val="0"/>
          <w:marTop w:val="0"/>
          <w:marBottom w:val="0"/>
          <w:divBdr>
            <w:top w:val="none" w:sz="0" w:space="0" w:color="auto"/>
            <w:left w:val="none" w:sz="0" w:space="0" w:color="auto"/>
            <w:bottom w:val="none" w:sz="0" w:space="0" w:color="auto"/>
            <w:right w:val="none" w:sz="0" w:space="0" w:color="auto"/>
          </w:divBdr>
        </w:div>
        <w:div w:id="1140610877">
          <w:marLeft w:val="0"/>
          <w:marRight w:val="0"/>
          <w:marTop w:val="0"/>
          <w:marBottom w:val="0"/>
          <w:divBdr>
            <w:top w:val="none" w:sz="0" w:space="0" w:color="auto"/>
            <w:left w:val="none" w:sz="0" w:space="0" w:color="auto"/>
            <w:bottom w:val="none" w:sz="0" w:space="0" w:color="auto"/>
            <w:right w:val="none" w:sz="0" w:space="0" w:color="auto"/>
          </w:divBdr>
        </w:div>
        <w:div w:id="1326279349">
          <w:marLeft w:val="0"/>
          <w:marRight w:val="0"/>
          <w:marTop w:val="0"/>
          <w:marBottom w:val="0"/>
          <w:divBdr>
            <w:top w:val="none" w:sz="0" w:space="0" w:color="auto"/>
            <w:left w:val="none" w:sz="0" w:space="0" w:color="auto"/>
            <w:bottom w:val="none" w:sz="0" w:space="0" w:color="auto"/>
            <w:right w:val="none" w:sz="0" w:space="0" w:color="auto"/>
          </w:divBdr>
        </w:div>
        <w:div w:id="1515529658">
          <w:marLeft w:val="0"/>
          <w:marRight w:val="0"/>
          <w:marTop w:val="0"/>
          <w:marBottom w:val="0"/>
          <w:divBdr>
            <w:top w:val="none" w:sz="0" w:space="0" w:color="auto"/>
            <w:left w:val="none" w:sz="0" w:space="0" w:color="auto"/>
            <w:bottom w:val="none" w:sz="0" w:space="0" w:color="auto"/>
            <w:right w:val="none" w:sz="0" w:space="0" w:color="auto"/>
          </w:divBdr>
        </w:div>
        <w:div w:id="1926920037">
          <w:marLeft w:val="0"/>
          <w:marRight w:val="0"/>
          <w:marTop w:val="0"/>
          <w:marBottom w:val="0"/>
          <w:divBdr>
            <w:top w:val="none" w:sz="0" w:space="0" w:color="auto"/>
            <w:left w:val="none" w:sz="0" w:space="0" w:color="auto"/>
            <w:bottom w:val="none" w:sz="0" w:space="0" w:color="auto"/>
            <w:right w:val="none" w:sz="0" w:space="0" w:color="auto"/>
          </w:divBdr>
        </w:div>
        <w:div w:id="2006014239">
          <w:marLeft w:val="0"/>
          <w:marRight w:val="0"/>
          <w:marTop w:val="0"/>
          <w:marBottom w:val="0"/>
          <w:divBdr>
            <w:top w:val="none" w:sz="0" w:space="0" w:color="auto"/>
            <w:left w:val="none" w:sz="0" w:space="0" w:color="auto"/>
            <w:bottom w:val="none" w:sz="0" w:space="0" w:color="auto"/>
            <w:right w:val="none" w:sz="0" w:space="0" w:color="auto"/>
          </w:divBdr>
        </w:div>
      </w:divsChild>
    </w:div>
    <w:div w:id="330715811">
      <w:bodyDiv w:val="1"/>
      <w:marLeft w:val="0"/>
      <w:marRight w:val="0"/>
      <w:marTop w:val="0"/>
      <w:marBottom w:val="0"/>
      <w:divBdr>
        <w:top w:val="none" w:sz="0" w:space="0" w:color="auto"/>
        <w:left w:val="none" w:sz="0" w:space="0" w:color="auto"/>
        <w:bottom w:val="none" w:sz="0" w:space="0" w:color="auto"/>
        <w:right w:val="none" w:sz="0" w:space="0" w:color="auto"/>
      </w:divBdr>
      <w:divsChild>
        <w:div w:id="419103567">
          <w:marLeft w:val="0"/>
          <w:marRight w:val="0"/>
          <w:marTop w:val="0"/>
          <w:marBottom w:val="0"/>
          <w:divBdr>
            <w:top w:val="none" w:sz="0" w:space="0" w:color="auto"/>
            <w:left w:val="none" w:sz="0" w:space="0" w:color="auto"/>
            <w:bottom w:val="none" w:sz="0" w:space="0" w:color="auto"/>
            <w:right w:val="none" w:sz="0" w:space="0" w:color="auto"/>
          </w:divBdr>
        </w:div>
        <w:div w:id="1912034837">
          <w:marLeft w:val="0"/>
          <w:marRight w:val="0"/>
          <w:marTop w:val="0"/>
          <w:marBottom w:val="0"/>
          <w:divBdr>
            <w:top w:val="none" w:sz="0" w:space="0" w:color="auto"/>
            <w:left w:val="none" w:sz="0" w:space="0" w:color="auto"/>
            <w:bottom w:val="none" w:sz="0" w:space="0" w:color="auto"/>
            <w:right w:val="none" w:sz="0" w:space="0" w:color="auto"/>
          </w:divBdr>
        </w:div>
        <w:div w:id="1854807790">
          <w:marLeft w:val="0"/>
          <w:marRight w:val="0"/>
          <w:marTop w:val="0"/>
          <w:marBottom w:val="0"/>
          <w:divBdr>
            <w:top w:val="none" w:sz="0" w:space="0" w:color="auto"/>
            <w:left w:val="none" w:sz="0" w:space="0" w:color="auto"/>
            <w:bottom w:val="none" w:sz="0" w:space="0" w:color="auto"/>
            <w:right w:val="none" w:sz="0" w:space="0" w:color="auto"/>
          </w:divBdr>
          <w:divsChild>
            <w:div w:id="341736413">
              <w:marLeft w:val="0"/>
              <w:marRight w:val="0"/>
              <w:marTop w:val="0"/>
              <w:marBottom w:val="0"/>
              <w:divBdr>
                <w:top w:val="none" w:sz="0" w:space="0" w:color="auto"/>
                <w:left w:val="none" w:sz="0" w:space="0" w:color="auto"/>
                <w:bottom w:val="none" w:sz="0" w:space="0" w:color="auto"/>
                <w:right w:val="none" w:sz="0" w:space="0" w:color="auto"/>
              </w:divBdr>
            </w:div>
            <w:div w:id="18064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662">
      <w:bodyDiv w:val="1"/>
      <w:marLeft w:val="0"/>
      <w:marRight w:val="0"/>
      <w:marTop w:val="0"/>
      <w:marBottom w:val="0"/>
      <w:divBdr>
        <w:top w:val="none" w:sz="0" w:space="0" w:color="auto"/>
        <w:left w:val="none" w:sz="0" w:space="0" w:color="auto"/>
        <w:bottom w:val="none" w:sz="0" w:space="0" w:color="auto"/>
        <w:right w:val="none" w:sz="0" w:space="0" w:color="auto"/>
      </w:divBdr>
      <w:divsChild>
        <w:div w:id="810558475">
          <w:marLeft w:val="0"/>
          <w:marRight w:val="0"/>
          <w:marTop w:val="0"/>
          <w:marBottom w:val="0"/>
          <w:divBdr>
            <w:top w:val="none" w:sz="0" w:space="0" w:color="auto"/>
            <w:left w:val="none" w:sz="0" w:space="0" w:color="auto"/>
            <w:bottom w:val="none" w:sz="0" w:space="0" w:color="auto"/>
            <w:right w:val="none" w:sz="0" w:space="0" w:color="auto"/>
          </w:divBdr>
        </w:div>
        <w:div w:id="1545949292">
          <w:marLeft w:val="0"/>
          <w:marRight w:val="0"/>
          <w:marTop w:val="0"/>
          <w:marBottom w:val="0"/>
          <w:divBdr>
            <w:top w:val="none" w:sz="0" w:space="0" w:color="auto"/>
            <w:left w:val="none" w:sz="0" w:space="0" w:color="auto"/>
            <w:bottom w:val="none" w:sz="0" w:space="0" w:color="auto"/>
            <w:right w:val="none" w:sz="0" w:space="0" w:color="auto"/>
          </w:divBdr>
        </w:div>
        <w:div w:id="1357392511">
          <w:marLeft w:val="0"/>
          <w:marRight w:val="0"/>
          <w:marTop w:val="0"/>
          <w:marBottom w:val="0"/>
          <w:divBdr>
            <w:top w:val="none" w:sz="0" w:space="0" w:color="auto"/>
            <w:left w:val="none" w:sz="0" w:space="0" w:color="auto"/>
            <w:bottom w:val="none" w:sz="0" w:space="0" w:color="auto"/>
            <w:right w:val="none" w:sz="0" w:space="0" w:color="auto"/>
          </w:divBdr>
        </w:div>
        <w:div w:id="1659528285">
          <w:marLeft w:val="0"/>
          <w:marRight w:val="0"/>
          <w:marTop w:val="0"/>
          <w:marBottom w:val="0"/>
          <w:divBdr>
            <w:top w:val="none" w:sz="0" w:space="0" w:color="auto"/>
            <w:left w:val="none" w:sz="0" w:space="0" w:color="auto"/>
            <w:bottom w:val="none" w:sz="0" w:space="0" w:color="auto"/>
            <w:right w:val="none" w:sz="0" w:space="0" w:color="auto"/>
          </w:divBdr>
        </w:div>
        <w:div w:id="1850829305">
          <w:marLeft w:val="0"/>
          <w:marRight w:val="0"/>
          <w:marTop w:val="0"/>
          <w:marBottom w:val="0"/>
          <w:divBdr>
            <w:top w:val="none" w:sz="0" w:space="0" w:color="auto"/>
            <w:left w:val="none" w:sz="0" w:space="0" w:color="auto"/>
            <w:bottom w:val="none" w:sz="0" w:space="0" w:color="auto"/>
            <w:right w:val="none" w:sz="0" w:space="0" w:color="auto"/>
          </w:divBdr>
        </w:div>
        <w:div w:id="573975493">
          <w:marLeft w:val="0"/>
          <w:marRight w:val="0"/>
          <w:marTop w:val="0"/>
          <w:marBottom w:val="0"/>
          <w:divBdr>
            <w:top w:val="none" w:sz="0" w:space="0" w:color="auto"/>
            <w:left w:val="none" w:sz="0" w:space="0" w:color="auto"/>
            <w:bottom w:val="none" w:sz="0" w:space="0" w:color="auto"/>
            <w:right w:val="none" w:sz="0" w:space="0" w:color="auto"/>
          </w:divBdr>
        </w:div>
        <w:div w:id="1069111343">
          <w:marLeft w:val="0"/>
          <w:marRight w:val="0"/>
          <w:marTop w:val="0"/>
          <w:marBottom w:val="0"/>
          <w:divBdr>
            <w:top w:val="none" w:sz="0" w:space="0" w:color="auto"/>
            <w:left w:val="none" w:sz="0" w:space="0" w:color="auto"/>
            <w:bottom w:val="none" w:sz="0" w:space="0" w:color="auto"/>
            <w:right w:val="none" w:sz="0" w:space="0" w:color="auto"/>
          </w:divBdr>
        </w:div>
        <w:div w:id="685330874">
          <w:marLeft w:val="0"/>
          <w:marRight w:val="0"/>
          <w:marTop w:val="0"/>
          <w:marBottom w:val="0"/>
          <w:divBdr>
            <w:top w:val="none" w:sz="0" w:space="0" w:color="auto"/>
            <w:left w:val="none" w:sz="0" w:space="0" w:color="auto"/>
            <w:bottom w:val="none" w:sz="0" w:space="0" w:color="auto"/>
            <w:right w:val="none" w:sz="0" w:space="0" w:color="auto"/>
          </w:divBdr>
        </w:div>
        <w:div w:id="1978561991">
          <w:marLeft w:val="0"/>
          <w:marRight w:val="0"/>
          <w:marTop w:val="0"/>
          <w:marBottom w:val="0"/>
          <w:divBdr>
            <w:top w:val="none" w:sz="0" w:space="0" w:color="auto"/>
            <w:left w:val="none" w:sz="0" w:space="0" w:color="auto"/>
            <w:bottom w:val="none" w:sz="0" w:space="0" w:color="auto"/>
            <w:right w:val="none" w:sz="0" w:space="0" w:color="auto"/>
          </w:divBdr>
        </w:div>
        <w:div w:id="2118595567">
          <w:marLeft w:val="0"/>
          <w:marRight w:val="0"/>
          <w:marTop w:val="0"/>
          <w:marBottom w:val="0"/>
          <w:divBdr>
            <w:top w:val="none" w:sz="0" w:space="0" w:color="auto"/>
            <w:left w:val="none" w:sz="0" w:space="0" w:color="auto"/>
            <w:bottom w:val="none" w:sz="0" w:space="0" w:color="auto"/>
            <w:right w:val="none" w:sz="0" w:space="0" w:color="auto"/>
          </w:divBdr>
        </w:div>
        <w:div w:id="2029981357">
          <w:marLeft w:val="0"/>
          <w:marRight w:val="0"/>
          <w:marTop w:val="0"/>
          <w:marBottom w:val="0"/>
          <w:divBdr>
            <w:top w:val="none" w:sz="0" w:space="0" w:color="auto"/>
            <w:left w:val="none" w:sz="0" w:space="0" w:color="auto"/>
            <w:bottom w:val="none" w:sz="0" w:space="0" w:color="auto"/>
            <w:right w:val="none" w:sz="0" w:space="0" w:color="auto"/>
          </w:divBdr>
        </w:div>
        <w:div w:id="60183002">
          <w:marLeft w:val="0"/>
          <w:marRight w:val="0"/>
          <w:marTop w:val="0"/>
          <w:marBottom w:val="0"/>
          <w:divBdr>
            <w:top w:val="none" w:sz="0" w:space="0" w:color="auto"/>
            <w:left w:val="none" w:sz="0" w:space="0" w:color="auto"/>
            <w:bottom w:val="none" w:sz="0" w:space="0" w:color="auto"/>
            <w:right w:val="none" w:sz="0" w:space="0" w:color="auto"/>
          </w:divBdr>
        </w:div>
        <w:div w:id="691616020">
          <w:marLeft w:val="0"/>
          <w:marRight w:val="0"/>
          <w:marTop w:val="0"/>
          <w:marBottom w:val="0"/>
          <w:divBdr>
            <w:top w:val="none" w:sz="0" w:space="0" w:color="auto"/>
            <w:left w:val="none" w:sz="0" w:space="0" w:color="auto"/>
            <w:bottom w:val="none" w:sz="0" w:space="0" w:color="auto"/>
            <w:right w:val="none" w:sz="0" w:space="0" w:color="auto"/>
          </w:divBdr>
        </w:div>
        <w:div w:id="1126584634">
          <w:marLeft w:val="0"/>
          <w:marRight w:val="0"/>
          <w:marTop w:val="0"/>
          <w:marBottom w:val="0"/>
          <w:divBdr>
            <w:top w:val="none" w:sz="0" w:space="0" w:color="auto"/>
            <w:left w:val="none" w:sz="0" w:space="0" w:color="auto"/>
            <w:bottom w:val="none" w:sz="0" w:space="0" w:color="auto"/>
            <w:right w:val="none" w:sz="0" w:space="0" w:color="auto"/>
          </w:divBdr>
        </w:div>
        <w:div w:id="988554868">
          <w:marLeft w:val="0"/>
          <w:marRight w:val="0"/>
          <w:marTop w:val="0"/>
          <w:marBottom w:val="0"/>
          <w:divBdr>
            <w:top w:val="none" w:sz="0" w:space="0" w:color="auto"/>
            <w:left w:val="none" w:sz="0" w:space="0" w:color="auto"/>
            <w:bottom w:val="none" w:sz="0" w:space="0" w:color="auto"/>
            <w:right w:val="none" w:sz="0" w:space="0" w:color="auto"/>
          </w:divBdr>
        </w:div>
        <w:div w:id="897397716">
          <w:marLeft w:val="0"/>
          <w:marRight w:val="0"/>
          <w:marTop w:val="0"/>
          <w:marBottom w:val="0"/>
          <w:divBdr>
            <w:top w:val="none" w:sz="0" w:space="0" w:color="auto"/>
            <w:left w:val="none" w:sz="0" w:space="0" w:color="auto"/>
            <w:bottom w:val="none" w:sz="0" w:space="0" w:color="auto"/>
            <w:right w:val="none" w:sz="0" w:space="0" w:color="auto"/>
          </w:divBdr>
        </w:div>
        <w:div w:id="1385837002">
          <w:marLeft w:val="0"/>
          <w:marRight w:val="0"/>
          <w:marTop w:val="0"/>
          <w:marBottom w:val="0"/>
          <w:divBdr>
            <w:top w:val="none" w:sz="0" w:space="0" w:color="auto"/>
            <w:left w:val="none" w:sz="0" w:space="0" w:color="auto"/>
            <w:bottom w:val="none" w:sz="0" w:space="0" w:color="auto"/>
            <w:right w:val="none" w:sz="0" w:space="0" w:color="auto"/>
          </w:divBdr>
        </w:div>
        <w:div w:id="631712110">
          <w:marLeft w:val="0"/>
          <w:marRight w:val="0"/>
          <w:marTop w:val="0"/>
          <w:marBottom w:val="0"/>
          <w:divBdr>
            <w:top w:val="none" w:sz="0" w:space="0" w:color="auto"/>
            <w:left w:val="none" w:sz="0" w:space="0" w:color="auto"/>
            <w:bottom w:val="none" w:sz="0" w:space="0" w:color="auto"/>
            <w:right w:val="none" w:sz="0" w:space="0" w:color="auto"/>
          </w:divBdr>
        </w:div>
        <w:div w:id="1934899573">
          <w:marLeft w:val="0"/>
          <w:marRight w:val="0"/>
          <w:marTop w:val="0"/>
          <w:marBottom w:val="0"/>
          <w:divBdr>
            <w:top w:val="none" w:sz="0" w:space="0" w:color="auto"/>
            <w:left w:val="none" w:sz="0" w:space="0" w:color="auto"/>
            <w:bottom w:val="none" w:sz="0" w:space="0" w:color="auto"/>
            <w:right w:val="none" w:sz="0" w:space="0" w:color="auto"/>
          </w:divBdr>
        </w:div>
        <w:div w:id="1698654797">
          <w:marLeft w:val="0"/>
          <w:marRight w:val="0"/>
          <w:marTop w:val="0"/>
          <w:marBottom w:val="0"/>
          <w:divBdr>
            <w:top w:val="none" w:sz="0" w:space="0" w:color="auto"/>
            <w:left w:val="none" w:sz="0" w:space="0" w:color="auto"/>
            <w:bottom w:val="none" w:sz="0" w:space="0" w:color="auto"/>
            <w:right w:val="none" w:sz="0" w:space="0" w:color="auto"/>
          </w:divBdr>
        </w:div>
        <w:div w:id="856163207">
          <w:marLeft w:val="0"/>
          <w:marRight w:val="0"/>
          <w:marTop w:val="0"/>
          <w:marBottom w:val="0"/>
          <w:divBdr>
            <w:top w:val="none" w:sz="0" w:space="0" w:color="auto"/>
            <w:left w:val="none" w:sz="0" w:space="0" w:color="auto"/>
            <w:bottom w:val="none" w:sz="0" w:space="0" w:color="auto"/>
            <w:right w:val="none" w:sz="0" w:space="0" w:color="auto"/>
          </w:divBdr>
        </w:div>
        <w:div w:id="1224097537">
          <w:marLeft w:val="0"/>
          <w:marRight w:val="0"/>
          <w:marTop w:val="0"/>
          <w:marBottom w:val="0"/>
          <w:divBdr>
            <w:top w:val="none" w:sz="0" w:space="0" w:color="auto"/>
            <w:left w:val="none" w:sz="0" w:space="0" w:color="auto"/>
            <w:bottom w:val="none" w:sz="0" w:space="0" w:color="auto"/>
            <w:right w:val="none" w:sz="0" w:space="0" w:color="auto"/>
          </w:divBdr>
        </w:div>
        <w:div w:id="413665449">
          <w:marLeft w:val="0"/>
          <w:marRight w:val="0"/>
          <w:marTop w:val="0"/>
          <w:marBottom w:val="0"/>
          <w:divBdr>
            <w:top w:val="none" w:sz="0" w:space="0" w:color="auto"/>
            <w:left w:val="none" w:sz="0" w:space="0" w:color="auto"/>
            <w:bottom w:val="none" w:sz="0" w:space="0" w:color="auto"/>
            <w:right w:val="none" w:sz="0" w:space="0" w:color="auto"/>
          </w:divBdr>
        </w:div>
        <w:div w:id="950165997">
          <w:marLeft w:val="0"/>
          <w:marRight w:val="0"/>
          <w:marTop w:val="0"/>
          <w:marBottom w:val="0"/>
          <w:divBdr>
            <w:top w:val="none" w:sz="0" w:space="0" w:color="auto"/>
            <w:left w:val="none" w:sz="0" w:space="0" w:color="auto"/>
            <w:bottom w:val="none" w:sz="0" w:space="0" w:color="auto"/>
            <w:right w:val="none" w:sz="0" w:space="0" w:color="auto"/>
          </w:divBdr>
        </w:div>
        <w:div w:id="1615745499">
          <w:marLeft w:val="0"/>
          <w:marRight w:val="0"/>
          <w:marTop w:val="0"/>
          <w:marBottom w:val="0"/>
          <w:divBdr>
            <w:top w:val="none" w:sz="0" w:space="0" w:color="auto"/>
            <w:left w:val="none" w:sz="0" w:space="0" w:color="auto"/>
            <w:bottom w:val="none" w:sz="0" w:space="0" w:color="auto"/>
            <w:right w:val="none" w:sz="0" w:space="0" w:color="auto"/>
          </w:divBdr>
        </w:div>
        <w:div w:id="1292982235">
          <w:marLeft w:val="0"/>
          <w:marRight w:val="0"/>
          <w:marTop w:val="0"/>
          <w:marBottom w:val="0"/>
          <w:divBdr>
            <w:top w:val="none" w:sz="0" w:space="0" w:color="auto"/>
            <w:left w:val="none" w:sz="0" w:space="0" w:color="auto"/>
            <w:bottom w:val="none" w:sz="0" w:space="0" w:color="auto"/>
            <w:right w:val="none" w:sz="0" w:space="0" w:color="auto"/>
          </w:divBdr>
        </w:div>
        <w:div w:id="308485059">
          <w:marLeft w:val="0"/>
          <w:marRight w:val="0"/>
          <w:marTop w:val="0"/>
          <w:marBottom w:val="0"/>
          <w:divBdr>
            <w:top w:val="none" w:sz="0" w:space="0" w:color="auto"/>
            <w:left w:val="none" w:sz="0" w:space="0" w:color="auto"/>
            <w:bottom w:val="none" w:sz="0" w:space="0" w:color="auto"/>
            <w:right w:val="none" w:sz="0" w:space="0" w:color="auto"/>
          </w:divBdr>
        </w:div>
        <w:div w:id="500707431">
          <w:marLeft w:val="0"/>
          <w:marRight w:val="0"/>
          <w:marTop w:val="0"/>
          <w:marBottom w:val="0"/>
          <w:divBdr>
            <w:top w:val="none" w:sz="0" w:space="0" w:color="auto"/>
            <w:left w:val="none" w:sz="0" w:space="0" w:color="auto"/>
            <w:bottom w:val="none" w:sz="0" w:space="0" w:color="auto"/>
            <w:right w:val="none" w:sz="0" w:space="0" w:color="auto"/>
          </w:divBdr>
        </w:div>
        <w:div w:id="2076850961">
          <w:marLeft w:val="0"/>
          <w:marRight w:val="0"/>
          <w:marTop w:val="0"/>
          <w:marBottom w:val="0"/>
          <w:divBdr>
            <w:top w:val="none" w:sz="0" w:space="0" w:color="auto"/>
            <w:left w:val="none" w:sz="0" w:space="0" w:color="auto"/>
            <w:bottom w:val="none" w:sz="0" w:space="0" w:color="auto"/>
            <w:right w:val="none" w:sz="0" w:space="0" w:color="auto"/>
          </w:divBdr>
        </w:div>
        <w:div w:id="59720915">
          <w:marLeft w:val="0"/>
          <w:marRight w:val="0"/>
          <w:marTop w:val="0"/>
          <w:marBottom w:val="0"/>
          <w:divBdr>
            <w:top w:val="none" w:sz="0" w:space="0" w:color="auto"/>
            <w:left w:val="none" w:sz="0" w:space="0" w:color="auto"/>
            <w:bottom w:val="none" w:sz="0" w:space="0" w:color="auto"/>
            <w:right w:val="none" w:sz="0" w:space="0" w:color="auto"/>
          </w:divBdr>
        </w:div>
        <w:div w:id="6907907">
          <w:marLeft w:val="0"/>
          <w:marRight w:val="0"/>
          <w:marTop w:val="0"/>
          <w:marBottom w:val="0"/>
          <w:divBdr>
            <w:top w:val="none" w:sz="0" w:space="0" w:color="auto"/>
            <w:left w:val="none" w:sz="0" w:space="0" w:color="auto"/>
            <w:bottom w:val="none" w:sz="0" w:space="0" w:color="auto"/>
            <w:right w:val="none" w:sz="0" w:space="0" w:color="auto"/>
          </w:divBdr>
        </w:div>
        <w:div w:id="1325933414">
          <w:marLeft w:val="0"/>
          <w:marRight w:val="0"/>
          <w:marTop w:val="0"/>
          <w:marBottom w:val="0"/>
          <w:divBdr>
            <w:top w:val="none" w:sz="0" w:space="0" w:color="auto"/>
            <w:left w:val="none" w:sz="0" w:space="0" w:color="auto"/>
            <w:bottom w:val="none" w:sz="0" w:space="0" w:color="auto"/>
            <w:right w:val="none" w:sz="0" w:space="0" w:color="auto"/>
          </w:divBdr>
        </w:div>
        <w:div w:id="410351760">
          <w:marLeft w:val="0"/>
          <w:marRight w:val="0"/>
          <w:marTop w:val="0"/>
          <w:marBottom w:val="0"/>
          <w:divBdr>
            <w:top w:val="none" w:sz="0" w:space="0" w:color="auto"/>
            <w:left w:val="none" w:sz="0" w:space="0" w:color="auto"/>
            <w:bottom w:val="none" w:sz="0" w:space="0" w:color="auto"/>
            <w:right w:val="none" w:sz="0" w:space="0" w:color="auto"/>
          </w:divBdr>
        </w:div>
        <w:div w:id="1700886442">
          <w:marLeft w:val="0"/>
          <w:marRight w:val="0"/>
          <w:marTop w:val="0"/>
          <w:marBottom w:val="0"/>
          <w:divBdr>
            <w:top w:val="none" w:sz="0" w:space="0" w:color="auto"/>
            <w:left w:val="none" w:sz="0" w:space="0" w:color="auto"/>
            <w:bottom w:val="none" w:sz="0" w:space="0" w:color="auto"/>
            <w:right w:val="none" w:sz="0" w:space="0" w:color="auto"/>
          </w:divBdr>
        </w:div>
        <w:div w:id="1672640177">
          <w:marLeft w:val="0"/>
          <w:marRight w:val="0"/>
          <w:marTop w:val="0"/>
          <w:marBottom w:val="0"/>
          <w:divBdr>
            <w:top w:val="none" w:sz="0" w:space="0" w:color="auto"/>
            <w:left w:val="none" w:sz="0" w:space="0" w:color="auto"/>
            <w:bottom w:val="none" w:sz="0" w:space="0" w:color="auto"/>
            <w:right w:val="none" w:sz="0" w:space="0" w:color="auto"/>
          </w:divBdr>
        </w:div>
        <w:div w:id="103579509">
          <w:marLeft w:val="0"/>
          <w:marRight w:val="0"/>
          <w:marTop w:val="0"/>
          <w:marBottom w:val="0"/>
          <w:divBdr>
            <w:top w:val="none" w:sz="0" w:space="0" w:color="auto"/>
            <w:left w:val="none" w:sz="0" w:space="0" w:color="auto"/>
            <w:bottom w:val="none" w:sz="0" w:space="0" w:color="auto"/>
            <w:right w:val="none" w:sz="0" w:space="0" w:color="auto"/>
          </w:divBdr>
        </w:div>
        <w:div w:id="1365062720">
          <w:marLeft w:val="0"/>
          <w:marRight w:val="0"/>
          <w:marTop w:val="0"/>
          <w:marBottom w:val="0"/>
          <w:divBdr>
            <w:top w:val="none" w:sz="0" w:space="0" w:color="auto"/>
            <w:left w:val="none" w:sz="0" w:space="0" w:color="auto"/>
            <w:bottom w:val="none" w:sz="0" w:space="0" w:color="auto"/>
            <w:right w:val="none" w:sz="0" w:space="0" w:color="auto"/>
          </w:divBdr>
        </w:div>
        <w:div w:id="497236257">
          <w:marLeft w:val="0"/>
          <w:marRight w:val="0"/>
          <w:marTop w:val="0"/>
          <w:marBottom w:val="0"/>
          <w:divBdr>
            <w:top w:val="none" w:sz="0" w:space="0" w:color="auto"/>
            <w:left w:val="none" w:sz="0" w:space="0" w:color="auto"/>
            <w:bottom w:val="none" w:sz="0" w:space="0" w:color="auto"/>
            <w:right w:val="none" w:sz="0" w:space="0" w:color="auto"/>
          </w:divBdr>
        </w:div>
        <w:div w:id="1124150534">
          <w:marLeft w:val="0"/>
          <w:marRight w:val="0"/>
          <w:marTop w:val="0"/>
          <w:marBottom w:val="0"/>
          <w:divBdr>
            <w:top w:val="none" w:sz="0" w:space="0" w:color="auto"/>
            <w:left w:val="none" w:sz="0" w:space="0" w:color="auto"/>
            <w:bottom w:val="none" w:sz="0" w:space="0" w:color="auto"/>
            <w:right w:val="none" w:sz="0" w:space="0" w:color="auto"/>
          </w:divBdr>
        </w:div>
        <w:div w:id="1346325089">
          <w:marLeft w:val="0"/>
          <w:marRight w:val="0"/>
          <w:marTop w:val="0"/>
          <w:marBottom w:val="0"/>
          <w:divBdr>
            <w:top w:val="none" w:sz="0" w:space="0" w:color="auto"/>
            <w:left w:val="none" w:sz="0" w:space="0" w:color="auto"/>
            <w:bottom w:val="none" w:sz="0" w:space="0" w:color="auto"/>
            <w:right w:val="none" w:sz="0" w:space="0" w:color="auto"/>
          </w:divBdr>
        </w:div>
        <w:div w:id="293684037">
          <w:marLeft w:val="0"/>
          <w:marRight w:val="0"/>
          <w:marTop w:val="0"/>
          <w:marBottom w:val="0"/>
          <w:divBdr>
            <w:top w:val="none" w:sz="0" w:space="0" w:color="auto"/>
            <w:left w:val="none" w:sz="0" w:space="0" w:color="auto"/>
            <w:bottom w:val="none" w:sz="0" w:space="0" w:color="auto"/>
            <w:right w:val="none" w:sz="0" w:space="0" w:color="auto"/>
          </w:divBdr>
        </w:div>
        <w:div w:id="1503160841">
          <w:marLeft w:val="0"/>
          <w:marRight w:val="0"/>
          <w:marTop w:val="0"/>
          <w:marBottom w:val="0"/>
          <w:divBdr>
            <w:top w:val="none" w:sz="0" w:space="0" w:color="auto"/>
            <w:left w:val="none" w:sz="0" w:space="0" w:color="auto"/>
            <w:bottom w:val="none" w:sz="0" w:space="0" w:color="auto"/>
            <w:right w:val="none" w:sz="0" w:space="0" w:color="auto"/>
          </w:divBdr>
        </w:div>
        <w:div w:id="291643965">
          <w:marLeft w:val="0"/>
          <w:marRight w:val="0"/>
          <w:marTop w:val="0"/>
          <w:marBottom w:val="0"/>
          <w:divBdr>
            <w:top w:val="none" w:sz="0" w:space="0" w:color="auto"/>
            <w:left w:val="none" w:sz="0" w:space="0" w:color="auto"/>
            <w:bottom w:val="none" w:sz="0" w:space="0" w:color="auto"/>
            <w:right w:val="none" w:sz="0" w:space="0" w:color="auto"/>
          </w:divBdr>
        </w:div>
        <w:div w:id="21634515">
          <w:marLeft w:val="0"/>
          <w:marRight w:val="0"/>
          <w:marTop w:val="0"/>
          <w:marBottom w:val="0"/>
          <w:divBdr>
            <w:top w:val="none" w:sz="0" w:space="0" w:color="auto"/>
            <w:left w:val="none" w:sz="0" w:space="0" w:color="auto"/>
            <w:bottom w:val="none" w:sz="0" w:space="0" w:color="auto"/>
            <w:right w:val="none" w:sz="0" w:space="0" w:color="auto"/>
          </w:divBdr>
        </w:div>
        <w:div w:id="1159735295">
          <w:marLeft w:val="0"/>
          <w:marRight w:val="0"/>
          <w:marTop w:val="0"/>
          <w:marBottom w:val="0"/>
          <w:divBdr>
            <w:top w:val="none" w:sz="0" w:space="0" w:color="auto"/>
            <w:left w:val="none" w:sz="0" w:space="0" w:color="auto"/>
            <w:bottom w:val="none" w:sz="0" w:space="0" w:color="auto"/>
            <w:right w:val="none" w:sz="0" w:space="0" w:color="auto"/>
          </w:divBdr>
        </w:div>
        <w:div w:id="99960667">
          <w:marLeft w:val="0"/>
          <w:marRight w:val="0"/>
          <w:marTop w:val="0"/>
          <w:marBottom w:val="0"/>
          <w:divBdr>
            <w:top w:val="none" w:sz="0" w:space="0" w:color="auto"/>
            <w:left w:val="none" w:sz="0" w:space="0" w:color="auto"/>
            <w:bottom w:val="none" w:sz="0" w:space="0" w:color="auto"/>
            <w:right w:val="none" w:sz="0" w:space="0" w:color="auto"/>
          </w:divBdr>
        </w:div>
      </w:divsChild>
    </w:div>
    <w:div w:id="357582193">
      <w:bodyDiv w:val="1"/>
      <w:marLeft w:val="0"/>
      <w:marRight w:val="0"/>
      <w:marTop w:val="0"/>
      <w:marBottom w:val="0"/>
      <w:divBdr>
        <w:top w:val="none" w:sz="0" w:space="0" w:color="auto"/>
        <w:left w:val="none" w:sz="0" w:space="0" w:color="auto"/>
        <w:bottom w:val="none" w:sz="0" w:space="0" w:color="auto"/>
        <w:right w:val="none" w:sz="0" w:space="0" w:color="auto"/>
      </w:divBdr>
    </w:div>
    <w:div w:id="412816602">
      <w:bodyDiv w:val="1"/>
      <w:marLeft w:val="0"/>
      <w:marRight w:val="0"/>
      <w:marTop w:val="0"/>
      <w:marBottom w:val="0"/>
      <w:divBdr>
        <w:top w:val="none" w:sz="0" w:space="0" w:color="auto"/>
        <w:left w:val="none" w:sz="0" w:space="0" w:color="auto"/>
        <w:bottom w:val="none" w:sz="0" w:space="0" w:color="auto"/>
        <w:right w:val="none" w:sz="0" w:space="0" w:color="auto"/>
      </w:divBdr>
    </w:div>
    <w:div w:id="676884022">
      <w:bodyDiv w:val="1"/>
      <w:marLeft w:val="0"/>
      <w:marRight w:val="0"/>
      <w:marTop w:val="0"/>
      <w:marBottom w:val="0"/>
      <w:divBdr>
        <w:top w:val="none" w:sz="0" w:space="0" w:color="auto"/>
        <w:left w:val="none" w:sz="0" w:space="0" w:color="auto"/>
        <w:bottom w:val="none" w:sz="0" w:space="0" w:color="auto"/>
        <w:right w:val="none" w:sz="0" w:space="0" w:color="auto"/>
      </w:divBdr>
      <w:divsChild>
        <w:div w:id="512383498">
          <w:marLeft w:val="0"/>
          <w:marRight w:val="0"/>
          <w:marTop w:val="0"/>
          <w:marBottom w:val="0"/>
          <w:divBdr>
            <w:top w:val="none" w:sz="0" w:space="0" w:color="auto"/>
            <w:left w:val="none" w:sz="0" w:space="0" w:color="auto"/>
            <w:bottom w:val="none" w:sz="0" w:space="0" w:color="auto"/>
            <w:right w:val="none" w:sz="0" w:space="0" w:color="auto"/>
          </w:divBdr>
        </w:div>
        <w:div w:id="1097212352">
          <w:marLeft w:val="0"/>
          <w:marRight w:val="0"/>
          <w:marTop w:val="0"/>
          <w:marBottom w:val="0"/>
          <w:divBdr>
            <w:top w:val="none" w:sz="0" w:space="0" w:color="auto"/>
            <w:left w:val="none" w:sz="0" w:space="0" w:color="auto"/>
            <w:bottom w:val="none" w:sz="0" w:space="0" w:color="auto"/>
            <w:right w:val="none" w:sz="0" w:space="0" w:color="auto"/>
          </w:divBdr>
        </w:div>
        <w:div w:id="1119762131">
          <w:marLeft w:val="0"/>
          <w:marRight w:val="0"/>
          <w:marTop w:val="0"/>
          <w:marBottom w:val="0"/>
          <w:divBdr>
            <w:top w:val="none" w:sz="0" w:space="0" w:color="auto"/>
            <w:left w:val="none" w:sz="0" w:space="0" w:color="auto"/>
            <w:bottom w:val="none" w:sz="0" w:space="0" w:color="auto"/>
            <w:right w:val="none" w:sz="0" w:space="0" w:color="auto"/>
          </w:divBdr>
        </w:div>
        <w:div w:id="1631596922">
          <w:marLeft w:val="0"/>
          <w:marRight w:val="0"/>
          <w:marTop w:val="0"/>
          <w:marBottom w:val="0"/>
          <w:divBdr>
            <w:top w:val="none" w:sz="0" w:space="0" w:color="auto"/>
            <w:left w:val="none" w:sz="0" w:space="0" w:color="auto"/>
            <w:bottom w:val="none" w:sz="0" w:space="0" w:color="auto"/>
            <w:right w:val="none" w:sz="0" w:space="0" w:color="auto"/>
          </w:divBdr>
        </w:div>
        <w:div w:id="523834814">
          <w:marLeft w:val="0"/>
          <w:marRight w:val="0"/>
          <w:marTop w:val="0"/>
          <w:marBottom w:val="0"/>
          <w:divBdr>
            <w:top w:val="none" w:sz="0" w:space="0" w:color="auto"/>
            <w:left w:val="none" w:sz="0" w:space="0" w:color="auto"/>
            <w:bottom w:val="none" w:sz="0" w:space="0" w:color="auto"/>
            <w:right w:val="none" w:sz="0" w:space="0" w:color="auto"/>
          </w:divBdr>
        </w:div>
        <w:div w:id="702755263">
          <w:marLeft w:val="0"/>
          <w:marRight w:val="0"/>
          <w:marTop w:val="0"/>
          <w:marBottom w:val="0"/>
          <w:divBdr>
            <w:top w:val="none" w:sz="0" w:space="0" w:color="auto"/>
            <w:left w:val="none" w:sz="0" w:space="0" w:color="auto"/>
            <w:bottom w:val="none" w:sz="0" w:space="0" w:color="auto"/>
            <w:right w:val="none" w:sz="0" w:space="0" w:color="auto"/>
          </w:divBdr>
        </w:div>
        <w:div w:id="2000960782">
          <w:marLeft w:val="0"/>
          <w:marRight w:val="0"/>
          <w:marTop w:val="0"/>
          <w:marBottom w:val="0"/>
          <w:divBdr>
            <w:top w:val="none" w:sz="0" w:space="0" w:color="auto"/>
            <w:left w:val="none" w:sz="0" w:space="0" w:color="auto"/>
            <w:bottom w:val="none" w:sz="0" w:space="0" w:color="auto"/>
            <w:right w:val="none" w:sz="0" w:space="0" w:color="auto"/>
          </w:divBdr>
        </w:div>
        <w:div w:id="1749421468">
          <w:marLeft w:val="0"/>
          <w:marRight w:val="0"/>
          <w:marTop w:val="0"/>
          <w:marBottom w:val="0"/>
          <w:divBdr>
            <w:top w:val="none" w:sz="0" w:space="0" w:color="auto"/>
            <w:left w:val="none" w:sz="0" w:space="0" w:color="auto"/>
            <w:bottom w:val="none" w:sz="0" w:space="0" w:color="auto"/>
            <w:right w:val="none" w:sz="0" w:space="0" w:color="auto"/>
          </w:divBdr>
        </w:div>
        <w:div w:id="736367448">
          <w:marLeft w:val="0"/>
          <w:marRight w:val="0"/>
          <w:marTop w:val="0"/>
          <w:marBottom w:val="0"/>
          <w:divBdr>
            <w:top w:val="none" w:sz="0" w:space="0" w:color="auto"/>
            <w:left w:val="none" w:sz="0" w:space="0" w:color="auto"/>
            <w:bottom w:val="none" w:sz="0" w:space="0" w:color="auto"/>
            <w:right w:val="none" w:sz="0" w:space="0" w:color="auto"/>
          </w:divBdr>
        </w:div>
      </w:divsChild>
    </w:div>
    <w:div w:id="686490090">
      <w:bodyDiv w:val="1"/>
      <w:marLeft w:val="0"/>
      <w:marRight w:val="0"/>
      <w:marTop w:val="0"/>
      <w:marBottom w:val="0"/>
      <w:divBdr>
        <w:top w:val="none" w:sz="0" w:space="0" w:color="auto"/>
        <w:left w:val="none" w:sz="0" w:space="0" w:color="auto"/>
        <w:bottom w:val="none" w:sz="0" w:space="0" w:color="auto"/>
        <w:right w:val="none" w:sz="0" w:space="0" w:color="auto"/>
      </w:divBdr>
    </w:div>
    <w:div w:id="741290728">
      <w:bodyDiv w:val="1"/>
      <w:marLeft w:val="0"/>
      <w:marRight w:val="0"/>
      <w:marTop w:val="0"/>
      <w:marBottom w:val="0"/>
      <w:divBdr>
        <w:top w:val="none" w:sz="0" w:space="0" w:color="auto"/>
        <w:left w:val="none" w:sz="0" w:space="0" w:color="auto"/>
        <w:bottom w:val="none" w:sz="0" w:space="0" w:color="auto"/>
        <w:right w:val="none" w:sz="0" w:space="0" w:color="auto"/>
      </w:divBdr>
      <w:divsChild>
        <w:div w:id="1878735657">
          <w:marLeft w:val="0"/>
          <w:marRight w:val="0"/>
          <w:marTop w:val="0"/>
          <w:marBottom w:val="0"/>
          <w:divBdr>
            <w:top w:val="none" w:sz="0" w:space="0" w:color="auto"/>
            <w:left w:val="none" w:sz="0" w:space="0" w:color="auto"/>
            <w:bottom w:val="none" w:sz="0" w:space="0" w:color="auto"/>
            <w:right w:val="none" w:sz="0" w:space="0" w:color="auto"/>
          </w:divBdr>
        </w:div>
        <w:div w:id="763650072">
          <w:marLeft w:val="0"/>
          <w:marRight w:val="0"/>
          <w:marTop w:val="0"/>
          <w:marBottom w:val="0"/>
          <w:divBdr>
            <w:top w:val="none" w:sz="0" w:space="0" w:color="auto"/>
            <w:left w:val="none" w:sz="0" w:space="0" w:color="auto"/>
            <w:bottom w:val="none" w:sz="0" w:space="0" w:color="auto"/>
            <w:right w:val="none" w:sz="0" w:space="0" w:color="auto"/>
          </w:divBdr>
        </w:div>
        <w:div w:id="784346118">
          <w:marLeft w:val="0"/>
          <w:marRight w:val="0"/>
          <w:marTop w:val="0"/>
          <w:marBottom w:val="0"/>
          <w:divBdr>
            <w:top w:val="none" w:sz="0" w:space="0" w:color="auto"/>
            <w:left w:val="none" w:sz="0" w:space="0" w:color="auto"/>
            <w:bottom w:val="none" w:sz="0" w:space="0" w:color="auto"/>
            <w:right w:val="none" w:sz="0" w:space="0" w:color="auto"/>
          </w:divBdr>
        </w:div>
        <w:div w:id="2074160332">
          <w:marLeft w:val="0"/>
          <w:marRight w:val="0"/>
          <w:marTop w:val="0"/>
          <w:marBottom w:val="0"/>
          <w:divBdr>
            <w:top w:val="none" w:sz="0" w:space="0" w:color="auto"/>
            <w:left w:val="none" w:sz="0" w:space="0" w:color="auto"/>
            <w:bottom w:val="none" w:sz="0" w:space="0" w:color="auto"/>
            <w:right w:val="none" w:sz="0" w:space="0" w:color="auto"/>
          </w:divBdr>
        </w:div>
        <w:div w:id="555358969">
          <w:marLeft w:val="0"/>
          <w:marRight w:val="0"/>
          <w:marTop w:val="0"/>
          <w:marBottom w:val="0"/>
          <w:divBdr>
            <w:top w:val="none" w:sz="0" w:space="0" w:color="auto"/>
            <w:left w:val="none" w:sz="0" w:space="0" w:color="auto"/>
            <w:bottom w:val="none" w:sz="0" w:space="0" w:color="auto"/>
            <w:right w:val="none" w:sz="0" w:space="0" w:color="auto"/>
          </w:divBdr>
        </w:div>
        <w:div w:id="1578436439">
          <w:marLeft w:val="0"/>
          <w:marRight w:val="0"/>
          <w:marTop w:val="0"/>
          <w:marBottom w:val="0"/>
          <w:divBdr>
            <w:top w:val="none" w:sz="0" w:space="0" w:color="auto"/>
            <w:left w:val="none" w:sz="0" w:space="0" w:color="auto"/>
            <w:bottom w:val="none" w:sz="0" w:space="0" w:color="auto"/>
            <w:right w:val="none" w:sz="0" w:space="0" w:color="auto"/>
          </w:divBdr>
        </w:div>
        <w:div w:id="266811942">
          <w:marLeft w:val="0"/>
          <w:marRight w:val="0"/>
          <w:marTop w:val="0"/>
          <w:marBottom w:val="0"/>
          <w:divBdr>
            <w:top w:val="none" w:sz="0" w:space="0" w:color="auto"/>
            <w:left w:val="none" w:sz="0" w:space="0" w:color="auto"/>
            <w:bottom w:val="none" w:sz="0" w:space="0" w:color="auto"/>
            <w:right w:val="none" w:sz="0" w:space="0" w:color="auto"/>
          </w:divBdr>
        </w:div>
        <w:div w:id="1649821446">
          <w:marLeft w:val="0"/>
          <w:marRight w:val="0"/>
          <w:marTop w:val="0"/>
          <w:marBottom w:val="0"/>
          <w:divBdr>
            <w:top w:val="none" w:sz="0" w:space="0" w:color="auto"/>
            <w:left w:val="none" w:sz="0" w:space="0" w:color="auto"/>
            <w:bottom w:val="none" w:sz="0" w:space="0" w:color="auto"/>
            <w:right w:val="none" w:sz="0" w:space="0" w:color="auto"/>
          </w:divBdr>
        </w:div>
        <w:div w:id="1213686512">
          <w:marLeft w:val="0"/>
          <w:marRight w:val="0"/>
          <w:marTop w:val="0"/>
          <w:marBottom w:val="0"/>
          <w:divBdr>
            <w:top w:val="none" w:sz="0" w:space="0" w:color="auto"/>
            <w:left w:val="none" w:sz="0" w:space="0" w:color="auto"/>
            <w:bottom w:val="none" w:sz="0" w:space="0" w:color="auto"/>
            <w:right w:val="none" w:sz="0" w:space="0" w:color="auto"/>
          </w:divBdr>
        </w:div>
        <w:div w:id="1193763493">
          <w:marLeft w:val="0"/>
          <w:marRight w:val="0"/>
          <w:marTop w:val="0"/>
          <w:marBottom w:val="0"/>
          <w:divBdr>
            <w:top w:val="none" w:sz="0" w:space="0" w:color="auto"/>
            <w:left w:val="none" w:sz="0" w:space="0" w:color="auto"/>
            <w:bottom w:val="none" w:sz="0" w:space="0" w:color="auto"/>
            <w:right w:val="none" w:sz="0" w:space="0" w:color="auto"/>
          </w:divBdr>
        </w:div>
        <w:div w:id="111218840">
          <w:marLeft w:val="0"/>
          <w:marRight w:val="0"/>
          <w:marTop w:val="0"/>
          <w:marBottom w:val="0"/>
          <w:divBdr>
            <w:top w:val="none" w:sz="0" w:space="0" w:color="auto"/>
            <w:left w:val="none" w:sz="0" w:space="0" w:color="auto"/>
            <w:bottom w:val="none" w:sz="0" w:space="0" w:color="auto"/>
            <w:right w:val="none" w:sz="0" w:space="0" w:color="auto"/>
          </w:divBdr>
        </w:div>
        <w:div w:id="430316945">
          <w:marLeft w:val="0"/>
          <w:marRight w:val="0"/>
          <w:marTop w:val="0"/>
          <w:marBottom w:val="0"/>
          <w:divBdr>
            <w:top w:val="none" w:sz="0" w:space="0" w:color="auto"/>
            <w:left w:val="none" w:sz="0" w:space="0" w:color="auto"/>
            <w:bottom w:val="none" w:sz="0" w:space="0" w:color="auto"/>
            <w:right w:val="none" w:sz="0" w:space="0" w:color="auto"/>
          </w:divBdr>
        </w:div>
        <w:div w:id="1728803070">
          <w:marLeft w:val="0"/>
          <w:marRight w:val="0"/>
          <w:marTop w:val="0"/>
          <w:marBottom w:val="0"/>
          <w:divBdr>
            <w:top w:val="none" w:sz="0" w:space="0" w:color="auto"/>
            <w:left w:val="none" w:sz="0" w:space="0" w:color="auto"/>
            <w:bottom w:val="none" w:sz="0" w:space="0" w:color="auto"/>
            <w:right w:val="none" w:sz="0" w:space="0" w:color="auto"/>
          </w:divBdr>
        </w:div>
        <w:div w:id="2089964011">
          <w:marLeft w:val="0"/>
          <w:marRight w:val="0"/>
          <w:marTop w:val="0"/>
          <w:marBottom w:val="0"/>
          <w:divBdr>
            <w:top w:val="none" w:sz="0" w:space="0" w:color="auto"/>
            <w:left w:val="none" w:sz="0" w:space="0" w:color="auto"/>
            <w:bottom w:val="none" w:sz="0" w:space="0" w:color="auto"/>
            <w:right w:val="none" w:sz="0" w:space="0" w:color="auto"/>
          </w:divBdr>
        </w:div>
        <w:div w:id="1125394055">
          <w:marLeft w:val="0"/>
          <w:marRight w:val="0"/>
          <w:marTop w:val="0"/>
          <w:marBottom w:val="0"/>
          <w:divBdr>
            <w:top w:val="none" w:sz="0" w:space="0" w:color="auto"/>
            <w:left w:val="none" w:sz="0" w:space="0" w:color="auto"/>
            <w:bottom w:val="none" w:sz="0" w:space="0" w:color="auto"/>
            <w:right w:val="none" w:sz="0" w:space="0" w:color="auto"/>
          </w:divBdr>
        </w:div>
        <w:div w:id="243416466">
          <w:marLeft w:val="0"/>
          <w:marRight w:val="0"/>
          <w:marTop w:val="0"/>
          <w:marBottom w:val="0"/>
          <w:divBdr>
            <w:top w:val="none" w:sz="0" w:space="0" w:color="auto"/>
            <w:left w:val="none" w:sz="0" w:space="0" w:color="auto"/>
            <w:bottom w:val="none" w:sz="0" w:space="0" w:color="auto"/>
            <w:right w:val="none" w:sz="0" w:space="0" w:color="auto"/>
          </w:divBdr>
        </w:div>
      </w:divsChild>
    </w:div>
    <w:div w:id="783037812">
      <w:bodyDiv w:val="1"/>
      <w:marLeft w:val="0"/>
      <w:marRight w:val="0"/>
      <w:marTop w:val="0"/>
      <w:marBottom w:val="0"/>
      <w:divBdr>
        <w:top w:val="none" w:sz="0" w:space="0" w:color="auto"/>
        <w:left w:val="none" w:sz="0" w:space="0" w:color="auto"/>
        <w:bottom w:val="none" w:sz="0" w:space="0" w:color="auto"/>
        <w:right w:val="none" w:sz="0" w:space="0" w:color="auto"/>
      </w:divBdr>
    </w:div>
    <w:div w:id="844319812">
      <w:bodyDiv w:val="1"/>
      <w:marLeft w:val="0"/>
      <w:marRight w:val="0"/>
      <w:marTop w:val="0"/>
      <w:marBottom w:val="0"/>
      <w:divBdr>
        <w:top w:val="none" w:sz="0" w:space="0" w:color="auto"/>
        <w:left w:val="none" w:sz="0" w:space="0" w:color="auto"/>
        <w:bottom w:val="none" w:sz="0" w:space="0" w:color="auto"/>
        <w:right w:val="none" w:sz="0" w:space="0" w:color="auto"/>
      </w:divBdr>
      <w:divsChild>
        <w:div w:id="288166481">
          <w:marLeft w:val="0"/>
          <w:marRight w:val="0"/>
          <w:marTop w:val="0"/>
          <w:marBottom w:val="0"/>
          <w:divBdr>
            <w:top w:val="none" w:sz="0" w:space="0" w:color="auto"/>
            <w:left w:val="none" w:sz="0" w:space="0" w:color="auto"/>
            <w:bottom w:val="none" w:sz="0" w:space="0" w:color="auto"/>
            <w:right w:val="none" w:sz="0" w:space="0" w:color="auto"/>
          </w:divBdr>
        </w:div>
        <w:div w:id="775514978">
          <w:marLeft w:val="0"/>
          <w:marRight w:val="0"/>
          <w:marTop w:val="0"/>
          <w:marBottom w:val="0"/>
          <w:divBdr>
            <w:top w:val="none" w:sz="0" w:space="0" w:color="auto"/>
            <w:left w:val="none" w:sz="0" w:space="0" w:color="auto"/>
            <w:bottom w:val="none" w:sz="0" w:space="0" w:color="auto"/>
            <w:right w:val="none" w:sz="0" w:space="0" w:color="auto"/>
          </w:divBdr>
        </w:div>
        <w:div w:id="746655131">
          <w:marLeft w:val="0"/>
          <w:marRight w:val="0"/>
          <w:marTop w:val="0"/>
          <w:marBottom w:val="0"/>
          <w:divBdr>
            <w:top w:val="none" w:sz="0" w:space="0" w:color="auto"/>
            <w:left w:val="none" w:sz="0" w:space="0" w:color="auto"/>
            <w:bottom w:val="none" w:sz="0" w:space="0" w:color="auto"/>
            <w:right w:val="none" w:sz="0" w:space="0" w:color="auto"/>
          </w:divBdr>
        </w:div>
        <w:div w:id="2144304897">
          <w:marLeft w:val="0"/>
          <w:marRight w:val="0"/>
          <w:marTop w:val="0"/>
          <w:marBottom w:val="0"/>
          <w:divBdr>
            <w:top w:val="none" w:sz="0" w:space="0" w:color="auto"/>
            <w:left w:val="none" w:sz="0" w:space="0" w:color="auto"/>
            <w:bottom w:val="none" w:sz="0" w:space="0" w:color="auto"/>
            <w:right w:val="none" w:sz="0" w:space="0" w:color="auto"/>
          </w:divBdr>
        </w:div>
        <w:div w:id="104809750">
          <w:marLeft w:val="0"/>
          <w:marRight w:val="0"/>
          <w:marTop w:val="0"/>
          <w:marBottom w:val="0"/>
          <w:divBdr>
            <w:top w:val="none" w:sz="0" w:space="0" w:color="auto"/>
            <w:left w:val="none" w:sz="0" w:space="0" w:color="auto"/>
            <w:bottom w:val="none" w:sz="0" w:space="0" w:color="auto"/>
            <w:right w:val="none" w:sz="0" w:space="0" w:color="auto"/>
          </w:divBdr>
        </w:div>
        <w:div w:id="198665377">
          <w:marLeft w:val="0"/>
          <w:marRight w:val="0"/>
          <w:marTop w:val="0"/>
          <w:marBottom w:val="0"/>
          <w:divBdr>
            <w:top w:val="none" w:sz="0" w:space="0" w:color="auto"/>
            <w:left w:val="none" w:sz="0" w:space="0" w:color="auto"/>
            <w:bottom w:val="none" w:sz="0" w:space="0" w:color="auto"/>
            <w:right w:val="none" w:sz="0" w:space="0" w:color="auto"/>
          </w:divBdr>
        </w:div>
        <w:div w:id="140075323">
          <w:marLeft w:val="0"/>
          <w:marRight w:val="0"/>
          <w:marTop w:val="0"/>
          <w:marBottom w:val="0"/>
          <w:divBdr>
            <w:top w:val="none" w:sz="0" w:space="0" w:color="auto"/>
            <w:left w:val="none" w:sz="0" w:space="0" w:color="auto"/>
            <w:bottom w:val="none" w:sz="0" w:space="0" w:color="auto"/>
            <w:right w:val="none" w:sz="0" w:space="0" w:color="auto"/>
          </w:divBdr>
        </w:div>
        <w:div w:id="759444879">
          <w:marLeft w:val="0"/>
          <w:marRight w:val="0"/>
          <w:marTop w:val="0"/>
          <w:marBottom w:val="0"/>
          <w:divBdr>
            <w:top w:val="none" w:sz="0" w:space="0" w:color="auto"/>
            <w:left w:val="none" w:sz="0" w:space="0" w:color="auto"/>
            <w:bottom w:val="none" w:sz="0" w:space="0" w:color="auto"/>
            <w:right w:val="none" w:sz="0" w:space="0" w:color="auto"/>
          </w:divBdr>
        </w:div>
        <w:div w:id="1304001486">
          <w:marLeft w:val="0"/>
          <w:marRight w:val="0"/>
          <w:marTop w:val="0"/>
          <w:marBottom w:val="0"/>
          <w:divBdr>
            <w:top w:val="none" w:sz="0" w:space="0" w:color="auto"/>
            <w:left w:val="none" w:sz="0" w:space="0" w:color="auto"/>
            <w:bottom w:val="none" w:sz="0" w:space="0" w:color="auto"/>
            <w:right w:val="none" w:sz="0" w:space="0" w:color="auto"/>
          </w:divBdr>
        </w:div>
        <w:div w:id="859780829">
          <w:marLeft w:val="0"/>
          <w:marRight w:val="0"/>
          <w:marTop w:val="0"/>
          <w:marBottom w:val="0"/>
          <w:divBdr>
            <w:top w:val="none" w:sz="0" w:space="0" w:color="auto"/>
            <w:left w:val="none" w:sz="0" w:space="0" w:color="auto"/>
            <w:bottom w:val="none" w:sz="0" w:space="0" w:color="auto"/>
            <w:right w:val="none" w:sz="0" w:space="0" w:color="auto"/>
          </w:divBdr>
        </w:div>
        <w:div w:id="1485777507">
          <w:marLeft w:val="0"/>
          <w:marRight w:val="0"/>
          <w:marTop w:val="0"/>
          <w:marBottom w:val="0"/>
          <w:divBdr>
            <w:top w:val="none" w:sz="0" w:space="0" w:color="auto"/>
            <w:left w:val="none" w:sz="0" w:space="0" w:color="auto"/>
            <w:bottom w:val="none" w:sz="0" w:space="0" w:color="auto"/>
            <w:right w:val="none" w:sz="0" w:space="0" w:color="auto"/>
          </w:divBdr>
        </w:div>
        <w:div w:id="623773295">
          <w:marLeft w:val="0"/>
          <w:marRight w:val="0"/>
          <w:marTop w:val="0"/>
          <w:marBottom w:val="0"/>
          <w:divBdr>
            <w:top w:val="none" w:sz="0" w:space="0" w:color="auto"/>
            <w:left w:val="none" w:sz="0" w:space="0" w:color="auto"/>
            <w:bottom w:val="none" w:sz="0" w:space="0" w:color="auto"/>
            <w:right w:val="none" w:sz="0" w:space="0" w:color="auto"/>
          </w:divBdr>
        </w:div>
        <w:div w:id="1793792487">
          <w:marLeft w:val="0"/>
          <w:marRight w:val="0"/>
          <w:marTop w:val="0"/>
          <w:marBottom w:val="0"/>
          <w:divBdr>
            <w:top w:val="none" w:sz="0" w:space="0" w:color="auto"/>
            <w:left w:val="none" w:sz="0" w:space="0" w:color="auto"/>
            <w:bottom w:val="none" w:sz="0" w:space="0" w:color="auto"/>
            <w:right w:val="none" w:sz="0" w:space="0" w:color="auto"/>
          </w:divBdr>
        </w:div>
        <w:div w:id="1342391350">
          <w:marLeft w:val="0"/>
          <w:marRight w:val="0"/>
          <w:marTop w:val="0"/>
          <w:marBottom w:val="0"/>
          <w:divBdr>
            <w:top w:val="none" w:sz="0" w:space="0" w:color="auto"/>
            <w:left w:val="none" w:sz="0" w:space="0" w:color="auto"/>
            <w:bottom w:val="none" w:sz="0" w:space="0" w:color="auto"/>
            <w:right w:val="none" w:sz="0" w:space="0" w:color="auto"/>
          </w:divBdr>
        </w:div>
        <w:div w:id="2014912095">
          <w:marLeft w:val="0"/>
          <w:marRight w:val="0"/>
          <w:marTop w:val="0"/>
          <w:marBottom w:val="0"/>
          <w:divBdr>
            <w:top w:val="none" w:sz="0" w:space="0" w:color="auto"/>
            <w:left w:val="none" w:sz="0" w:space="0" w:color="auto"/>
            <w:bottom w:val="none" w:sz="0" w:space="0" w:color="auto"/>
            <w:right w:val="none" w:sz="0" w:space="0" w:color="auto"/>
          </w:divBdr>
        </w:div>
        <w:div w:id="1181775329">
          <w:marLeft w:val="0"/>
          <w:marRight w:val="0"/>
          <w:marTop w:val="0"/>
          <w:marBottom w:val="0"/>
          <w:divBdr>
            <w:top w:val="none" w:sz="0" w:space="0" w:color="auto"/>
            <w:left w:val="none" w:sz="0" w:space="0" w:color="auto"/>
            <w:bottom w:val="none" w:sz="0" w:space="0" w:color="auto"/>
            <w:right w:val="none" w:sz="0" w:space="0" w:color="auto"/>
          </w:divBdr>
        </w:div>
        <w:div w:id="1422138464">
          <w:marLeft w:val="0"/>
          <w:marRight w:val="0"/>
          <w:marTop w:val="0"/>
          <w:marBottom w:val="0"/>
          <w:divBdr>
            <w:top w:val="none" w:sz="0" w:space="0" w:color="auto"/>
            <w:left w:val="none" w:sz="0" w:space="0" w:color="auto"/>
            <w:bottom w:val="none" w:sz="0" w:space="0" w:color="auto"/>
            <w:right w:val="none" w:sz="0" w:space="0" w:color="auto"/>
          </w:divBdr>
        </w:div>
        <w:div w:id="709232745">
          <w:marLeft w:val="0"/>
          <w:marRight w:val="0"/>
          <w:marTop w:val="0"/>
          <w:marBottom w:val="0"/>
          <w:divBdr>
            <w:top w:val="none" w:sz="0" w:space="0" w:color="auto"/>
            <w:left w:val="none" w:sz="0" w:space="0" w:color="auto"/>
            <w:bottom w:val="none" w:sz="0" w:space="0" w:color="auto"/>
            <w:right w:val="none" w:sz="0" w:space="0" w:color="auto"/>
          </w:divBdr>
        </w:div>
        <w:div w:id="614797681">
          <w:marLeft w:val="0"/>
          <w:marRight w:val="0"/>
          <w:marTop w:val="0"/>
          <w:marBottom w:val="0"/>
          <w:divBdr>
            <w:top w:val="none" w:sz="0" w:space="0" w:color="auto"/>
            <w:left w:val="none" w:sz="0" w:space="0" w:color="auto"/>
            <w:bottom w:val="none" w:sz="0" w:space="0" w:color="auto"/>
            <w:right w:val="none" w:sz="0" w:space="0" w:color="auto"/>
          </w:divBdr>
        </w:div>
        <w:div w:id="607933533">
          <w:marLeft w:val="0"/>
          <w:marRight w:val="0"/>
          <w:marTop w:val="0"/>
          <w:marBottom w:val="0"/>
          <w:divBdr>
            <w:top w:val="none" w:sz="0" w:space="0" w:color="auto"/>
            <w:left w:val="none" w:sz="0" w:space="0" w:color="auto"/>
            <w:bottom w:val="none" w:sz="0" w:space="0" w:color="auto"/>
            <w:right w:val="none" w:sz="0" w:space="0" w:color="auto"/>
          </w:divBdr>
        </w:div>
        <w:div w:id="420956188">
          <w:marLeft w:val="0"/>
          <w:marRight w:val="0"/>
          <w:marTop w:val="0"/>
          <w:marBottom w:val="0"/>
          <w:divBdr>
            <w:top w:val="none" w:sz="0" w:space="0" w:color="auto"/>
            <w:left w:val="none" w:sz="0" w:space="0" w:color="auto"/>
            <w:bottom w:val="none" w:sz="0" w:space="0" w:color="auto"/>
            <w:right w:val="none" w:sz="0" w:space="0" w:color="auto"/>
          </w:divBdr>
        </w:div>
        <w:div w:id="1840387639">
          <w:marLeft w:val="0"/>
          <w:marRight w:val="0"/>
          <w:marTop w:val="0"/>
          <w:marBottom w:val="0"/>
          <w:divBdr>
            <w:top w:val="none" w:sz="0" w:space="0" w:color="auto"/>
            <w:left w:val="none" w:sz="0" w:space="0" w:color="auto"/>
            <w:bottom w:val="none" w:sz="0" w:space="0" w:color="auto"/>
            <w:right w:val="none" w:sz="0" w:space="0" w:color="auto"/>
          </w:divBdr>
        </w:div>
        <w:div w:id="1185897033">
          <w:marLeft w:val="0"/>
          <w:marRight w:val="0"/>
          <w:marTop w:val="0"/>
          <w:marBottom w:val="0"/>
          <w:divBdr>
            <w:top w:val="none" w:sz="0" w:space="0" w:color="auto"/>
            <w:left w:val="none" w:sz="0" w:space="0" w:color="auto"/>
            <w:bottom w:val="none" w:sz="0" w:space="0" w:color="auto"/>
            <w:right w:val="none" w:sz="0" w:space="0" w:color="auto"/>
          </w:divBdr>
        </w:div>
        <w:div w:id="929198655">
          <w:marLeft w:val="0"/>
          <w:marRight w:val="0"/>
          <w:marTop w:val="0"/>
          <w:marBottom w:val="0"/>
          <w:divBdr>
            <w:top w:val="none" w:sz="0" w:space="0" w:color="auto"/>
            <w:left w:val="none" w:sz="0" w:space="0" w:color="auto"/>
            <w:bottom w:val="none" w:sz="0" w:space="0" w:color="auto"/>
            <w:right w:val="none" w:sz="0" w:space="0" w:color="auto"/>
          </w:divBdr>
        </w:div>
        <w:div w:id="45568719">
          <w:marLeft w:val="0"/>
          <w:marRight w:val="0"/>
          <w:marTop w:val="0"/>
          <w:marBottom w:val="0"/>
          <w:divBdr>
            <w:top w:val="none" w:sz="0" w:space="0" w:color="auto"/>
            <w:left w:val="none" w:sz="0" w:space="0" w:color="auto"/>
            <w:bottom w:val="none" w:sz="0" w:space="0" w:color="auto"/>
            <w:right w:val="none" w:sz="0" w:space="0" w:color="auto"/>
          </w:divBdr>
        </w:div>
        <w:div w:id="24525252">
          <w:marLeft w:val="0"/>
          <w:marRight w:val="0"/>
          <w:marTop w:val="0"/>
          <w:marBottom w:val="0"/>
          <w:divBdr>
            <w:top w:val="none" w:sz="0" w:space="0" w:color="auto"/>
            <w:left w:val="none" w:sz="0" w:space="0" w:color="auto"/>
            <w:bottom w:val="none" w:sz="0" w:space="0" w:color="auto"/>
            <w:right w:val="none" w:sz="0" w:space="0" w:color="auto"/>
          </w:divBdr>
        </w:div>
        <w:div w:id="545411595">
          <w:marLeft w:val="0"/>
          <w:marRight w:val="0"/>
          <w:marTop w:val="0"/>
          <w:marBottom w:val="0"/>
          <w:divBdr>
            <w:top w:val="none" w:sz="0" w:space="0" w:color="auto"/>
            <w:left w:val="none" w:sz="0" w:space="0" w:color="auto"/>
            <w:bottom w:val="none" w:sz="0" w:space="0" w:color="auto"/>
            <w:right w:val="none" w:sz="0" w:space="0" w:color="auto"/>
          </w:divBdr>
        </w:div>
        <w:div w:id="533344034">
          <w:marLeft w:val="0"/>
          <w:marRight w:val="0"/>
          <w:marTop w:val="0"/>
          <w:marBottom w:val="0"/>
          <w:divBdr>
            <w:top w:val="none" w:sz="0" w:space="0" w:color="auto"/>
            <w:left w:val="none" w:sz="0" w:space="0" w:color="auto"/>
            <w:bottom w:val="none" w:sz="0" w:space="0" w:color="auto"/>
            <w:right w:val="none" w:sz="0" w:space="0" w:color="auto"/>
          </w:divBdr>
        </w:div>
        <w:div w:id="972902310">
          <w:marLeft w:val="0"/>
          <w:marRight w:val="0"/>
          <w:marTop w:val="0"/>
          <w:marBottom w:val="0"/>
          <w:divBdr>
            <w:top w:val="none" w:sz="0" w:space="0" w:color="auto"/>
            <w:left w:val="none" w:sz="0" w:space="0" w:color="auto"/>
            <w:bottom w:val="none" w:sz="0" w:space="0" w:color="auto"/>
            <w:right w:val="none" w:sz="0" w:space="0" w:color="auto"/>
          </w:divBdr>
        </w:div>
        <w:div w:id="922644381">
          <w:marLeft w:val="0"/>
          <w:marRight w:val="0"/>
          <w:marTop w:val="0"/>
          <w:marBottom w:val="0"/>
          <w:divBdr>
            <w:top w:val="none" w:sz="0" w:space="0" w:color="auto"/>
            <w:left w:val="none" w:sz="0" w:space="0" w:color="auto"/>
            <w:bottom w:val="none" w:sz="0" w:space="0" w:color="auto"/>
            <w:right w:val="none" w:sz="0" w:space="0" w:color="auto"/>
          </w:divBdr>
        </w:div>
        <w:div w:id="357194473">
          <w:marLeft w:val="0"/>
          <w:marRight w:val="0"/>
          <w:marTop w:val="0"/>
          <w:marBottom w:val="0"/>
          <w:divBdr>
            <w:top w:val="none" w:sz="0" w:space="0" w:color="auto"/>
            <w:left w:val="none" w:sz="0" w:space="0" w:color="auto"/>
            <w:bottom w:val="none" w:sz="0" w:space="0" w:color="auto"/>
            <w:right w:val="none" w:sz="0" w:space="0" w:color="auto"/>
          </w:divBdr>
        </w:div>
        <w:div w:id="949553776">
          <w:marLeft w:val="0"/>
          <w:marRight w:val="0"/>
          <w:marTop w:val="0"/>
          <w:marBottom w:val="0"/>
          <w:divBdr>
            <w:top w:val="none" w:sz="0" w:space="0" w:color="auto"/>
            <w:left w:val="none" w:sz="0" w:space="0" w:color="auto"/>
            <w:bottom w:val="none" w:sz="0" w:space="0" w:color="auto"/>
            <w:right w:val="none" w:sz="0" w:space="0" w:color="auto"/>
          </w:divBdr>
        </w:div>
        <w:div w:id="2019845018">
          <w:marLeft w:val="0"/>
          <w:marRight w:val="0"/>
          <w:marTop w:val="0"/>
          <w:marBottom w:val="0"/>
          <w:divBdr>
            <w:top w:val="none" w:sz="0" w:space="0" w:color="auto"/>
            <w:left w:val="none" w:sz="0" w:space="0" w:color="auto"/>
            <w:bottom w:val="none" w:sz="0" w:space="0" w:color="auto"/>
            <w:right w:val="none" w:sz="0" w:space="0" w:color="auto"/>
          </w:divBdr>
        </w:div>
        <w:div w:id="871916850">
          <w:marLeft w:val="0"/>
          <w:marRight w:val="0"/>
          <w:marTop w:val="0"/>
          <w:marBottom w:val="0"/>
          <w:divBdr>
            <w:top w:val="none" w:sz="0" w:space="0" w:color="auto"/>
            <w:left w:val="none" w:sz="0" w:space="0" w:color="auto"/>
            <w:bottom w:val="none" w:sz="0" w:space="0" w:color="auto"/>
            <w:right w:val="none" w:sz="0" w:space="0" w:color="auto"/>
          </w:divBdr>
        </w:div>
        <w:div w:id="1631551077">
          <w:marLeft w:val="0"/>
          <w:marRight w:val="0"/>
          <w:marTop w:val="0"/>
          <w:marBottom w:val="0"/>
          <w:divBdr>
            <w:top w:val="none" w:sz="0" w:space="0" w:color="auto"/>
            <w:left w:val="none" w:sz="0" w:space="0" w:color="auto"/>
            <w:bottom w:val="none" w:sz="0" w:space="0" w:color="auto"/>
            <w:right w:val="none" w:sz="0" w:space="0" w:color="auto"/>
          </w:divBdr>
        </w:div>
        <w:div w:id="377707793">
          <w:marLeft w:val="0"/>
          <w:marRight w:val="0"/>
          <w:marTop w:val="0"/>
          <w:marBottom w:val="0"/>
          <w:divBdr>
            <w:top w:val="none" w:sz="0" w:space="0" w:color="auto"/>
            <w:left w:val="none" w:sz="0" w:space="0" w:color="auto"/>
            <w:bottom w:val="none" w:sz="0" w:space="0" w:color="auto"/>
            <w:right w:val="none" w:sz="0" w:space="0" w:color="auto"/>
          </w:divBdr>
        </w:div>
        <w:div w:id="1983727912">
          <w:marLeft w:val="0"/>
          <w:marRight w:val="0"/>
          <w:marTop w:val="0"/>
          <w:marBottom w:val="0"/>
          <w:divBdr>
            <w:top w:val="none" w:sz="0" w:space="0" w:color="auto"/>
            <w:left w:val="none" w:sz="0" w:space="0" w:color="auto"/>
            <w:bottom w:val="none" w:sz="0" w:space="0" w:color="auto"/>
            <w:right w:val="none" w:sz="0" w:space="0" w:color="auto"/>
          </w:divBdr>
        </w:div>
        <w:div w:id="483399884">
          <w:marLeft w:val="0"/>
          <w:marRight w:val="0"/>
          <w:marTop w:val="0"/>
          <w:marBottom w:val="0"/>
          <w:divBdr>
            <w:top w:val="none" w:sz="0" w:space="0" w:color="auto"/>
            <w:left w:val="none" w:sz="0" w:space="0" w:color="auto"/>
            <w:bottom w:val="none" w:sz="0" w:space="0" w:color="auto"/>
            <w:right w:val="none" w:sz="0" w:space="0" w:color="auto"/>
          </w:divBdr>
        </w:div>
        <w:div w:id="1710564243">
          <w:marLeft w:val="0"/>
          <w:marRight w:val="0"/>
          <w:marTop w:val="0"/>
          <w:marBottom w:val="0"/>
          <w:divBdr>
            <w:top w:val="none" w:sz="0" w:space="0" w:color="auto"/>
            <w:left w:val="none" w:sz="0" w:space="0" w:color="auto"/>
            <w:bottom w:val="none" w:sz="0" w:space="0" w:color="auto"/>
            <w:right w:val="none" w:sz="0" w:space="0" w:color="auto"/>
          </w:divBdr>
        </w:div>
        <w:div w:id="1530799202">
          <w:marLeft w:val="0"/>
          <w:marRight w:val="0"/>
          <w:marTop w:val="0"/>
          <w:marBottom w:val="0"/>
          <w:divBdr>
            <w:top w:val="none" w:sz="0" w:space="0" w:color="auto"/>
            <w:left w:val="none" w:sz="0" w:space="0" w:color="auto"/>
            <w:bottom w:val="none" w:sz="0" w:space="0" w:color="auto"/>
            <w:right w:val="none" w:sz="0" w:space="0" w:color="auto"/>
          </w:divBdr>
        </w:div>
        <w:div w:id="1398820035">
          <w:marLeft w:val="0"/>
          <w:marRight w:val="0"/>
          <w:marTop w:val="0"/>
          <w:marBottom w:val="0"/>
          <w:divBdr>
            <w:top w:val="none" w:sz="0" w:space="0" w:color="auto"/>
            <w:left w:val="none" w:sz="0" w:space="0" w:color="auto"/>
            <w:bottom w:val="none" w:sz="0" w:space="0" w:color="auto"/>
            <w:right w:val="none" w:sz="0" w:space="0" w:color="auto"/>
          </w:divBdr>
        </w:div>
        <w:div w:id="2050300585">
          <w:marLeft w:val="0"/>
          <w:marRight w:val="0"/>
          <w:marTop w:val="0"/>
          <w:marBottom w:val="0"/>
          <w:divBdr>
            <w:top w:val="none" w:sz="0" w:space="0" w:color="auto"/>
            <w:left w:val="none" w:sz="0" w:space="0" w:color="auto"/>
            <w:bottom w:val="none" w:sz="0" w:space="0" w:color="auto"/>
            <w:right w:val="none" w:sz="0" w:space="0" w:color="auto"/>
          </w:divBdr>
        </w:div>
        <w:div w:id="1485319583">
          <w:marLeft w:val="0"/>
          <w:marRight w:val="0"/>
          <w:marTop w:val="0"/>
          <w:marBottom w:val="0"/>
          <w:divBdr>
            <w:top w:val="none" w:sz="0" w:space="0" w:color="auto"/>
            <w:left w:val="none" w:sz="0" w:space="0" w:color="auto"/>
            <w:bottom w:val="none" w:sz="0" w:space="0" w:color="auto"/>
            <w:right w:val="none" w:sz="0" w:space="0" w:color="auto"/>
          </w:divBdr>
        </w:div>
        <w:div w:id="1145243325">
          <w:marLeft w:val="0"/>
          <w:marRight w:val="0"/>
          <w:marTop w:val="0"/>
          <w:marBottom w:val="0"/>
          <w:divBdr>
            <w:top w:val="none" w:sz="0" w:space="0" w:color="auto"/>
            <w:left w:val="none" w:sz="0" w:space="0" w:color="auto"/>
            <w:bottom w:val="none" w:sz="0" w:space="0" w:color="auto"/>
            <w:right w:val="none" w:sz="0" w:space="0" w:color="auto"/>
          </w:divBdr>
        </w:div>
        <w:div w:id="2131238639">
          <w:marLeft w:val="0"/>
          <w:marRight w:val="0"/>
          <w:marTop w:val="0"/>
          <w:marBottom w:val="0"/>
          <w:divBdr>
            <w:top w:val="none" w:sz="0" w:space="0" w:color="auto"/>
            <w:left w:val="none" w:sz="0" w:space="0" w:color="auto"/>
            <w:bottom w:val="none" w:sz="0" w:space="0" w:color="auto"/>
            <w:right w:val="none" w:sz="0" w:space="0" w:color="auto"/>
          </w:divBdr>
        </w:div>
        <w:div w:id="924416680">
          <w:marLeft w:val="0"/>
          <w:marRight w:val="0"/>
          <w:marTop w:val="0"/>
          <w:marBottom w:val="0"/>
          <w:divBdr>
            <w:top w:val="none" w:sz="0" w:space="0" w:color="auto"/>
            <w:left w:val="none" w:sz="0" w:space="0" w:color="auto"/>
            <w:bottom w:val="none" w:sz="0" w:space="0" w:color="auto"/>
            <w:right w:val="none" w:sz="0" w:space="0" w:color="auto"/>
          </w:divBdr>
        </w:div>
        <w:div w:id="838160155">
          <w:marLeft w:val="0"/>
          <w:marRight w:val="0"/>
          <w:marTop w:val="0"/>
          <w:marBottom w:val="0"/>
          <w:divBdr>
            <w:top w:val="none" w:sz="0" w:space="0" w:color="auto"/>
            <w:left w:val="none" w:sz="0" w:space="0" w:color="auto"/>
            <w:bottom w:val="none" w:sz="0" w:space="0" w:color="auto"/>
            <w:right w:val="none" w:sz="0" w:space="0" w:color="auto"/>
          </w:divBdr>
        </w:div>
        <w:div w:id="1454715836">
          <w:marLeft w:val="0"/>
          <w:marRight w:val="0"/>
          <w:marTop w:val="0"/>
          <w:marBottom w:val="0"/>
          <w:divBdr>
            <w:top w:val="none" w:sz="0" w:space="0" w:color="auto"/>
            <w:left w:val="none" w:sz="0" w:space="0" w:color="auto"/>
            <w:bottom w:val="none" w:sz="0" w:space="0" w:color="auto"/>
            <w:right w:val="none" w:sz="0" w:space="0" w:color="auto"/>
          </w:divBdr>
        </w:div>
        <w:div w:id="1130898486">
          <w:marLeft w:val="0"/>
          <w:marRight w:val="0"/>
          <w:marTop w:val="0"/>
          <w:marBottom w:val="0"/>
          <w:divBdr>
            <w:top w:val="none" w:sz="0" w:space="0" w:color="auto"/>
            <w:left w:val="none" w:sz="0" w:space="0" w:color="auto"/>
            <w:bottom w:val="none" w:sz="0" w:space="0" w:color="auto"/>
            <w:right w:val="none" w:sz="0" w:space="0" w:color="auto"/>
          </w:divBdr>
        </w:div>
        <w:div w:id="847061901">
          <w:marLeft w:val="0"/>
          <w:marRight w:val="0"/>
          <w:marTop w:val="0"/>
          <w:marBottom w:val="0"/>
          <w:divBdr>
            <w:top w:val="none" w:sz="0" w:space="0" w:color="auto"/>
            <w:left w:val="none" w:sz="0" w:space="0" w:color="auto"/>
            <w:bottom w:val="none" w:sz="0" w:space="0" w:color="auto"/>
            <w:right w:val="none" w:sz="0" w:space="0" w:color="auto"/>
          </w:divBdr>
        </w:div>
        <w:div w:id="1870145953">
          <w:marLeft w:val="0"/>
          <w:marRight w:val="0"/>
          <w:marTop w:val="0"/>
          <w:marBottom w:val="0"/>
          <w:divBdr>
            <w:top w:val="none" w:sz="0" w:space="0" w:color="auto"/>
            <w:left w:val="none" w:sz="0" w:space="0" w:color="auto"/>
            <w:bottom w:val="none" w:sz="0" w:space="0" w:color="auto"/>
            <w:right w:val="none" w:sz="0" w:space="0" w:color="auto"/>
          </w:divBdr>
        </w:div>
        <w:div w:id="532116635">
          <w:marLeft w:val="0"/>
          <w:marRight w:val="0"/>
          <w:marTop w:val="0"/>
          <w:marBottom w:val="0"/>
          <w:divBdr>
            <w:top w:val="none" w:sz="0" w:space="0" w:color="auto"/>
            <w:left w:val="none" w:sz="0" w:space="0" w:color="auto"/>
            <w:bottom w:val="none" w:sz="0" w:space="0" w:color="auto"/>
            <w:right w:val="none" w:sz="0" w:space="0" w:color="auto"/>
          </w:divBdr>
        </w:div>
        <w:div w:id="310057460">
          <w:marLeft w:val="0"/>
          <w:marRight w:val="0"/>
          <w:marTop w:val="0"/>
          <w:marBottom w:val="0"/>
          <w:divBdr>
            <w:top w:val="none" w:sz="0" w:space="0" w:color="auto"/>
            <w:left w:val="none" w:sz="0" w:space="0" w:color="auto"/>
            <w:bottom w:val="none" w:sz="0" w:space="0" w:color="auto"/>
            <w:right w:val="none" w:sz="0" w:space="0" w:color="auto"/>
          </w:divBdr>
        </w:div>
        <w:div w:id="1057972247">
          <w:marLeft w:val="0"/>
          <w:marRight w:val="0"/>
          <w:marTop w:val="0"/>
          <w:marBottom w:val="0"/>
          <w:divBdr>
            <w:top w:val="none" w:sz="0" w:space="0" w:color="auto"/>
            <w:left w:val="none" w:sz="0" w:space="0" w:color="auto"/>
            <w:bottom w:val="none" w:sz="0" w:space="0" w:color="auto"/>
            <w:right w:val="none" w:sz="0" w:space="0" w:color="auto"/>
          </w:divBdr>
        </w:div>
        <w:div w:id="1930503343">
          <w:marLeft w:val="0"/>
          <w:marRight w:val="0"/>
          <w:marTop w:val="0"/>
          <w:marBottom w:val="0"/>
          <w:divBdr>
            <w:top w:val="none" w:sz="0" w:space="0" w:color="auto"/>
            <w:left w:val="none" w:sz="0" w:space="0" w:color="auto"/>
            <w:bottom w:val="none" w:sz="0" w:space="0" w:color="auto"/>
            <w:right w:val="none" w:sz="0" w:space="0" w:color="auto"/>
          </w:divBdr>
        </w:div>
        <w:div w:id="1478952992">
          <w:marLeft w:val="0"/>
          <w:marRight w:val="0"/>
          <w:marTop w:val="0"/>
          <w:marBottom w:val="0"/>
          <w:divBdr>
            <w:top w:val="none" w:sz="0" w:space="0" w:color="auto"/>
            <w:left w:val="none" w:sz="0" w:space="0" w:color="auto"/>
            <w:bottom w:val="none" w:sz="0" w:space="0" w:color="auto"/>
            <w:right w:val="none" w:sz="0" w:space="0" w:color="auto"/>
          </w:divBdr>
        </w:div>
        <w:div w:id="1213466110">
          <w:marLeft w:val="0"/>
          <w:marRight w:val="0"/>
          <w:marTop w:val="0"/>
          <w:marBottom w:val="0"/>
          <w:divBdr>
            <w:top w:val="none" w:sz="0" w:space="0" w:color="auto"/>
            <w:left w:val="none" w:sz="0" w:space="0" w:color="auto"/>
            <w:bottom w:val="none" w:sz="0" w:space="0" w:color="auto"/>
            <w:right w:val="none" w:sz="0" w:space="0" w:color="auto"/>
          </w:divBdr>
        </w:div>
        <w:div w:id="1510825443">
          <w:marLeft w:val="0"/>
          <w:marRight w:val="0"/>
          <w:marTop w:val="0"/>
          <w:marBottom w:val="0"/>
          <w:divBdr>
            <w:top w:val="none" w:sz="0" w:space="0" w:color="auto"/>
            <w:left w:val="none" w:sz="0" w:space="0" w:color="auto"/>
            <w:bottom w:val="none" w:sz="0" w:space="0" w:color="auto"/>
            <w:right w:val="none" w:sz="0" w:space="0" w:color="auto"/>
          </w:divBdr>
        </w:div>
        <w:div w:id="18438901">
          <w:marLeft w:val="0"/>
          <w:marRight w:val="0"/>
          <w:marTop w:val="0"/>
          <w:marBottom w:val="0"/>
          <w:divBdr>
            <w:top w:val="none" w:sz="0" w:space="0" w:color="auto"/>
            <w:left w:val="none" w:sz="0" w:space="0" w:color="auto"/>
            <w:bottom w:val="none" w:sz="0" w:space="0" w:color="auto"/>
            <w:right w:val="none" w:sz="0" w:space="0" w:color="auto"/>
          </w:divBdr>
        </w:div>
        <w:div w:id="430048969">
          <w:marLeft w:val="0"/>
          <w:marRight w:val="0"/>
          <w:marTop w:val="0"/>
          <w:marBottom w:val="0"/>
          <w:divBdr>
            <w:top w:val="none" w:sz="0" w:space="0" w:color="auto"/>
            <w:left w:val="none" w:sz="0" w:space="0" w:color="auto"/>
            <w:bottom w:val="none" w:sz="0" w:space="0" w:color="auto"/>
            <w:right w:val="none" w:sz="0" w:space="0" w:color="auto"/>
          </w:divBdr>
        </w:div>
        <w:div w:id="1453131391">
          <w:marLeft w:val="0"/>
          <w:marRight w:val="0"/>
          <w:marTop w:val="0"/>
          <w:marBottom w:val="0"/>
          <w:divBdr>
            <w:top w:val="none" w:sz="0" w:space="0" w:color="auto"/>
            <w:left w:val="none" w:sz="0" w:space="0" w:color="auto"/>
            <w:bottom w:val="none" w:sz="0" w:space="0" w:color="auto"/>
            <w:right w:val="none" w:sz="0" w:space="0" w:color="auto"/>
          </w:divBdr>
        </w:div>
        <w:div w:id="1029259881">
          <w:marLeft w:val="0"/>
          <w:marRight w:val="0"/>
          <w:marTop w:val="0"/>
          <w:marBottom w:val="0"/>
          <w:divBdr>
            <w:top w:val="none" w:sz="0" w:space="0" w:color="auto"/>
            <w:left w:val="none" w:sz="0" w:space="0" w:color="auto"/>
            <w:bottom w:val="none" w:sz="0" w:space="0" w:color="auto"/>
            <w:right w:val="none" w:sz="0" w:space="0" w:color="auto"/>
          </w:divBdr>
        </w:div>
        <w:div w:id="1373267320">
          <w:marLeft w:val="0"/>
          <w:marRight w:val="0"/>
          <w:marTop w:val="0"/>
          <w:marBottom w:val="0"/>
          <w:divBdr>
            <w:top w:val="none" w:sz="0" w:space="0" w:color="auto"/>
            <w:left w:val="none" w:sz="0" w:space="0" w:color="auto"/>
            <w:bottom w:val="none" w:sz="0" w:space="0" w:color="auto"/>
            <w:right w:val="none" w:sz="0" w:space="0" w:color="auto"/>
          </w:divBdr>
        </w:div>
        <w:div w:id="1209105946">
          <w:marLeft w:val="0"/>
          <w:marRight w:val="0"/>
          <w:marTop w:val="0"/>
          <w:marBottom w:val="0"/>
          <w:divBdr>
            <w:top w:val="none" w:sz="0" w:space="0" w:color="auto"/>
            <w:left w:val="none" w:sz="0" w:space="0" w:color="auto"/>
            <w:bottom w:val="none" w:sz="0" w:space="0" w:color="auto"/>
            <w:right w:val="none" w:sz="0" w:space="0" w:color="auto"/>
          </w:divBdr>
        </w:div>
        <w:div w:id="1486048884">
          <w:marLeft w:val="0"/>
          <w:marRight w:val="0"/>
          <w:marTop w:val="0"/>
          <w:marBottom w:val="0"/>
          <w:divBdr>
            <w:top w:val="none" w:sz="0" w:space="0" w:color="auto"/>
            <w:left w:val="none" w:sz="0" w:space="0" w:color="auto"/>
            <w:bottom w:val="none" w:sz="0" w:space="0" w:color="auto"/>
            <w:right w:val="none" w:sz="0" w:space="0" w:color="auto"/>
          </w:divBdr>
        </w:div>
        <w:div w:id="1712652559">
          <w:marLeft w:val="0"/>
          <w:marRight w:val="0"/>
          <w:marTop w:val="0"/>
          <w:marBottom w:val="0"/>
          <w:divBdr>
            <w:top w:val="none" w:sz="0" w:space="0" w:color="auto"/>
            <w:left w:val="none" w:sz="0" w:space="0" w:color="auto"/>
            <w:bottom w:val="none" w:sz="0" w:space="0" w:color="auto"/>
            <w:right w:val="none" w:sz="0" w:space="0" w:color="auto"/>
          </w:divBdr>
        </w:div>
        <w:div w:id="324866448">
          <w:marLeft w:val="0"/>
          <w:marRight w:val="0"/>
          <w:marTop w:val="0"/>
          <w:marBottom w:val="0"/>
          <w:divBdr>
            <w:top w:val="none" w:sz="0" w:space="0" w:color="auto"/>
            <w:left w:val="none" w:sz="0" w:space="0" w:color="auto"/>
            <w:bottom w:val="none" w:sz="0" w:space="0" w:color="auto"/>
            <w:right w:val="none" w:sz="0" w:space="0" w:color="auto"/>
          </w:divBdr>
        </w:div>
        <w:div w:id="1384253751">
          <w:marLeft w:val="0"/>
          <w:marRight w:val="0"/>
          <w:marTop w:val="0"/>
          <w:marBottom w:val="0"/>
          <w:divBdr>
            <w:top w:val="none" w:sz="0" w:space="0" w:color="auto"/>
            <w:left w:val="none" w:sz="0" w:space="0" w:color="auto"/>
            <w:bottom w:val="none" w:sz="0" w:space="0" w:color="auto"/>
            <w:right w:val="none" w:sz="0" w:space="0" w:color="auto"/>
          </w:divBdr>
        </w:div>
        <w:div w:id="436099652">
          <w:marLeft w:val="0"/>
          <w:marRight w:val="0"/>
          <w:marTop w:val="0"/>
          <w:marBottom w:val="0"/>
          <w:divBdr>
            <w:top w:val="none" w:sz="0" w:space="0" w:color="auto"/>
            <w:left w:val="none" w:sz="0" w:space="0" w:color="auto"/>
            <w:bottom w:val="none" w:sz="0" w:space="0" w:color="auto"/>
            <w:right w:val="none" w:sz="0" w:space="0" w:color="auto"/>
          </w:divBdr>
        </w:div>
        <w:div w:id="123155294">
          <w:marLeft w:val="0"/>
          <w:marRight w:val="0"/>
          <w:marTop w:val="0"/>
          <w:marBottom w:val="0"/>
          <w:divBdr>
            <w:top w:val="none" w:sz="0" w:space="0" w:color="auto"/>
            <w:left w:val="none" w:sz="0" w:space="0" w:color="auto"/>
            <w:bottom w:val="none" w:sz="0" w:space="0" w:color="auto"/>
            <w:right w:val="none" w:sz="0" w:space="0" w:color="auto"/>
          </w:divBdr>
        </w:div>
        <w:div w:id="768113539">
          <w:marLeft w:val="0"/>
          <w:marRight w:val="0"/>
          <w:marTop w:val="0"/>
          <w:marBottom w:val="0"/>
          <w:divBdr>
            <w:top w:val="none" w:sz="0" w:space="0" w:color="auto"/>
            <w:left w:val="none" w:sz="0" w:space="0" w:color="auto"/>
            <w:bottom w:val="none" w:sz="0" w:space="0" w:color="auto"/>
            <w:right w:val="none" w:sz="0" w:space="0" w:color="auto"/>
          </w:divBdr>
        </w:div>
        <w:div w:id="174076285">
          <w:marLeft w:val="0"/>
          <w:marRight w:val="0"/>
          <w:marTop w:val="0"/>
          <w:marBottom w:val="0"/>
          <w:divBdr>
            <w:top w:val="none" w:sz="0" w:space="0" w:color="auto"/>
            <w:left w:val="none" w:sz="0" w:space="0" w:color="auto"/>
            <w:bottom w:val="none" w:sz="0" w:space="0" w:color="auto"/>
            <w:right w:val="none" w:sz="0" w:space="0" w:color="auto"/>
          </w:divBdr>
        </w:div>
        <w:div w:id="637763469">
          <w:marLeft w:val="0"/>
          <w:marRight w:val="0"/>
          <w:marTop w:val="0"/>
          <w:marBottom w:val="0"/>
          <w:divBdr>
            <w:top w:val="none" w:sz="0" w:space="0" w:color="auto"/>
            <w:left w:val="none" w:sz="0" w:space="0" w:color="auto"/>
            <w:bottom w:val="none" w:sz="0" w:space="0" w:color="auto"/>
            <w:right w:val="none" w:sz="0" w:space="0" w:color="auto"/>
          </w:divBdr>
        </w:div>
        <w:div w:id="1643272486">
          <w:marLeft w:val="0"/>
          <w:marRight w:val="0"/>
          <w:marTop w:val="0"/>
          <w:marBottom w:val="0"/>
          <w:divBdr>
            <w:top w:val="none" w:sz="0" w:space="0" w:color="auto"/>
            <w:left w:val="none" w:sz="0" w:space="0" w:color="auto"/>
            <w:bottom w:val="none" w:sz="0" w:space="0" w:color="auto"/>
            <w:right w:val="none" w:sz="0" w:space="0" w:color="auto"/>
          </w:divBdr>
        </w:div>
        <w:div w:id="667294588">
          <w:marLeft w:val="0"/>
          <w:marRight w:val="0"/>
          <w:marTop w:val="0"/>
          <w:marBottom w:val="0"/>
          <w:divBdr>
            <w:top w:val="none" w:sz="0" w:space="0" w:color="auto"/>
            <w:left w:val="none" w:sz="0" w:space="0" w:color="auto"/>
            <w:bottom w:val="none" w:sz="0" w:space="0" w:color="auto"/>
            <w:right w:val="none" w:sz="0" w:space="0" w:color="auto"/>
          </w:divBdr>
        </w:div>
        <w:div w:id="1802577009">
          <w:marLeft w:val="0"/>
          <w:marRight w:val="0"/>
          <w:marTop w:val="0"/>
          <w:marBottom w:val="0"/>
          <w:divBdr>
            <w:top w:val="none" w:sz="0" w:space="0" w:color="auto"/>
            <w:left w:val="none" w:sz="0" w:space="0" w:color="auto"/>
            <w:bottom w:val="none" w:sz="0" w:space="0" w:color="auto"/>
            <w:right w:val="none" w:sz="0" w:space="0" w:color="auto"/>
          </w:divBdr>
        </w:div>
        <w:div w:id="200361079">
          <w:marLeft w:val="0"/>
          <w:marRight w:val="0"/>
          <w:marTop w:val="0"/>
          <w:marBottom w:val="0"/>
          <w:divBdr>
            <w:top w:val="none" w:sz="0" w:space="0" w:color="auto"/>
            <w:left w:val="none" w:sz="0" w:space="0" w:color="auto"/>
            <w:bottom w:val="none" w:sz="0" w:space="0" w:color="auto"/>
            <w:right w:val="none" w:sz="0" w:space="0" w:color="auto"/>
          </w:divBdr>
        </w:div>
        <w:div w:id="728579637">
          <w:marLeft w:val="0"/>
          <w:marRight w:val="0"/>
          <w:marTop w:val="0"/>
          <w:marBottom w:val="0"/>
          <w:divBdr>
            <w:top w:val="none" w:sz="0" w:space="0" w:color="auto"/>
            <w:left w:val="none" w:sz="0" w:space="0" w:color="auto"/>
            <w:bottom w:val="none" w:sz="0" w:space="0" w:color="auto"/>
            <w:right w:val="none" w:sz="0" w:space="0" w:color="auto"/>
          </w:divBdr>
        </w:div>
        <w:div w:id="579102714">
          <w:marLeft w:val="0"/>
          <w:marRight w:val="0"/>
          <w:marTop w:val="0"/>
          <w:marBottom w:val="0"/>
          <w:divBdr>
            <w:top w:val="none" w:sz="0" w:space="0" w:color="auto"/>
            <w:left w:val="none" w:sz="0" w:space="0" w:color="auto"/>
            <w:bottom w:val="none" w:sz="0" w:space="0" w:color="auto"/>
            <w:right w:val="none" w:sz="0" w:space="0" w:color="auto"/>
          </w:divBdr>
        </w:div>
        <w:div w:id="139885388">
          <w:marLeft w:val="0"/>
          <w:marRight w:val="0"/>
          <w:marTop w:val="0"/>
          <w:marBottom w:val="0"/>
          <w:divBdr>
            <w:top w:val="none" w:sz="0" w:space="0" w:color="auto"/>
            <w:left w:val="none" w:sz="0" w:space="0" w:color="auto"/>
            <w:bottom w:val="none" w:sz="0" w:space="0" w:color="auto"/>
            <w:right w:val="none" w:sz="0" w:space="0" w:color="auto"/>
          </w:divBdr>
        </w:div>
      </w:divsChild>
    </w:div>
    <w:div w:id="1023089866">
      <w:bodyDiv w:val="1"/>
      <w:marLeft w:val="0"/>
      <w:marRight w:val="0"/>
      <w:marTop w:val="0"/>
      <w:marBottom w:val="0"/>
      <w:divBdr>
        <w:top w:val="none" w:sz="0" w:space="0" w:color="auto"/>
        <w:left w:val="none" w:sz="0" w:space="0" w:color="auto"/>
        <w:bottom w:val="none" w:sz="0" w:space="0" w:color="auto"/>
        <w:right w:val="none" w:sz="0" w:space="0" w:color="auto"/>
      </w:divBdr>
    </w:div>
    <w:div w:id="1055277415">
      <w:bodyDiv w:val="1"/>
      <w:marLeft w:val="0"/>
      <w:marRight w:val="0"/>
      <w:marTop w:val="0"/>
      <w:marBottom w:val="0"/>
      <w:divBdr>
        <w:top w:val="none" w:sz="0" w:space="0" w:color="auto"/>
        <w:left w:val="none" w:sz="0" w:space="0" w:color="auto"/>
        <w:bottom w:val="none" w:sz="0" w:space="0" w:color="auto"/>
        <w:right w:val="none" w:sz="0" w:space="0" w:color="auto"/>
      </w:divBdr>
      <w:divsChild>
        <w:div w:id="724838152">
          <w:marLeft w:val="0"/>
          <w:marRight w:val="0"/>
          <w:marTop w:val="0"/>
          <w:marBottom w:val="0"/>
          <w:divBdr>
            <w:top w:val="none" w:sz="0" w:space="0" w:color="auto"/>
            <w:left w:val="none" w:sz="0" w:space="0" w:color="auto"/>
            <w:bottom w:val="none" w:sz="0" w:space="0" w:color="auto"/>
            <w:right w:val="none" w:sz="0" w:space="0" w:color="auto"/>
          </w:divBdr>
        </w:div>
        <w:div w:id="2039119721">
          <w:marLeft w:val="0"/>
          <w:marRight w:val="0"/>
          <w:marTop w:val="0"/>
          <w:marBottom w:val="0"/>
          <w:divBdr>
            <w:top w:val="none" w:sz="0" w:space="0" w:color="auto"/>
            <w:left w:val="none" w:sz="0" w:space="0" w:color="auto"/>
            <w:bottom w:val="none" w:sz="0" w:space="0" w:color="auto"/>
            <w:right w:val="none" w:sz="0" w:space="0" w:color="auto"/>
          </w:divBdr>
        </w:div>
        <w:div w:id="227541789">
          <w:marLeft w:val="0"/>
          <w:marRight w:val="0"/>
          <w:marTop w:val="0"/>
          <w:marBottom w:val="0"/>
          <w:divBdr>
            <w:top w:val="none" w:sz="0" w:space="0" w:color="auto"/>
            <w:left w:val="none" w:sz="0" w:space="0" w:color="auto"/>
            <w:bottom w:val="none" w:sz="0" w:space="0" w:color="auto"/>
            <w:right w:val="none" w:sz="0" w:space="0" w:color="auto"/>
          </w:divBdr>
        </w:div>
        <w:div w:id="1954970032">
          <w:marLeft w:val="0"/>
          <w:marRight w:val="0"/>
          <w:marTop w:val="0"/>
          <w:marBottom w:val="0"/>
          <w:divBdr>
            <w:top w:val="none" w:sz="0" w:space="0" w:color="auto"/>
            <w:left w:val="none" w:sz="0" w:space="0" w:color="auto"/>
            <w:bottom w:val="none" w:sz="0" w:space="0" w:color="auto"/>
            <w:right w:val="none" w:sz="0" w:space="0" w:color="auto"/>
          </w:divBdr>
        </w:div>
        <w:div w:id="1847742793">
          <w:marLeft w:val="0"/>
          <w:marRight w:val="0"/>
          <w:marTop w:val="0"/>
          <w:marBottom w:val="0"/>
          <w:divBdr>
            <w:top w:val="none" w:sz="0" w:space="0" w:color="auto"/>
            <w:left w:val="none" w:sz="0" w:space="0" w:color="auto"/>
            <w:bottom w:val="none" w:sz="0" w:space="0" w:color="auto"/>
            <w:right w:val="none" w:sz="0" w:space="0" w:color="auto"/>
          </w:divBdr>
        </w:div>
        <w:div w:id="1808235855">
          <w:marLeft w:val="0"/>
          <w:marRight w:val="0"/>
          <w:marTop w:val="0"/>
          <w:marBottom w:val="0"/>
          <w:divBdr>
            <w:top w:val="none" w:sz="0" w:space="0" w:color="auto"/>
            <w:left w:val="none" w:sz="0" w:space="0" w:color="auto"/>
            <w:bottom w:val="none" w:sz="0" w:space="0" w:color="auto"/>
            <w:right w:val="none" w:sz="0" w:space="0" w:color="auto"/>
          </w:divBdr>
        </w:div>
        <w:div w:id="1551183524">
          <w:marLeft w:val="0"/>
          <w:marRight w:val="0"/>
          <w:marTop w:val="0"/>
          <w:marBottom w:val="0"/>
          <w:divBdr>
            <w:top w:val="none" w:sz="0" w:space="0" w:color="auto"/>
            <w:left w:val="none" w:sz="0" w:space="0" w:color="auto"/>
            <w:bottom w:val="none" w:sz="0" w:space="0" w:color="auto"/>
            <w:right w:val="none" w:sz="0" w:space="0" w:color="auto"/>
          </w:divBdr>
        </w:div>
        <w:div w:id="1337268061">
          <w:marLeft w:val="0"/>
          <w:marRight w:val="0"/>
          <w:marTop w:val="0"/>
          <w:marBottom w:val="0"/>
          <w:divBdr>
            <w:top w:val="none" w:sz="0" w:space="0" w:color="auto"/>
            <w:left w:val="none" w:sz="0" w:space="0" w:color="auto"/>
            <w:bottom w:val="none" w:sz="0" w:space="0" w:color="auto"/>
            <w:right w:val="none" w:sz="0" w:space="0" w:color="auto"/>
          </w:divBdr>
        </w:div>
        <w:div w:id="1579167005">
          <w:marLeft w:val="0"/>
          <w:marRight w:val="0"/>
          <w:marTop w:val="0"/>
          <w:marBottom w:val="0"/>
          <w:divBdr>
            <w:top w:val="none" w:sz="0" w:space="0" w:color="auto"/>
            <w:left w:val="none" w:sz="0" w:space="0" w:color="auto"/>
            <w:bottom w:val="none" w:sz="0" w:space="0" w:color="auto"/>
            <w:right w:val="none" w:sz="0" w:space="0" w:color="auto"/>
          </w:divBdr>
        </w:div>
      </w:divsChild>
    </w:div>
    <w:div w:id="1073045234">
      <w:bodyDiv w:val="1"/>
      <w:marLeft w:val="0"/>
      <w:marRight w:val="0"/>
      <w:marTop w:val="0"/>
      <w:marBottom w:val="0"/>
      <w:divBdr>
        <w:top w:val="none" w:sz="0" w:space="0" w:color="auto"/>
        <w:left w:val="none" w:sz="0" w:space="0" w:color="auto"/>
        <w:bottom w:val="none" w:sz="0" w:space="0" w:color="auto"/>
        <w:right w:val="none" w:sz="0" w:space="0" w:color="auto"/>
      </w:divBdr>
    </w:div>
    <w:div w:id="1083067452">
      <w:bodyDiv w:val="1"/>
      <w:marLeft w:val="0"/>
      <w:marRight w:val="0"/>
      <w:marTop w:val="0"/>
      <w:marBottom w:val="0"/>
      <w:divBdr>
        <w:top w:val="none" w:sz="0" w:space="0" w:color="auto"/>
        <w:left w:val="none" w:sz="0" w:space="0" w:color="auto"/>
        <w:bottom w:val="none" w:sz="0" w:space="0" w:color="auto"/>
        <w:right w:val="none" w:sz="0" w:space="0" w:color="auto"/>
      </w:divBdr>
    </w:div>
    <w:div w:id="1127088362">
      <w:bodyDiv w:val="1"/>
      <w:marLeft w:val="0"/>
      <w:marRight w:val="0"/>
      <w:marTop w:val="0"/>
      <w:marBottom w:val="0"/>
      <w:divBdr>
        <w:top w:val="none" w:sz="0" w:space="0" w:color="auto"/>
        <w:left w:val="none" w:sz="0" w:space="0" w:color="auto"/>
        <w:bottom w:val="none" w:sz="0" w:space="0" w:color="auto"/>
        <w:right w:val="none" w:sz="0" w:space="0" w:color="auto"/>
      </w:divBdr>
      <w:divsChild>
        <w:div w:id="703487177">
          <w:marLeft w:val="0"/>
          <w:marRight w:val="0"/>
          <w:marTop w:val="0"/>
          <w:marBottom w:val="0"/>
          <w:divBdr>
            <w:top w:val="none" w:sz="0" w:space="0" w:color="auto"/>
            <w:left w:val="none" w:sz="0" w:space="0" w:color="auto"/>
            <w:bottom w:val="none" w:sz="0" w:space="0" w:color="auto"/>
            <w:right w:val="none" w:sz="0" w:space="0" w:color="auto"/>
          </w:divBdr>
        </w:div>
        <w:div w:id="528303008">
          <w:marLeft w:val="0"/>
          <w:marRight w:val="0"/>
          <w:marTop w:val="0"/>
          <w:marBottom w:val="0"/>
          <w:divBdr>
            <w:top w:val="none" w:sz="0" w:space="0" w:color="auto"/>
            <w:left w:val="none" w:sz="0" w:space="0" w:color="auto"/>
            <w:bottom w:val="none" w:sz="0" w:space="0" w:color="auto"/>
            <w:right w:val="none" w:sz="0" w:space="0" w:color="auto"/>
          </w:divBdr>
        </w:div>
        <w:div w:id="2067751650">
          <w:marLeft w:val="0"/>
          <w:marRight w:val="0"/>
          <w:marTop w:val="0"/>
          <w:marBottom w:val="0"/>
          <w:divBdr>
            <w:top w:val="none" w:sz="0" w:space="0" w:color="auto"/>
            <w:left w:val="none" w:sz="0" w:space="0" w:color="auto"/>
            <w:bottom w:val="none" w:sz="0" w:space="0" w:color="auto"/>
            <w:right w:val="none" w:sz="0" w:space="0" w:color="auto"/>
          </w:divBdr>
        </w:div>
        <w:div w:id="353966031">
          <w:marLeft w:val="0"/>
          <w:marRight w:val="0"/>
          <w:marTop w:val="0"/>
          <w:marBottom w:val="0"/>
          <w:divBdr>
            <w:top w:val="none" w:sz="0" w:space="0" w:color="auto"/>
            <w:left w:val="none" w:sz="0" w:space="0" w:color="auto"/>
            <w:bottom w:val="none" w:sz="0" w:space="0" w:color="auto"/>
            <w:right w:val="none" w:sz="0" w:space="0" w:color="auto"/>
          </w:divBdr>
        </w:div>
        <w:div w:id="1763409068">
          <w:marLeft w:val="0"/>
          <w:marRight w:val="0"/>
          <w:marTop w:val="0"/>
          <w:marBottom w:val="0"/>
          <w:divBdr>
            <w:top w:val="none" w:sz="0" w:space="0" w:color="auto"/>
            <w:left w:val="none" w:sz="0" w:space="0" w:color="auto"/>
            <w:bottom w:val="none" w:sz="0" w:space="0" w:color="auto"/>
            <w:right w:val="none" w:sz="0" w:space="0" w:color="auto"/>
          </w:divBdr>
        </w:div>
        <w:div w:id="1943801928">
          <w:marLeft w:val="0"/>
          <w:marRight w:val="0"/>
          <w:marTop w:val="0"/>
          <w:marBottom w:val="0"/>
          <w:divBdr>
            <w:top w:val="none" w:sz="0" w:space="0" w:color="auto"/>
            <w:left w:val="none" w:sz="0" w:space="0" w:color="auto"/>
            <w:bottom w:val="none" w:sz="0" w:space="0" w:color="auto"/>
            <w:right w:val="none" w:sz="0" w:space="0" w:color="auto"/>
          </w:divBdr>
        </w:div>
        <w:div w:id="914123906">
          <w:marLeft w:val="0"/>
          <w:marRight w:val="0"/>
          <w:marTop w:val="0"/>
          <w:marBottom w:val="0"/>
          <w:divBdr>
            <w:top w:val="none" w:sz="0" w:space="0" w:color="auto"/>
            <w:left w:val="none" w:sz="0" w:space="0" w:color="auto"/>
            <w:bottom w:val="none" w:sz="0" w:space="0" w:color="auto"/>
            <w:right w:val="none" w:sz="0" w:space="0" w:color="auto"/>
          </w:divBdr>
        </w:div>
        <w:div w:id="1440954421">
          <w:marLeft w:val="0"/>
          <w:marRight w:val="0"/>
          <w:marTop w:val="0"/>
          <w:marBottom w:val="0"/>
          <w:divBdr>
            <w:top w:val="none" w:sz="0" w:space="0" w:color="auto"/>
            <w:left w:val="none" w:sz="0" w:space="0" w:color="auto"/>
            <w:bottom w:val="none" w:sz="0" w:space="0" w:color="auto"/>
            <w:right w:val="none" w:sz="0" w:space="0" w:color="auto"/>
          </w:divBdr>
        </w:div>
        <w:div w:id="1868056640">
          <w:marLeft w:val="0"/>
          <w:marRight w:val="0"/>
          <w:marTop w:val="0"/>
          <w:marBottom w:val="0"/>
          <w:divBdr>
            <w:top w:val="none" w:sz="0" w:space="0" w:color="auto"/>
            <w:left w:val="none" w:sz="0" w:space="0" w:color="auto"/>
            <w:bottom w:val="none" w:sz="0" w:space="0" w:color="auto"/>
            <w:right w:val="none" w:sz="0" w:space="0" w:color="auto"/>
          </w:divBdr>
        </w:div>
        <w:div w:id="1627656493">
          <w:marLeft w:val="0"/>
          <w:marRight w:val="0"/>
          <w:marTop w:val="0"/>
          <w:marBottom w:val="0"/>
          <w:divBdr>
            <w:top w:val="none" w:sz="0" w:space="0" w:color="auto"/>
            <w:left w:val="none" w:sz="0" w:space="0" w:color="auto"/>
            <w:bottom w:val="none" w:sz="0" w:space="0" w:color="auto"/>
            <w:right w:val="none" w:sz="0" w:space="0" w:color="auto"/>
          </w:divBdr>
        </w:div>
        <w:div w:id="76444036">
          <w:marLeft w:val="0"/>
          <w:marRight w:val="0"/>
          <w:marTop w:val="0"/>
          <w:marBottom w:val="0"/>
          <w:divBdr>
            <w:top w:val="none" w:sz="0" w:space="0" w:color="auto"/>
            <w:left w:val="none" w:sz="0" w:space="0" w:color="auto"/>
            <w:bottom w:val="none" w:sz="0" w:space="0" w:color="auto"/>
            <w:right w:val="none" w:sz="0" w:space="0" w:color="auto"/>
          </w:divBdr>
        </w:div>
        <w:div w:id="100608355">
          <w:marLeft w:val="0"/>
          <w:marRight w:val="0"/>
          <w:marTop w:val="0"/>
          <w:marBottom w:val="0"/>
          <w:divBdr>
            <w:top w:val="none" w:sz="0" w:space="0" w:color="auto"/>
            <w:left w:val="none" w:sz="0" w:space="0" w:color="auto"/>
            <w:bottom w:val="none" w:sz="0" w:space="0" w:color="auto"/>
            <w:right w:val="none" w:sz="0" w:space="0" w:color="auto"/>
          </w:divBdr>
        </w:div>
        <w:div w:id="1577008652">
          <w:marLeft w:val="0"/>
          <w:marRight w:val="0"/>
          <w:marTop w:val="0"/>
          <w:marBottom w:val="0"/>
          <w:divBdr>
            <w:top w:val="none" w:sz="0" w:space="0" w:color="auto"/>
            <w:left w:val="none" w:sz="0" w:space="0" w:color="auto"/>
            <w:bottom w:val="none" w:sz="0" w:space="0" w:color="auto"/>
            <w:right w:val="none" w:sz="0" w:space="0" w:color="auto"/>
          </w:divBdr>
        </w:div>
        <w:div w:id="1956936698">
          <w:marLeft w:val="0"/>
          <w:marRight w:val="0"/>
          <w:marTop w:val="0"/>
          <w:marBottom w:val="0"/>
          <w:divBdr>
            <w:top w:val="none" w:sz="0" w:space="0" w:color="auto"/>
            <w:left w:val="none" w:sz="0" w:space="0" w:color="auto"/>
            <w:bottom w:val="none" w:sz="0" w:space="0" w:color="auto"/>
            <w:right w:val="none" w:sz="0" w:space="0" w:color="auto"/>
          </w:divBdr>
        </w:div>
      </w:divsChild>
    </w:div>
    <w:div w:id="1138954413">
      <w:bodyDiv w:val="1"/>
      <w:marLeft w:val="0"/>
      <w:marRight w:val="0"/>
      <w:marTop w:val="0"/>
      <w:marBottom w:val="0"/>
      <w:divBdr>
        <w:top w:val="none" w:sz="0" w:space="0" w:color="auto"/>
        <w:left w:val="none" w:sz="0" w:space="0" w:color="auto"/>
        <w:bottom w:val="none" w:sz="0" w:space="0" w:color="auto"/>
        <w:right w:val="none" w:sz="0" w:space="0" w:color="auto"/>
      </w:divBdr>
    </w:div>
    <w:div w:id="1150050853">
      <w:bodyDiv w:val="1"/>
      <w:marLeft w:val="0"/>
      <w:marRight w:val="0"/>
      <w:marTop w:val="0"/>
      <w:marBottom w:val="0"/>
      <w:divBdr>
        <w:top w:val="none" w:sz="0" w:space="0" w:color="auto"/>
        <w:left w:val="none" w:sz="0" w:space="0" w:color="auto"/>
        <w:bottom w:val="none" w:sz="0" w:space="0" w:color="auto"/>
        <w:right w:val="none" w:sz="0" w:space="0" w:color="auto"/>
      </w:divBdr>
    </w:div>
    <w:div w:id="1694499881">
      <w:bodyDiv w:val="1"/>
      <w:marLeft w:val="0"/>
      <w:marRight w:val="0"/>
      <w:marTop w:val="0"/>
      <w:marBottom w:val="0"/>
      <w:divBdr>
        <w:top w:val="none" w:sz="0" w:space="0" w:color="auto"/>
        <w:left w:val="none" w:sz="0" w:space="0" w:color="auto"/>
        <w:bottom w:val="none" w:sz="0" w:space="0" w:color="auto"/>
        <w:right w:val="none" w:sz="0" w:space="0" w:color="auto"/>
      </w:divBdr>
    </w:div>
    <w:div w:id="1820614268">
      <w:bodyDiv w:val="1"/>
      <w:marLeft w:val="0"/>
      <w:marRight w:val="0"/>
      <w:marTop w:val="0"/>
      <w:marBottom w:val="0"/>
      <w:divBdr>
        <w:top w:val="none" w:sz="0" w:space="0" w:color="auto"/>
        <w:left w:val="none" w:sz="0" w:space="0" w:color="auto"/>
        <w:bottom w:val="none" w:sz="0" w:space="0" w:color="auto"/>
        <w:right w:val="none" w:sz="0" w:space="0" w:color="auto"/>
      </w:divBdr>
    </w:div>
    <w:div w:id="1854031219">
      <w:bodyDiv w:val="1"/>
      <w:marLeft w:val="0"/>
      <w:marRight w:val="0"/>
      <w:marTop w:val="0"/>
      <w:marBottom w:val="0"/>
      <w:divBdr>
        <w:top w:val="none" w:sz="0" w:space="0" w:color="auto"/>
        <w:left w:val="none" w:sz="0" w:space="0" w:color="auto"/>
        <w:bottom w:val="none" w:sz="0" w:space="0" w:color="auto"/>
        <w:right w:val="none" w:sz="0" w:space="0" w:color="auto"/>
      </w:divBdr>
    </w:div>
    <w:div w:id="1872693641">
      <w:bodyDiv w:val="1"/>
      <w:marLeft w:val="0"/>
      <w:marRight w:val="0"/>
      <w:marTop w:val="0"/>
      <w:marBottom w:val="0"/>
      <w:divBdr>
        <w:top w:val="none" w:sz="0" w:space="0" w:color="auto"/>
        <w:left w:val="none" w:sz="0" w:space="0" w:color="auto"/>
        <w:bottom w:val="none" w:sz="0" w:space="0" w:color="auto"/>
        <w:right w:val="none" w:sz="0" w:space="0" w:color="auto"/>
      </w:divBdr>
      <w:divsChild>
        <w:div w:id="422992799">
          <w:marLeft w:val="0"/>
          <w:marRight w:val="0"/>
          <w:marTop w:val="0"/>
          <w:marBottom w:val="0"/>
          <w:divBdr>
            <w:top w:val="none" w:sz="0" w:space="0" w:color="auto"/>
            <w:left w:val="none" w:sz="0" w:space="0" w:color="auto"/>
            <w:bottom w:val="none" w:sz="0" w:space="0" w:color="auto"/>
            <w:right w:val="none" w:sz="0" w:space="0" w:color="auto"/>
          </w:divBdr>
        </w:div>
        <w:div w:id="2008629072">
          <w:marLeft w:val="0"/>
          <w:marRight w:val="0"/>
          <w:marTop w:val="0"/>
          <w:marBottom w:val="0"/>
          <w:divBdr>
            <w:top w:val="none" w:sz="0" w:space="0" w:color="auto"/>
            <w:left w:val="none" w:sz="0" w:space="0" w:color="auto"/>
            <w:bottom w:val="none" w:sz="0" w:space="0" w:color="auto"/>
            <w:right w:val="none" w:sz="0" w:space="0" w:color="auto"/>
          </w:divBdr>
        </w:div>
        <w:div w:id="1841850101">
          <w:marLeft w:val="0"/>
          <w:marRight w:val="0"/>
          <w:marTop w:val="0"/>
          <w:marBottom w:val="0"/>
          <w:divBdr>
            <w:top w:val="none" w:sz="0" w:space="0" w:color="auto"/>
            <w:left w:val="none" w:sz="0" w:space="0" w:color="auto"/>
            <w:bottom w:val="none" w:sz="0" w:space="0" w:color="auto"/>
            <w:right w:val="none" w:sz="0" w:space="0" w:color="auto"/>
          </w:divBdr>
        </w:div>
        <w:div w:id="1491872507">
          <w:marLeft w:val="0"/>
          <w:marRight w:val="0"/>
          <w:marTop w:val="0"/>
          <w:marBottom w:val="0"/>
          <w:divBdr>
            <w:top w:val="none" w:sz="0" w:space="0" w:color="auto"/>
            <w:left w:val="none" w:sz="0" w:space="0" w:color="auto"/>
            <w:bottom w:val="none" w:sz="0" w:space="0" w:color="auto"/>
            <w:right w:val="none" w:sz="0" w:space="0" w:color="auto"/>
          </w:divBdr>
        </w:div>
        <w:div w:id="7564563">
          <w:marLeft w:val="0"/>
          <w:marRight w:val="0"/>
          <w:marTop w:val="0"/>
          <w:marBottom w:val="0"/>
          <w:divBdr>
            <w:top w:val="none" w:sz="0" w:space="0" w:color="auto"/>
            <w:left w:val="none" w:sz="0" w:space="0" w:color="auto"/>
            <w:bottom w:val="none" w:sz="0" w:space="0" w:color="auto"/>
            <w:right w:val="none" w:sz="0" w:space="0" w:color="auto"/>
          </w:divBdr>
        </w:div>
        <w:div w:id="734352646">
          <w:marLeft w:val="0"/>
          <w:marRight w:val="0"/>
          <w:marTop w:val="0"/>
          <w:marBottom w:val="0"/>
          <w:divBdr>
            <w:top w:val="none" w:sz="0" w:space="0" w:color="auto"/>
            <w:left w:val="none" w:sz="0" w:space="0" w:color="auto"/>
            <w:bottom w:val="none" w:sz="0" w:space="0" w:color="auto"/>
            <w:right w:val="none" w:sz="0" w:space="0" w:color="auto"/>
          </w:divBdr>
        </w:div>
        <w:div w:id="1852648957">
          <w:marLeft w:val="0"/>
          <w:marRight w:val="0"/>
          <w:marTop w:val="0"/>
          <w:marBottom w:val="0"/>
          <w:divBdr>
            <w:top w:val="none" w:sz="0" w:space="0" w:color="auto"/>
            <w:left w:val="none" w:sz="0" w:space="0" w:color="auto"/>
            <w:bottom w:val="none" w:sz="0" w:space="0" w:color="auto"/>
            <w:right w:val="none" w:sz="0" w:space="0" w:color="auto"/>
          </w:divBdr>
        </w:div>
        <w:div w:id="1396705527">
          <w:marLeft w:val="0"/>
          <w:marRight w:val="0"/>
          <w:marTop w:val="0"/>
          <w:marBottom w:val="0"/>
          <w:divBdr>
            <w:top w:val="none" w:sz="0" w:space="0" w:color="auto"/>
            <w:left w:val="none" w:sz="0" w:space="0" w:color="auto"/>
            <w:bottom w:val="none" w:sz="0" w:space="0" w:color="auto"/>
            <w:right w:val="none" w:sz="0" w:space="0" w:color="auto"/>
          </w:divBdr>
        </w:div>
        <w:div w:id="2034382645">
          <w:marLeft w:val="0"/>
          <w:marRight w:val="0"/>
          <w:marTop w:val="0"/>
          <w:marBottom w:val="0"/>
          <w:divBdr>
            <w:top w:val="none" w:sz="0" w:space="0" w:color="auto"/>
            <w:left w:val="none" w:sz="0" w:space="0" w:color="auto"/>
            <w:bottom w:val="none" w:sz="0" w:space="0" w:color="auto"/>
            <w:right w:val="none" w:sz="0" w:space="0" w:color="auto"/>
          </w:divBdr>
        </w:div>
        <w:div w:id="274557612">
          <w:marLeft w:val="0"/>
          <w:marRight w:val="0"/>
          <w:marTop w:val="0"/>
          <w:marBottom w:val="0"/>
          <w:divBdr>
            <w:top w:val="none" w:sz="0" w:space="0" w:color="auto"/>
            <w:left w:val="none" w:sz="0" w:space="0" w:color="auto"/>
            <w:bottom w:val="none" w:sz="0" w:space="0" w:color="auto"/>
            <w:right w:val="none" w:sz="0" w:space="0" w:color="auto"/>
          </w:divBdr>
        </w:div>
        <w:div w:id="1874033364">
          <w:marLeft w:val="0"/>
          <w:marRight w:val="0"/>
          <w:marTop w:val="0"/>
          <w:marBottom w:val="0"/>
          <w:divBdr>
            <w:top w:val="none" w:sz="0" w:space="0" w:color="auto"/>
            <w:left w:val="none" w:sz="0" w:space="0" w:color="auto"/>
            <w:bottom w:val="none" w:sz="0" w:space="0" w:color="auto"/>
            <w:right w:val="none" w:sz="0" w:space="0" w:color="auto"/>
          </w:divBdr>
        </w:div>
        <w:div w:id="849757655">
          <w:marLeft w:val="0"/>
          <w:marRight w:val="0"/>
          <w:marTop w:val="0"/>
          <w:marBottom w:val="0"/>
          <w:divBdr>
            <w:top w:val="none" w:sz="0" w:space="0" w:color="auto"/>
            <w:left w:val="none" w:sz="0" w:space="0" w:color="auto"/>
            <w:bottom w:val="none" w:sz="0" w:space="0" w:color="auto"/>
            <w:right w:val="none" w:sz="0" w:space="0" w:color="auto"/>
          </w:divBdr>
        </w:div>
        <w:div w:id="1988124071">
          <w:marLeft w:val="0"/>
          <w:marRight w:val="0"/>
          <w:marTop w:val="0"/>
          <w:marBottom w:val="0"/>
          <w:divBdr>
            <w:top w:val="none" w:sz="0" w:space="0" w:color="auto"/>
            <w:left w:val="none" w:sz="0" w:space="0" w:color="auto"/>
            <w:bottom w:val="none" w:sz="0" w:space="0" w:color="auto"/>
            <w:right w:val="none" w:sz="0" w:space="0" w:color="auto"/>
          </w:divBdr>
        </w:div>
        <w:div w:id="2131316110">
          <w:marLeft w:val="0"/>
          <w:marRight w:val="0"/>
          <w:marTop w:val="0"/>
          <w:marBottom w:val="0"/>
          <w:divBdr>
            <w:top w:val="none" w:sz="0" w:space="0" w:color="auto"/>
            <w:left w:val="none" w:sz="0" w:space="0" w:color="auto"/>
            <w:bottom w:val="none" w:sz="0" w:space="0" w:color="auto"/>
            <w:right w:val="none" w:sz="0" w:space="0" w:color="auto"/>
          </w:divBdr>
        </w:div>
      </w:divsChild>
    </w:div>
    <w:div w:id="2028214329">
      <w:bodyDiv w:val="1"/>
      <w:marLeft w:val="0"/>
      <w:marRight w:val="0"/>
      <w:marTop w:val="0"/>
      <w:marBottom w:val="0"/>
      <w:divBdr>
        <w:top w:val="none" w:sz="0" w:space="0" w:color="auto"/>
        <w:left w:val="none" w:sz="0" w:space="0" w:color="auto"/>
        <w:bottom w:val="none" w:sz="0" w:space="0" w:color="auto"/>
        <w:right w:val="none" w:sz="0" w:space="0" w:color="auto"/>
      </w:divBdr>
      <w:divsChild>
        <w:div w:id="1407723954">
          <w:marLeft w:val="0"/>
          <w:marRight w:val="0"/>
          <w:marTop w:val="0"/>
          <w:marBottom w:val="0"/>
          <w:divBdr>
            <w:top w:val="none" w:sz="0" w:space="0" w:color="auto"/>
            <w:left w:val="none" w:sz="0" w:space="0" w:color="auto"/>
            <w:bottom w:val="none" w:sz="0" w:space="0" w:color="auto"/>
            <w:right w:val="none" w:sz="0" w:space="0" w:color="auto"/>
          </w:divBdr>
        </w:div>
        <w:div w:id="365638808">
          <w:marLeft w:val="0"/>
          <w:marRight w:val="0"/>
          <w:marTop w:val="0"/>
          <w:marBottom w:val="0"/>
          <w:divBdr>
            <w:top w:val="none" w:sz="0" w:space="0" w:color="auto"/>
            <w:left w:val="none" w:sz="0" w:space="0" w:color="auto"/>
            <w:bottom w:val="none" w:sz="0" w:space="0" w:color="auto"/>
            <w:right w:val="none" w:sz="0" w:space="0" w:color="auto"/>
          </w:divBdr>
        </w:div>
        <w:div w:id="810562275">
          <w:marLeft w:val="0"/>
          <w:marRight w:val="0"/>
          <w:marTop w:val="0"/>
          <w:marBottom w:val="0"/>
          <w:divBdr>
            <w:top w:val="none" w:sz="0" w:space="0" w:color="auto"/>
            <w:left w:val="none" w:sz="0" w:space="0" w:color="auto"/>
            <w:bottom w:val="none" w:sz="0" w:space="0" w:color="auto"/>
            <w:right w:val="none" w:sz="0" w:space="0" w:color="auto"/>
          </w:divBdr>
        </w:div>
        <w:div w:id="916859432">
          <w:marLeft w:val="0"/>
          <w:marRight w:val="0"/>
          <w:marTop w:val="0"/>
          <w:marBottom w:val="0"/>
          <w:divBdr>
            <w:top w:val="none" w:sz="0" w:space="0" w:color="auto"/>
            <w:left w:val="none" w:sz="0" w:space="0" w:color="auto"/>
            <w:bottom w:val="none" w:sz="0" w:space="0" w:color="auto"/>
            <w:right w:val="none" w:sz="0" w:space="0" w:color="auto"/>
          </w:divBdr>
        </w:div>
        <w:div w:id="1642226720">
          <w:marLeft w:val="0"/>
          <w:marRight w:val="0"/>
          <w:marTop w:val="0"/>
          <w:marBottom w:val="0"/>
          <w:divBdr>
            <w:top w:val="none" w:sz="0" w:space="0" w:color="auto"/>
            <w:left w:val="none" w:sz="0" w:space="0" w:color="auto"/>
            <w:bottom w:val="none" w:sz="0" w:space="0" w:color="auto"/>
            <w:right w:val="none" w:sz="0" w:space="0" w:color="auto"/>
          </w:divBdr>
        </w:div>
        <w:div w:id="993483326">
          <w:marLeft w:val="0"/>
          <w:marRight w:val="0"/>
          <w:marTop w:val="0"/>
          <w:marBottom w:val="0"/>
          <w:divBdr>
            <w:top w:val="none" w:sz="0" w:space="0" w:color="auto"/>
            <w:left w:val="none" w:sz="0" w:space="0" w:color="auto"/>
            <w:bottom w:val="none" w:sz="0" w:space="0" w:color="auto"/>
            <w:right w:val="none" w:sz="0" w:space="0" w:color="auto"/>
          </w:divBdr>
        </w:div>
        <w:div w:id="303000088">
          <w:marLeft w:val="0"/>
          <w:marRight w:val="0"/>
          <w:marTop w:val="0"/>
          <w:marBottom w:val="0"/>
          <w:divBdr>
            <w:top w:val="none" w:sz="0" w:space="0" w:color="auto"/>
            <w:left w:val="none" w:sz="0" w:space="0" w:color="auto"/>
            <w:bottom w:val="none" w:sz="0" w:space="0" w:color="auto"/>
            <w:right w:val="none" w:sz="0" w:space="0" w:color="auto"/>
          </w:divBdr>
        </w:div>
        <w:div w:id="1202355912">
          <w:marLeft w:val="0"/>
          <w:marRight w:val="0"/>
          <w:marTop w:val="0"/>
          <w:marBottom w:val="0"/>
          <w:divBdr>
            <w:top w:val="none" w:sz="0" w:space="0" w:color="auto"/>
            <w:left w:val="none" w:sz="0" w:space="0" w:color="auto"/>
            <w:bottom w:val="none" w:sz="0" w:space="0" w:color="auto"/>
            <w:right w:val="none" w:sz="0" w:space="0" w:color="auto"/>
          </w:divBdr>
        </w:div>
        <w:div w:id="1623922388">
          <w:marLeft w:val="0"/>
          <w:marRight w:val="0"/>
          <w:marTop w:val="0"/>
          <w:marBottom w:val="0"/>
          <w:divBdr>
            <w:top w:val="none" w:sz="0" w:space="0" w:color="auto"/>
            <w:left w:val="none" w:sz="0" w:space="0" w:color="auto"/>
            <w:bottom w:val="none" w:sz="0" w:space="0" w:color="auto"/>
            <w:right w:val="none" w:sz="0" w:space="0" w:color="auto"/>
          </w:divBdr>
        </w:div>
        <w:div w:id="1576040746">
          <w:marLeft w:val="0"/>
          <w:marRight w:val="0"/>
          <w:marTop w:val="0"/>
          <w:marBottom w:val="0"/>
          <w:divBdr>
            <w:top w:val="none" w:sz="0" w:space="0" w:color="auto"/>
            <w:left w:val="none" w:sz="0" w:space="0" w:color="auto"/>
            <w:bottom w:val="none" w:sz="0" w:space="0" w:color="auto"/>
            <w:right w:val="none" w:sz="0" w:space="0" w:color="auto"/>
          </w:divBdr>
        </w:div>
        <w:div w:id="2078429266">
          <w:marLeft w:val="0"/>
          <w:marRight w:val="0"/>
          <w:marTop w:val="0"/>
          <w:marBottom w:val="0"/>
          <w:divBdr>
            <w:top w:val="none" w:sz="0" w:space="0" w:color="auto"/>
            <w:left w:val="none" w:sz="0" w:space="0" w:color="auto"/>
            <w:bottom w:val="none" w:sz="0" w:space="0" w:color="auto"/>
            <w:right w:val="none" w:sz="0" w:space="0" w:color="auto"/>
          </w:divBdr>
        </w:div>
      </w:divsChild>
    </w:div>
    <w:div w:id="2033997417">
      <w:bodyDiv w:val="1"/>
      <w:marLeft w:val="0"/>
      <w:marRight w:val="0"/>
      <w:marTop w:val="0"/>
      <w:marBottom w:val="0"/>
      <w:divBdr>
        <w:top w:val="none" w:sz="0" w:space="0" w:color="auto"/>
        <w:left w:val="none" w:sz="0" w:space="0" w:color="auto"/>
        <w:bottom w:val="none" w:sz="0" w:space="0" w:color="auto"/>
        <w:right w:val="none" w:sz="0" w:space="0" w:color="auto"/>
      </w:divBdr>
      <w:divsChild>
        <w:div w:id="520439616">
          <w:marLeft w:val="0"/>
          <w:marRight w:val="0"/>
          <w:marTop w:val="0"/>
          <w:marBottom w:val="0"/>
          <w:divBdr>
            <w:top w:val="none" w:sz="0" w:space="0" w:color="auto"/>
            <w:left w:val="none" w:sz="0" w:space="0" w:color="auto"/>
            <w:bottom w:val="none" w:sz="0" w:space="0" w:color="auto"/>
            <w:right w:val="none" w:sz="0" w:space="0" w:color="auto"/>
          </w:divBdr>
        </w:div>
        <w:div w:id="1889340215">
          <w:marLeft w:val="0"/>
          <w:marRight w:val="0"/>
          <w:marTop w:val="0"/>
          <w:marBottom w:val="0"/>
          <w:divBdr>
            <w:top w:val="none" w:sz="0" w:space="0" w:color="auto"/>
            <w:left w:val="none" w:sz="0" w:space="0" w:color="auto"/>
            <w:bottom w:val="none" w:sz="0" w:space="0" w:color="auto"/>
            <w:right w:val="none" w:sz="0" w:space="0" w:color="auto"/>
          </w:divBdr>
        </w:div>
        <w:div w:id="962342660">
          <w:marLeft w:val="0"/>
          <w:marRight w:val="0"/>
          <w:marTop w:val="0"/>
          <w:marBottom w:val="0"/>
          <w:divBdr>
            <w:top w:val="none" w:sz="0" w:space="0" w:color="auto"/>
            <w:left w:val="none" w:sz="0" w:space="0" w:color="auto"/>
            <w:bottom w:val="none" w:sz="0" w:space="0" w:color="auto"/>
            <w:right w:val="none" w:sz="0" w:space="0" w:color="auto"/>
          </w:divBdr>
        </w:div>
        <w:div w:id="1140926095">
          <w:marLeft w:val="0"/>
          <w:marRight w:val="0"/>
          <w:marTop w:val="0"/>
          <w:marBottom w:val="0"/>
          <w:divBdr>
            <w:top w:val="none" w:sz="0" w:space="0" w:color="auto"/>
            <w:left w:val="none" w:sz="0" w:space="0" w:color="auto"/>
            <w:bottom w:val="none" w:sz="0" w:space="0" w:color="auto"/>
            <w:right w:val="none" w:sz="0" w:space="0" w:color="auto"/>
          </w:divBdr>
        </w:div>
        <w:div w:id="1069381760">
          <w:marLeft w:val="0"/>
          <w:marRight w:val="0"/>
          <w:marTop w:val="0"/>
          <w:marBottom w:val="0"/>
          <w:divBdr>
            <w:top w:val="none" w:sz="0" w:space="0" w:color="auto"/>
            <w:left w:val="none" w:sz="0" w:space="0" w:color="auto"/>
            <w:bottom w:val="none" w:sz="0" w:space="0" w:color="auto"/>
            <w:right w:val="none" w:sz="0" w:space="0" w:color="auto"/>
          </w:divBdr>
        </w:div>
        <w:div w:id="1877742301">
          <w:marLeft w:val="0"/>
          <w:marRight w:val="0"/>
          <w:marTop w:val="0"/>
          <w:marBottom w:val="0"/>
          <w:divBdr>
            <w:top w:val="none" w:sz="0" w:space="0" w:color="auto"/>
            <w:left w:val="none" w:sz="0" w:space="0" w:color="auto"/>
            <w:bottom w:val="none" w:sz="0" w:space="0" w:color="auto"/>
            <w:right w:val="none" w:sz="0" w:space="0" w:color="auto"/>
          </w:divBdr>
        </w:div>
        <w:div w:id="794102197">
          <w:marLeft w:val="0"/>
          <w:marRight w:val="0"/>
          <w:marTop w:val="0"/>
          <w:marBottom w:val="0"/>
          <w:divBdr>
            <w:top w:val="none" w:sz="0" w:space="0" w:color="auto"/>
            <w:left w:val="none" w:sz="0" w:space="0" w:color="auto"/>
            <w:bottom w:val="none" w:sz="0" w:space="0" w:color="auto"/>
            <w:right w:val="none" w:sz="0" w:space="0" w:color="auto"/>
          </w:divBdr>
        </w:div>
        <w:div w:id="29065035">
          <w:marLeft w:val="0"/>
          <w:marRight w:val="0"/>
          <w:marTop w:val="0"/>
          <w:marBottom w:val="0"/>
          <w:divBdr>
            <w:top w:val="none" w:sz="0" w:space="0" w:color="auto"/>
            <w:left w:val="none" w:sz="0" w:space="0" w:color="auto"/>
            <w:bottom w:val="none" w:sz="0" w:space="0" w:color="auto"/>
            <w:right w:val="none" w:sz="0" w:space="0" w:color="auto"/>
          </w:divBdr>
        </w:div>
        <w:div w:id="170989836">
          <w:marLeft w:val="0"/>
          <w:marRight w:val="0"/>
          <w:marTop w:val="0"/>
          <w:marBottom w:val="0"/>
          <w:divBdr>
            <w:top w:val="none" w:sz="0" w:space="0" w:color="auto"/>
            <w:left w:val="none" w:sz="0" w:space="0" w:color="auto"/>
            <w:bottom w:val="none" w:sz="0" w:space="0" w:color="auto"/>
            <w:right w:val="none" w:sz="0" w:space="0" w:color="auto"/>
          </w:divBdr>
        </w:div>
        <w:div w:id="1954550759">
          <w:marLeft w:val="0"/>
          <w:marRight w:val="0"/>
          <w:marTop w:val="0"/>
          <w:marBottom w:val="0"/>
          <w:divBdr>
            <w:top w:val="none" w:sz="0" w:space="0" w:color="auto"/>
            <w:left w:val="none" w:sz="0" w:space="0" w:color="auto"/>
            <w:bottom w:val="none" w:sz="0" w:space="0" w:color="auto"/>
            <w:right w:val="none" w:sz="0" w:space="0" w:color="auto"/>
          </w:divBdr>
        </w:div>
        <w:div w:id="152139919">
          <w:marLeft w:val="0"/>
          <w:marRight w:val="0"/>
          <w:marTop w:val="0"/>
          <w:marBottom w:val="0"/>
          <w:divBdr>
            <w:top w:val="none" w:sz="0" w:space="0" w:color="auto"/>
            <w:left w:val="none" w:sz="0" w:space="0" w:color="auto"/>
            <w:bottom w:val="none" w:sz="0" w:space="0" w:color="auto"/>
            <w:right w:val="none" w:sz="0" w:space="0" w:color="auto"/>
          </w:divBdr>
        </w:div>
        <w:div w:id="919488859">
          <w:marLeft w:val="0"/>
          <w:marRight w:val="0"/>
          <w:marTop w:val="0"/>
          <w:marBottom w:val="0"/>
          <w:divBdr>
            <w:top w:val="none" w:sz="0" w:space="0" w:color="auto"/>
            <w:left w:val="none" w:sz="0" w:space="0" w:color="auto"/>
            <w:bottom w:val="none" w:sz="0" w:space="0" w:color="auto"/>
            <w:right w:val="none" w:sz="0" w:space="0" w:color="auto"/>
          </w:divBdr>
        </w:div>
        <w:div w:id="888876846">
          <w:marLeft w:val="0"/>
          <w:marRight w:val="0"/>
          <w:marTop w:val="0"/>
          <w:marBottom w:val="0"/>
          <w:divBdr>
            <w:top w:val="none" w:sz="0" w:space="0" w:color="auto"/>
            <w:left w:val="none" w:sz="0" w:space="0" w:color="auto"/>
            <w:bottom w:val="none" w:sz="0" w:space="0" w:color="auto"/>
            <w:right w:val="none" w:sz="0" w:space="0" w:color="auto"/>
          </w:divBdr>
        </w:div>
        <w:div w:id="31999899">
          <w:marLeft w:val="0"/>
          <w:marRight w:val="0"/>
          <w:marTop w:val="0"/>
          <w:marBottom w:val="0"/>
          <w:divBdr>
            <w:top w:val="none" w:sz="0" w:space="0" w:color="auto"/>
            <w:left w:val="none" w:sz="0" w:space="0" w:color="auto"/>
            <w:bottom w:val="none" w:sz="0" w:space="0" w:color="auto"/>
            <w:right w:val="none" w:sz="0" w:space="0" w:color="auto"/>
          </w:divBdr>
        </w:div>
        <w:div w:id="800608802">
          <w:marLeft w:val="0"/>
          <w:marRight w:val="0"/>
          <w:marTop w:val="0"/>
          <w:marBottom w:val="0"/>
          <w:divBdr>
            <w:top w:val="none" w:sz="0" w:space="0" w:color="auto"/>
            <w:left w:val="none" w:sz="0" w:space="0" w:color="auto"/>
            <w:bottom w:val="none" w:sz="0" w:space="0" w:color="auto"/>
            <w:right w:val="none" w:sz="0" w:space="0" w:color="auto"/>
          </w:divBdr>
        </w:div>
        <w:div w:id="1903444511">
          <w:marLeft w:val="0"/>
          <w:marRight w:val="0"/>
          <w:marTop w:val="0"/>
          <w:marBottom w:val="0"/>
          <w:divBdr>
            <w:top w:val="none" w:sz="0" w:space="0" w:color="auto"/>
            <w:left w:val="none" w:sz="0" w:space="0" w:color="auto"/>
            <w:bottom w:val="none" w:sz="0" w:space="0" w:color="auto"/>
            <w:right w:val="none" w:sz="0" w:space="0" w:color="auto"/>
          </w:divBdr>
        </w:div>
        <w:div w:id="1085229654">
          <w:marLeft w:val="0"/>
          <w:marRight w:val="0"/>
          <w:marTop w:val="0"/>
          <w:marBottom w:val="0"/>
          <w:divBdr>
            <w:top w:val="none" w:sz="0" w:space="0" w:color="auto"/>
            <w:left w:val="none" w:sz="0" w:space="0" w:color="auto"/>
            <w:bottom w:val="none" w:sz="0" w:space="0" w:color="auto"/>
            <w:right w:val="none" w:sz="0" w:space="0" w:color="auto"/>
          </w:divBdr>
        </w:div>
        <w:div w:id="1678539279">
          <w:marLeft w:val="0"/>
          <w:marRight w:val="0"/>
          <w:marTop w:val="0"/>
          <w:marBottom w:val="0"/>
          <w:divBdr>
            <w:top w:val="none" w:sz="0" w:space="0" w:color="auto"/>
            <w:left w:val="none" w:sz="0" w:space="0" w:color="auto"/>
            <w:bottom w:val="none" w:sz="0" w:space="0" w:color="auto"/>
            <w:right w:val="none" w:sz="0" w:space="0" w:color="auto"/>
          </w:divBdr>
        </w:div>
        <w:div w:id="1301764796">
          <w:marLeft w:val="0"/>
          <w:marRight w:val="0"/>
          <w:marTop w:val="0"/>
          <w:marBottom w:val="0"/>
          <w:divBdr>
            <w:top w:val="none" w:sz="0" w:space="0" w:color="auto"/>
            <w:left w:val="none" w:sz="0" w:space="0" w:color="auto"/>
            <w:bottom w:val="none" w:sz="0" w:space="0" w:color="auto"/>
            <w:right w:val="none" w:sz="0" w:space="0" w:color="auto"/>
          </w:divBdr>
        </w:div>
        <w:div w:id="213347152">
          <w:marLeft w:val="0"/>
          <w:marRight w:val="0"/>
          <w:marTop w:val="0"/>
          <w:marBottom w:val="0"/>
          <w:divBdr>
            <w:top w:val="none" w:sz="0" w:space="0" w:color="auto"/>
            <w:left w:val="none" w:sz="0" w:space="0" w:color="auto"/>
            <w:bottom w:val="none" w:sz="0" w:space="0" w:color="auto"/>
            <w:right w:val="none" w:sz="0" w:space="0" w:color="auto"/>
          </w:divBdr>
        </w:div>
        <w:div w:id="110247087">
          <w:marLeft w:val="0"/>
          <w:marRight w:val="0"/>
          <w:marTop w:val="0"/>
          <w:marBottom w:val="0"/>
          <w:divBdr>
            <w:top w:val="none" w:sz="0" w:space="0" w:color="auto"/>
            <w:left w:val="none" w:sz="0" w:space="0" w:color="auto"/>
            <w:bottom w:val="none" w:sz="0" w:space="0" w:color="auto"/>
            <w:right w:val="none" w:sz="0" w:space="0" w:color="auto"/>
          </w:divBdr>
        </w:div>
        <w:div w:id="796948384">
          <w:marLeft w:val="0"/>
          <w:marRight w:val="0"/>
          <w:marTop w:val="0"/>
          <w:marBottom w:val="0"/>
          <w:divBdr>
            <w:top w:val="none" w:sz="0" w:space="0" w:color="auto"/>
            <w:left w:val="none" w:sz="0" w:space="0" w:color="auto"/>
            <w:bottom w:val="none" w:sz="0" w:space="0" w:color="auto"/>
            <w:right w:val="none" w:sz="0" w:space="0" w:color="auto"/>
          </w:divBdr>
        </w:div>
        <w:div w:id="1943297076">
          <w:marLeft w:val="0"/>
          <w:marRight w:val="0"/>
          <w:marTop w:val="0"/>
          <w:marBottom w:val="0"/>
          <w:divBdr>
            <w:top w:val="none" w:sz="0" w:space="0" w:color="auto"/>
            <w:left w:val="none" w:sz="0" w:space="0" w:color="auto"/>
            <w:bottom w:val="none" w:sz="0" w:space="0" w:color="auto"/>
            <w:right w:val="none" w:sz="0" w:space="0" w:color="auto"/>
          </w:divBdr>
        </w:div>
        <w:div w:id="1334796951">
          <w:marLeft w:val="0"/>
          <w:marRight w:val="0"/>
          <w:marTop w:val="0"/>
          <w:marBottom w:val="0"/>
          <w:divBdr>
            <w:top w:val="none" w:sz="0" w:space="0" w:color="auto"/>
            <w:left w:val="none" w:sz="0" w:space="0" w:color="auto"/>
            <w:bottom w:val="none" w:sz="0" w:space="0" w:color="auto"/>
            <w:right w:val="none" w:sz="0" w:space="0" w:color="auto"/>
          </w:divBdr>
        </w:div>
        <w:div w:id="1591696158">
          <w:marLeft w:val="0"/>
          <w:marRight w:val="0"/>
          <w:marTop w:val="0"/>
          <w:marBottom w:val="0"/>
          <w:divBdr>
            <w:top w:val="none" w:sz="0" w:space="0" w:color="auto"/>
            <w:left w:val="none" w:sz="0" w:space="0" w:color="auto"/>
            <w:bottom w:val="none" w:sz="0" w:space="0" w:color="auto"/>
            <w:right w:val="none" w:sz="0" w:space="0" w:color="auto"/>
          </w:divBdr>
        </w:div>
        <w:div w:id="1064451852">
          <w:marLeft w:val="0"/>
          <w:marRight w:val="0"/>
          <w:marTop w:val="0"/>
          <w:marBottom w:val="0"/>
          <w:divBdr>
            <w:top w:val="none" w:sz="0" w:space="0" w:color="auto"/>
            <w:left w:val="none" w:sz="0" w:space="0" w:color="auto"/>
            <w:bottom w:val="none" w:sz="0" w:space="0" w:color="auto"/>
            <w:right w:val="none" w:sz="0" w:space="0" w:color="auto"/>
          </w:divBdr>
        </w:div>
        <w:div w:id="1019967005">
          <w:marLeft w:val="0"/>
          <w:marRight w:val="0"/>
          <w:marTop w:val="0"/>
          <w:marBottom w:val="0"/>
          <w:divBdr>
            <w:top w:val="none" w:sz="0" w:space="0" w:color="auto"/>
            <w:left w:val="none" w:sz="0" w:space="0" w:color="auto"/>
            <w:bottom w:val="none" w:sz="0" w:space="0" w:color="auto"/>
            <w:right w:val="none" w:sz="0" w:space="0" w:color="auto"/>
          </w:divBdr>
        </w:div>
        <w:div w:id="1750732623">
          <w:marLeft w:val="0"/>
          <w:marRight w:val="0"/>
          <w:marTop w:val="0"/>
          <w:marBottom w:val="0"/>
          <w:divBdr>
            <w:top w:val="none" w:sz="0" w:space="0" w:color="auto"/>
            <w:left w:val="none" w:sz="0" w:space="0" w:color="auto"/>
            <w:bottom w:val="none" w:sz="0" w:space="0" w:color="auto"/>
            <w:right w:val="none" w:sz="0" w:space="0" w:color="auto"/>
          </w:divBdr>
        </w:div>
        <w:div w:id="1608270003">
          <w:marLeft w:val="0"/>
          <w:marRight w:val="0"/>
          <w:marTop w:val="0"/>
          <w:marBottom w:val="0"/>
          <w:divBdr>
            <w:top w:val="none" w:sz="0" w:space="0" w:color="auto"/>
            <w:left w:val="none" w:sz="0" w:space="0" w:color="auto"/>
            <w:bottom w:val="none" w:sz="0" w:space="0" w:color="auto"/>
            <w:right w:val="none" w:sz="0" w:space="0" w:color="auto"/>
          </w:divBdr>
        </w:div>
        <w:div w:id="941453560">
          <w:marLeft w:val="0"/>
          <w:marRight w:val="0"/>
          <w:marTop w:val="0"/>
          <w:marBottom w:val="0"/>
          <w:divBdr>
            <w:top w:val="none" w:sz="0" w:space="0" w:color="auto"/>
            <w:left w:val="none" w:sz="0" w:space="0" w:color="auto"/>
            <w:bottom w:val="none" w:sz="0" w:space="0" w:color="auto"/>
            <w:right w:val="none" w:sz="0" w:space="0" w:color="auto"/>
          </w:divBdr>
        </w:div>
        <w:div w:id="2109428949">
          <w:marLeft w:val="0"/>
          <w:marRight w:val="0"/>
          <w:marTop w:val="0"/>
          <w:marBottom w:val="0"/>
          <w:divBdr>
            <w:top w:val="none" w:sz="0" w:space="0" w:color="auto"/>
            <w:left w:val="none" w:sz="0" w:space="0" w:color="auto"/>
            <w:bottom w:val="none" w:sz="0" w:space="0" w:color="auto"/>
            <w:right w:val="none" w:sz="0" w:space="0" w:color="auto"/>
          </w:divBdr>
        </w:div>
        <w:div w:id="582493100">
          <w:marLeft w:val="0"/>
          <w:marRight w:val="0"/>
          <w:marTop w:val="0"/>
          <w:marBottom w:val="0"/>
          <w:divBdr>
            <w:top w:val="none" w:sz="0" w:space="0" w:color="auto"/>
            <w:left w:val="none" w:sz="0" w:space="0" w:color="auto"/>
            <w:bottom w:val="none" w:sz="0" w:space="0" w:color="auto"/>
            <w:right w:val="none" w:sz="0" w:space="0" w:color="auto"/>
          </w:divBdr>
        </w:div>
        <w:div w:id="16980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251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ci.gov.co/transparencia-acceso-informacion-publica/control-y-seguimiento/informes-y-seguimientos/seguimiento-plan-anticorrupc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it.gov.c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nci.gov.co/transparencia-acceso-informacion-publica/control-y-seguimiento/informes-y-seguimientos/seguimiento-plan-anticorrupcion"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6193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ineducacion.gov.co/" TargetMode="External"/><Relationship Id="rId2" Type="http://schemas.openxmlformats.org/officeDocument/2006/relationships/image" Target="media/image2.png"/><Relationship Id="rId1" Type="http://schemas.openxmlformats.org/officeDocument/2006/relationships/hyperlink" Target="http://www.inci.gov.co/home" TargetMode="External"/><Relationship Id="rId6" Type="http://schemas.openxmlformats.org/officeDocument/2006/relationships/image" Target="media/image4.png"/><Relationship Id="rId5" Type="http://schemas.openxmlformats.org/officeDocument/2006/relationships/hyperlink" Target="http://es.presidencia.gov.co/Paginas/presidencia.aspx"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ww.mineducacion.gov.co/" TargetMode="External"/><Relationship Id="rId2" Type="http://schemas.openxmlformats.org/officeDocument/2006/relationships/image" Target="media/image2.png"/><Relationship Id="rId1" Type="http://schemas.openxmlformats.org/officeDocument/2006/relationships/hyperlink" Target="http://www.inci.gov.co/home" TargetMode="External"/><Relationship Id="rId6" Type="http://schemas.openxmlformats.org/officeDocument/2006/relationships/image" Target="media/image4.png"/><Relationship Id="rId5" Type="http://schemas.openxmlformats.org/officeDocument/2006/relationships/hyperlink" Target="http://es.presidencia.gov.co/Paginas/presidencia.aspx" TargetMode="External"/><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4979</Words>
  <Characters>27385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Fernández</dc:creator>
  <cp:keywords/>
  <dc:description/>
  <cp:lastModifiedBy>USUARIO</cp:lastModifiedBy>
  <cp:revision>2</cp:revision>
  <dcterms:created xsi:type="dcterms:W3CDTF">2020-11-12T00:11:00Z</dcterms:created>
  <dcterms:modified xsi:type="dcterms:W3CDTF">2020-11-12T00:11:00Z</dcterms:modified>
</cp:coreProperties>
</file>