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50B0" w14:textId="77777777" w:rsidR="00A329CA" w:rsidRPr="00643801" w:rsidRDefault="00A329CA" w:rsidP="00333A00">
      <w:pPr>
        <w:pStyle w:val="Ttulo1"/>
        <w:ind w:left="1416" w:firstLine="708"/>
        <w:rPr>
          <w:rFonts w:ascii="Arial" w:eastAsia="Times New Roman" w:hAnsi="Arial" w:cs="Arial"/>
          <w:b/>
          <w:bCs/>
          <w:color w:val="auto"/>
          <w:kern w:val="32"/>
          <w:sz w:val="24"/>
          <w:szCs w:val="24"/>
          <w:lang w:val="es-ES" w:eastAsia="es-ES"/>
        </w:rPr>
      </w:pPr>
    </w:p>
    <w:p w14:paraId="30A4407D" w14:textId="77777777" w:rsidR="00A329CA" w:rsidRPr="00643801" w:rsidRDefault="00A329CA" w:rsidP="00333A00">
      <w:pPr>
        <w:pStyle w:val="Ttulo1"/>
        <w:ind w:left="1416" w:firstLine="708"/>
        <w:rPr>
          <w:rFonts w:ascii="Arial" w:eastAsia="Times New Roman" w:hAnsi="Arial" w:cs="Arial"/>
          <w:b/>
          <w:bCs/>
          <w:color w:val="auto"/>
          <w:kern w:val="32"/>
          <w:sz w:val="24"/>
          <w:szCs w:val="24"/>
          <w:lang w:val="es-ES" w:eastAsia="es-ES"/>
        </w:rPr>
      </w:pPr>
    </w:p>
    <w:p w14:paraId="68D2AC64" w14:textId="77777777" w:rsidR="00177A90" w:rsidRPr="00643801" w:rsidRDefault="00177A90" w:rsidP="00177A90">
      <w:pPr>
        <w:pStyle w:val="Ttulo1"/>
        <w:jc w:val="center"/>
        <w:rPr>
          <w:rFonts w:ascii="Arial" w:hAnsi="Arial" w:cs="Arial"/>
          <w:b/>
          <w:color w:val="auto"/>
          <w:sz w:val="24"/>
          <w:szCs w:val="24"/>
        </w:rPr>
      </w:pPr>
      <w:bookmarkStart w:id="0" w:name="_Hlk171337245"/>
      <w:r w:rsidRPr="00643801">
        <w:rPr>
          <w:rFonts w:ascii="Arial" w:hAnsi="Arial" w:cs="Arial"/>
          <w:b/>
          <w:color w:val="auto"/>
          <w:sz w:val="24"/>
          <w:szCs w:val="24"/>
        </w:rPr>
        <w:t>INSTITUTO NACIONAL PARA CIEGOS - INCI</w:t>
      </w:r>
    </w:p>
    <w:p w14:paraId="752C6B31" w14:textId="77777777" w:rsidR="00177A90" w:rsidRPr="006109BB" w:rsidRDefault="00177A90" w:rsidP="00177A90">
      <w:pPr>
        <w:pStyle w:val="paragraph"/>
        <w:tabs>
          <w:tab w:val="center" w:pos="4419"/>
        </w:tabs>
        <w:spacing w:before="0" w:beforeAutospacing="0" w:after="840" w:afterAutospacing="0" w:line="1920" w:lineRule="auto"/>
        <w:textAlignment w:val="baseline"/>
        <w:rPr>
          <w:rStyle w:val="eop"/>
          <w:rFonts w:ascii="Arial" w:hAnsi="Arial" w:cs="Arial"/>
        </w:rPr>
      </w:pPr>
    </w:p>
    <w:p w14:paraId="44192219" w14:textId="18C4DF5C" w:rsidR="00177A90" w:rsidRDefault="00177A90" w:rsidP="00177A90">
      <w:pPr>
        <w:pStyle w:val="Ttulo1"/>
        <w:jc w:val="center"/>
        <w:rPr>
          <w:rStyle w:val="Ttulo2Car"/>
          <w:rFonts w:ascii="Arial" w:hAnsi="Arial" w:cs="Arial"/>
          <w:b/>
          <w:color w:val="auto"/>
          <w:sz w:val="24"/>
          <w:szCs w:val="24"/>
        </w:rPr>
      </w:pPr>
      <w:r w:rsidRPr="006109BB">
        <w:rPr>
          <w:rFonts w:ascii="Arial" w:hAnsi="Arial" w:cs="Arial"/>
          <w:color w:val="auto"/>
          <w:sz w:val="24"/>
          <w:szCs w:val="24"/>
        </w:rPr>
        <w:t>“</w:t>
      </w:r>
      <w:r w:rsidRPr="006109BB">
        <w:rPr>
          <w:rStyle w:val="Ttulo2Car"/>
          <w:rFonts w:ascii="Arial" w:hAnsi="Arial" w:cs="Arial"/>
          <w:b/>
          <w:color w:val="auto"/>
          <w:sz w:val="24"/>
          <w:szCs w:val="24"/>
        </w:rPr>
        <w:t>INFORME PETICIONES QUEJAS RECLAMOS SUGERENCIAS DENUNCIAS Y SOLICITUDES DE ACCESO A LA INFORMACIÓN (PQRSD)</w:t>
      </w:r>
      <w:r w:rsidR="00CD7292" w:rsidRPr="006109BB">
        <w:rPr>
          <w:rStyle w:val="Ttulo2Car"/>
          <w:rFonts w:ascii="Arial" w:hAnsi="Arial" w:cs="Arial"/>
          <w:b/>
          <w:color w:val="auto"/>
          <w:sz w:val="24"/>
          <w:szCs w:val="24"/>
        </w:rPr>
        <w:t xml:space="preserve"> </w:t>
      </w:r>
      <w:r w:rsidR="006109BB" w:rsidRPr="0010027A">
        <w:rPr>
          <w:rStyle w:val="Ttulo2Car"/>
          <w:rFonts w:ascii="Arial" w:hAnsi="Arial" w:cs="Arial"/>
          <w:b/>
          <w:color w:val="auto"/>
          <w:sz w:val="24"/>
          <w:szCs w:val="24"/>
        </w:rPr>
        <w:t xml:space="preserve">DE </w:t>
      </w:r>
      <w:r w:rsidR="006109BB" w:rsidRPr="006109BB">
        <w:rPr>
          <w:rStyle w:val="Ttulo2Car"/>
          <w:rFonts w:ascii="Arial" w:hAnsi="Arial" w:cs="Arial"/>
          <w:b/>
          <w:color w:val="auto"/>
          <w:sz w:val="24"/>
          <w:szCs w:val="24"/>
        </w:rPr>
        <w:t>ABRIL A JUNIO</w:t>
      </w:r>
      <w:r w:rsidRPr="006109BB">
        <w:rPr>
          <w:rStyle w:val="Ttulo2Car"/>
          <w:rFonts w:ascii="Arial" w:hAnsi="Arial" w:cs="Arial"/>
          <w:b/>
          <w:color w:val="auto"/>
          <w:sz w:val="24"/>
          <w:szCs w:val="24"/>
        </w:rPr>
        <w:t>”</w:t>
      </w:r>
    </w:p>
    <w:p w14:paraId="53B99CF8" w14:textId="01DB7D21" w:rsidR="006109BB" w:rsidRDefault="006109BB" w:rsidP="006109BB"/>
    <w:p w14:paraId="5C5C1608" w14:textId="4F8FA489" w:rsidR="006109BB" w:rsidRDefault="006109BB" w:rsidP="006109BB"/>
    <w:p w14:paraId="54A7F8C1" w14:textId="770282B8" w:rsidR="006109BB" w:rsidRDefault="006109BB" w:rsidP="006109BB"/>
    <w:p w14:paraId="365DB5BF" w14:textId="77777777" w:rsidR="006109BB" w:rsidRPr="006109BB" w:rsidRDefault="006109BB" w:rsidP="006109BB"/>
    <w:p w14:paraId="4B3E122A" w14:textId="2D14CB53" w:rsidR="00177A90" w:rsidRPr="006109BB" w:rsidRDefault="006109BB" w:rsidP="006109BB">
      <w:pPr>
        <w:spacing w:after="3000"/>
        <w:rPr>
          <w:rStyle w:val="Ttulo2Car"/>
          <w:rFonts w:ascii="Arial" w:hAnsi="Arial" w:cs="Arial"/>
          <w:b/>
          <w:color w:val="auto"/>
          <w:sz w:val="24"/>
          <w:szCs w:val="24"/>
        </w:rPr>
      </w:pPr>
      <w:r>
        <w:rPr>
          <w:rStyle w:val="Ttulo2Car"/>
          <w:rFonts w:ascii="Arial" w:hAnsi="Arial" w:cs="Arial"/>
          <w:b/>
          <w:color w:val="auto"/>
          <w:sz w:val="24"/>
          <w:szCs w:val="24"/>
        </w:rPr>
        <w:t>G</w:t>
      </w:r>
      <w:r w:rsidR="00177A90" w:rsidRPr="006109BB">
        <w:rPr>
          <w:rStyle w:val="Ttulo2Car"/>
          <w:rFonts w:ascii="Arial" w:hAnsi="Arial" w:cs="Arial"/>
          <w:b/>
          <w:color w:val="auto"/>
          <w:sz w:val="24"/>
          <w:szCs w:val="24"/>
        </w:rPr>
        <w:t>ESTI</w:t>
      </w:r>
      <w:r w:rsidR="00CD7292" w:rsidRPr="006109BB">
        <w:rPr>
          <w:rStyle w:val="Ttulo2Car"/>
          <w:rFonts w:ascii="Arial" w:hAnsi="Arial" w:cs="Arial"/>
          <w:b/>
          <w:color w:val="auto"/>
          <w:sz w:val="24"/>
          <w:szCs w:val="24"/>
        </w:rPr>
        <w:t>Ó</w:t>
      </w:r>
      <w:r w:rsidR="00177A90" w:rsidRPr="006109BB">
        <w:rPr>
          <w:rStyle w:val="Ttulo2Car"/>
          <w:rFonts w:ascii="Arial" w:hAnsi="Arial" w:cs="Arial"/>
          <w:b/>
          <w:color w:val="auto"/>
          <w:sz w:val="24"/>
          <w:szCs w:val="24"/>
        </w:rPr>
        <w:t>N HUMANA Y DE LA INFORMACIÓN</w:t>
      </w:r>
    </w:p>
    <w:p w14:paraId="274BAE0D" w14:textId="77777777" w:rsidR="00177A90" w:rsidRPr="006109BB" w:rsidRDefault="00177A90" w:rsidP="00177A90">
      <w:pPr>
        <w:jc w:val="center"/>
        <w:rPr>
          <w:rFonts w:ascii="Arial" w:hAnsi="Arial" w:cs="Arial"/>
          <w:sz w:val="24"/>
          <w:szCs w:val="24"/>
        </w:rPr>
      </w:pPr>
    </w:p>
    <w:p w14:paraId="1D60E591" w14:textId="77777777" w:rsidR="00177A90" w:rsidRPr="006109BB" w:rsidRDefault="00177A90" w:rsidP="00177A90">
      <w:pPr>
        <w:jc w:val="center"/>
        <w:rPr>
          <w:rStyle w:val="Ttulo2Car"/>
          <w:rFonts w:ascii="Arial" w:hAnsi="Arial" w:cs="Arial"/>
          <w:b/>
          <w:color w:val="auto"/>
          <w:sz w:val="24"/>
          <w:szCs w:val="24"/>
        </w:rPr>
      </w:pPr>
      <w:r w:rsidRPr="006109BB">
        <w:rPr>
          <w:rStyle w:val="Ttulo2Car"/>
          <w:rFonts w:ascii="Arial" w:hAnsi="Arial" w:cs="Arial"/>
          <w:b/>
          <w:color w:val="auto"/>
          <w:sz w:val="24"/>
          <w:szCs w:val="24"/>
        </w:rPr>
        <w:t>Bogotá D.C</w:t>
      </w:r>
    </w:p>
    <w:p w14:paraId="2953B209" w14:textId="01E4DC50" w:rsidR="00177A90" w:rsidRPr="006109BB" w:rsidRDefault="00177A90" w:rsidP="00177A90">
      <w:pPr>
        <w:jc w:val="center"/>
        <w:rPr>
          <w:rStyle w:val="Ttulo2Car"/>
          <w:rFonts w:ascii="Arial" w:hAnsi="Arial" w:cs="Arial"/>
          <w:b/>
          <w:color w:val="auto"/>
          <w:sz w:val="24"/>
          <w:szCs w:val="24"/>
        </w:rPr>
      </w:pPr>
      <w:r w:rsidRPr="006109BB">
        <w:rPr>
          <w:rStyle w:val="Ttulo2Car"/>
          <w:rFonts w:ascii="Arial" w:hAnsi="Arial" w:cs="Arial"/>
          <w:b/>
          <w:color w:val="auto"/>
          <w:sz w:val="24"/>
          <w:szCs w:val="24"/>
        </w:rPr>
        <w:t>30 de junio de 2024</w:t>
      </w:r>
    </w:p>
    <w:bookmarkEnd w:id="0"/>
    <w:p w14:paraId="62DE9D53" w14:textId="114664FA" w:rsidR="00C27066" w:rsidRPr="006109BB" w:rsidRDefault="00C27066" w:rsidP="004002E0">
      <w:pPr>
        <w:rPr>
          <w:rFonts w:ascii="Arial" w:eastAsiaTheme="majorEastAsia" w:hAnsi="Arial" w:cs="Arial"/>
          <w:b/>
          <w:color w:val="5B9BD5" w:themeColor="accent1"/>
          <w:sz w:val="24"/>
          <w:szCs w:val="24"/>
        </w:rPr>
      </w:pPr>
    </w:p>
    <w:p w14:paraId="549C8CE8" w14:textId="14D68211" w:rsidR="00C27066" w:rsidRPr="006109BB" w:rsidRDefault="00C27066" w:rsidP="004002E0">
      <w:pPr>
        <w:rPr>
          <w:rFonts w:ascii="Arial" w:eastAsiaTheme="majorEastAsia" w:hAnsi="Arial" w:cs="Arial"/>
          <w:b/>
          <w:color w:val="5B9BD5" w:themeColor="accent1"/>
          <w:sz w:val="24"/>
          <w:szCs w:val="24"/>
        </w:rPr>
      </w:pPr>
    </w:p>
    <w:p w14:paraId="04487B3B" w14:textId="6BAC2A9F" w:rsidR="00C27066" w:rsidRPr="006109BB" w:rsidRDefault="00C27066" w:rsidP="004002E0">
      <w:pPr>
        <w:rPr>
          <w:rFonts w:ascii="Arial" w:eastAsiaTheme="majorEastAsia" w:hAnsi="Arial" w:cs="Arial"/>
          <w:b/>
          <w:color w:val="5B9BD5" w:themeColor="accent1"/>
          <w:sz w:val="24"/>
          <w:szCs w:val="24"/>
        </w:rPr>
      </w:pPr>
    </w:p>
    <w:p w14:paraId="46EC0BB3" w14:textId="77777777" w:rsidR="00C27066" w:rsidRPr="006109BB" w:rsidRDefault="00C27066" w:rsidP="004002E0">
      <w:pPr>
        <w:rPr>
          <w:rFonts w:ascii="Arial" w:eastAsiaTheme="majorEastAsia" w:hAnsi="Arial" w:cs="Arial"/>
          <w:b/>
          <w:color w:val="5B9BD5" w:themeColor="accent1"/>
          <w:sz w:val="24"/>
          <w:szCs w:val="24"/>
        </w:rPr>
      </w:pPr>
    </w:p>
    <w:p w14:paraId="29017E5A" w14:textId="062B4081" w:rsidR="0050558B" w:rsidRPr="006109BB" w:rsidRDefault="0050558B" w:rsidP="004002E0">
      <w:pPr>
        <w:rPr>
          <w:rFonts w:ascii="Arial" w:eastAsiaTheme="majorEastAsia" w:hAnsi="Arial" w:cs="Arial"/>
          <w:b/>
          <w:color w:val="5B9BD5" w:themeColor="accent1"/>
          <w:sz w:val="24"/>
          <w:szCs w:val="24"/>
        </w:rPr>
      </w:pPr>
    </w:p>
    <w:p w14:paraId="3225D9AD" w14:textId="20775660" w:rsidR="00A329CA" w:rsidRPr="006109BB" w:rsidRDefault="00A329CA" w:rsidP="004002E0">
      <w:pPr>
        <w:rPr>
          <w:rFonts w:ascii="Arial" w:eastAsiaTheme="majorEastAsia" w:hAnsi="Arial" w:cs="Arial"/>
          <w:b/>
          <w:color w:val="5B9BD5" w:themeColor="accent1"/>
          <w:sz w:val="24"/>
          <w:szCs w:val="24"/>
        </w:rPr>
      </w:pPr>
    </w:p>
    <w:p w14:paraId="29B373AC" w14:textId="7CBBE3BC" w:rsidR="00185B89" w:rsidRPr="006109BB" w:rsidRDefault="00185B89" w:rsidP="009B51E3">
      <w:pPr>
        <w:pStyle w:val="Prrafodelista"/>
        <w:numPr>
          <w:ilvl w:val="0"/>
          <w:numId w:val="1"/>
        </w:numPr>
        <w:rPr>
          <w:rFonts w:ascii="Arial" w:eastAsiaTheme="majorEastAsia" w:hAnsi="Arial" w:cs="Arial"/>
          <w:b/>
          <w:color w:val="404040" w:themeColor="text1" w:themeTint="BF"/>
          <w:sz w:val="24"/>
          <w:szCs w:val="24"/>
        </w:rPr>
      </w:pPr>
      <w:r w:rsidRPr="006109BB">
        <w:rPr>
          <w:rFonts w:ascii="Arial" w:eastAsiaTheme="majorEastAsia" w:hAnsi="Arial" w:cs="Arial"/>
          <w:b/>
          <w:color w:val="404040" w:themeColor="text1" w:themeTint="BF"/>
          <w:sz w:val="24"/>
          <w:szCs w:val="24"/>
        </w:rPr>
        <w:t>Objetivo</w:t>
      </w:r>
    </w:p>
    <w:p w14:paraId="4F1C9A35" w14:textId="55534997" w:rsidR="0002006B" w:rsidRPr="006109BB" w:rsidRDefault="0002006B" w:rsidP="0002006B">
      <w:pPr>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Informar sobre la gestión de las PQRS</w:t>
      </w:r>
      <w:r w:rsidR="00617873" w:rsidRPr="006109BB">
        <w:rPr>
          <w:rFonts w:ascii="Arial" w:eastAsiaTheme="majorEastAsia" w:hAnsi="Arial" w:cs="Arial"/>
          <w:bCs/>
          <w:color w:val="000000" w:themeColor="text1"/>
          <w:sz w:val="24"/>
          <w:szCs w:val="24"/>
        </w:rPr>
        <w:t xml:space="preserve">D que se recibieron en el </w:t>
      </w:r>
      <w:r w:rsidR="001D637B" w:rsidRPr="006109BB">
        <w:rPr>
          <w:rFonts w:ascii="Arial" w:eastAsiaTheme="majorEastAsia" w:hAnsi="Arial" w:cs="Arial"/>
          <w:bCs/>
          <w:color w:val="000000" w:themeColor="text1"/>
          <w:sz w:val="24"/>
          <w:szCs w:val="24"/>
        </w:rPr>
        <w:t>segundo</w:t>
      </w:r>
      <w:r w:rsidR="009C0F13" w:rsidRPr="006109BB">
        <w:rPr>
          <w:rFonts w:ascii="Arial" w:eastAsiaTheme="majorEastAsia" w:hAnsi="Arial" w:cs="Arial"/>
          <w:bCs/>
          <w:color w:val="000000" w:themeColor="text1"/>
          <w:sz w:val="24"/>
          <w:szCs w:val="24"/>
        </w:rPr>
        <w:t xml:space="preserve"> trimestre de 202</w:t>
      </w:r>
      <w:r w:rsidR="00B63D41" w:rsidRPr="006109BB">
        <w:rPr>
          <w:rFonts w:ascii="Arial" w:eastAsiaTheme="majorEastAsia" w:hAnsi="Arial" w:cs="Arial"/>
          <w:bCs/>
          <w:color w:val="000000" w:themeColor="text1"/>
          <w:sz w:val="24"/>
          <w:szCs w:val="24"/>
        </w:rPr>
        <w:t>4</w:t>
      </w:r>
      <w:r w:rsidR="00A949B0" w:rsidRPr="006109BB">
        <w:rPr>
          <w:rFonts w:ascii="Arial" w:eastAsiaTheme="majorEastAsia" w:hAnsi="Arial" w:cs="Arial"/>
          <w:bCs/>
          <w:color w:val="000000" w:themeColor="text1"/>
          <w:sz w:val="24"/>
          <w:szCs w:val="24"/>
        </w:rPr>
        <w:t>, a fin de</w:t>
      </w:r>
      <w:r w:rsidR="00BA0EE8" w:rsidRPr="006109BB">
        <w:rPr>
          <w:rFonts w:ascii="Arial" w:eastAsiaTheme="majorEastAsia" w:hAnsi="Arial" w:cs="Arial"/>
          <w:bCs/>
          <w:color w:val="000000" w:themeColor="text1"/>
          <w:sz w:val="24"/>
          <w:szCs w:val="24"/>
        </w:rPr>
        <w:t xml:space="preserve"> realizar un control oportuno y así velar por</w:t>
      </w:r>
      <w:r w:rsidR="00A949B0" w:rsidRPr="006109BB">
        <w:rPr>
          <w:rFonts w:ascii="Arial" w:eastAsiaTheme="majorEastAsia" w:hAnsi="Arial" w:cs="Arial"/>
          <w:bCs/>
          <w:color w:val="000000" w:themeColor="text1"/>
          <w:sz w:val="24"/>
          <w:szCs w:val="24"/>
        </w:rPr>
        <w:t xml:space="preserve"> la atención</w:t>
      </w:r>
      <w:r w:rsidR="0050558B" w:rsidRPr="006109BB">
        <w:rPr>
          <w:rFonts w:ascii="Arial" w:eastAsiaTheme="majorEastAsia" w:hAnsi="Arial" w:cs="Arial"/>
          <w:bCs/>
          <w:color w:val="000000" w:themeColor="text1"/>
          <w:sz w:val="24"/>
          <w:szCs w:val="24"/>
        </w:rPr>
        <w:t xml:space="preserve"> </w:t>
      </w:r>
      <w:r w:rsidR="00BA0EE8" w:rsidRPr="006109BB">
        <w:rPr>
          <w:rFonts w:ascii="Arial" w:eastAsiaTheme="majorEastAsia" w:hAnsi="Arial" w:cs="Arial"/>
          <w:bCs/>
          <w:color w:val="000000" w:themeColor="text1"/>
          <w:sz w:val="24"/>
          <w:szCs w:val="24"/>
        </w:rPr>
        <w:t>adecuada</w:t>
      </w:r>
      <w:r w:rsidR="0050558B" w:rsidRPr="006109BB">
        <w:rPr>
          <w:rFonts w:ascii="Arial" w:eastAsiaTheme="majorEastAsia" w:hAnsi="Arial" w:cs="Arial"/>
          <w:bCs/>
          <w:color w:val="000000" w:themeColor="text1"/>
          <w:sz w:val="24"/>
          <w:szCs w:val="24"/>
        </w:rPr>
        <w:t xml:space="preserve"> a las solicitudes</w:t>
      </w:r>
      <w:r w:rsidR="00CD7292" w:rsidRPr="0010027A">
        <w:rPr>
          <w:rFonts w:ascii="Arial" w:eastAsiaTheme="majorEastAsia" w:hAnsi="Arial" w:cs="Arial"/>
          <w:bCs/>
          <w:color w:val="000000" w:themeColor="text1"/>
          <w:sz w:val="24"/>
          <w:szCs w:val="24"/>
        </w:rPr>
        <w:t>,</w:t>
      </w:r>
      <w:r w:rsidR="0050558B" w:rsidRPr="006109BB">
        <w:rPr>
          <w:rFonts w:ascii="Arial" w:eastAsiaTheme="majorEastAsia" w:hAnsi="Arial" w:cs="Arial"/>
          <w:bCs/>
          <w:color w:val="000000" w:themeColor="text1"/>
          <w:sz w:val="24"/>
          <w:szCs w:val="24"/>
        </w:rPr>
        <w:t xml:space="preserve"> que los</w:t>
      </w:r>
      <w:r w:rsidR="00A949B0" w:rsidRPr="006109BB">
        <w:rPr>
          <w:rFonts w:ascii="Arial" w:eastAsiaTheme="majorEastAsia" w:hAnsi="Arial" w:cs="Arial"/>
          <w:bCs/>
          <w:color w:val="000000" w:themeColor="text1"/>
          <w:sz w:val="24"/>
          <w:szCs w:val="24"/>
        </w:rPr>
        <w:t xml:space="preserve"> </w:t>
      </w:r>
      <w:r w:rsidR="008A2C67" w:rsidRPr="006109BB">
        <w:rPr>
          <w:rFonts w:ascii="Arial" w:eastAsiaTheme="majorEastAsia" w:hAnsi="Arial" w:cs="Arial"/>
          <w:bCs/>
          <w:color w:val="000000" w:themeColor="text1"/>
          <w:sz w:val="24"/>
          <w:szCs w:val="24"/>
        </w:rPr>
        <w:t>ciudadanos requieren</w:t>
      </w:r>
      <w:r w:rsidR="0050558B" w:rsidRPr="006109BB">
        <w:rPr>
          <w:rFonts w:ascii="Arial" w:eastAsiaTheme="majorEastAsia" w:hAnsi="Arial" w:cs="Arial"/>
          <w:bCs/>
          <w:color w:val="000000" w:themeColor="text1"/>
          <w:sz w:val="24"/>
          <w:szCs w:val="24"/>
        </w:rPr>
        <w:t xml:space="preserve"> frente a </w:t>
      </w:r>
      <w:r w:rsidR="00BA0EE8" w:rsidRPr="006109BB">
        <w:rPr>
          <w:rFonts w:ascii="Arial" w:eastAsiaTheme="majorEastAsia" w:hAnsi="Arial" w:cs="Arial"/>
          <w:bCs/>
          <w:color w:val="000000" w:themeColor="text1"/>
          <w:sz w:val="24"/>
          <w:szCs w:val="24"/>
        </w:rPr>
        <w:t>los</w:t>
      </w:r>
      <w:r w:rsidR="00A949B0" w:rsidRPr="006109BB">
        <w:rPr>
          <w:rFonts w:ascii="Arial" w:eastAsiaTheme="majorEastAsia" w:hAnsi="Arial" w:cs="Arial"/>
          <w:bCs/>
          <w:color w:val="000000" w:themeColor="text1"/>
          <w:sz w:val="24"/>
          <w:szCs w:val="24"/>
        </w:rPr>
        <w:t xml:space="preserve"> servicios prestados por el IN</w:t>
      </w:r>
      <w:r w:rsidR="0050558B" w:rsidRPr="006109BB">
        <w:rPr>
          <w:rFonts w:ascii="Arial" w:eastAsiaTheme="majorEastAsia" w:hAnsi="Arial" w:cs="Arial"/>
          <w:bCs/>
          <w:color w:val="000000" w:themeColor="text1"/>
          <w:sz w:val="24"/>
          <w:szCs w:val="24"/>
        </w:rPr>
        <w:t>STITUTO NACIONAL PARA CIEGOS-INCI.</w:t>
      </w:r>
    </w:p>
    <w:p w14:paraId="65C67FC6" w14:textId="77777777" w:rsidR="00185B89" w:rsidRPr="006109BB"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6109BB" w:rsidRDefault="00553358" w:rsidP="00553358">
      <w:pPr>
        <w:pStyle w:val="Prrafodelista"/>
        <w:numPr>
          <w:ilvl w:val="0"/>
          <w:numId w:val="1"/>
        </w:numPr>
        <w:rPr>
          <w:rFonts w:ascii="Arial" w:eastAsiaTheme="majorEastAsia" w:hAnsi="Arial" w:cs="Arial"/>
          <w:b/>
          <w:color w:val="404040" w:themeColor="text1" w:themeTint="BF"/>
          <w:sz w:val="24"/>
          <w:szCs w:val="24"/>
        </w:rPr>
      </w:pPr>
      <w:r w:rsidRPr="006109BB">
        <w:rPr>
          <w:rFonts w:ascii="Arial" w:eastAsiaTheme="majorEastAsia" w:hAnsi="Arial" w:cs="Arial"/>
          <w:b/>
          <w:color w:val="404040" w:themeColor="text1" w:themeTint="BF"/>
          <w:sz w:val="24"/>
          <w:szCs w:val="24"/>
        </w:rPr>
        <w:t>Generalidades</w:t>
      </w:r>
    </w:p>
    <w:p w14:paraId="3DABD05B" w14:textId="528731E8" w:rsidR="00900482" w:rsidRPr="006109BB" w:rsidRDefault="00900482" w:rsidP="00FC219E">
      <w:pPr>
        <w:jc w:val="both"/>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 xml:space="preserve">En el presente documento se dará cuenta sobre la gestión </w:t>
      </w:r>
      <w:r w:rsidR="00FC219E" w:rsidRPr="006109BB">
        <w:rPr>
          <w:rFonts w:ascii="Arial" w:eastAsiaTheme="majorEastAsia" w:hAnsi="Arial" w:cs="Arial"/>
          <w:bCs/>
          <w:color w:val="000000" w:themeColor="text1"/>
          <w:sz w:val="24"/>
          <w:szCs w:val="24"/>
        </w:rPr>
        <w:t>de la entidad</w:t>
      </w:r>
      <w:r w:rsidR="00CD7292" w:rsidRPr="006109BB">
        <w:rPr>
          <w:rFonts w:ascii="Arial" w:eastAsiaTheme="majorEastAsia" w:hAnsi="Arial" w:cs="Arial"/>
          <w:bCs/>
          <w:color w:val="000000" w:themeColor="text1"/>
          <w:sz w:val="24"/>
          <w:szCs w:val="24"/>
        </w:rPr>
        <w:t>,</w:t>
      </w:r>
      <w:r w:rsidR="00FC219E" w:rsidRPr="006109BB">
        <w:rPr>
          <w:rFonts w:ascii="Arial" w:eastAsiaTheme="majorEastAsia" w:hAnsi="Arial" w:cs="Arial"/>
          <w:bCs/>
          <w:color w:val="000000" w:themeColor="text1"/>
          <w:sz w:val="24"/>
          <w:szCs w:val="24"/>
        </w:rPr>
        <w:t xml:space="preserve"> frente al trámite oportuno de las PQRSD </w:t>
      </w:r>
      <w:r w:rsidRPr="006109BB">
        <w:rPr>
          <w:rFonts w:ascii="Arial" w:eastAsiaTheme="majorEastAsia" w:hAnsi="Arial" w:cs="Arial"/>
          <w:bCs/>
          <w:color w:val="000000" w:themeColor="text1"/>
          <w:sz w:val="24"/>
          <w:szCs w:val="24"/>
        </w:rPr>
        <w:t xml:space="preserve">que han realizado las diferentes dependencias de la </w:t>
      </w:r>
      <w:r w:rsidR="00BA0EE8" w:rsidRPr="006109BB">
        <w:rPr>
          <w:rFonts w:ascii="Arial" w:eastAsiaTheme="majorEastAsia" w:hAnsi="Arial" w:cs="Arial"/>
          <w:bCs/>
          <w:color w:val="000000" w:themeColor="text1"/>
          <w:sz w:val="24"/>
          <w:szCs w:val="24"/>
        </w:rPr>
        <w:t>institución,</w:t>
      </w:r>
      <w:r w:rsidRPr="006109BB">
        <w:rPr>
          <w:rFonts w:ascii="Arial" w:eastAsiaTheme="majorEastAsia" w:hAnsi="Arial" w:cs="Arial"/>
          <w:bCs/>
          <w:color w:val="000000" w:themeColor="text1"/>
          <w:sz w:val="24"/>
          <w:szCs w:val="24"/>
        </w:rPr>
        <w:t xml:space="preserve"> teniendo en cuenta los temas </w:t>
      </w:r>
      <w:r w:rsidR="00BA0EE8" w:rsidRPr="006109BB">
        <w:rPr>
          <w:rFonts w:ascii="Arial" w:eastAsiaTheme="majorEastAsia" w:hAnsi="Arial" w:cs="Arial"/>
          <w:bCs/>
          <w:color w:val="000000" w:themeColor="text1"/>
          <w:sz w:val="24"/>
          <w:szCs w:val="24"/>
        </w:rPr>
        <w:t>más</w:t>
      </w:r>
      <w:r w:rsidRPr="006109BB">
        <w:rPr>
          <w:rFonts w:ascii="Arial" w:eastAsiaTheme="majorEastAsia" w:hAnsi="Arial" w:cs="Arial"/>
          <w:bCs/>
          <w:color w:val="000000" w:themeColor="text1"/>
          <w:sz w:val="24"/>
          <w:szCs w:val="24"/>
        </w:rPr>
        <w:t xml:space="preserve"> consultados por los ciudadanos</w:t>
      </w:r>
      <w:r w:rsidR="00FC219E" w:rsidRPr="006109BB">
        <w:rPr>
          <w:rFonts w:ascii="Arial" w:eastAsiaTheme="majorEastAsia" w:hAnsi="Arial" w:cs="Arial"/>
          <w:bCs/>
          <w:color w:val="000000" w:themeColor="text1"/>
          <w:sz w:val="24"/>
          <w:szCs w:val="24"/>
        </w:rPr>
        <w:t>, adicionalmente se realizan algunas observaciones en pro de la mejora continua en la gestión oportuna de las PQRSD.</w:t>
      </w:r>
    </w:p>
    <w:p w14:paraId="1534484B" w14:textId="71AA20ED" w:rsidR="00FC219E" w:rsidRPr="006109BB" w:rsidRDefault="00CD7292" w:rsidP="00FC219E">
      <w:pPr>
        <w:jc w:val="both"/>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 xml:space="preserve">Se resaltan </w:t>
      </w:r>
      <w:r w:rsidR="006109BB" w:rsidRPr="006109BB">
        <w:rPr>
          <w:rFonts w:ascii="Arial" w:eastAsiaTheme="majorEastAsia" w:hAnsi="Arial" w:cs="Arial"/>
          <w:bCs/>
          <w:color w:val="000000" w:themeColor="text1"/>
          <w:sz w:val="24"/>
          <w:szCs w:val="24"/>
        </w:rPr>
        <w:t>indicadores cómo</w:t>
      </w:r>
      <w:r w:rsidR="00BA0EE8" w:rsidRPr="006109BB">
        <w:rPr>
          <w:rFonts w:ascii="Arial" w:eastAsiaTheme="majorEastAsia" w:hAnsi="Arial" w:cs="Arial"/>
          <w:bCs/>
          <w:color w:val="000000" w:themeColor="text1"/>
          <w:sz w:val="24"/>
          <w:szCs w:val="24"/>
        </w:rPr>
        <w:t>:</w:t>
      </w:r>
      <w:r w:rsidR="00FC219E" w:rsidRPr="006109BB">
        <w:rPr>
          <w:rFonts w:ascii="Arial" w:eastAsiaTheme="majorEastAsia" w:hAnsi="Arial" w:cs="Arial"/>
          <w:bCs/>
          <w:color w:val="000000" w:themeColor="text1"/>
          <w:sz w:val="24"/>
          <w:szCs w:val="24"/>
        </w:rPr>
        <w:t xml:space="preserve"> la cantidad de usuarios atendidos, el uso de los canales dispuestos por la </w:t>
      </w:r>
      <w:r w:rsidR="00BA0EE8" w:rsidRPr="006109BB">
        <w:rPr>
          <w:rFonts w:ascii="Arial" w:eastAsiaTheme="majorEastAsia" w:hAnsi="Arial" w:cs="Arial"/>
          <w:bCs/>
          <w:color w:val="000000" w:themeColor="text1"/>
          <w:sz w:val="24"/>
          <w:szCs w:val="24"/>
        </w:rPr>
        <w:t>entidad,</w:t>
      </w:r>
      <w:r w:rsidR="00FC219E" w:rsidRPr="006109BB">
        <w:rPr>
          <w:rFonts w:ascii="Arial" w:eastAsiaTheme="majorEastAsia" w:hAnsi="Arial" w:cs="Arial"/>
          <w:bCs/>
          <w:color w:val="000000" w:themeColor="text1"/>
          <w:sz w:val="24"/>
          <w:szCs w:val="24"/>
        </w:rPr>
        <w:t xml:space="preserve"> cantidad de PQRSD asignadas a las diferentes dependencias, </w:t>
      </w:r>
      <w:r w:rsidR="0002006B" w:rsidRPr="006109BB">
        <w:rPr>
          <w:rFonts w:ascii="Arial" w:eastAsiaTheme="majorEastAsia" w:hAnsi="Arial" w:cs="Arial"/>
          <w:bCs/>
          <w:color w:val="000000" w:themeColor="text1"/>
          <w:sz w:val="24"/>
          <w:szCs w:val="24"/>
        </w:rPr>
        <w:t xml:space="preserve">ejes temáticos </w:t>
      </w:r>
      <w:r w:rsidR="00BA0EE8" w:rsidRPr="006109BB">
        <w:rPr>
          <w:rFonts w:ascii="Arial" w:eastAsiaTheme="majorEastAsia" w:hAnsi="Arial" w:cs="Arial"/>
          <w:bCs/>
          <w:color w:val="000000" w:themeColor="text1"/>
          <w:sz w:val="24"/>
          <w:szCs w:val="24"/>
        </w:rPr>
        <w:t>consultados,</w:t>
      </w:r>
      <w:r w:rsidR="0002006B" w:rsidRPr="006109BB">
        <w:rPr>
          <w:rFonts w:ascii="Arial" w:eastAsiaTheme="majorEastAsia" w:hAnsi="Arial" w:cs="Arial"/>
          <w:bCs/>
          <w:color w:val="000000" w:themeColor="text1"/>
          <w:sz w:val="24"/>
          <w:szCs w:val="24"/>
        </w:rPr>
        <w:t xml:space="preserve"> entre otros.</w:t>
      </w:r>
    </w:p>
    <w:p w14:paraId="2FA6DC6E" w14:textId="2F6333B7" w:rsidR="00FE2C54" w:rsidRPr="006109BB" w:rsidRDefault="00FE2C54" w:rsidP="00FC219E">
      <w:pPr>
        <w:jc w:val="both"/>
        <w:rPr>
          <w:rFonts w:ascii="Arial" w:eastAsiaTheme="majorEastAsia" w:hAnsi="Arial" w:cs="Arial"/>
          <w:bCs/>
          <w:color w:val="000000" w:themeColor="text1"/>
          <w:sz w:val="24"/>
          <w:szCs w:val="24"/>
        </w:rPr>
      </w:pPr>
    </w:p>
    <w:p w14:paraId="7F3C2CFC" w14:textId="2D781F8C" w:rsidR="00FE2C54" w:rsidRPr="006109BB" w:rsidRDefault="00FE2C54" w:rsidP="00FC219E">
      <w:pPr>
        <w:jc w:val="both"/>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 xml:space="preserve">Ahora </w:t>
      </w:r>
      <w:r w:rsidR="001D637B" w:rsidRPr="006109BB">
        <w:rPr>
          <w:rFonts w:ascii="Arial" w:eastAsiaTheme="majorEastAsia" w:hAnsi="Arial" w:cs="Arial"/>
          <w:bCs/>
          <w:color w:val="000000" w:themeColor="text1"/>
          <w:sz w:val="24"/>
          <w:szCs w:val="24"/>
        </w:rPr>
        <w:t>bien,</w:t>
      </w:r>
      <w:r w:rsidRPr="006109BB">
        <w:rPr>
          <w:rFonts w:ascii="Arial" w:eastAsiaTheme="majorEastAsia" w:hAnsi="Arial" w:cs="Arial"/>
          <w:bCs/>
          <w:color w:val="000000" w:themeColor="text1"/>
          <w:sz w:val="24"/>
          <w:szCs w:val="24"/>
        </w:rPr>
        <w:t xml:space="preserve"> </w:t>
      </w:r>
      <w:r w:rsidR="002C15E2" w:rsidRPr="006109BB">
        <w:rPr>
          <w:rFonts w:ascii="Arial" w:eastAsiaTheme="majorEastAsia" w:hAnsi="Arial" w:cs="Arial"/>
          <w:bCs/>
          <w:color w:val="000000" w:themeColor="text1"/>
          <w:sz w:val="24"/>
          <w:szCs w:val="24"/>
        </w:rPr>
        <w:t>teniendo</w:t>
      </w:r>
      <w:r w:rsidRPr="006109BB">
        <w:rPr>
          <w:rFonts w:ascii="Arial" w:eastAsiaTheme="majorEastAsia" w:hAnsi="Arial" w:cs="Arial"/>
          <w:bCs/>
          <w:color w:val="000000" w:themeColor="text1"/>
          <w:sz w:val="24"/>
          <w:szCs w:val="24"/>
        </w:rPr>
        <w:t xml:space="preserve"> en cuenta </w:t>
      </w:r>
      <w:proofErr w:type="gramStart"/>
      <w:r w:rsidRPr="006109BB">
        <w:rPr>
          <w:rFonts w:ascii="Arial" w:eastAsiaTheme="majorEastAsia" w:hAnsi="Arial" w:cs="Arial"/>
          <w:bCs/>
          <w:color w:val="000000" w:themeColor="text1"/>
          <w:sz w:val="24"/>
          <w:szCs w:val="24"/>
        </w:rPr>
        <w:t>que</w:t>
      </w:r>
      <w:proofErr w:type="gramEnd"/>
      <w:r w:rsidRPr="006109BB">
        <w:rPr>
          <w:rFonts w:ascii="Arial" w:eastAsiaTheme="majorEastAsia" w:hAnsi="Arial" w:cs="Arial"/>
          <w:bCs/>
          <w:color w:val="000000" w:themeColor="text1"/>
          <w:sz w:val="24"/>
          <w:szCs w:val="24"/>
        </w:rPr>
        <w:t xml:space="preserve"> </w:t>
      </w:r>
      <w:r w:rsidR="00CD7292" w:rsidRPr="006109BB">
        <w:rPr>
          <w:rFonts w:ascii="Arial" w:eastAsiaTheme="majorEastAsia" w:hAnsi="Arial" w:cs="Arial"/>
          <w:bCs/>
          <w:color w:val="000000" w:themeColor="text1"/>
          <w:sz w:val="24"/>
          <w:szCs w:val="24"/>
        </w:rPr>
        <w:t xml:space="preserve">para </w:t>
      </w:r>
      <w:r w:rsidRPr="006109BB">
        <w:rPr>
          <w:rFonts w:ascii="Arial" w:eastAsiaTheme="majorEastAsia" w:hAnsi="Arial" w:cs="Arial"/>
          <w:bCs/>
          <w:color w:val="000000" w:themeColor="text1"/>
          <w:sz w:val="24"/>
          <w:szCs w:val="24"/>
        </w:rPr>
        <w:t xml:space="preserve">el primer trimestre de 2024, treinta y seis PQRSD quedaron pendientes </w:t>
      </w:r>
      <w:r w:rsidR="00CD7292" w:rsidRPr="006109BB">
        <w:rPr>
          <w:rFonts w:ascii="Arial" w:eastAsiaTheme="majorEastAsia" w:hAnsi="Arial" w:cs="Arial"/>
          <w:bCs/>
          <w:color w:val="000000" w:themeColor="text1"/>
          <w:sz w:val="24"/>
          <w:szCs w:val="24"/>
        </w:rPr>
        <w:t xml:space="preserve">por </w:t>
      </w:r>
      <w:r w:rsidR="006109BB">
        <w:rPr>
          <w:rFonts w:ascii="Arial" w:eastAsiaTheme="majorEastAsia" w:hAnsi="Arial" w:cs="Arial"/>
          <w:bCs/>
          <w:color w:val="000000" w:themeColor="text1"/>
          <w:sz w:val="24"/>
          <w:szCs w:val="24"/>
        </w:rPr>
        <w:t xml:space="preserve">responder y términos </w:t>
      </w:r>
      <w:r w:rsidR="006109BB" w:rsidRPr="006109BB">
        <w:rPr>
          <w:rFonts w:ascii="Arial" w:eastAsiaTheme="majorEastAsia" w:hAnsi="Arial" w:cs="Arial"/>
          <w:bCs/>
          <w:color w:val="000000" w:themeColor="text1"/>
          <w:sz w:val="24"/>
          <w:szCs w:val="24"/>
        </w:rPr>
        <w:t>se</w:t>
      </w:r>
      <w:r w:rsidRPr="006109BB">
        <w:rPr>
          <w:rFonts w:ascii="Arial" w:eastAsiaTheme="majorEastAsia" w:hAnsi="Arial" w:cs="Arial"/>
          <w:bCs/>
          <w:color w:val="000000" w:themeColor="text1"/>
          <w:sz w:val="24"/>
          <w:szCs w:val="24"/>
        </w:rPr>
        <w:t xml:space="preserve"> </w:t>
      </w:r>
      <w:r w:rsidR="001D637B" w:rsidRPr="006109BB">
        <w:rPr>
          <w:rFonts w:ascii="Arial" w:eastAsiaTheme="majorEastAsia" w:hAnsi="Arial" w:cs="Arial"/>
          <w:bCs/>
          <w:color w:val="000000" w:themeColor="text1"/>
          <w:sz w:val="24"/>
          <w:szCs w:val="24"/>
        </w:rPr>
        <w:t>revisará la</w:t>
      </w:r>
      <w:r w:rsidRPr="006109BB">
        <w:rPr>
          <w:rFonts w:ascii="Arial" w:eastAsiaTheme="majorEastAsia" w:hAnsi="Arial" w:cs="Arial"/>
          <w:bCs/>
          <w:color w:val="000000" w:themeColor="text1"/>
          <w:sz w:val="24"/>
          <w:szCs w:val="24"/>
        </w:rPr>
        <w:t xml:space="preserve"> gestión oportuna a las respuestas</w:t>
      </w:r>
      <w:r w:rsidR="007920CD" w:rsidRPr="006109BB">
        <w:rPr>
          <w:rFonts w:ascii="Arial" w:eastAsiaTheme="majorEastAsia" w:hAnsi="Arial" w:cs="Arial"/>
          <w:bCs/>
          <w:color w:val="000000" w:themeColor="text1"/>
          <w:sz w:val="24"/>
          <w:szCs w:val="24"/>
        </w:rPr>
        <w:t xml:space="preserve"> dadas para dar respuesta a las mismas</w:t>
      </w:r>
      <w:r w:rsidRPr="006109BB">
        <w:rPr>
          <w:rFonts w:ascii="Arial" w:eastAsiaTheme="majorEastAsia" w:hAnsi="Arial" w:cs="Arial"/>
          <w:bCs/>
          <w:color w:val="000000" w:themeColor="text1"/>
          <w:sz w:val="24"/>
          <w:szCs w:val="24"/>
        </w:rPr>
        <w:t>:</w:t>
      </w:r>
    </w:p>
    <w:p w14:paraId="476654F1" w14:textId="533CF631" w:rsidR="00FE2C54" w:rsidRPr="006109BB" w:rsidRDefault="00FE2C54" w:rsidP="00FE2C54">
      <w:pPr>
        <w:rPr>
          <w:rFonts w:ascii="Arial" w:hAnsi="Arial" w:cs="Arial"/>
          <w:iCs/>
          <w:color w:val="202122"/>
          <w:sz w:val="24"/>
          <w:szCs w:val="24"/>
          <w:shd w:val="clear" w:color="auto" w:fill="FFFFFF"/>
        </w:rPr>
      </w:pPr>
      <w:r w:rsidRPr="006109BB">
        <w:rPr>
          <w:rFonts w:ascii="Arial" w:hAnsi="Arial" w:cs="Arial"/>
          <w:noProof/>
          <w:sz w:val="24"/>
          <w:szCs w:val="24"/>
        </w:rPr>
        <w:drawing>
          <wp:inline distT="0" distB="0" distL="0" distR="0" wp14:anchorId="24B46C90" wp14:editId="54286702">
            <wp:extent cx="5661660" cy="2080260"/>
            <wp:effectExtent l="0" t="0" r="15240" b="15240"/>
            <wp:docPr id="9" name="Gráfico 9">
              <a:extLst xmlns:a="http://schemas.openxmlformats.org/drawingml/2006/main">
                <a:ext uri="{FF2B5EF4-FFF2-40B4-BE49-F238E27FC236}">
                  <a16:creationId xmlns:a16="http://schemas.microsoft.com/office/drawing/2014/main" id="{DEBCC770-21EA-4760-97D5-9C97A09AD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109BB">
        <w:rPr>
          <w:rFonts w:ascii="Arial" w:eastAsiaTheme="majorEastAsia" w:hAnsi="Arial" w:cs="Arial"/>
          <w:bCs/>
          <w:color w:val="000000" w:themeColor="text1"/>
          <w:sz w:val="24"/>
          <w:szCs w:val="24"/>
        </w:rPr>
        <w:t xml:space="preserve"> </w:t>
      </w:r>
      <w:r w:rsidRPr="006109BB">
        <w:rPr>
          <w:rFonts w:ascii="Arial" w:hAnsi="Arial" w:cs="Arial"/>
          <w:i/>
          <w:iCs/>
          <w:color w:val="202122"/>
          <w:sz w:val="24"/>
          <w:szCs w:val="24"/>
          <w:shd w:val="clear" w:color="auto" w:fill="FFFFFF"/>
        </w:rPr>
        <w:t xml:space="preserve">Grafica 1. PQRSD </w:t>
      </w:r>
      <w:r w:rsidR="00177A90" w:rsidRPr="006109BB">
        <w:rPr>
          <w:rFonts w:ascii="Arial" w:hAnsi="Arial" w:cs="Arial"/>
          <w:i/>
          <w:iCs/>
          <w:color w:val="202122"/>
          <w:sz w:val="24"/>
          <w:szCs w:val="24"/>
          <w:shd w:val="clear" w:color="auto" w:fill="FFFFFF"/>
        </w:rPr>
        <w:t>pendientes primer</w:t>
      </w:r>
      <w:r w:rsidRPr="006109BB">
        <w:rPr>
          <w:rFonts w:ascii="Arial" w:hAnsi="Arial" w:cs="Arial"/>
          <w:i/>
          <w:iCs/>
          <w:color w:val="202122"/>
          <w:sz w:val="24"/>
          <w:szCs w:val="24"/>
          <w:shd w:val="clear" w:color="auto" w:fill="FFFFFF"/>
        </w:rPr>
        <w:t xml:space="preserve"> trimestre 2024</w:t>
      </w:r>
    </w:p>
    <w:p w14:paraId="178B6E8A" w14:textId="167E98BA" w:rsidR="00BA0EE8" w:rsidRPr="006109BB" w:rsidRDefault="00FE2C54" w:rsidP="00E67C16">
      <w:pPr>
        <w:jc w:val="both"/>
        <w:rPr>
          <w:rFonts w:ascii="Arial" w:hAnsi="Arial" w:cs="Arial"/>
          <w:color w:val="000000" w:themeColor="text1"/>
          <w:sz w:val="24"/>
          <w:szCs w:val="24"/>
          <w:lang w:eastAsia="es-CO"/>
        </w:rPr>
      </w:pPr>
      <w:r w:rsidRPr="006109BB">
        <w:rPr>
          <w:rFonts w:ascii="Arial" w:hAnsi="Arial" w:cs="Arial"/>
          <w:color w:val="202122"/>
          <w:sz w:val="24"/>
          <w:szCs w:val="24"/>
          <w:shd w:val="clear" w:color="auto" w:fill="FFFFFF"/>
        </w:rPr>
        <w:t xml:space="preserve">De acuerdo con la gráfica anterior se puede evidenciar </w:t>
      </w:r>
      <w:r w:rsidR="00E67C16" w:rsidRPr="006109BB">
        <w:rPr>
          <w:rFonts w:ascii="Arial" w:hAnsi="Arial" w:cs="Arial"/>
          <w:color w:val="202122"/>
          <w:sz w:val="24"/>
          <w:szCs w:val="24"/>
          <w:shd w:val="clear" w:color="auto" w:fill="FFFFFF"/>
        </w:rPr>
        <w:t xml:space="preserve">que el 97,22% </w:t>
      </w:r>
      <w:r w:rsidR="00A02280" w:rsidRPr="006109BB">
        <w:rPr>
          <w:rFonts w:ascii="Arial" w:hAnsi="Arial" w:cs="Arial"/>
          <w:color w:val="202122"/>
          <w:sz w:val="24"/>
          <w:szCs w:val="24"/>
          <w:shd w:val="clear" w:color="auto" w:fill="FFFFFF"/>
        </w:rPr>
        <w:t xml:space="preserve">correspondiente </w:t>
      </w:r>
      <w:r w:rsidR="006109BB">
        <w:rPr>
          <w:rFonts w:ascii="Arial" w:hAnsi="Arial" w:cs="Arial"/>
          <w:color w:val="202122"/>
          <w:sz w:val="24"/>
          <w:szCs w:val="24"/>
          <w:shd w:val="clear" w:color="auto" w:fill="FFFFFF"/>
        </w:rPr>
        <w:t xml:space="preserve">a 35 </w:t>
      </w:r>
      <w:r w:rsidR="00E67C16" w:rsidRPr="006109BB">
        <w:rPr>
          <w:rFonts w:ascii="Arial" w:hAnsi="Arial" w:cs="Arial"/>
          <w:color w:val="202122"/>
          <w:sz w:val="24"/>
          <w:szCs w:val="24"/>
          <w:shd w:val="clear" w:color="auto" w:fill="FFFFFF"/>
        </w:rPr>
        <w:t>de las PQRSD recibidas en el trimestre</w:t>
      </w:r>
      <w:r w:rsidR="001D637B" w:rsidRPr="006109BB">
        <w:rPr>
          <w:rFonts w:ascii="Arial" w:hAnsi="Arial" w:cs="Arial"/>
          <w:color w:val="202122"/>
          <w:sz w:val="24"/>
          <w:szCs w:val="24"/>
          <w:shd w:val="clear" w:color="auto" w:fill="FFFFFF"/>
        </w:rPr>
        <w:t xml:space="preserve"> </w:t>
      </w:r>
      <w:r w:rsidR="00CC6841" w:rsidRPr="006109BB">
        <w:rPr>
          <w:rFonts w:ascii="Arial" w:hAnsi="Arial" w:cs="Arial"/>
          <w:color w:val="202122"/>
          <w:sz w:val="24"/>
          <w:szCs w:val="24"/>
          <w:shd w:val="clear" w:color="auto" w:fill="FFFFFF"/>
        </w:rPr>
        <w:t>anterior fueron</w:t>
      </w:r>
      <w:r w:rsidR="00E67C16" w:rsidRPr="006109BB">
        <w:rPr>
          <w:rFonts w:ascii="Arial" w:hAnsi="Arial" w:cs="Arial"/>
          <w:color w:val="202122"/>
          <w:sz w:val="24"/>
          <w:szCs w:val="24"/>
          <w:shd w:val="clear" w:color="auto" w:fill="FFFFFF"/>
        </w:rPr>
        <w:t xml:space="preserve"> </w:t>
      </w:r>
      <w:r w:rsidR="00E67C16" w:rsidRPr="006109BB">
        <w:rPr>
          <w:rFonts w:ascii="Arial" w:hAnsi="Arial" w:cs="Arial"/>
          <w:color w:val="202122"/>
          <w:sz w:val="24"/>
          <w:szCs w:val="24"/>
          <w:shd w:val="clear" w:color="auto" w:fill="FFFFFF"/>
        </w:rPr>
        <w:lastRenderedPageBreak/>
        <w:t xml:space="preserve">respondidas dentro de los términos </w:t>
      </w:r>
      <w:r w:rsidR="00177A90" w:rsidRPr="006109BB">
        <w:rPr>
          <w:rFonts w:ascii="Arial" w:hAnsi="Arial" w:cs="Arial"/>
          <w:color w:val="202122"/>
          <w:sz w:val="24"/>
          <w:szCs w:val="24"/>
          <w:shd w:val="clear" w:color="auto" w:fill="FFFFFF"/>
        </w:rPr>
        <w:t>legales,</w:t>
      </w:r>
      <w:r w:rsidR="00E67C16" w:rsidRPr="006109BB">
        <w:rPr>
          <w:rFonts w:ascii="Arial" w:hAnsi="Arial" w:cs="Arial"/>
          <w:color w:val="202122"/>
          <w:sz w:val="24"/>
          <w:szCs w:val="24"/>
          <w:shd w:val="clear" w:color="auto" w:fill="FFFFFF"/>
        </w:rPr>
        <w:t xml:space="preserve"> lo que significa que los servidores públicos del INCI realizan con </w:t>
      </w:r>
      <w:r w:rsidR="00A02280" w:rsidRPr="006109BB">
        <w:rPr>
          <w:rFonts w:ascii="Arial" w:hAnsi="Arial" w:cs="Arial"/>
          <w:color w:val="202122"/>
          <w:sz w:val="24"/>
          <w:szCs w:val="24"/>
          <w:shd w:val="clear" w:color="auto" w:fill="FFFFFF"/>
        </w:rPr>
        <w:t>eficacia</w:t>
      </w:r>
      <w:r w:rsidR="00E67C16" w:rsidRPr="006109BB">
        <w:rPr>
          <w:rFonts w:ascii="Arial" w:hAnsi="Arial" w:cs="Arial"/>
          <w:color w:val="202122"/>
          <w:sz w:val="24"/>
          <w:szCs w:val="24"/>
          <w:shd w:val="clear" w:color="auto" w:fill="FFFFFF"/>
        </w:rPr>
        <w:t xml:space="preserve"> la respuesta oportuna a las PQRSD asignadas.</w:t>
      </w:r>
    </w:p>
    <w:p w14:paraId="7B564AF5" w14:textId="11B5E38D" w:rsidR="00937FFA" w:rsidRPr="006109BB" w:rsidRDefault="00E67C16" w:rsidP="007F2D1F">
      <w:pPr>
        <w:jc w:val="both"/>
        <w:rPr>
          <w:rFonts w:ascii="Arial" w:eastAsiaTheme="minorEastAsia" w:hAnsi="Arial" w:cs="Arial"/>
          <w:sz w:val="24"/>
          <w:szCs w:val="24"/>
          <w:lang w:val="es-ES_tradnl" w:eastAsia="es-CO"/>
        </w:rPr>
      </w:pPr>
      <w:r w:rsidRPr="006109BB">
        <w:rPr>
          <w:rFonts w:ascii="Arial" w:eastAsiaTheme="minorEastAsia" w:hAnsi="Arial" w:cs="Arial"/>
          <w:sz w:val="24"/>
          <w:szCs w:val="24"/>
          <w:lang w:val="es-ES_tradnl" w:eastAsia="es-CO"/>
        </w:rPr>
        <w:t xml:space="preserve">Por otro lado, en la gestión </w:t>
      </w:r>
      <w:r w:rsidR="006109BB">
        <w:rPr>
          <w:rFonts w:ascii="Arial" w:eastAsiaTheme="minorEastAsia" w:hAnsi="Arial" w:cs="Arial"/>
          <w:sz w:val="24"/>
          <w:szCs w:val="24"/>
          <w:lang w:val="es-ES_tradnl" w:eastAsia="es-CO"/>
        </w:rPr>
        <w:t xml:space="preserve"> de PQRSD </w:t>
      </w:r>
      <w:r w:rsidR="00A02280" w:rsidRPr="006109BB">
        <w:rPr>
          <w:rFonts w:ascii="Arial" w:eastAsiaTheme="minorEastAsia" w:hAnsi="Arial" w:cs="Arial"/>
          <w:sz w:val="24"/>
          <w:szCs w:val="24"/>
          <w:lang w:val="es-ES_tradnl" w:eastAsia="es-CO"/>
        </w:rPr>
        <w:t xml:space="preserve"> </w:t>
      </w:r>
      <w:r w:rsidRPr="006109BB">
        <w:rPr>
          <w:rFonts w:ascii="Arial" w:eastAsiaTheme="minorEastAsia" w:hAnsi="Arial" w:cs="Arial"/>
          <w:sz w:val="24"/>
          <w:szCs w:val="24"/>
          <w:lang w:val="es-ES_tradnl" w:eastAsia="es-CO"/>
        </w:rPr>
        <w:t xml:space="preserve">del segundo trimestre de 2024 </w:t>
      </w:r>
      <w:r w:rsidR="007F2D1F" w:rsidRPr="006109BB">
        <w:rPr>
          <w:rFonts w:ascii="Arial" w:eastAsiaTheme="minorEastAsia" w:hAnsi="Arial" w:cs="Arial"/>
          <w:sz w:val="24"/>
          <w:szCs w:val="24"/>
          <w:lang w:val="es-ES_tradnl" w:eastAsia="es-CO"/>
        </w:rPr>
        <w:t xml:space="preserve"> encontramos que los </w:t>
      </w:r>
      <w:r w:rsidR="00937FFA" w:rsidRPr="006109BB">
        <w:rPr>
          <w:rFonts w:ascii="Arial" w:eastAsiaTheme="minorEastAsia" w:hAnsi="Arial" w:cs="Arial"/>
          <w:sz w:val="24"/>
          <w:szCs w:val="24"/>
          <w:lang w:val="es-ES_tradnl" w:eastAsia="es-CO"/>
        </w:rPr>
        <w:t>ciudadanos, se</w:t>
      </w:r>
      <w:r w:rsidR="007F2D1F" w:rsidRPr="006109BB">
        <w:rPr>
          <w:rFonts w:ascii="Arial" w:eastAsiaTheme="minorEastAsia" w:hAnsi="Arial" w:cs="Arial"/>
          <w:sz w:val="24"/>
          <w:szCs w:val="24"/>
          <w:lang w:val="es-ES_tradnl" w:eastAsia="es-CO"/>
        </w:rPr>
        <w:t xml:space="preserve"> acercan </w:t>
      </w:r>
      <w:r w:rsidR="00A02280" w:rsidRPr="006109BB">
        <w:rPr>
          <w:rFonts w:ascii="Arial" w:eastAsiaTheme="minorEastAsia" w:hAnsi="Arial" w:cs="Arial"/>
          <w:sz w:val="24"/>
          <w:szCs w:val="24"/>
          <w:lang w:val="es-ES_tradnl" w:eastAsia="es-CO"/>
        </w:rPr>
        <w:t xml:space="preserve">en su mayoría </w:t>
      </w:r>
      <w:r w:rsidR="007F2D1F" w:rsidRPr="006109BB">
        <w:rPr>
          <w:rFonts w:ascii="Arial" w:eastAsiaTheme="minorEastAsia" w:hAnsi="Arial" w:cs="Arial"/>
          <w:sz w:val="24"/>
          <w:szCs w:val="24"/>
          <w:lang w:val="es-ES_tradnl" w:eastAsia="es-CO"/>
        </w:rPr>
        <w:t xml:space="preserve">a la institución solicitando información de </w:t>
      </w:r>
      <w:r w:rsidR="00937FFA" w:rsidRPr="006109BB">
        <w:rPr>
          <w:rFonts w:ascii="Arial" w:eastAsiaTheme="minorEastAsia" w:hAnsi="Arial" w:cs="Arial"/>
          <w:sz w:val="24"/>
          <w:szCs w:val="24"/>
          <w:lang w:val="es-ES_tradnl" w:eastAsia="es-CO"/>
        </w:rPr>
        <w:t>interés general</w:t>
      </w:r>
      <w:r w:rsidR="007F2D1F" w:rsidRPr="006109BB">
        <w:rPr>
          <w:rFonts w:ascii="Arial" w:eastAsiaTheme="minorEastAsia" w:hAnsi="Arial" w:cs="Arial"/>
          <w:sz w:val="24"/>
          <w:szCs w:val="24"/>
          <w:lang w:val="es-ES_tradnl" w:eastAsia="es-CO"/>
        </w:rPr>
        <w:t xml:space="preserve"> sobre los servicios que presta el INCI a la población con discapacidad visual, así como </w:t>
      </w:r>
      <w:r w:rsidR="00113AA1" w:rsidRPr="006109BB">
        <w:rPr>
          <w:rFonts w:ascii="Arial" w:eastAsiaTheme="minorEastAsia" w:hAnsi="Arial" w:cs="Arial"/>
          <w:sz w:val="24"/>
          <w:szCs w:val="24"/>
          <w:lang w:val="es-ES_tradnl" w:eastAsia="es-CO"/>
        </w:rPr>
        <w:t>requiriendo</w:t>
      </w:r>
      <w:r w:rsidR="007F2D1F" w:rsidRPr="006109BB">
        <w:rPr>
          <w:rFonts w:ascii="Arial" w:eastAsiaTheme="minorEastAsia" w:hAnsi="Arial" w:cs="Arial"/>
          <w:sz w:val="24"/>
          <w:szCs w:val="24"/>
          <w:lang w:val="es-ES_tradnl" w:eastAsia="es-CO"/>
        </w:rPr>
        <w:t xml:space="preserve"> la asistencia correspondiente para garantizar el acceso efectivo a los derechos de las personas con discapacidad visual, por lo cual </w:t>
      </w:r>
      <w:r w:rsidR="00B63D41" w:rsidRPr="006109BB">
        <w:rPr>
          <w:rFonts w:ascii="Arial" w:eastAsiaTheme="minorEastAsia" w:hAnsi="Arial" w:cs="Arial"/>
          <w:sz w:val="24"/>
          <w:szCs w:val="24"/>
          <w:lang w:val="es-ES_tradnl" w:eastAsia="es-CO"/>
        </w:rPr>
        <w:t xml:space="preserve">se </w:t>
      </w:r>
      <w:r w:rsidR="007F2D1F" w:rsidRPr="006109BB">
        <w:rPr>
          <w:rFonts w:ascii="Arial" w:eastAsiaTheme="minorEastAsia" w:hAnsi="Arial" w:cs="Arial"/>
          <w:sz w:val="24"/>
          <w:szCs w:val="24"/>
          <w:lang w:val="es-ES_tradnl" w:eastAsia="es-CO"/>
        </w:rPr>
        <w:t xml:space="preserve">afirma que el </w:t>
      </w:r>
      <w:r w:rsidRPr="006109BB">
        <w:rPr>
          <w:rFonts w:ascii="Arial" w:eastAsiaTheme="minorEastAsia" w:hAnsi="Arial" w:cs="Arial"/>
          <w:sz w:val="24"/>
          <w:szCs w:val="24"/>
          <w:lang w:val="es-ES_tradnl" w:eastAsia="es-CO"/>
        </w:rPr>
        <w:t>25</w:t>
      </w:r>
      <w:r w:rsidR="00B63D41" w:rsidRPr="006109BB">
        <w:rPr>
          <w:rFonts w:ascii="Arial" w:eastAsiaTheme="minorEastAsia" w:hAnsi="Arial" w:cs="Arial"/>
          <w:sz w:val="24"/>
          <w:szCs w:val="24"/>
          <w:lang w:val="es-ES_tradnl" w:eastAsia="es-CO"/>
        </w:rPr>
        <w:t>,</w:t>
      </w:r>
      <w:r w:rsidR="007F2D1F" w:rsidRPr="006109BB">
        <w:rPr>
          <w:rFonts w:ascii="Arial" w:eastAsiaTheme="minorEastAsia" w:hAnsi="Arial" w:cs="Arial"/>
          <w:sz w:val="24"/>
          <w:szCs w:val="24"/>
          <w:lang w:val="es-ES_tradnl" w:eastAsia="es-CO"/>
        </w:rPr>
        <w:t>%</w:t>
      </w:r>
      <w:r w:rsidR="006109BB">
        <w:rPr>
          <w:rFonts w:ascii="Arial" w:eastAsiaTheme="minorEastAsia" w:hAnsi="Arial" w:cs="Arial"/>
          <w:sz w:val="24"/>
          <w:szCs w:val="24"/>
          <w:lang w:val="es-ES_tradnl" w:eastAsia="es-CO"/>
        </w:rPr>
        <w:t xml:space="preserve"> correspondiente a peticiones generales  se relacionan con estos temas</w:t>
      </w:r>
      <w:r w:rsidR="001D637B" w:rsidRPr="006109BB">
        <w:rPr>
          <w:rFonts w:ascii="Arial" w:eastAsiaTheme="minorEastAsia" w:hAnsi="Arial" w:cs="Arial"/>
          <w:sz w:val="24"/>
          <w:szCs w:val="24"/>
          <w:lang w:val="es-ES_tradnl" w:eastAsia="es-CO"/>
        </w:rPr>
        <w:t xml:space="preserve">, </w:t>
      </w:r>
      <w:r w:rsidRPr="006109BB">
        <w:rPr>
          <w:rFonts w:ascii="Arial" w:eastAsiaTheme="minorEastAsia" w:hAnsi="Arial" w:cs="Arial"/>
          <w:sz w:val="24"/>
          <w:szCs w:val="24"/>
          <w:lang w:val="es-ES_tradnl" w:eastAsia="es-CO"/>
        </w:rPr>
        <w:t>es importante indicar que el 47</w:t>
      </w:r>
      <w:r w:rsidR="00B63D41" w:rsidRPr="006109BB">
        <w:rPr>
          <w:rFonts w:ascii="Arial" w:eastAsiaTheme="minorEastAsia" w:hAnsi="Arial" w:cs="Arial"/>
          <w:sz w:val="24"/>
          <w:szCs w:val="24"/>
          <w:lang w:val="es-ES_tradnl" w:eastAsia="es-CO"/>
        </w:rPr>
        <w:t>,</w:t>
      </w:r>
      <w:r w:rsidRPr="006109BB">
        <w:rPr>
          <w:rFonts w:ascii="Arial" w:eastAsiaTheme="minorEastAsia" w:hAnsi="Arial" w:cs="Arial"/>
          <w:sz w:val="24"/>
          <w:szCs w:val="24"/>
          <w:lang w:val="es-ES_tradnl" w:eastAsia="es-CO"/>
        </w:rPr>
        <w:t>2</w:t>
      </w:r>
      <w:r w:rsidR="007F2D1F" w:rsidRPr="006109BB">
        <w:rPr>
          <w:rFonts w:ascii="Arial" w:eastAsiaTheme="minorEastAsia" w:hAnsi="Arial" w:cs="Arial"/>
          <w:sz w:val="24"/>
          <w:szCs w:val="24"/>
          <w:lang w:val="es-ES_tradnl" w:eastAsia="es-CO"/>
        </w:rPr>
        <w:t xml:space="preserve">% </w:t>
      </w:r>
      <w:r w:rsidR="00A02280" w:rsidRPr="006109BB">
        <w:rPr>
          <w:rFonts w:ascii="Arial" w:eastAsiaTheme="minorEastAsia" w:hAnsi="Arial" w:cs="Arial"/>
          <w:sz w:val="24"/>
          <w:szCs w:val="24"/>
          <w:lang w:val="es-ES_tradnl" w:eastAsia="es-CO"/>
        </w:rPr>
        <w:t xml:space="preserve">correspondiente a </w:t>
      </w:r>
      <w:r w:rsidR="006109BB">
        <w:rPr>
          <w:rFonts w:ascii="Arial" w:eastAsiaTheme="minorEastAsia" w:hAnsi="Arial" w:cs="Arial"/>
          <w:sz w:val="24"/>
          <w:szCs w:val="24"/>
          <w:lang w:val="es-ES_tradnl" w:eastAsia="es-CO"/>
        </w:rPr>
        <w:t xml:space="preserve"> </w:t>
      </w:r>
      <w:r w:rsidR="001579D4">
        <w:rPr>
          <w:rFonts w:ascii="Arial" w:eastAsiaTheme="minorEastAsia" w:hAnsi="Arial" w:cs="Arial"/>
          <w:sz w:val="24"/>
          <w:szCs w:val="24"/>
          <w:lang w:val="es-ES_tradnl" w:eastAsia="es-CO"/>
        </w:rPr>
        <w:t xml:space="preserve">403 requerimientos </w:t>
      </w:r>
      <w:r w:rsidR="007F2D1F" w:rsidRPr="006109BB">
        <w:rPr>
          <w:rFonts w:ascii="Arial" w:eastAsiaTheme="minorEastAsia" w:hAnsi="Arial" w:cs="Arial"/>
          <w:sz w:val="24"/>
          <w:szCs w:val="24"/>
          <w:lang w:val="es-ES_tradnl" w:eastAsia="es-CO"/>
        </w:rPr>
        <w:t xml:space="preserve">se clasifican en otros trámites que abarcan temas de situaciones administrativas que no requieren respuesta. </w:t>
      </w:r>
    </w:p>
    <w:p w14:paraId="35E2E0E9" w14:textId="405D6B3C" w:rsidR="007F2D1F" w:rsidRPr="006109BB" w:rsidRDefault="001579D4" w:rsidP="007F2D1F">
      <w:pPr>
        <w:jc w:val="both"/>
        <w:rPr>
          <w:rFonts w:ascii="Arial" w:eastAsiaTheme="minorEastAsia" w:hAnsi="Arial" w:cs="Arial"/>
          <w:sz w:val="24"/>
          <w:szCs w:val="24"/>
          <w:lang w:val="es-ES_tradnl" w:eastAsia="es-CO"/>
        </w:rPr>
      </w:pPr>
      <w:r w:rsidRPr="006109BB">
        <w:rPr>
          <w:rFonts w:ascii="Arial" w:hAnsi="Arial" w:cs="Arial"/>
          <w:noProof/>
          <w:sz w:val="24"/>
          <w:szCs w:val="24"/>
        </w:rPr>
        <w:drawing>
          <wp:anchor distT="0" distB="0" distL="114300" distR="114300" simplePos="0" relativeHeight="251658240" behindDoc="1" locked="0" layoutInCell="1" allowOverlap="1" wp14:anchorId="722D931D" wp14:editId="5AE7BB81">
            <wp:simplePos x="0" y="0"/>
            <wp:positionH relativeFrom="margin">
              <wp:align>left</wp:align>
            </wp:positionH>
            <wp:positionV relativeFrom="paragraph">
              <wp:posOffset>582295</wp:posOffset>
            </wp:positionV>
            <wp:extent cx="5791200" cy="3154680"/>
            <wp:effectExtent l="0" t="0" r="0" b="7620"/>
            <wp:wrapTight wrapText="bothSides">
              <wp:wrapPolygon edited="0">
                <wp:start x="0" y="0"/>
                <wp:lineTo x="0" y="21522"/>
                <wp:lineTo x="21529" y="21522"/>
                <wp:lineTo x="21529" y="0"/>
                <wp:lineTo x="0" y="0"/>
              </wp:wrapPolygon>
            </wp:wrapTight>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F2D1F" w:rsidRPr="006109BB">
        <w:rPr>
          <w:rFonts w:ascii="Arial" w:eastAsiaTheme="minorEastAsia" w:hAnsi="Arial" w:cs="Arial"/>
          <w:sz w:val="24"/>
          <w:szCs w:val="24"/>
          <w:lang w:val="es-ES_tradnl" w:eastAsia="es-CO"/>
        </w:rPr>
        <w:t xml:space="preserve">Por </w:t>
      </w:r>
      <w:r w:rsidR="00937FFA" w:rsidRPr="006109BB">
        <w:rPr>
          <w:rFonts w:ascii="Arial" w:eastAsiaTheme="minorEastAsia" w:hAnsi="Arial" w:cs="Arial"/>
          <w:sz w:val="24"/>
          <w:szCs w:val="24"/>
          <w:lang w:val="es-ES_tradnl" w:eastAsia="es-CO"/>
        </w:rPr>
        <w:t>último,</w:t>
      </w:r>
      <w:r w:rsidR="007F2D1F" w:rsidRPr="006109BB">
        <w:rPr>
          <w:rFonts w:ascii="Arial" w:eastAsiaTheme="minorEastAsia" w:hAnsi="Arial" w:cs="Arial"/>
          <w:sz w:val="24"/>
          <w:szCs w:val="24"/>
          <w:lang w:val="es-ES_tradnl" w:eastAsia="es-CO"/>
        </w:rPr>
        <w:t xml:space="preserve"> </w:t>
      </w:r>
      <w:r w:rsidR="00A91CE2" w:rsidRPr="006109BB">
        <w:rPr>
          <w:rFonts w:ascii="Arial" w:eastAsiaTheme="minorEastAsia" w:hAnsi="Arial" w:cs="Arial"/>
          <w:sz w:val="24"/>
          <w:szCs w:val="24"/>
          <w:lang w:val="es-ES_tradnl" w:eastAsia="es-CO"/>
        </w:rPr>
        <w:t xml:space="preserve">el </w:t>
      </w:r>
      <w:r w:rsidR="00E67C16" w:rsidRPr="006109BB">
        <w:rPr>
          <w:rFonts w:ascii="Arial" w:eastAsiaTheme="minorEastAsia" w:hAnsi="Arial" w:cs="Arial"/>
          <w:sz w:val="24"/>
          <w:szCs w:val="24"/>
          <w:lang w:val="es-ES_tradnl" w:eastAsia="es-CO"/>
        </w:rPr>
        <w:t>22,2</w:t>
      </w:r>
      <w:r w:rsidR="007F2D1F" w:rsidRPr="006109BB">
        <w:rPr>
          <w:rFonts w:ascii="Arial" w:eastAsiaTheme="minorEastAsia" w:hAnsi="Arial" w:cs="Arial"/>
          <w:sz w:val="24"/>
          <w:szCs w:val="24"/>
          <w:lang w:val="es-ES_tradnl" w:eastAsia="es-CO"/>
        </w:rPr>
        <w:t xml:space="preserve">% </w:t>
      </w:r>
      <w:r w:rsidR="00A02280" w:rsidRPr="006109BB">
        <w:rPr>
          <w:rFonts w:ascii="Arial" w:eastAsiaTheme="minorEastAsia" w:hAnsi="Arial" w:cs="Arial"/>
          <w:sz w:val="24"/>
          <w:szCs w:val="24"/>
          <w:lang w:val="es-ES_tradnl" w:eastAsia="es-CO"/>
        </w:rPr>
        <w:t>correspondiente a</w:t>
      </w:r>
      <w:r>
        <w:rPr>
          <w:rFonts w:ascii="Arial" w:eastAsiaTheme="minorEastAsia" w:hAnsi="Arial" w:cs="Arial"/>
          <w:sz w:val="24"/>
          <w:szCs w:val="24"/>
          <w:lang w:val="es-ES_tradnl" w:eastAsia="es-CO"/>
        </w:rPr>
        <w:t xml:space="preserve"> 189 </w:t>
      </w:r>
      <w:r w:rsidR="007F2D1F" w:rsidRPr="006109BB">
        <w:rPr>
          <w:rFonts w:ascii="Arial" w:eastAsiaTheme="minorEastAsia" w:hAnsi="Arial" w:cs="Arial"/>
          <w:sz w:val="24"/>
          <w:szCs w:val="24"/>
          <w:lang w:val="es-ES_tradnl" w:eastAsia="es-CO"/>
        </w:rPr>
        <w:t>se identifican como solicitudes de documentos e información.</w:t>
      </w:r>
    </w:p>
    <w:p w14:paraId="23154AB0" w14:textId="671F5DEA" w:rsidR="001579D4" w:rsidRPr="006109BB" w:rsidRDefault="001579D4" w:rsidP="001579D4">
      <w:pPr>
        <w:jc w:val="both"/>
        <w:rPr>
          <w:rFonts w:ascii="Arial" w:eastAsiaTheme="minorEastAsia" w:hAnsi="Arial" w:cs="Arial"/>
          <w:sz w:val="24"/>
          <w:szCs w:val="24"/>
          <w:lang w:val="es-ES_tradnl" w:eastAsia="es-CO"/>
        </w:rPr>
      </w:pPr>
      <w:r w:rsidRPr="00E256F1">
        <w:rPr>
          <w:rFonts w:ascii="Arial" w:hAnsi="Arial" w:cs="Arial"/>
          <w:i/>
          <w:iCs/>
          <w:color w:val="202122"/>
          <w:sz w:val="24"/>
          <w:szCs w:val="24"/>
          <w:shd w:val="clear" w:color="auto" w:fill="FFFFFF"/>
        </w:rPr>
        <w:t>Grafica 2. PQRSD segundo trimestre 2024</w:t>
      </w:r>
    </w:p>
    <w:p w14:paraId="7B275371" w14:textId="77777777" w:rsidR="001579D4" w:rsidRPr="006109BB" w:rsidRDefault="001579D4" w:rsidP="00937FFA">
      <w:pPr>
        <w:jc w:val="both"/>
        <w:rPr>
          <w:rFonts w:ascii="Arial" w:eastAsiaTheme="minorEastAsia" w:hAnsi="Arial" w:cs="Arial"/>
          <w:sz w:val="24"/>
          <w:szCs w:val="24"/>
          <w:lang w:val="es-ES_tradnl" w:eastAsia="es-CO"/>
        </w:rPr>
      </w:pPr>
    </w:p>
    <w:p w14:paraId="67A915FF" w14:textId="58492107" w:rsidR="002A3062" w:rsidRPr="006109BB" w:rsidRDefault="00937FFA" w:rsidP="00937FFA">
      <w:pPr>
        <w:jc w:val="both"/>
        <w:rPr>
          <w:rFonts w:ascii="Arial" w:eastAsiaTheme="minorEastAsia" w:hAnsi="Arial" w:cs="Arial"/>
          <w:sz w:val="24"/>
          <w:szCs w:val="24"/>
          <w:lang w:val="es-ES_tradnl" w:eastAsia="es-CO"/>
        </w:rPr>
      </w:pPr>
      <w:r w:rsidRPr="006109BB">
        <w:rPr>
          <w:rFonts w:ascii="Arial" w:eastAsiaTheme="minorEastAsia" w:hAnsi="Arial" w:cs="Arial"/>
          <w:sz w:val="24"/>
          <w:szCs w:val="24"/>
          <w:lang w:val="es-ES_tradnl" w:eastAsia="es-CO"/>
        </w:rPr>
        <w:t>En cuanto al seguimiento a la respuesta a las PQRSD por parte de las diferentes</w:t>
      </w:r>
      <w:r w:rsidR="00A91CE2" w:rsidRPr="006109BB">
        <w:rPr>
          <w:rFonts w:ascii="Arial" w:eastAsiaTheme="minorEastAsia" w:hAnsi="Arial" w:cs="Arial"/>
          <w:sz w:val="24"/>
          <w:szCs w:val="24"/>
          <w:lang w:val="es-ES_tradnl" w:eastAsia="es-CO"/>
        </w:rPr>
        <w:t xml:space="preserve"> dependencias, se recibieron </w:t>
      </w:r>
      <w:r w:rsidR="00E67C16" w:rsidRPr="006109BB">
        <w:rPr>
          <w:rFonts w:ascii="Arial" w:eastAsiaTheme="minorEastAsia" w:hAnsi="Arial" w:cs="Arial"/>
          <w:sz w:val="24"/>
          <w:szCs w:val="24"/>
          <w:lang w:val="es-ES_tradnl" w:eastAsia="es-CO"/>
        </w:rPr>
        <w:t>853</w:t>
      </w:r>
      <w:r w:rsidR="002A3062" w:rsidRPr="006109BB">
        <w:rPr>
          <w:rFonts w:ascii="Arial" w:eastAsiaTheme="minorEastAsia" w:hAnsi="Arial" w:cs="Arial"/>
          <w:sz w:val="24"/>
          <w:szCs w:val="24"/>
          <w:lang w:val="es-ES_tradnl" w:eastAsia="es-CO"/>
        </w:rPr>
        <w:t xml:space="preserve"> requerimientos de</w:t>
      </w:r>
      <w:r w:rsidRPr="006109BB">
        <w:rPr>
          <w:rFonts w:ascii="Arial" w:eastAsiaTheme="minorEastAsia" w:hAnsi="Arial" w:cs="Arial"/>
          <w:sz w:val="24"/>
          <w:szCs w:val="24"/>
          <w:lang w:val="es-ES_tradnl" w:eastAsia="es-CO"/>
        </w:rPr>
        <w:t xml:space="preserve"> los cuales </w:t>
      </w:r>
      <w:r w:rsidR="00717B22" w:rsidRPr="006109BB">
        <w:rPr>
          <w:rFonts w:ascii="Arial" w:eastAsiaTheme="minorEastAsia" w:hAnsi="Arial" w:cs="Arial"/>
          <w:sz w:val="24"/>
          <w:szCs w:val="24"/>
          <w:lang w:val="es-ES_tradnl" w:eastAsia="es-CO"/>
        </w:rPr>
        <w:t>4</w:t>
      </w:r>
      <w:r w:rsidR="00E67C16" w:rsidRPr="006109BB">
        <w:rPr>
          <w:rFonts w:ascii="Arial" w:eastAsiaTheme="minorEastAsia" w:hAnsi="Arial" w:cs="Arial"/>
          <w:sz w:val="24"/>
          <w:szCs w:val="24"/>
          <w:lang w:val="es-ES_tradnl" w:eastAsia="es-CO"/>
        </w:rPr>
        <w:t>13</w:t>
      </w:r>
      <w:r w:rsidR="002A3062" w:rsidRPr="006109BB">
        <w:rPr>
          <w:rFonts w:ascii="Arial" w:eastAsiaTheme="minorEastAsia" w:hAnsi="Arial" w:cs="Arial"/>
          <w:sz w:val="24"/>
          <w:szCs w:val="24"/>
          <w:lang w:val="es-ES_tradnl" w:eastAsia="es-CO"/>
        </w:rPr>
        <w:t xml:space="preserve"> </w:t>
      </w:r>
      <w:r w:rsidR="00245F7E" w:rsidRPr="006109BB">
        <w:rPr>
          <w:rFonts w:ascii="Arial" w:eastAsiaTheme="minorEastAsia" w:hAnsi="Arial" w:cs="Arial"/>
          <w:sz w:val="24"/>
          <w:szCs w:val="24"/>
          <w:lang w:val="es-ES_tradnl" w:eastAsia="es-CO"/>
        </w:rPr>
        <w:t>co</w:t>
      </w:r>
      <w:r w:rsidR="00490488" w:rsidRPr="006109BB">
        <w:rPr>
          <w:rFonts w:ascii="Arial" w:eastAsiaTheme="minorEastAsia" w:hAnsi="Arial" w:cs="Arial"/>
          <w:sz w:val="24"/>
          <w:szCs w:val="24"/>
          <w:lang w:val="es-ES_tradnl" w:eastAsia="es-CO"/>
        </w:rPr>
        <w:t>rresponden a PQRSD,</w:t>
      </w:r>
      <w:r w:rsidR="00A91CE2" w:rsidRPr="006109BB">
        <w:rPr>
          <w:rFonts w:ascii="Arial" w:eastAsiaTheme="minorEastAsia" w:hAnsi="Arial" w:cs="Arial"/>
          <w:sz w:val="24"/>
          <w:szCs w:val="24"/>
          <w:lang w:val="es-ES_tradnl" w:eastAsia="es-CO"/>
        </w:rPr>
        <w:t xml:space="preserve"> de estas </w:t>
      </w:r>
      <w:r w:rsidR="00717B22" w:rsidRPr="006109BB">
        <w:rPr>
          <w:rFonts w:ascii="Arial" w:eastAsiaTheme="minorEastAsia" w:hAnsi="Arial" w:cs="Arial"/>
          <w:sz w:val="24"/>
          <w:szCs w:val="24"/>
          <w:lang w:val="es-ES_tradnl" w:eastAsia="es-CO"/>
        </w:rPr>
        <w:t>3</w:t>
      </w:r>
      <w:r w:rsidR="00E67C16" w:rsidRPr="006109BB">
        <w:rPr>
          <w:rFonts w:ascii="Arial" w:eastAsiaTheme="minorEastAsia" w:hAnsi="Arial" w:cs="Arial"/>
          <w:sz w:val="24"/>
          <w:szCs w:val="24"/>
          <w:lang w:val="es-ES_tradnl" w:eastAsia="es-CO"/>
        </w:rPr>
        <w:t>83</w:t>
      </w:r>
      <w:r w:rsidR="002A3062" w:rsidRPr="006109BB">
        <w:rPr>
          <w:rFonts w:ascii="Arial" w:eastAsiaTheme="minorEastAsia" w:hAnsi="Arial" w:cs="Arial"/>
          <w:sz w:val="24"/>
          <w:szCs w:val="24"/>
          <w:lang w:val="es-ES_tradnl" w:eastAsia="es-CO"/>
        </w:rPr>
        <w:t xml:space="preserve"> se respondieron dentro de los términos establecidos por la ley, frente a </w:t>
      </w:r>
      <w:r w:rsidR="00E67C16" w:rsidRPr="006109BB">
        <w:rPr>
          <w:rFonts w:ascii="Arial" w:eastAsiaTheme="minorEastAsia" w:hAnsi="Arial" w:cs="Arial"/>
          <w:sz w:val="24"/>
          <w:szCs w:val="24"/>
          <w:lang w:val="es-ES_tradnl" w:eastAsia="es-CO"/>
        </w:rPr>
        <w:t>13</w:t>
      </w:r>
      <w:r w:rsidR="00940D7F" w:rsidRPr="006109BB">
        <w:rPr>
          <w:rFonts w:ascii="Arial" w:eastAsiaTheme="minorEastAsia" w:hAnsi="Arial" w:cs="Arial"/>
          <w:sz w:val="24"/>
          <w:szCs w:val="24"/>
          <w:lang w:val="es-ES_tradnl" w:eastAsia="es-CO"/>
        </w:rPr>
        <w:t xml:space="preserve"> PQRSD</w:t>
      </w:r>
      <w:r w:rsidR="002A3062" w:rsidRPr="006109BB">
        <w:rPr>
          <w:rFonts w:ascii="Arial" w:eastAsiaTheme="minorEastAsia" w:hAnsi="Arial" w:cs="Arial"/>
          <w:sz w:val="24"/>
          <w:szCs w:val="24"/>
          <w:lang w:val="es-ES_tradnl" w:eastAsia="es-CO"/>
        </w:rPr>
        <w:t xml:space="preserve"> que fueron respondidas fuera de los términos establecidos</w:t>
      </w:r>
      <w:r w:rsidR="00490488" w:rsidRPr="006109BB">
        <w:rPr>
          <w:rFonts w:ascii="Arial" w:eastAsiaTheme="minorEastAsia" w:hAnsi="Arial" w:cs="Arial"/>
          <w:sz w:val="24"/>
          <w:szCs w:val="24"/>
          <w:lang w:val="es-ES_tradnl" w:eastAsia="es-CO"/>
        </w:rPr>
        <w:t xml:space="preserve">, durante el </w:t>
      </w:r>
      <w:r w:rsidR="00E67C16" w:rsidRPr="006109BB">
        <w:rPr>
          <w:rFonts w:ascii="Arial" w:eastAsiaTheme="minorEastAsia" w:hAnsi="Arial" w:cs="Arial"/>
          <w:sz w:val="24"/>
          <w:szCs w:val="24"/>
          <w:lang w:val="es-ES_tradnl" w:eastAsia="es-CO"/>
        </w:rPr>
        <w:t>segundo</w:t>
      </w:r>
      <w:r w:rsidR="00A91CE2" w:rsidRPr="006109BB">
        <w:rPr>
          <w:rFonts w:ascii="Arial" w:eastAsiaTheme="minorEastAsia" w:hAnsi="Arial" w:cs="Arial"/>
          <w:sz w:val="24"/>
          <w:szCs w:val="24"/>
          <w:lang w:val="es-ES_tradnl" w:eastAsia="es-CO"/>
        </w:rPr>
        <w:t xml:space="preserve"> </w:t>
      </w:r>
      <w:r w:rsidR="00490488" w:rsidRPr="006109BB">
        <w:rPr>
          <w:rFonts w:ascii="Arial" w:eastAsiaTheme="minorEastAsia" w:hAnsi="Arial" w:cs="Arial"/>
          <w:sz w:val="24"/>
          <w:szCs w:val="24"/>
          <w:lang w:val="es-ES_tradnl" w:eastAsia="es-CO"/>
        </w:rPr>
        <w:t>trimestre de 202</w:t>
      </w:r>
      <w:r w:rsidR="00717B22" w:rsidRPr="006109BB">
        <w:rPr>
          <w:rFonts w:ascii="Arial" w:eastAsiaTheme="minorEastAsia" w:hAnsi="Arial" w:cs="Arial"/>
          <w:sz w:val="24"/>
          <w:szCs w:val="24"/>
          <w:lang w:val="es-ES_tradnl" w:eastAsia="es-CO"/>
        </w:rPr>
        <w:t xml:space="preserve">4, al finalizar el cierre del trimestre </w:t>
      </w:r>
      <w:r w:rsidR="002A3973" w:rsidRPr="006109BB">
        <w:rPr>
          <w:rFonts w:ascii="Arial" w:eastAsiaTheme="minorEastAsia" w:hAnsi="Arial" w:cs="Arial"/>
          <w:sz w:val="24"/>
          <w:szCs w:val="24"/>
          <w:lang w:val="es-ES_tradnl" w:eastAsia="es-CO"/>
        </w:rPr>
        <w:t xml:space="preserve"> </w:t>
      </w:r>
      <w:r w:rsidR="00A91CE2" w:rsidRPr="006109BB">
        <w:rPr>
          <w:rFonts w:ascii="Arial" w:eastAsiaTheme="minorEastAsia" w:hAnsi="Arial" w:cs="Arial"/>
          <w:sz w:val="24"/>
          <w:szCs w:val="24"/>
          <w:lang w:val="es-ES_tradnl" w:eastAsia="es-CO"/>
        </w:rPr>
        <w:t xml:space="preserve"> se  </w:t>
      </w:r>
      <w:r w:rsidR="00490488" w:rsidRPr="006109BB">
        <w:rPr>
          <w:rFonts w:ascii="Arial" w:eastAsiaTheme="minorEastAsia" w:hAnsi="Arial" w:cs="Arial"/>
          <w:sz w:val="24"/>
          <w:szCs w:val="24"/>
          <w:lang w:val="es-ES_tradnl" w:eastAsia="es-CO"/>
        </w:rPr>
        <w:t xml:space="preserve"> registran </w:t>
      </w:r>
      <w:r w:rsidR="00E67C16" w:rsidRPr="006109BB">
        <w:rPr>
          <w:rFonts w:ascii="Arial" w:eastAsiaTheme="minorEastAsia" w:hAnsi="Arial" w:cs="Arial"/>
          <w:sz w:val="24"/>
          <w:szCs w:val="24"/>
          <w:lang w:val="es-ES_tradnl" w:eastAsia="es-CO"/>
        </w:rPr>
        <w:t>17</w:t>
      </w:r>
      <w:r w:rsidR="00A91CE2" w:rsidRPr="006109BB">
        <w:rPr>
          <w:rFonts w:ascii="Arial" w:eastAsiaTheme="minorEastAsia" w:hAnsi="Arial" w:cs="Arial"/>
          <w:sz w:val="24"/>
          <w:szCs w:val="24"/>
          <w:lang w:val="es-ES_tradnl" w:eastAsia="es-CO"/>
        </w:rPr>
        <w:t xml:space="preserve"> </w:t>
      </w:r>
      <w:r w:rsidR="00490488" w:rsidRPr="006109BB">
        <w:rPr>
          <w:rFonts w:ascii="Arial" w:eastAsiaTheme="minorEastAsia" w:hAnsi="Arial" w:cs="Arial"/>
          <w:sz w:val="24"/>
          <w:szCs w:val="24"/>
          <w:lang w:val="es-ES_tradnl" w:eastAsia="es-CO"/>
        </w:rPr>
        <w:t xml:space="preserve">PQRSD pendientes de respuesta </w:t>
      </w:r>
      <w:r w:rsidR="00717B22" w:rsidRPr="006109BB">
        <w:rPr>
          <w:rFonts w:ascii="Arial" w:eastAsiaTheme="minorEastAsia" w:hAnsi="Arial" w:cs="Arial"/>
          <w:sz w:val="24"/>
          <w:szCs w:val="24"/>
          <w:lang w:val="es-ES_tradnl" w:eastAsia="es-CO"/>
        </w:rPr>
        <w:t>y fecha oportuna.</w:t>
      </w:r>
    </w:p>
    <w:p w14:paraId="0884DE24" w14:textId="3A8AF2DB" w:rsidR="00E67C16" w:rsidRPr="006109BB" w:rsidRDefault="00E67C16" w:rsidP="00937FFA">
      <w:pPr>
        <w:jc w:val="both"/>
        <w:rPr>
          <w:rFonts w:ascii="Arial" w:eastAsiaTheme="minorEastAsia" w:hAnsi="Arial" w:cs="Arial"/>
          <w:sz w:val="24"/>
          <w:szCs w:val="24"/>
          <w:lang w:val="es-ES_tradnl" w:eastAsia="es-CO"/>
        </w:rPr>
      </w:pPr>
    </w:p>
    <w:p w14:paraId="7F937D1E" w14:textId="77777777" w:rsidR="00177A90" w:rsidRPr="006109BB" w:rsidRDefault="00177A90" w:rsidP="00937FFA">
      <w:pPr>
        <w:jc w:val="both"/>
        <w:rPr>
          <w:rFonts w:ascii="Arial" w:eastAsiaTheme="minorEastAsia" w:hAnsi="Arial" w:cs="Arial"/>
          <w:sz w:val="24"/>
          <w:szCs w:val="24"/>
          <w:lang w:val="es-ES_tradnl" w:eastAsia="es-CO"/>
        </w:rPr>
      </w:pPr>
    </w:p>
    <w:p w14:paraId="0AE77A7A" w14:textId="77777777" w:rsidR="00E67C16" w:rsidRPr="006109BB" w:rsidRDefault="00E67C16" w:rsidP="00937FFA">
      <w:pPr>
        <w:jc w:val="both"/>
        <w:rPr>
          <w:rFonts w:ascii="Arial" w:eastAsiaTheme="minorEastAsia" w:hAnsi="Arial" w:cs="Arial"/>
          <w:sz w:val="24"/>
          <w:szCs w:val="24"/>
          <w:lang w:val="es-ES_tradnl" w:eastAsia="es-CO"/>
        </w:rPr>
      </w:pPr>
    </w:p>
    <w:tbl>
      <w:tblPr>
        <w:tblStyle w:val="Tablaconcuadrcula5oscura-nfasis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005"/>
        <w:gridCol w:w="2005"/>
        <w:gridCol w:w="1770"/>
        <w:gridCol w:w="1094"/>
      </w:tblGrid>
      <w:tr w:rsidR="00177A90" w:rsidRPr="001579D4" w14:paraId="088817B3" w14:textId="77777777" w:rsidTr="00FF1CF0">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top w:val="none" w:sz="0" w:space="0" w:color="auto"/>
              <w:left w:val="none" w:sz="0" w:space="0" w:color="auto"/>
              <w:right w:val="none" w:sz="0" w:space="0" w:color="auto"/>
            </w:tcBorders>
            <w:vAlign w:val="center"/>
            <w:hideMark/>
          </w:tcPr>
          <w:p w14:paraId="67C85C64" w14:textId="77777777" w:rsidR="00177A90" w:rsidRPr="001579D4" w:rsidRDefault="00177A90" w:rsidP="00FF1CF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Tipo de petición</w:t>
            </w:r>
          </w:p>
        </w:tc>
        <w:tc>
          <w:tcPr>
            <w:tcW w:w="2005" w:type="dxa"/>
            <w:tcBorders>
              <w:top w:val="none" w:sz="0" w:space="0" w:color="auto"/>
              <w:left w:val="none" w:sz="0" w:space="0" w:color="auto"/>
              <w:right w:val="none" w:sz="0" w:space="0" w:color="auto"/>
            </w:tcBorders>
            <w:vAlign w:val="center"/>
            <w:hideMark/>
          </w:tcPr>
          <w:p w14:paraId="0C8D5640"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Respondidas en términos</w:t>
            </w:r>
          </w:p>
        </w:tc>
        <w:tc>
          <w:tcPr>
            <w:tcW w:w="2005" w:type="dxa"/>
            <w:tcBorders>
              <w:top w:val="none" w:sz="0" w:space="0" w:color="auto"/>
              <w:left w:val="none" w:sz="0" w:space="0" w:color="auto"/>
              <w:right w:val="none" w:sz="0" w:space="0" w:color="auto"/>
            </w:tcBorders>
            <w:vAlign w:val="center"/>
            <w:hideMark/>
          </w:tcPr>
          <w:p w14:paraId="25329AA3"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Respondidas en términos vencidos</w:t>
            </w:r>
          </w:p>
        </w:tc>
        <w:tc>
          <w:tcPr>
            <w:tcW w:w="1770" w:type="dxa"/>
            <w:tcBorders>
              <w:top w:val="none" w:sz="0" w:space="0" w:color="auto"/>
              <w:left w:val="none" w:sz="0" w:space="0" w:color="auto"/>
              <w:right w:val="none" w:sz="0" w:space="0" w:color="auto"/>
            </w:tcBorders>
            <w:vAlign w:val="center"/>
            <w:hideMark/>
          </w:tcPr>
          <w:p w14:paraId="21631A56"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Pendientes por responder</w:t>
            </w:r>
          </w:p>
        </w:tc>
        <w:tc>
          <w:tcPr>
            <w:tcW w:w="1094" w:type="dxa"/>
            <w:tcBorders>
              <w:top w:val="none" w:sz="0" w:space="0" w:color="auto"/>
              <w:left w:val="none" w:sz="0" w:space="0" w:color="auto"/>
              <w:right w:val="none" w:sz="0" w:space="0" w:color="auto"/>
            </w:tcBorders>
            <w:vAlign w:val="center"/>
            <w:hideMark/>
          </w:tcPr>
          <w:p w14:paraId="71F614C7"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Total</w:t>
            </w:r>
          </w:p>
        </w:tc>
      </w:tr>
      <w:tr w:rsidR="00177A90" w:rsidRPr="001579D4" w14:paraId="4E9AC5BF"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hideMark/>
          </w:tcPr>
          <w:p w14:paraId="6801D5D0" w14:textId="77777777" w:rsidR="00177A90" w:rsidRPr="001579D4" w:rsidRDefault="00177A90" w:rsidP="00177A9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Peticiones generales</w:t>
            </w:r>
          </w:p>
        </w:tc>
        <w:tc>
          <w:tcPr>
            <w:tcW w:w="2005" w:type="dxa"/>
            <w:shd w:val="clear" w:color="auto" w:fill="auto"/>
            <w:noWrap/>
            <w:vAlign w:val="center"/>
          </w:tcPr>
          <w:p w14:paraId="74215136" w14:textId="14D64442"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203</w:t>
            </w:r>
          </w:p>
        </w:tc>
        <w:tc>
          <w:tcPr>
            <w:tcW w:w="2005" w:type="dxa"/>
            <w:shd w:val="clear" w:color="auto" w:fill="auto"/>
            <w:noWrap/>
            <w:vAlign w:val="center"/>
          </w:tcPr>
          <w:p w14:paraId="3D358B7D" w14:textId="51283D6F"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2</w:t>
            </w:r>
          </w:p>
        </w:tc>
        <w:tc>
          <w:tcPr>
            <w:tcW w:w="1770" w:type="dxa"/>
            <w:shd w:val="clear" w:color="auto" w:fill="auto"/>
            <w:noWrap/>
            <w:vAlign w:val="center"/>
          </w:tcPr>
          <w:p w14:paraId="4A351273" w14:textId="0FE071B1"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8</w:t>
            </w:r>
          </w:p>
        </w:tc>
        <w:tc>
          <w:tcPr>
            <w:tcW w:w="1094" w:type="dxa"/>
            <w:shd w:val="clear" w:color="auto" w:fill="auto"/>
            <w:noWrap/>
            <w:vAlign w:val="center"/>
          </w:tcPr>
          <w:p w14:paraId="7111B006" w14:textId="77F6C202"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213</w:t>
            </w:r>
          </w:p>
        </w:tc>
      </w:tr>
      <w:tr w:rsidR="00177A90" w:rsidRPr="001579D4" w14:paraId="2C73386F"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hideMark/>
          </w:tcPr>
          <w:p w14:paraId="22A11C10" w14:textId="77777777" w:rsidR="00177A90" w:rsidRPr="001579D4" w:rsidRDefault="00177A90" w:rsidP="00177A9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Acciones de tutela</w:t>
            </w:r>
          </w:p>
        </w:tc>
        <w:tc>
          <w:tcPr>
            <w:tcW w:w="2005" w:type="dxa"/>
            <w:shd w:val="clear" w:color="auto" w:fill="auto"/>
            <w:noWrap/>
            <w:vAlign w:val="center"/>
          </w:tcPr>
          <w:p w14:paraId="19BE45F7" w14:textId="7B055544"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w:t>
            </w:r>
          </w:p>
        </w:tc>
        <w:tc>
          <w:tcPr>
            <w:tcW w:w="2005" w:type="dxa"/>
            <w:shd w:val="clear" w:color="auto" w:fill="auto"/>
            <w:noWrap/>
            <w:vAlign w:val="center"/>
          </w:tcPr>
          <w:p w14:paraId="338ED864"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0A104EFF"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2EB337DF" w14:textId="507DBCE3"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w:t>
            </w:r>
          </w:p>
        </w:tc>
      </w:tr>
      <w:tr w:rsidR="00177A90" w:rsidRPr="001579D4" w14:paraId="0CC60F12"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6008D0E6" w14:textId="77777777" w:rsidR="00177A90" w:rsidRPr="001579D4" w:rsidRDefault="00177A90" w:rsidP="00177A9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Denuncias</w:t>
            </w:r>
          </w:p>
        </w:tc>
        <w:tc>
          <w:tcPr>
            <w:tcW w:w="2005" w:type="dxa"/>
            <w:shd w:val="clear" w:color="auto" w:fill="auto"/>
            <w:noWrap/>
            <w:vAlign w:val="center"/>
          </w:tcPr>
          <w:p w14:paraId="4D42FE9E" w14:textId="48B2B8DA"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2005" w:type="dxa"/>
            <w:shd w:val="clear" w:color="auto" w:fill="auto"/>
            <w:noWrap/>
            <w:vAlign w:val="center"/>
          </w:tcPr>
          <w:p w14:paraId="1E2EBEEE"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025F678A" w14:textId="16A501E0"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w:t>
            </w:r>
          </w:p>
        </w:tc>
        <w:tc>
          <w:tcPr>
            <w:tcW w:w="1094" w:type="dxa"/>
            <w:shd w:val="clear" w:color="auto" w:fill="auto"/>
            <w:noWrap/>
            <w:vAlign w:val="center"/>
          </w:tcPr>
          <w:p w14:paraId="2113B9A7" w14:textId="02C43B8B"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w:t>
            </w:r>
          </w:p>
        </w:tc>
      </w:tr>
      <w:tr w:rsidR="00177A90" w:rsidRPr="001579D4" w14:paraId="1AD870F0"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253CD006" w14:textId="77777777" w:rsidR="00177A90" w:rsidRPr="001579D4" w:rsidRDefault="00177A90" w:rsidP="00177A9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Reclamos</w:t>
            </w:r>
          </w:p>
        </w:tc>
        <w:tc>
          <w:tcPr>
            <w:tcW w:w="2005" w:type="dxa"/>
            <w:shd w:val="clear" w:color="auto" w:fill="auto"/>
            <w:noWrap/>
            <w:vAlign w:val="center"/>
          </w:tcPr>
          <w:p w14:paraId="29054FA5" w14:textId="53459EB4"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4</w:t>
            </w:r>
          </w:p>
        </w:tc>
        <w:tc>
          <w:tcPr>
            <w:tcW w:w="2005" w:type="dxa"/>
            <w:shd w:val="clear" w:color="auto" w:fill="auto"/>
            <w:noWrap/>
            <w:vAlign w:val="center"/>
          </w:tcPr>
          <w:p w14:paraId="4BCD4222"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1C6F0059"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696D22AF" w14:textId="3D2CE643"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4</w:t>
            </w:r>
          </w:p>
        </w:tc>
      </w:tr>
      <w:tr w:rsidR="00177A90" w:rsidRPr="001579D4" w14:paraId="0CBD1EDC"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7C716719" w14:textId="77777777" w:rsidR="00177A90" w:rsidRPr="001579D4" w:rsidRDefault="00177A90" w:rsidP="00177A9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Quejas</w:t>
            </w:r>
          </w:p>
        </w:tc>
        <w:tc>
          <w:tcPr>
            <w:tcW w:w="2005" w:type="dxa"/>
            <w:shd w:val="clear" w:color="auto" w:fill="auto"/>
            <w:noWrap/>
            <w:vAlign w:val="center"/>
          </w:tcPr>
          <w:p w14:paraId="258D27F7" w14:textId="30E63F4D"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w:t>
            </w:r>
          </w:p>
        </w:tc>
        <w:tc>
          <w:tcPr>
            <w:tcW w:w="2005" w:type="dxa"/>
            <w:shd w:val="clear" w:color="auto" w:fill="auto"/>
            <w:noWrap/>
            <w:vAlign w:val="center"/>
          </w:tcPr>
          <w:p w14:paraId="3342E834"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28D2D295" w14:textId="0C1733A2"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2</w:t>
            </w:r>
          </w:p>
        </w:tc>
        <w:tc>
          <w:tcPr>
            <w:tcW w:w="1094" w:type="dxa"/>
            <w:shd w:val="clear" w:color="auto" w:fill="auto"/>
            <w:noWrap/>
            <w:vAlign w:val="center"/>
          </w:tcPr>
          <w:p w14:paraId="3AE560BE" w14:textId="7E8A7CF8"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3</w:t>
            </w:r>
          </w:p>
        </w:tc>
      </w:tr>
      <w:tr w:rsidR="00177A90" w:rsidRPr="001579D4" w14:paraId="247E56E6"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0FC8BA2" w14:textId="72BA5B1E" w:rsidR="00177A90" w:rsidRPr="001579D4" w:rsidRDefault="00177A90" w:rsidP="00177A90">
            <w:pPr>
              <w:jc w:val="center"/>
              <w:rPr>
                <w:rFonts w:ascii="Arial" w:eastAsia="Times New Roman" w:hAnsi="Arial" w:cs="Arial"/>
                <w:b w:val="0"/>
                <w:bCs w:val="0"/>
                <w:sz w:val="24"/>
                <w:szCs w:val="24"/>
                <w:lang w:eastAsia="es-CO"/>
              </w:rPr>
            </w:pPr>
            <w:r w:rsidRPr="001579D4">
              <w:rPr>
                <w:rFonts w:ascii="Arial" w:eastAsia="Times New Roman" w:hAnsi="Arial" w:cs="Arial"/>
                <w:sz w:val="24"/>
                <w:szCs w:val="24"/>
                <w:lang w:eastAsia="es-CO"/>
              </w:rPr>
              <w:t>Sugerencias</w:t>
            </w:r>
          </w:p>
          <w:p w14:paraId="3C3E1B4C" w14:textId="70914B24" w:rsidR="00177A90" w:rsidRPr="001579D4" w:rsidRDefault="00177A90" w:rsidP="00177A90">
            <w:pPr>
              <w:jc w:val="center"/>
              <w:rPr>
                <w:rFonts w:ascii="Arial" w:eastAsia="Times New Roman" w:hAnsi="Arial" w:cs="Arial"/>
                <w:sz w:val="24"/>
                <w:szCs w:val="24"/>
                <w:lang w:eastAsia="es-CO"/>
              </w:rPr>
            </w:pPr>
          </w:p>
        </w:tc>
        <w:tc>
          <w:tcPr>
            <w:tcW w:w="2005" w:type="dxa"/>
            <w:shd w:val="clear" w:color="auto" w:fill="auto"/>
            <w:noWrap/>
            <w:vAlign w:val="center"/>
          </w:tcPr>
          <w:p w14:paraId="35A9F765" w14:textId="72467213"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2</w:t>
            </w:r>
          </w:p>
        </w:tc>
        <w:tc>
          <w:tcPr>
            <w:tcW w:w="2005" w:type="dxa"/>
            <w:shd w:val="clear" w:color="auto" w:fill="auto"/>
            <w:noWrap/>
            <w:vAlign w:val="center"/>
          </w:tcPr>
          <w:p w14:paraId="5484ADCA"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010BFEE5"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443E48DE" w14:textId="55606000"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2</w:t>
            </w:r>
          </w:p>
        </w:tc>
      </w:tr>
      <w:tr w:rsidR="00177A90" w:rsidRPr="001579D4" w14:paraId="4DCD2696"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hideMark/>
          </w:tcPr>
          <w:p w14:paraId="4E559C7D" w14:textId="77777777" w:rsidR="00177A90" w:rsidRPr="001579D4" w:rsidRDefault="00177A90" w:rsidP="00177A9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Solicitud de documentos e información</w:t>
            </w:r>
          </w:p>
        </w:tc>
        <w:tc>
          <w:tcPr>
            <w:tcW w:w="2005" w:type="dxa"/>
            <w:shd w:val="clear" w:color="auto" w:fill="auto"/>
            <w:noWrap/>
            <w:vAlign w:val="center"/>
          </w:tcPr>
          <w:p w14:paraId="45613496" w14:textId="24CC7009"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172</w:t>
            </w:r>
          </w:p>
        </w:tc>
        <w:tc>
          <w:tcPr>
            <w:tcW w:w="2005" w:type="dxa"/>
            <w:shd w:val="clear" w:color="auto" w:fill="auto"/>
            <w:noWrap/>
            <w:vAlign w:val="center"/>
          </w:tcPr>
          <w:p w14:paraId="3D2B3BC7" w14:textId="46256A2E"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11</w:t>
            </w:r>
          </w:p>
        </w:tc>
        <w:tc>
          <w:tcPr>
            <w:tcW w:w="1770" w:type="dxa"/>
            <w:shd w:val="clear" w:color="auto" w:fill="auto"/>
            <w:noWrap/>
            <w:vAlign w:val="center"/>
          </w:tcPr>
          <w:p w14:paraId="2F39469F"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6</w:t>
            </w:r>
          </w:p>
          <w:p w14:paraId="3EA1209A" w14:textId="44E20DD4"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466C8F95" w14:textId="28B04ADC" w:rsidR="00177A90" w:rsidRPr="001579D4" w:rsidRDefault="00177A90" w:rsidP="00177A9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189</w:t>
            </w:r>
          </w:p>
        </w:tc>
      </w:tr>
      <w:tr w:rsidR="00177A90" w:rsidRPr="001579D4" w14:paraId="3F910C20"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524E3211" w14:textId="77777777" w:rsidR="00177A90" w:rsidRPr="001579D4" w:rsidRDefault="00177A90" w:rsidP="00177A90">
            <w:pPr>
              <w:jc w:val="center"/>
              <w:rPr>
                <w:rFonts w:ascii="Arial" w:eastAsia="Times New Roman" w:hAnsi="Arial" w:cs="Arial"/>
                <w:i/>
                <w:sz w:val="24"/>
                <w:szCs w:val="24"/>
                <w:u w:val="single"/>
                <w:lang w:eastAsia="es-CO"/>
              </w:rPr>
            </w:pPr>
            <w:r w:rsidRPr="001579D4">
              <w:rPr>
                <w:rFonts w:ascii="Arial" w:eastAsia="Times New Roman" w:hAnsi="Arial" w:cs="Arial"/>
                <w:i/>
                <w:sz w:val="24"/>
                <w:szCs w:val="24"/>
                <w:u w:val="single"/>
                <w:lang w:eastAsia="es-CO"/>
              </w:rPr>
              <w:t>Subtotal</w:t>
            </w:r>
          </w:p>
        </w:tc>
        <w:tc>
          <w:tcPr>
            <w:tcW w:w="2005" w:type="dxa"/>
            <w:shd w:val="clear" w:color="auto" w:fill="auto"/>
            <w:noWrap/>
            <w:vAlign w:val="center"/>
          </w:tcPr>
          <w:p w14:paraId="1CE38D65" w14:textId="3264694B"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4"/>
                <w:szCs w:val="24"/>
                <w:lang w:eastAsia="es-CO"/>
              </w:rPr>
            </w:pPr>
            <w:r w:rsidRPr="001579D4">
              <w:rPr>
                <w:rFonts w:ascii="Arial" w:eastAsia="Times New Roman" w:hAnsi="Arial" w:cs="Arial"/>
                <w:b/>
                <w:i/>
                <w:sz w:val="24"/>
                <w:szCs w:val="24"/>
                <w:lang w:eastAsia="es-CO"/>
              </w:rPr>
              <w:t>383</w:t>
            </w:r>
          </w:p>
        </w:tc>
        <w:tc>
          <w:tcPr>
            <w:tcW w:w="2005" w:type="dxa"/>
            <w:shd w:val="clear" w:color="auto" w:fill="auto"/>
            <w:noWrap/>
            <w:vAlign w:val="center"/>
          </w:tcPr>
          <w:p w14:paraId="60B41FA6" w14:textId="27695B4D"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4"/>
                <w:szCs w:val="24"/>
                <w:lang w:eastAsia="es-CO"/>
              </w:rPr>
            </w:pPr>
            <w:r w:rsidRPr="001579D4">
              <w:rPr>
                <w:rFonts w:ascii="Arial" w:eastAsia="Times New Roman" w:hAnsi="Arial" w:cs="Arial"/>
                <w:b/>
                <w:i/>
                <w:sz w:val="24"/>
                <w:szCs w:val="24"/>
                <w:lang w:eastAsia="es-CO"/>
              </w:rPr>
              <w:t>13</w:t>
            </w:r>
          </w:p>
        </w:tc>
        <w:tc>
          <w:tcPr>
            <w:tcW w:w="1770" w:type="dxa"/>
            <w:shd w:val="clear" w:color="auto" w:fill="auto"/>
            <w:noWrap/>
            <w:vAlign w:val="center"/>
          </w:tcPr>
          <w:p w14:paraId="792F19D7" w14:textId="7FD913F8"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4"/>
                <w:szCs w:val="24"/>
                <w:lang w:eastAsia="es-CO"/>
              </w:rPr>
            </w:pPr>
            <w:r w:rsidRPr="001579D4">
              <w:rPr>
                <w:rFonts w:ascii="Arial" w:eastAsia="Times New Roman" w:hAnsi="Arial" w:cs="Arial"/>
                <w:b/>
                <w:i/>
                <w:sz w:val="24"/>
                <w:szCs w:val="24"/>
                <w:lang w:eastAsia="es-CO"/>
              </w:rPr>
              <w:t>17</w:t>
            </w:r>
          </w:p>
        </w:tc>
        <w:tc>
          <w:tcPr>
            <w:tcW w:w="1094" w:type="dxa"/>
            <w:shd w:val="clear" w:color="auto" w:fill="auto"/>
            <w:noWrap/>
            <w:vAlign w:val="center"/>
          </w:tcPr>
          <w:p w14:paraId="1EFF3495" w14:textId="7B685ADE" w:rsidR="00177A90" w:rsidRPr="001579D4" w:rsidRDefault="00177A90" w:rsidP="00177A9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4"/>
                <w:szCs w:val="24"/>
                <w:lang w:eastAsia="es-CO"/>
              </w:rPr>
            </w:pPr>
            <w:r w:rsidRPr="001579D4">
              <w:rPr>
                <w:rFonts w:ascii="Arial" w:eastAsia="Times New Roman" w:hAnsi="Arial" w:cs="Arial"/>
                <w:b/>
                <w:i/>
                <w:sz w:val="24"/>
                <w:szCs w:val="24"/>
                <w:lang w:eastAsia="es-CO"/>
              </w:rPr>
              <w:t>413</w:t>
            </w:r>
          </w:p>
        </w:tc>
      </w:tr>
      <w:tr w:rsidR="00177A90" w:rsidRPr="001579D4" w14:paraId="3784DA77"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540C2FF" w14:textId="6C41744A" w:rsidR="00177A90" w:rsidRPr="001579D4" w:rsidRDefault="00177A90" w:rsidP="00FF1CF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Otros tramites institucionales (No clasificados como PQRSD)</w:t>
            </w:r>
          </w:p>
        </w:tc>
        <w:tc>
          <w:tcPr>
            <w:tcW w:w="2005" w:type="dxa"/>
            <w:shd w:val="clear" w:color="auto" w:fill="auto"/>
            <w:noWrap/>
            <w:vAlign w:val="center"/>
          </w:tcPr>
          <w:p w14:paraId="7085696E" w14:textId="53324251"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403</w:t>
            </w:r>
          </w:p>
        </w:tc>
        <w:tc>
          <w:tcPr>
            <w:tcW w:w="2005" w:type="dxa"/>
            <w:shd w:val="clear" w:color="auto" w:fill="auto"/>
            <w:noWrap/>
            <w:vAlign w:val="center"/>
          </w:tcPr>
          <w:p w14:paraId="492A9506"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01A3EEF6"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0912F670" w14:textId="2333BF5A"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403</w:t>
            </w:r>
          </w:p>
        </w:tc>
      </w:tr>
      <w:tr w:rsidR="00177A90" w:rsidRPr="001579D4" w14:paraId="61CC8C5D"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31355F92" w14:textId="77777777" w:rsidR="00177A90" w:rsidRPr="001579D4" w:rsidRDefault="00177A90" w:rsidP="00FF1CF0">
            <w:pPr>
              <w:jc w:val="center"/>
              <w:rPr>
                <w:rFonts w:ascii="Arial" w:eastAsia="Times New Roman" w:hAnsi="Arial" w:cs="Arial"/>
                <w:b w:val="0"/>
                <w:bCs w:val="0"/>
                <w:sz w:val="24"/>
                <w:szCs w:val="24"/>
                <w:lang w:eastAsia="es-CO"/>
              </w:rPr>
            </w:pPr>
          </w:p>
          <w:p w14:paraId="48300A1A" w14:textId="53E56F50" w:rsidR="00177A90" w:rsidRPr="001579D4" w:rsidRDefault="00177A90" w:rsidP="00FF1CF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Informativo (No requiere Tramite)</w:t>
            </w:r>
          </w:p>
        </w:tc>
        <w:tc>
          <w:tcPr>
            <w:tcW w:w="2005" w:type="dxa"/>
            <w:shd w:val="clear" w:color="auto" w:fill="auto"/>
            <w:noWrap/>
            <w:vAlign w:val="center"/>
          </w:tcPr>
          <w:p w14:paraId="76005DAF" w14:textId="2FED6A10"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37</w:t>
            </w:r>
          </w:p>
        </w:tc>
        <w:tc>
          <w:tcPr>
            <w:tcW w:w="2005" w:type="dxa"/>
            <w:shd w:val="clear" w:color="auto" w:fill="auto"/>
            <w:noWrap/>
            <w:vAlign w:val="center"/>
          </w:tcPr>
          <w:p w14:paraId="07170567"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1936F997" w14:textId="77777777"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6D11E008" w14:textId="2EE275CD"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37</w:t>
            </w:r>
          </w:p>
        </w:tc>
      </w:tr>
      <w:tr w:rsidR="00177A90" w:rsidRPr="001579D4" w14:paraId="6301CA5C"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EF5CC27" w14:textId="61406973" w:rsidR="00177A90" w:rsidRPr="001579D4" w:rsidRDefault="00177A90" w:rsidP="00FF1CF0">
            <w:pPr>
              <w:jc w:val="center"/>
              <w:rPr>
                <w:rFonts w:ascii="Arial" w:eastAsia="Times New Roman" w:hAnsi="Arial" w:cs="Arial"/>
                <w:bCs w:val="0"/>
                <w:i/>
                <w:sz w:val="24"/>
                <w:szCs w:val="24"/>
                <w:u w:val="single"/>
                <w:lang w:eastAsia="es-CO"/>
              </w:rPr>
            </w:pPr>
            <w:proofErr w:type="gramStart"/>
            <w:r w:rsidRPr="001579D4">
              <w:rPr>
                <w:rFonts w:ascii="Arial" w:eastAsia="Times New Roman" w:hAnsi="Arial" w:cs="Arial"/>
                <w:bCs w:val="0"/>
                <w:i/>
                <w:sz w:val="24"/>
                <w:szCs w:val="24"/>
                <w:u w:val="single"/>
                <w:lang w:eastAsia="es-CO"/>
              </w:rPr>
              <w:t>Total</w:t>
            </w:r>
            <w:proofErr w:type="gramEnd"/>
            <w:r w:rsidRPr="001579D4">
              <w:rPr>
                <w:rFonts w:ascii="Arial" w:eastAsia="Times New Roman" w:hAnsi="Arial" w:cs="Arial"/>
                <w:bCs w:val="0"/>
                <w:i/>
                <w:sz w:val="24"/>
                <w:szCs w:val="24"/>
                <w:u w:val="single"/>
                <w:lang w:eastAsia="es-CO"/>
              </w:rPr>
              <w:t xml:space="preserve"> general </w:t>
            </w:r>
          </w:p>
        </w:tc>
        <w:tc>
          <w:tcPr>
            <w:tcW w:w="2005" w:type="dxa"/>
            <w:shd w:val="clear" w:color="auto" w:fill="auto"/>
            <w:noWrap/>
            <w:vAlign w:val="center"/>
          </w:tcPr>
          <w:p w14:paraId="46A5CC5C" w14:textId="44F45711" w:rsidR="00177A90" w:rsidRPr="001579D4" w:rsidRDefault="001D637B" w:rsidP="001D637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02122"/>
                <w:sz w:val="24"/>
                <w:szCs w:val="24"/>
                <w:shd w:val="clear" w:color="auto" w:fill="FFFFFF"/>
              </w:rPr>
            </w:pPr>
            <w:r w:rsidRPr="001579D4">
              <w:rPr>
                <w:rFonts w:ascii="Arial" w:hAnsi="Arial" w:cs="Arial"/>
                <w:b/>
                <w:i/>
                <w:iCs/>
                <w:color w:val="202122"/>
                <w:sz w:val="24"/>
                <w:szCs w:val="24"/>
                <w:shd w:val="clear" w:color="auto" w:fill="FFFFFF"/>
              </w:rPr>
              <w:t>440</w:t>
            </w:r>
          </w:p>
        </w:tc>
        <w:tc>
          <w:tcPr>
            <w:tcW w:w="2005" w:type="dxa"/>
            <w:shd w:val="clear" w:color="auto" w:fill="auto"/>
            <w:noWrap/>
            <w:vAlign w:val="center"/>
          </w:tcPr>
          <w:p w14:paraId="619DB73E"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7A8BACD9" w14:textId="7777777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5B72ED2D" w14:textId="59F89037" w:rsidR="00177A90" w:rsidRPr="001579D4" w:rsidRDefault="00177A90"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1579D4">
              <w:rPr>
                <w:rFonts w:ascii="Arial" w:eastAsia="Times New Roman" w:hAnsi="Arial" w:cs="Arial"/>
                <w:b/>
                <w:sz w:val="24"/>
                <w:szCs w:val="24"/>
                <w:lang w:eastAsia="es-CO"/>
              </w:rPr>
              <w:t>853</w:t>
            </w:r>
          </w:p>
        </w:tc>
      </w:tr>
    </w:tbl>
    <w:p w14:paraId="4A075902" w14:textId="378757D0" w:rsidR="00937FFA" w:rsidRPr="001579D4" w:rsidRDefault="00937FFA" w:rsidP="00F446CB">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w:t>
      </w:r>
      <w:r w:rsidR="00682378" w:rsidRPr="001579D4">
        <w:rPr>
          <w:rFonts w:ascii="Arial" w:hAnsi="Arial" w:cs="Arial"/>
          <w:i/>
          <w:iCs/>
          <w:color w:val="202122"/>
          <w:sz w:val="24"/>
          <w:szCs w:val="24"/>
          <w:shd w:val="clear" w:color="auto" w:fill="FFFFFF"/>
        </w:rPr>
        <w:t>1</w:t>
      </w:r>
      <w:r w:rsidRPr="001579D4">
        <w:rPr>
          <w:rFonts w:ascii="Arial" w:hAnsi="Arial" w:cs="Arial"/>
          <w:i/>
          <w:iCs/>
          <w:color w:val="202122"/>
          <w:sz w:val="24"/>
          <w:szCs w:val="24"/>
          <w:shd w:val="clear" w:color="auto" w:fill="FFFFFF"/>
        </w:rPr>
        <w:t xml:space="preserve"> Seguimiento a PQRSD</w:t>
      </w:r>
      <w:r w:rsidR="006846E9" w:rsidRPr="001579D4">
        <w:rPr>
          <w:rFonts w:ascii="Arial" w:hAnsi="Arial" w:cs="Arial"/>
          <w:i/>
          <w:iCs/>
          <w:color w:val="202122"/>
          <w:sz w:val="24"/>
          <w:szCs w:val="24"/>
          <w:shd w:val="clear" w:color="auto" w:fill="FFFFFF"/>
        </w:rPr>
        <w:t xml:space="preserve"> </w:t>
      </w:r>
      <w:r w:rsidR="00555C68" w:rsidRPr="001579D4">
        <w:rPr>
          <w:rFonts w:ascii="Arial" w:hAnsi="Arial" w:cs="Arial"/>
          <w:i/>
          <w:iCs/>
          <w:color w:val="202122"/>
          <w:sz w:val="24"/>
          <w:szCs w:val="24"/>
          <w:shd w:val="clear" w:color="auto" w:fill="FFFFFF"/>
        </w:rPr>
        <w:t>primer trimestre 202</w:t>
      </w:r>
      <w:r w:rsidR="00717B22" w:rsidRPr="001579D4">
        <w:rPr>
          <w:rFonts w:ascii="Arial" w:hAnsi="Arial" w:cs="Arial"/>
          <w:i/>
          <w:iCs/>
          <w:color w:val="202122"/>
          <w:sz w:val="24"/>
          <w:szCs w:val="24"/>
          <w:shd w:val="clear" w:color="auto" w:fill="FFFFFF"/>
        </w:rPr>
        <w:t>4</w:t>
      </w:r>
    </w:p>
    <w:p w14:paraId="56E14B01" w14:textId="1FB79940" w:rsidR="002A3062" w:rsidRPr="006109BB" w:rsidRDefault="00F60EB3" w:rsidP="00EB154B">
      <w:pPr>
        <w:rPr>
          <w:rFonts w:ascii="Arial" w:eastAsiaTheme="minorEastAsia" w:hAnsi="Arial" w:cs="Arial"/>
          <w:sz w:val="24"/>
          <w:szCs w:val="24"/>
          <w:lang w:val="es-ES_tradnl" w:eastAsia="es-CO"/>
        </w:rPr>
      </w:pPr>
      <w:r w:rsidRPr="006109BB">
        <w:rPr>
          <w:rFonts w:ascii="Arial" w:hAnsi="Arial" w:cs="Arial"/>
          <w:iCs/>
          <w:color w:val="202122"/>
          <w:sz w:val="24"/>
          <w:szCs w:val="24"/>
          <w:shd w:val="clear" w:color="auto" w:fill="FFFFFF"/>
        </w:rPr>
        <w:t>A</w:t>
      </w:r>
      <w:proofErr w:type="spellStart"/>
      <w:r w:rsidR="00B2034B" w:rsidRPr="006109BB">
        <w:rPr>
          <w:rFonts w:ascii="Arial" w:eastAsiaTheme="minorEastAsia" w:hAnsi="Arial" w:cs="Arial"/>
          <w:sz w:val="24"/>
          <w:szCs w:val="24"/>
          <w:lang w:val="es-ES_tradnl" w:eastAsia="es-CO"/>
        </w:rPr>
        <w:t>hora</w:t>
      </w:r>
      <w:proofErr w:type="spellEnd"/>
      <w:r w:rsidRPr="006109BB">
        <w:rPr>
          <w:rFonts w:ascii="Arial" w:eastAsiaTheme="minorEastAsia" w:hAnsi="Arial" w:cs="Arial"/>
          <w:sz w:val="24"/>
          <w:szCs w:val="24"/>
          <w:lang w:val="es-ES_tradnl" w:eastAsia="es-CO"/>
        </w:rPr>
        <w:t xml:space="preserve"> bien, el Instituto Nacional para </w:t>
      </w:r>
      <w:r w:rsidR="00A02280" w:rsidRPr="006109BB">
        <w:rPr>
          <w:rFonts w:ascii="Arial" w:eastAsiaTheme="minorEastAsia" w:hAnsi="Arial" w:cs="Arial"/>
          <w:sz w:val="24"/>
          <w:szCs w:val="24"/>
          <w:lang w:val="es-ES_tradnl" w:eastAsia="es-CO"/>
        </w:rPr>
        <w:t>C</w:t>
      </w:r>
      <w:r w:rsidRPr="006109BB">
        <w:rPr>
          <w:rFonts w:ascii="Arial" w:eastAsiaTheme="minorEastAsia" w:hAnsi="Arial" w:cs="Arial"/>
          <w:sz w:val="24"/>
          <w:szCs w:val="24"/>
          <w:lang w:val="es-ES_tradnl" w:eastAsia="es-CO"/>
        </w:rPr>
        <w:t>iegos, tiene un 92,5% de efectividad en la respuesta oportuna a los requerimientos</w:t>
      </w:r>
      <w:r w:rsidR="00A02280" w:rsidRPr="006109BB">
        <w:rPr>
          <w:rFonts w:ascii="Arial" w:eastAsiaTheme="minorEastAsia" w:hAnsi="Arial" w:cs="Arial"/>
          <w:sz w:val="24"/>
          <w:szCs w:val="24"/>
          <w:lang w:val="es-ES_tradnl" w:eastAsia="es-CO"/>
        </w:rPr>
        <w:t>,</w:t>
      </w:r>
      <w:r w:rsidRPr="006109BB">
        <w:rPr>
          <w:rFonts w:ascii="Arial" w:eastAsiaTheme="minorEastAsia" w:hAnsi="Arial" w:cs="Arial"/>
          <w:sz w:val="24"/>
          <w:szCs w:val="24"/>
          <w:lang w:val="es-ES_tradnl" w:eastAsia="es-CO"/>
        </w:rPr>
        <w:t xml:space="preserve"> lo que significa que hay respeto y compromiso por la </w:t>
      </w:r>
      <w:r w:rsidR="001579D4" w:rsidRPr="006109BB">
        <w:rPr>
          <w:rFonts w:ascii="Arial" w:eastAsiaTheme="minorEastAsia" w:hAnsi="Arial" w:cs="Arial"/>
          <w:sz w:val="24"/>
          <w:szCs w:val="24"/>
          <w:lang w:val="es-ES_tradnl" w:eastAsia="es-CO"/>
        </w:rPr>
        <w:t>gestión frente</w:t>
      </w:r>
      <w:r w:rsidR="00A02280" w:rsidRPr="006109BB">
        <w:rPr>
          <w:rFonts w:ascii="Arial" w:eastAsiaTheme="minorEastAsia" w:hAnsi="Arial" w:cs="Arial"/>
          <w:sz w:val="24"/>
          <w:szCs w:val="24"/>
          <w:lang w:val="es-ES_tradnl" w:eastAsia="es-CO"/>
        </w:rPr>
        <w:t xml:space="preserve"> </w:t>
      </w:r>
      <w:r w:rsidR="001579D4" w:rsidRPr="006109BB">
        <w:rPr>
          <w:rFonts w:ascii="Arial" w:eastAsiaTheme="minorEastAsia" w:hAnsi="Arial" w:cs="Arial"/>
          <w:sz w:val="24"/>
          <w:szCs w:val="24"/>
          <w:lang w:val="es-ES_tradnl" w:eastAsia="es-CO"/>
        </w:rPr>
        <w:t>a la</w:t>
      </w:r>
      <w:r w:rsidR="00A02280" w:rsidRPr="006109BB">
        <w:rPr>
          <w:rFonts w:ascii="Arial" w:eastAsiaTheme="minorEastAsia" w:hAnsi="Arial" w:cs="Arial"/>
          <w:sz w:val="24"/>
          <w:szCs w:val="24"/>
          <w:lang w:val="es-ES_tradnl" w:eastAsia="es-CO"/>
        </w:rPr>
        <w:t xml:space="preserve"> respuesta a las solicitudes </w:t>
      </w:r>
      <w:r w:rsidRPr="006109BB">
        <w:rPr>
          <w:rFonts w:ascii="Arial" w:eastAsiaTheme="minorEastAsia" w:hAnsi="Arial" w:cs="Arial"/>
          <w:sz w:val="24"/>
          <w:szCs w:val="24"/>
          <w:lang w:val="es-ES_tradnl" w:eastAsia="es-CO"/>
        </w:rPr>
        <w:t>en los términos establecidos por la ley. Sin embargo, se pudo determinar que el 3,39% equivalente a 13 PQRSD se respondieron fuera de término.</w:t>
      </w:r>
      <w:r w:rsidR="00EB154B" w:rsidRPr="001579D4">
        <w:rPr>
          <w:rFonts w:ascii="Arial" w:hAnsi="Arial" w:cs="Arial"/>
          <w:noProof/>
          <w:sz w:val="24"/>
          <w:szCs w:val="24"/>
        </w:rPr>
        <w:lastRenderedPageBreak/>
        <w:drawing>
          <wp:inline distT="0" distB="0" distL="0" distR="0" wp14:anchorId="1D1233B9" wp14:editId="30582CCE">
            <wp:extent cx="5451475" cy="1925782"/>
            <wp:effectExtent l="0" t="0" r="15875" b="17780"/>
            <wp:docPr id="10" name="Gráfico 10">
              <a:extLst xmlns:a="http://schemas.openxmlformats.org/drawingml/2006/main">
                <a:ext uri="{FF2B5EF4-FFF2-40B4-BE49-F238E27FC236}">
                  <a16:creationId xmlns:a16="http://schemas.microsoft.com/office/drawing/2014/main" id="{F8E28201-1001-4807-B80C-AD1EA1159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B7E3F" w:rsidRPr="006109BB">
        <w:rPr>
          <w:rFonts w:ascii="Arial" w:eastAsiaTheme="minorEastAsia" w:hAnsi="Arial" w:cs="Arial"/>
          <w:sz w:val="24"/>
          <w:szCs w:val="24"/>
          <w:lang w:val="es-ES_tradnl" w:eastAsia="es-CO"/>
        </w:rPr>
        <w:t xml:space="preserve"> </w:t>
      </w:r>
      <w:r w:rsidR="00682378" w:rsidRPr="001579D4">
        <w:rPr>
          <w:rFonts w:ascii="Arial" w:hAnsi="Arial" w:cs="Arial"/>
          <w:i/>
          <w:iCs/>
          <w:color w:val="202122"/>
          <w:sz w:val="24"/>
          <w:szCs w:val="24"/>
          <w:shd w:val="clear" w:color="auto" w:fill="FFFFFF"/>
        </w:rPr>
        <w:t xml:space="preserve">Grafica </w:t>
      </w:r>
      <w:r w:rsidR="004B7E3F" w:rsidRPr="001579D4">
        <w:rPr>
          <w:rFonts w:ascii="Arial" w:hAnsi="Arial" w:cs="Arial"/>
          <w:i/>
          <w:iCs/>
          <w:color w:val="202122"/>
          <w:sz w:val="24"/>
          <w:szCs w:val="24"/>
          <w:shd w:val="clear" w:color="auto" w:fill="FFFFFF"/>
        </w:rPr>
        <w:t>3</w:t>
      </w:r>
      <w:r w:rsidR="002A3062" w:rsidRPr="001579D4">
        <w:rPr>
          <w:rFonts w:ascii="Arial" w:hAnsi="Arial" w:cs="Arial"/>
          <w:i/>
          <w:iCs/>
          <w:color w:val="202122"/>
          <w:sz w:val="24"/>
          <w:szCs w:val="24"/>
          <w:shd w:val="clear" w:color="auto" w:fill="FFFFFF"/>
        </w:rPr>
        <w:t xml:space="preserve">. </w:t>
      </w:r>
      <w:r w:rsidR="004B7E3F" w:rsidRPr="001579D4">
        <w:rPr>
          <w:rFonts w:ascii="Arial" w:hAnsi="Arial" w:cs="Arial"/>
          <w:i/>
          <w:iCs/>
          <w:color w:val="202122"/>
          <w:sz w:val="24"/>
          <w:szCs w:val="24"/>
          <w:shd w:val="clear" w:color="auto" w:fill="FFFFFF"/>
        </w:rPr>
        <w:t xml:space="preserve">Porcentaje seguimiento </w:t>
      </w:r>
      <w:r w:rsidR="002A3062" w:rsidRPr="001579D4">
        <w:rPr>
          <w:rFonts w:ascii="Arial" w:hAnsi="Arial" w:cs="Arial"/>
          <w:i/>
          <w:iCs/>
          <w:color w:val="202122"/>
          <w:sz w:val="24"/>
          <w:szCs w:val="24"/>
          <w:shd w:val="clear" w:color="auto" w:fill="FFFFFF"/>
        </w:rPr>
        <w:t>PQRSD</w:t>
      </w:r>
      <w:r w:rsidR="002A3973" w:rsidRPr="001579D4">
        <w:rPr>
          <w:rFonts w:ascii="Arial" w:hAnsi="Arial" w:cs="Arial"/>
          <w:i/>
          <w:iCs/>
          <w:color w:val="202122"/>
          <w:sz w:val="24"/>
          <w:szCs w:val="24"/>
          <w:shd w:val="clear" w:color="auto" w:fill="FFFFFF"/>
        </w:rPr>
        <w:t xml:space="preserve"> </w:t>
      </w:r>
      <w:r w:rsidR="004B7E3F" w:rsidRPr="001579D4">
        <w:rPr>
          <w:rFonts w:ascii="Arial" w:hAnsi="Arial" w:cs="Arial"/>
          <w:i/>
          <w:iCs/>
          <w:color w:val="202122"/>
          <w:sz w:val="24"/>
          <w:szCs w:val="24"/>
          <w:shd w:val="clear" w:color="auto" w:fill="FFFFFF"/>
        </w:rPr>
        <w:t>segundo</w:t>
      </w:r>
      <w:r w:rsidR="002A3973" w:rsidRPr="001579D4">
        <w:rPr>
          <w:rFonts w:ascii="Arial" w:hAnsi="Arial" w:cs="Arial"/>
          <w:i/>
          <w:iCs/>
          <w:color w:val="202122"/>
          <w:sz w:val="24"/>
          <w:szCs w:val="24"/>
          <w:shd w:val="clear" w:color="auto" w:fill="FFFFFF"/>
        </w:rPr>
        <w:t xml:space="preserve"> trimestre 202</w:t>
      </w:r>
      <w:r w:rsidR="00075AD8" w:rsidRPr="001579D4">
        <w:rPr>
          <w:rFonts w:ascii="Arial" w:hAnsi="Arial" w:cs="Arial"/>
          <w:i/>
          <w:iCs/>
          <w:color w:val="202122"/>
          <w:sz w:val="24"/>
          <w:szCs w:val="24"/>
          <w:shd w:val="clear" w:color="auto" w:fill="FFFFFF"/>
        </w:rPr>
        <w:t>4</w:t>
      </w:r>
    </w:p>
    <w:p w14:paraId="5251249D" w14:textId="161690DF" w:rsidR="006458F3" w:rsidRPr="006109BB" w:rsidRDefault="006458F3" w:rsidP="00F446CB">
      <w:pPr>
        <w:rPr>
          <w:rFonts w:ascii="Arial" w:hAnsi="Arial" w:cs="Arial"/>
          <w:iCs/>
          <w:color w:val="202122"/>
          <w:sz w:val="24"/>
          <w:szCs w:val="24"/>
          <w:shd w:val="clear" w:color="auto" w:fill="FFFFFF"/>
        </w:rPr>
      </w:pPr>
    </w:p>
    <w:p w14:paraId="7AC07707" w14:textId="77777777" w:rsidR="001D637B" w:rsidRPr="006109BB" w:rsidRDefault="001D637B" w:rsidP="00F446CB">
      <w:pPr>
        <w:rPr>
          <w:rFonts w:ascii="Arial" w:hAnsi="Arial" w:cs="Arial"/>
          <w:iCs/>
          <w:color w:val="202122"/>
          <w:sz w:val="24"/>
          <w:szCs w:val="24"/>
          <w:shd w:val="clear" w:color="auto" w:fill="FFFFFF"/>
        </w:rPr>
      </w:pPr>
    </w:p>
    <w:p w14:paraId="6309A583" w14:textId="23362F9A" w:rsidR="00A83201" w:rsidRPr="00643801" w:rsidRDefault="00B2034B" w:rsidP="00A83201">
      <w:pPr>
        <w:jc w:val="both"/>
        <w:rPr>
          <w:rFonts w:ascii="Arial" w:hAnsi="Arial" w:cs="Arial"/>
          <w:sz w:val="24"/>
          <w:szCs w:val="24"/>
          <w:lang w:eastAsia="es-CO"/>
        </w:rPr>
      </w:pPr>
      <w:r w:rsidRPr="00643801">
        <w:rPr>
          <w:rFonts w:ascii="Arial" w:hAnsi="Arial" w:cs="Arial"/>
          <w:sz w:val="24"/>
          <w:szCs w:val="24"/>
          <w:lang w:eastAsia="es-CO"/>
        </w:rPr>
        <w:t xml:space="preserve">De otro </w:t>
      </w:r>
      <w:proofErr w:type="gramStart"/>
      <w:r w:rsidRPr="00643801">
        <w:rPr>
          <w:rFonts w:ascii="Arial" w:hAnsi="Arial" w:cs="Arial"/>
          <w:sz w:val="24"/>
          <w:szCs w:val="24"/>
          <w:lang w:eastAsia="es-CO"/>
        </w:rPr>
        <w:t xml:space="preserve">lado </w:t>
      </w:r>
      <w:r w:rsidR="00A83201" w:rsidRPr="00643801">
        <w:rPr>
          <w:rFonts w:ascii="Arial" w:hAnsi="Arial" w:cs="Arial"/>
          <w:sz w:val="24"/>
          <w:szCs w:val="24"/>
          <w:lang w:eastAsia="es-CO"/>
        </w:rPr>
        <w:t>,</w:t>
      </w:r>
      <w:proofErr w:type="gramEnd"/>
      <w:r w:rsidR="00A83201" w:rsidRPr="00643801">
        <w:rPr>
          <w:rFonts w:ascii="Arial" w:hAnsi="Arial" w:cs="Arial"/>
          <w:sz w:val="24"/>
          <w:szCs w:val="24"/>
          <w:lang w:eastAsia="es-CO"/>
        </w:rPr>
        <w:t xml:space="preserve"> frente a las dependencias que tienen radicados </w:t>
      </w:r>
      <w:r w:rsidR="00A02280" w:rsidRPr="00643801">
        <w:rPr>
          <w:rFonts w:ascii="Arial" w:hAnsi="Arial" w:cs="Arial"/>
          <w:sz w:val="24"/>
          <w:szCs w:val="24"/>
          <w:lang w:eastAsia="es-CO"/>
        </w:rPr>
        <w:t xml:space="preserve"> con respuesta dada </w:t>
      </w:r>
      <w:r w:rsidR="00A83201" w:rsidRPr="00643801">
        <w:rPr>
          <w:rFonts w:ascii="Arial" w:hAnsi="Arial" w:cs="Arial"/>
          <w:sz w:val="24"/>
          <w:szCs w:val="24"/>
          <w:lang w:eastAsia="es-CO"/>
        </w:rPr>
        <w:t>fuera de término son:</w:t>
      </w:r>
      <w:r w:rsidR="00245F7E" w:rsidRPr="00643801">
        <w:rPr>
          <w:rFonts w:ascii="Arial" w:hAnsi="Arial" w:cs="Arial"/>
          <w:sz w:val="24"/>
          <w:szCs w:val="24"/>
          <w:lang w:eastAsia="es-CO"/>
        </w:rPr>
        <w:t xml:space="preserve"> </w:t>
      </w:r>
    </w:p>
    <w:tbl>
      <w:tblPr>
        <w:tblW w:w="8637" w:type="dxa"/>
        <w:tblInd w:w="-10" w:type="dxa"/>
        <w:tblCellMar>
          <w:left w:w="70" w:type="dxa"/>
          <w:right w:w="70" w:type="dxa"/>
        </w:tblCellMar>
        <w:tblLook w:val="04A0" w:firstRow="1" w:lastRow="0" w:firstColumn="1" w:lastColumn="0" w:noHBand="0" w:noVBand="1"/>
      </w:tblPr>
      <w:tblGrid>
        <w:gridCol w:w="1588"/>
        <w:gridCol w:w="1072"/>
        <w:gridCol w:w="1185"/>
        <w:gridCol w:w="1567"/>
        <w:gridCol w:w="1093"/>
        <w:gridCol w:w="1072"/>
        <w:gridCol w:w="1256"/>
      </w:tblGrid>
      <w:tr w:rsidR="001C5C5F" w:rsidRPr="001579D4" w14:paraId="5860E3A2" w14:textId="77777777" w:rsidTr="00406F61">
        <w:trPr>
          <w:trHeight w:val="555"/>
        </w:trPr>
        <w:tc>
          <w:tcPr>
            <w:tcW w:w="1213" w:type="dxa"/>
            <w:tcBorders>
              <w:top w:val="nil"/>
              <w:left w:val="single" w:sz="8" w:space="0" w:color="auto"/>
              <w:bottom w:val="single" w:sz="4" w:space="0" w:color="auto"/>
              <w:right w:val="single" w:sz="8" w:space="0" w:color="auto"/>
            </w:tcBorders>
            <w:shd w:val="clear" w:color="000000" w:fill="2F75B5"/>
            <w:vAlign w:val="center"/>
            <w:hideMark/>
          </w:tcPr>
          <w:p w14:paraId="377189E6" w14:textId="397E3B27"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No. Radicado</w:t>
            </w:r>
          </w:p>
        </w:tc>
        <w:tc>
          <w:tcPr>
            <w:tcW w:w="925" w:type="dxa"/>
            <w:tcBorders>
              <w:top w:val="nil"/>
              <w:left w:val="nil"/>
              <w:bottom w:val="single" w:sz="4" w:space="0" w:color="auto"/>
              <w:right w:val="single" w:sz="8" w:space="0" w:color="auto"/>
            </w:tcBorders>
            <w:shd w:val="clear" w:color="000000" w:fill="2F75B5"/>
            <w:vAlign w:val="center"/>
            <w:hideMark/>
          </w:tcPr>
          <w:p w14:paraId="19C40F6E" w14:textId="39B2EBC8"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Fecha de radicado</w:t>
            </w:r>
          </w:p>
        </w:tc>
        <w:tc>
          <w:tcPr>
            <w:tcW w:w="1267" w:type="dxa"/>
            <w:tcBorders>
              <w:top w:val="nil"/>
              <w:left w:val="nil"/>
              <w:bottom w:val="single" w:sz="4" w:space="0" w:color="auto"/>
              <w:right w:val="single" w:sz="8" w:space="0" w:color="auto"/>
            </w:tcBorders>
            <w:shd w:val="clear" w:color="000000" w:fill="2F75B5"/>
            <w:vAlign w:val="center"/>
            <w:hideMark/>
          </w:tcPr>
          <w:p w14:paraId="11909E65" w14:textId="1A26F1B8"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Tipo de petición</w:t>
            </w:r>
          </w:p>
        </w:tc>
        <w:tc>
          <w:tcPr>
            <w:tcW w:w="1332" w:type="dxa"/>
            <w:tcBorders>
              <w:top w:val="nil"/>
              <w:left w:val="single" w:sz="8" w:space="0" w:color="auto"/>
              <w:bottom w:val="single" w:sz="4" w:space="0" w:color="auto"/>
              <w:right w:val="single" w:sz="8" w:space="0" w:color="auto"/>
            </w:tcBorders>
            <w:shd w:val="clear" w:color="000000" w:fill="2F75B5"/>
            <w:vAlign w:val="center"/>
            <w:hideMark/>
          </w:tcPr>
          <w:p w14:paraId="74193B57" w14:textId="5601A2F5"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Dependencia</w:t>
            </w:r>
          </w:p>
        </w:tc>
        <w:tc>
          <w:tcPr>
            <w:tcW w:w="1370" w:type="dxa"/>
            <w:tcBorders>
              <w:top w:val="nil"/>
              <w:left w:val="nil"/>
              <w:bottom w:val="single" w:sz="4" w:space="0" w:color="auto"/>
              <w:right w:val="single" w:sz="8" w:space="0" w:color="auto"/>
            </w:tcBorders>
            <w:shd w:val="clear" w:color="000000" w:fill="2F75B5"/>
            <w:vAlign w:val="center"/>
            <w:hideMark/>
          </w:tcPr>
          <w:p w14:paraId="070670B8" w14:textId="64E547E1"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 xml:space="preserve">Fecha </w:t>
            </w:r>
            <w:proofErr w:type="spellStart"/>
            <w:r w:rsidRPr="00643801">
              <w:rPr>
                <w:rFonts w:ascii="Arial" w:eastAsia="Times New Roman" w:hAnsi="Arial" w:cs="Arial"/>
                <w:b/>
                <w:bCs/>
                <w:color w:val="FFFFFF" w:themeColor="background1"/>
                <w:sz w:val="24"/>
                <w:szCs w:val="24"/>
                <w:lang w:eastAsia="es-CO"/>
              </w:rPr>
              <w:t>limite</w:t>
            </w:r>
            <w:proofErr w:type="spellEnd"/>
            <w:r w:rsidRPr="00643801">
              <w:rPr>
                <w:rFonts w:ascii="Arial" w:eastAsia="Times New Roman" w:hAnsi="Arial" w:cs="Arial"/>
                <w:b/>
                <w:bCs/>
                <w:color w:val="FFFFFF" w:themeColor="background1"/>
                <w:sz w:val="24"/>
                <w:szCs w:val="24"/>
                <w:lang w:eastAsia="es-CO"/>
              </w:rPr>
              <w:t xml:space="preserve"> de respuesta</w:t>
            </w:r>
          </w:p>
        </w:tc>
        <w:tc>
          <w:tcPr>
            <w:tcW w:w="1297" w:type="dxa"/>
            <w:tcBorders>
              <w:top w:val="nil"/>
              <w:left w:val="nil"/>
              <w:bottom w:val="single" w:sz="4" w:space="0" w:color="auto"/>
              <w:right w:val="single" w:sz="8" w:space="0" w:color="auto"/>
            </w:tcBorders>
            <w:shd w:val="clear" w:color="000000" w:fill="2F75B5"/>
            <w:vAlign w:val="center"/>
            <w:hideMark/>
          </w:tcPr>
          <w:p w14:paraId="1D1EFCEA" w14:textId="302D2BAF"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Fecha de respuesta</w:t>
            </w:r>
          </w:p>
        </w:tc>
        <w:tc>
          <w:tcPr>
            <w:tcW w:w="1233" w:type="dxa"/>
            <w:tcBorders>
              <w:top w:val="single" w:sz="8" w:space="0" w:color="auto"/>
              <w:left w:val="single" w:sz="8" w:space="0" w:color="auto"/>
              <w:bottom w:val="single" w:sz="4" w:space="0" w:color="auto"/>
              <w:right w:val="single" w:sz="4" w:space="0" w:color="auto"/>
            </w:tcBorders>
            <w:shd w:val="clear" w:color="000000" w:fill="2F75B5"/>
            <w:vAlign w:val="center"/>
            <w:hideMark/>
          </w:tcPr>
          <w:p w14:paraId="48D96E14" w14:textId="5ECFA49D" w:rsidR="001C5C5F" w:rsidRPr="00643801" w:rsidRDefault="001C5C5F" w:rsidP="001C5C5F">
            <w:pPr>
              <w:spacing w:after="0" w:line="240" w:lineRule="auto"/>
              <w:jc w:val="center"/>
              <w:rPr>
                <w:rFonts w:ascii="Arial" w:eastAsia="Times New Roman" w:hAnsi="Arial" w:cs="Arial"/>
                <w:b/>
                <w:bCs/>
                <w:color w:val="FFFFFF" w:themeColor="background1"/>
                <w:sz w:val="24"/>
                <w:szCs w:val="24"/>
                <w:lang w:eastAsia="es-CO"/>
              </w:rPr>
            </w:pPr>
            <w:r w:rsidRPr="00643801">
              <w:rPr>
                <w:rFonts w:ascii="Arial" w:eastAsia="Times New Roman" w:hAnsi="Arial" w:cs="Arial"/>
                <w:b/>
                <w:bCs/>
                <w:color w:val="FFFFFF" w:themeColor="background1"/>
                <w:sz w:val="24"/>
                <w:szCs w:val="24"/>
                <w:lang w:eastAsia="es-CO"/>
              </w:rPr>
              <w:t>Oportunidad en la respuesta</w:t>
            </w:r>
          </w:p>
        </w:tc>
      </w:tr>
      <w:tr w:rsidR="001C5C5F" w:rsidRPr="001579D4" w14:paraId="0A7CC103" w14:textId="77777777" w:rsidTr="00406F61">
        <w:trPr>
          <w:trHeight w:val="53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09AD0C"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20241130007752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406E1D"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5/04/2024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CD36B0" w14:textId="00DECECE"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B7C3D8"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SUBDIRECCION TECNICA.</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E1215D"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19/04/2024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C9DC34"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22/04/2024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11948D"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54607107" w14:textId="77777777" w:rsidTr="00406F61">
        <w:trPr>
          <w:trHeight w:val="602"/>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05571F"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20241130009022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EC2198"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17/04/2024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FD19C43" w14:textId="4E73CFB2"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647A3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SUBDIRECCION TECNICA.</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4B1CC46"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3F6851B"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15/05/2024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5D10F5"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7CE77D85"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DCF44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20241130009372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9446B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22/04/2024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69F581" w14:textId="6042D9FB"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FC4EF3"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6D8823"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6/05/2024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0C619C"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15/05/2024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096EAB"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2D58F7B3"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C74AA1"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20241130009572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386F14F"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23/04/2024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E42FFA" w14:textId="53C3658D"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 xml:space="preserve">Solicitud de Documentos o </w:t>
            </w:r>
            <w:r w:rsidRPr="001579D4">
              <w:rPr>
                <w:rFonts w:ascii="Arial" w:eastAsia="Times New Roman" w:hAnsi="Arial" w:cs="Arial"/>
                <w:color w:val="000000"/>
                <w:sz w:val="24"/>
                <w:szCs w:val="24"/>
                <w:lang w:eastAsia="es-CO"/>
              </w:rPr>
              <w:lastRenderedPageBreak/>
              <w:t>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116036"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lastRenderedPageBreak/>
              <w:t>SUBDIRECCION TECNICA.</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A4E204"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8/05/2024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7F8A99"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9/05/2024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FF4CC93"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0DAE3B95"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234EC4"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20241130009592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918CA4"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23/04/2024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CD6ECE" w14:textId="65B2904E"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20BF03"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SUBDIRECCION TECNICA.</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4C9867"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8/05/2024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C7F77BE"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9/05/2024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218312"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2DA116F7"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308823"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20241130009952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E38BB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29/04/2024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73E5FE"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Peticiones</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4AF413"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SUBDIRECCION TECNICA.</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825C95"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22/05/2024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26BEAE"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24/05/2024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6E117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575FE8D6"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FACA90"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20241130010972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39BF12"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9/05/2024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63D754" w14:textId="39694F11"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48776D"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1A5622"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24/05/2024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671F68"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27/05/2024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2CB672"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26DEB08F"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744724"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20241130011622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D9EB0C"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17/05/2024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1B0353" w14:textId="7ADD165E"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5B6A6E"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0EF1A6"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31/05/2024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4595887"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7/06/2024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A60A1C"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5B4A4170"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28365D"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20241130012062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BA7483"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22/05/2024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14A08E" w14:textId="10F5F5E1"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602EB1"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OFICINA ASESORA JURIDICA.</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EC249B"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6/06/2024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44FBCB"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12/06/2024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7C580A"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28EF00CA"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BD3C4E"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20241130013052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BF5546"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30/05/2024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F374F92" w14:textId="144A83B2"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F47885"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C0500D"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17/06/2024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CBAC02" w14:textId="4DAF3A0A" w:rsidR="001C5C5F" w:rsidRPr="001579D4" w:rsidRDefault="001C5C5F" w:rsidP="00406F61">
            <w:pPr>
              <w:spacing w:after="0" w:line="240" w:lineRule="auto"/>
              <w:jc w:val="center"/>
              <w:rPr>
                <w:rFonts w:ascii="Arial" w:eastAsia="Times New Roman" w:hAnsi="Arial" w:cs="Arial"/>
                <w:color w:val="000000"/>
                <w:sz w:val="24"/>
                <w:szCs w:val="24"/>
                <w:lang w:eastAsia="es-CO"/>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92A5CA"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212E2011"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FE0704"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20241130013592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602926"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6/06/2024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178B05" w14:textId="7DAA1F53"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Solicitud de Documentos o información</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3D0E2A"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5548CE"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28/06/2024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D70817" w14:textId="56528300" w:rsidR="001C5C5F" w:rsidRPr="001579D4" w:rsidRDefault="001C5C5F" w:rsidP="00406F61">
            <w:pPr>
              <w:spacing w:after="0" w:line="240" w:lineRule="auto"/>
              <w:jc w:val="center"/>
              <w:rPr>
                <w:rFonts w:ascii="Arial" w:eastAsia="Times New Roman" w:hAnsi="Arial" w:cs="Arial"/>
                <w:color w:val="000000"/>
                <w:sz w:val="24"/>
                <w:szCs w:val="24"/>
                <w:lang w:eastAsia="es-CO"/>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5E1A91"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105BC9EA"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90FB87"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20241130013712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0E2B3B"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6/06/2024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49D5152"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Peticiones</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45A8CC"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w:t>
            </w:r>
            <w:r w:rsidRPr="001579D4">
              <w:rPr>
                <w:rFonts w:ascii="Arial" w:eastAsia="Times New Roman" w:hAnsi="Arial" w:cs="Arial"/>
                <w:color w:val="000000"/>
                <w:sz w:val="24"/>
                <w:szCs w:val="24"/>
                <w:lang w:eastAsia="es-CO"/>
              </w:rPr>
              <w:lastRenderedPageBreak/>
              <w:t>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69486A"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lastRenderedPageBreak/>
              <w:t>28/06/2024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0BEE16"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3/07/2024</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B9C232"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r w:rsidR="001C5C5F" w:rsidRPr="001579D4" w14:paraId="67AF90AB" w14:textId="77777777" w:rsidTr="00406F61">
        <w:trPr>
          <w:trHeight w:val="457"/>
        </w:trPr>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5DD001"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20241130014152</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018078"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12/06/2024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2AA47B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Peticiones</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8E4CA9"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 - DESARROLLO HUMANO</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1FE208" w14:textId="77777777" w:rsidR="001C5C5F" w:rsidRPr="001579D4" w:rsidRDefault="001C5C5F" w:rsidP="00406F61">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4/07/2024</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2F49CF" w14:textId="36786A05" w:rsidR="001C5C5F" w:rsidRPr="001579D4" w:rsidRDefault="001C5C5F" w:rsidP="00406F61">
            <w:pPr>
              <w:spacing w:after="0" w:line="240" w:lineRule="auto"/>
              <w:jc w:val="center"/>
              <w:rPr>
                <w:rFonts w:ascii="Arial" w:eastAsia="Times New Roman" w:hAnsi="Arial" w:cs="Arial"/>
                <w:color w:val="000000"/>
                <w:sz w:val="24"/>
                <w:szCs w:val="24"/>
                <w:lang w:eastAsia="es-CO"/>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2F828A" w14:textId="77777777" w:rsidR="001C5C5F" w:rsidRPr="001579D4" w:rsidRDefault="001C5C5F" w:rsidP="001C5C5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FUERA DE TERMINO</w:t>
            </w:r>
          </w:p>
        </w:tc>
      </w:tr>
    </w:tbl>
    <w:p w14:paraId="575145AF" w14:textId="67C3E558" w:rsidR="00934278" w:rsidRPr="001579D4" w:rsidRDefault="00934278" w:rsidP="00934278">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Tabla </w:t>
      </w:r>
      <w:r w:rsidR="00682378" w:rsidRPr="001579D4">
        <w:rPr>
          <w:rFonts w:ascii="Arial" w:hAnsi="Arial" w:cs="Arial"/>
          <w:i/>
          <w:iCs/>
          <w:color w:val="202122"/>
          <w:sz w:val="24"/>
          <w:szCs w:val="24"/>
          <w:shd w:val="clear" w:color="auto" w:fill="FFFFFF"/>
        </w:rPr>
        <w:t>2</w:t>
      </w:r>
      <w:r w:rsidRPr="001579D4">
        <w:rPr>
          <w:rFonts w:ascii="Arial" w:hAnsi="Arial" w:cs="Arial"/>
          <w:i/>
          <w:iCs/>
          <w:color w:val="202122"/>
          <w:sz w:val="24"/>
          <w:szCs w:val="24"/>
          <w:shd w:val="clear" w:color="auto" w:fill="FFFFFF"/>
        </w:rPr>
        <w:t>. PQRSD</w:t>
      </w:r>
      <w:r w:rsidR="00A07377" w:rsidRPr="001579D4">
        <w:rPr>
          <w:rFonts w:ascii="Arial" w:hAnsi="Arial" w:cs="Arial"/>
          <w:i/>
          <w:iCs/>
          <w:color w:val="202122"/>
          <w:sz w:val="24"/>
          <w:szCs w:val="24"/>
          <w:shd w:val="clear" w:color="auto" w:fill="FFFFFF"/>
        </w:rPr>
        <w:t xml:space="preserve"> </w:t>
      </w:r>
      <w:r w:rsidR="00406F61" w:rsidRPr="001579D4">
        <w:rPr>
          <w:rFonts w:ascii="Arial" w:hAnsi="Arial" w:cs="Arial"/>
          <w:i/>
          <w:iCs/>
          <w:color w:val="202122"/>
          <w:sz w:val="24"/>
          <w:szCs w:val="24"/>
          <w:shd w:val="clear" w:color="auto" w:fill="FFFFFF"/>
        </w:rPr>
        <w:t>segundo trimestre</w:t>
      </w:r>
      <w:r w:rsidR="0040573F" w:rsidRPr="001579D4">
        <w:rPr>
          <w:rFonts w:ascii="Arial" w:hAnsi="Arial" w:cs="Arial"/>
          <w:i/>
          <w:iCs/>
          <w:color w:val="202122"/>
          <w:sz w:val="24"/>
          <w:szCs w:val="24"/>
          <w:shd w:val="clear" w:color="auto" w:fill="FFFFFF"/>
        </w:rPr>
        <w:t xml:space="preserve"> 202</w:t>
      </w:r>
      <w:r w:rsidR="00075AD8" w:rsidRPr="001579D4">
        <w:rPr>
          <w:rFonts w:ascii="Arial" w:hAnsi="Arial" w:cs="Arial"/>
          <w:i/>
          <w:iCs/>
          <w:color w:val="202122"/>
          <w:sz w:val="24"/>
          <w:szCs w:val="24"/>
          <w:shd w:val="clear" w:color="auto" w:fill="FFFFFF"/>
        </w:rPr>
        <w:t>4</w:t>
      </w:r>
      <w:r w:rsidRPr="001579D4">
        <w:rPr>
          <w:rFonts w:ascii="Arial" w:hAnsi="Arial" w:cs="Arial"/>
          <w:i/>
          <w:iCs/>
          <w:color w:val="202122"/>
          <w:sz w:val="24"/>
          <w:szCs w:val="24"/>
          <w:shd w:val="clear" w:color="auto" w:fill="FFFFFF"/>
        </w:rPr>
        <w:t>, Respondidas fuera de término</w:t>
      </w:r>
    </w:p>
    <w:p w14:paraId="3E08DBDB" w14:textId="4334C21E" w:rsidR="0040573F" w:rsidRPr="006109BB" w:rsidRDefault="0040573F" w:rsidP="0002006B">
      <w:pPr>
        <w:pStyle w:val="Ttulo2"/>
        <w:rPr>
          <w:rFonts w:ascii="Arial" w:hAnsi="Arial" w:cs="Arial"/>
          <w:b/>
          <w:sz w:val="24"/>
          <w:szCs w:val="24"/>
          <w:lang w:eastAsia="es-CO"/>
        </w:rPr>
      </w:pPr>
    </w:p>
    <w:p w14:paraId="47FB7C91" w14:textId="30E067CE" w:rsidR="00F4405B" w:rsidRPr="006109BB" w:rsidRDefault="00406F61" w:rsidP="0002006B">
      <w:pPr>
        <w:pStyle w:val="Ttulo2"/>
        <w:rPr>
          <w:rFonts w:ascii="Arial" w:hAnsi="Arial" w:cs="Arial"/>
          <w:b/>
          <w:color w:val="404040" w:themeColor="text1" w:themeTint="BF"/>
          <w:sz w:val="24"/>
          <w:szCs w:val="24"/>
          <w:lang w:eastAsia="es-CO"/>
        </w:rPr>
      </w:pPr>
      <w:r w:rsidRPr="006109BB">
        <w:rPr>
          <w:rFonts w:ascii="Arial" w:hAnsi="Arial" w:cs="Arial"/>
          <w:b/>
          <w:color w:val="404040" w:themeColor="text1" w:themeTint="BF"/>
          <w:sz w:val="24"/>
          <w:szCs w:val="24"/>
          <w:lang w:eastAsia="es-CO"/>
        </w:rPr>
        <w:t xml:space="preserve">Tiempo promedio </w:t>
      </w:r>
      <w:r w:rsidR="00637D9A" w:rsidRPr="006109BB">
        <w:rPr>
          <w:rFonts w:ascii="Arial" w:hAnsi="Arial" w:cs="Arial"/>
          <w:b/>
          <w:color w:val="404040" w:themeColor="text1" w:themeTint="BF"/>
          <w:sz w:val="24"/>
          <w:szCs w:val="24"/>
          <w:lang w:eastAsia="es-CO"/>
        </w:rPr>
        <w:t>de respuesta</w:t>
      </w:r>
      <w:r w:rsidRPr="006109BB">
        <w:rPr>
          <w:rFonts w:ascii="Arial" w:hAnsi="Arial" w:cs="Arial"/>
          <w:b/>
          <w:color w:val="404040" w:themeColor="text1" w:themeTint="BF"/>
          <w:sz w:val="24"/>
          <w:szCs w:val="24"/>
          <w:lang w:eastAsia="es-CO"/>
        </w:rPr>
        <w:t xml:space="preserve"> </w:t>
      </w:r>
    </w:p>
    <w:p w14:paraId="67F21BD4" w14:textId="77777777" w:rsidR="007C06CA" w:rsidRPr="006109BB" w:rsidRDefault="007C06CA" w:rsidP="007C06CA">
      <w:pPr>
        <w:jc w:val="both"/>
        <w:rPr>
          <w:rFonts w:ascii="Arial" w:hAnsi="Arial" w:cs="Arial"/>
          <w:iCs/>
          <w:color w:val="202122"/>
          <w:sz w:val="24"/>
          <w:szCs w:val="24"/>
          <w:shd w:val="clear" w:color="auto" w:fill="FFFFFF"/>
        </w:rPr>
      </w:pPr>
    </w:p>
    <w:p w14:paraId="710BACD3" w14:textId="4C030D6A" w:rsidR="007C06CA" w:rsidRPr="006109BB" w:rsidRDefault="00C16486" w:rsidP="007C06CA">
      <w:pPr>
        <w:jc w:val="both"/>
        <w:rPr>
          <w:rFonts w:ascii="Arial" w:hAnsi="Arial" w:cs="Arial"/>
          <w:iCs/>
          <w:color w:val="202122"/>
          <w:sz w:val="24"/>
          <w:szCs w:val="24"/>
          <w:shd w:val="clear" w:color="auto" w:fill="FFFFFF"/>
        </w:rPr>
      </w:pPr>
      <w:r w:rsidRPr="006109BB">
        <w:rPr>
          <w:rFonts w:ascii="Arial" w:hAnsi="Arial" w:cs="Arial"/>
          <w:iCs/>
          <w:color w:val="202122"/>
          <w:sz w:val="24"/>
          <w:szCs w:val="24"/>
          <w:shd w:val="clear" w:color="auto" w:fill="FFFFFF"/>
        </w:rPr>
        <w:t>Durante el</w:t>
      </w:r>
      <w:r w:rsidR="001579D4">
        <w:rPr>
          <w:rFonts w:ascii="Arial" w:hAnsi="Arial" w:cs="Arial"/>
          <w:iCs/>
          <w:color w:val="202122"/>
          <w:sz w:val="24"/>
          <w:szCs w:val="24"/>
          <w:shd w:val="clear" w:color="auto" w:fill="FFFFFF"/>
        </w:rPr>
        <w:t xml:space="preserve"> </w:t>
      </w:r>
      <w:r w:rsidR="00A02280" w:rsidRPr="006109BB">
        <w:rPr>
          <w:rFonts w:ascii="Arial" w:hAnsi="Arial" w:cs="Arial"/>
          <w:iCs/>
          <w:color w:val="202122"/>
          <w:sz w:val="24"/>
          <w:szCs w:val="24"/>
          <w:shd w:val="clear" w:color="auto" w:fill="FFFFFF"/>
        </w:rPr>
        <w:t>segundo</w:t>
      </w:r>
      <w:r w:rsidR="001162C0" w:rsidRPr="006109BB">
        <w:rPr>
          <w:rFonts w:ascii="Arial" w:hAnsi="Arial" w:cs="Arial"/>
          <w:iCs/>
          <w:color w:val="202122"/>
          <w:sz w:val="24"/>
          <w:szCs w:val="24"/>
          <w:shd w:val="clear" w:color="auto" w:fill="FFFFFF"/>
        </w:rPr>
        <w:t xml:space="preserve"> trimestre</w:t>
      </w:r>
      <w:r w:rsidR="007C06CA" w:rsidRPr="006109BB">
        <w:rPr>
          <w:rFonts w:ascii="Arial" w:hAnsi="Arial" w:cs="Arial"/>
          <w:iCs/>
          <w:color w:val="202122"/>
          <w:sz w:val="24"/>
          <w:szCs w:val="24"/>
          <w:shd w:val="clear" w:color="auto" w:fill="FFFFFF"/>
        </w:rPr>
        <w:t xml:space="preserve"> de 202</w:t>
      </w:r>
      <w:r w:rsidR="005414A1" w:rsidRPr="006109BB">
        <w:rPr>
          <w:rFonts w:ascii="Arial" w:hAnsi="Arial" w:cs="Arial"/>
          <w:iCs/>
          <w:color w:val="202122"/>
          <w:sz w:val="24"/>
          <w:szCs w:val="24"/>
          <w:shd w:val="clear" w:color="auto" w:fill="FFFFFF"/>
        </w:rPr>
        <w:t>4</w:t>
      </w:r>
      <w:r w:rsidR="007C06CA" w:rsidRPr="006109BB">
        <w:rPr>
          <w:rFonts w:ascii="Arial" w:hAnsi="Arial" w:cs="Arial"/>
          <w:iCs/>
          <w:color w:val="202122"/>
          <w:sz w:val="24"/>
          <w:szCs w:val="24"/>
          <w:shd w:val="clear" w:color="auto" w:fill="FFFFFF"/>
        </w:rPr>
        <w:t xml:space="preserve"> el tiempo prom</w:t>
      </w:r>
      <w:r w:rsidR="00A07377" w:rsidRPr="006109BB">
        <w:rPr>
          <w:rFonts w:ascii="Arial" w:hAnsi="Arial" w:cs="Arial"/>
          <w:iCs/>
          <w:color w:val="202122"/>
          <w:sz w:val="24"/>
          <w:szCs w:val="24"/>
          <w:shd w:val="clear" w:color="auto" w:fill="FFFFFF"/>
        </w:rPr>
        <w:t xml:space="preserve">edio total de </w:t>
      </w:r>
      <w:r w:rsidR="00682378" w:rsidRPr="006109BB">
        <w:rPr>
          <w:rFonts w:ascii="Arial" w:hAnsi="Arial" w:cs="Arial"/>
          <w:iCs/>
          <w:color w:val="202122"/>
          <w:sz w:val="24"/>
          <w:szCs w:val="24"/>
          <w:shd w:val="clear" w:color="auto" w:fill="FFFFFF"/>
        </w:rPr>
        <w:t xml:space="preserve">respuesta fue de </w:t>
      </w:r>
      <w:r w:rsidR="00406F61" w:rsidRPr="006109BB">
        <w:rPr>
          <w:rFonts w:ascii="Arial" w:hAnsi="Arial" w:cs="Arial"/>
          <w:iCs/>
          <w:color w:val="202122"/>
          <w:sz w:val="24"/>
          <w:szCs w:val="24"/>
          <w:shd w:val="clear" w:color="auto" w:fill="FFFFFF"/>
        </w:rPr>
        <w:t>4</w:t>
      </w:r>
      <w:r w:rsidR="00682378" w:rsidRPr="006109BB">
        <w:rPr>
          <w:rFonts w:ascii="Arial" w:hAnsi="Arial" w:cs="Arial"/>
          <w:iCs/>
          <w:color w:val="202122"/>
          <w:sz w:val="24"/>
          <w:szCs w:val="24"/>
          <w:shd w:val="clear" w:color="auto" w:fill="FFFFFF"/>
        </w:rPr>
        <w:t>,</w:t>
      </w:r>
      <w:r w:rsidR="00406F61" w:rsidRPr="006109BB">
        <w:rPr>
          <w:rFonts w:ascii="Arial" w:hAnsi="Arial" w:cs="Arial"/>
          <w:iCs/>
          <w:color w:val="202122"/>
          <w:sz w:val="24"/>
          <w:szCs w:val="24"/>
          <w:shd w:val="clear" w:color="auto" w:fill="FFFFFF"/>
        </w:rPr>
        <w:t>36</w:t>
      </w:r>
      <w:r w:rsidR="007C06CA" w:rsidRPr="006109BB">
        <w:rPr>
          <w:rFonts w:ascii="Arial" w:hAnsi="Arial" w:cs="Arial"/>
          <w:iCs/>
          <w:color w:val="202122"/>
          <w:sz w:val="24"/>
          <w:szCs w:val="24"/>
          <w:shd w:val="clear" w:color="auto" w:fill="FFFFFF"/>
        </w:rPr>
        <w:t xml:space="preserve"> días com</w:t>
      </w:r>
      <w:r w:rsidR="0028039B" w:rsidRPr="006109BB">
        <w:rPr>
          <w:rFonts w:ascii="Arial" w:hAnsi="Arial" w:cs="Arial"/>
          <w:iCs/>
          <w:color w:val="202122"/>
          <w:sz w:val="24"/>
          <w:szCs w:val="24"/>
          <w:shd w:val="clear" w:color="auto" w:fill="FFFFFF"/>
        </w:rPr>
        <w:t>o se muestra en la siguiente tabla</w:t>
      </w:r>
      <w:r w:rsidR="007C06CA" w:rsidRPr="006109BB">
        <w:rPr>
          <w:rFonts w:ascii="Arial" w:hAnsi="Arial" w:cs="Arial"/>
          <w:iCs/>
          <w:color w:val="202122"/>
          <w:sz w:val="24"/>
          <w:szCs w:val="24"/>
          <w:shd w:val="clear" w:color="auto" w:fill="FFFFFF"/>
        </w:rPr>
        <w:t>.</w:t>
      </w:r>
    </w:p>
    <w:tbl>
      <w:tblPr>
        <w:tblW w:w="8836" w:type="dxa"/>
        <w:tblCellMar>
          <w:left w:w="0" w:type="dxa"/>
          <w:right w:w="0" w:type="dxa"/>
        </w:tblCellMar>
        <w:tblLook w:val="04A0" w:firstRow="1" w:lastRow="0" w:firstColumn="1" w:lastColumn="0" w:noHBand="0" w:noVBand="1"/>
      </w:tblPr>
      <w:tblGrid>
        <w:gridCol w:w="5793"/>
        <w:gridCol w:w="3043"/>
      </w:tblGrid>
      <w:tr w:rsidR="00406F61" w:rsidRPr="001579D4" w14:paraId="7FF9857C" w14:textId="77777777" w:rsidTr="00406F61">
        <w:trPr>
          <w:trHeight w:val="217"/>
        </w:trPr>
        <w:tc>
          <w:tcPr>
            <w:tcW w:w="8836" w:type="dxa"/>
            <w:gridSpan w:val="2"/>
            <w:tcBorders>
              <w:top w:val="single" w:sz="4" w:space="0" w:color="auto"/>
              <w:left w:val="single" w:sz="4" w:space="0" w:color="auto"/>
              <w:bottom w:val="single" w:sz="4" w:space="0" w:color="auto"/>
              <w:right w:val="single" w:sz="4" w:space="0" w:color="auto"/>
            </w:tcBorders>
            <w:shd w:val="clear" w:color="000000" w:fill="2F75B5"/>
            <w:noWrap/>
            <w:tcMar>
              <w:top w:w="15" w:type="dxa"/>
              <w:left w:w="15" w:type="dxa"/>
              <w:bottom w:w="0" w:type="dxa"/>
              <w:right w:w="15" w:type="dxa"/>
            </w:tcMar>
            <w:vAlign w:val="bottom"/>
            <w:hideMark/>
          </w:tcPr>
          <w:p w14:paraId="0199AFCA" w14:textId="77B385DB" w:rsidR="00406F61" w:rsidRPr="001579D4" w:rsidRDefault="00637D9A">
            <w:pPr>
              <w:jc w:val="center"/>
              <w:rPr>
                <w:rFonts w:ascii="Arial" w:hAnsi="Arial" w:cs="Arial"/>
                <w:b/>
                <w:bCs/>
                <w:color w:val="FFFFFF" w:themeColor="background1"/>
                <w:sz w:val="24"/>
                <w:szCs w:val="24"/>
              </w:rPr>
            </w:pPr>
            <w:r w:rsidRPr="001579D4">
              <w:rPr>
                <w:rFonts w:ascii="Arial" w:hAnsi="Arial" w:cs="Arial"/>
                <w:b/>
                <w:bCs/>
                <w:color w:val="FFFFFF" w:themeColor="background1"/>
                <w:sz w:val="24"/>
                <w:szCs w:val="24"/>
              </w:rPr>
              <w:t>Tiempo De Respuesta Por Dependencia</w:t>
            </w:r>
          </w:p>
        </w:tc>
      </w:tr>
      <w:tr w:rsidR="00406F61" w:rsidRPr="001579D4" w14:paraId="4B0BC19E" w14:textId="77777777" w:rsidTr="00637D9A">
        <w:trPr>
          <w:trHeight w:val="434"/>
        </w:trPr>
        <w:tc>
          <w:tcPr>
            <w:tcW w:w="0" w:type="auto"/>
            <w:tcBorders>
              <w:top w:val="nil"/>
              <w:left w:val="single" w:sz="4" w:space="0" w:color="auto"/>
              <w:bottom w:val="single" w:sz="4" w:space="0" w:color="auto"/>
              <w:right w:val="single" w:sz="4" w:space="0" w:color="auto"/>
            </w:tcBorders>
            <w:shd w:val="clear" w:color="auto" w:fill="2E74B5" w:themeFill="accent1" w:themeFillShade="BF"/>
            <w:noWrap/>
            <w:tcMar>
              <w:top w:w="15" w:type="dxa"/>
              <w:left w:w="15" w:type="dxa"/>
              <w:bottom w:w="0" w:type="dxa"/>
              <w:right w:w="15" w:type="dxa"/>
            </w:tcMar>
            <w:vAlign w:val="center"/>
            <w:hideMark/>
          </w:tcPr>
          <w:p w14:paraId="2282F397" w14:textId="3FADDA32" w:rsidR="00406F61" w:rsidRPr="001579D4" w:rsidRDefault="00637D9A">
            <w:pPr>
              <w:rPr>
                <w:rFonts w:ascii="Arial" w:hAnsi="Arial" w:cs="Arial"/>
                <w:b/>
                <w:bCs/>
                <w:color w:val="FFFFFF" w:themeColor="background1"/>
                <w:sz w:val="24"/>
                <w:szCs w:val="24"/>
              </w:rPr>
            </w:pPr>
            <w:r w:rsidRPr="001579D4">
              <w:rPr>
                <w:rFonts w:ascii="Arial" w:hAnsi="Arial" w:cs="Arial"/>
                <w:b/>
                <w:bCs/>
                <w:color w:val="FFFFFF" w:themeColor="background1"/>
                <w:sz w:val="24"/>
                <w:szCs w:val="24"/>
              </w:rPr>
              <w:t>Dependencia</w:t>
            </w:r>
          </w:p>
        </w:tc>
        <w:tc>
          <w:tcPr>
            <w:tcW w:w="2991" w:type="dxa"/>
            <w:tcBorders>
              <w:top w:val="nil"/>
              <w:left w:val="nil"/>
              <w:bottom w:val="single" w:sz="4" w:space="0" w:color="auto"/>
              <w:right w:val="single" w:sz="4" w:space="0" w:color="auto"/>
            </w:tcBorders>
            <w:shd w:val="clear" w:color="auto" w:fill="2E74B5" w:themeFill="accent1" w:themeFillShade="BF"/>
            <w:tcMar>
              <w:top w:w="15" w:type="dxa"/>
              <w:left w:w="15" w:type="dxa"/>
              <w:bottom w:w="0" w:type="dxa"/>
              <w:right w:w="15" w:type="dxa"/>
            </w:tcMar>
            <w:vAlign w:val="bottom"/>
            <w:hideMark/>
          </w:tcPr>
          <w:p w14:paraId="14C7AB85" w14:textId="00383BCB" w:rsidR="00406F61" w:rsidRPr="001579D4" w:rsidRDefault="00637D9A">
            <w:pPr>
              <w:jc w:val="center"/>
              <w:rPr>
                <w:rFonts w:ascii="Arial" w:hAnsi="Arial" w:cs="Arial"/>
                <w:b/>
                <w:bCs/>
                <w:color w:val="FFFFFF" w:themeColor="background1"/>
                <w:sz w:val="24"/>
                <w:szCs w:val="24"/>
              </w:rPr>
            </w:pPr>
            <w:r w:rsidRPr="001579D4">
              <w:rPr>
                <w:rFonts w:ascii="Arial" w:hAnsi="Arial" w:cs="Arial"/>
                <w:b/>
                <w:bCs/>
                <w:color w:val="FFFFFF" w:themeColor="background1"/>
                <w:sz w:val="24"/>
                <w:szCs w:val="24"/>
              </w:rPr>
              <w:t>Promedio Respuesta (Días)</w:t>
            </w:r>
          </w:p>
        </w:tc>
      </w:tr>
      <w:tr w:rsidR="00406F61" w:rsidRPr="001579D4" w14:paraId="0B9F09CD" w14:textId="77777777" w:rsidTr="00406F61">
        <w:trPr>
          <w:trHeight w:val="21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F9BFF" w14:textId="38CD16A3" w:rsidR="00406F61" w:rsidRPr="001579D4" w:rsidRDefault="00637D9A">
            <w:pPr>
              <w:rPr>
                <w:rFonts w:ascii="Arial" w:hAnsi="Arial" w:cs="Arial"/>
                <w:color w:val="000000"/>
                <w:sz w:val="24"/>
                <w:szCs w:val="24"/>
              </w:rPr>
            </w:pPr>
            <w:r w:rsidRPr="001579D4">
              <w:rPr>
                <w:rFonts w:ascii="Arial" w:hAnsi="Arial" w:cs="Arial"/>
                <w:color w:val="000000"/>
                <w:sz w:val="24"/>
                <w:szCs w:val="24"/>
              </w:rPr>
              <w:t>Dirección General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0580E"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4,66</w:t>
            </w:r>
          </w:p>
        </w:tc>
      </w:tr>
      <w:tr w:rsidR="00406F61" w:rsidRPr="001579D4" w14:paraId="323F77CF" w14:textId="77777777" w:rsidTr="00406F61">
        <w:trPr>
          <w:trHeight w:val="21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7A28F" w14:textId="5FF3B1DA" w:rsidR="00406F61" w:rsidRPr="001579D4" w:rsidRDefault="00637D9A">
            <w:pPr>
              <w:rPr>
                <w:rFonts w:ascii="Arial" w:hAnsi="Arial" w:cs="Arial"/>
                <w:color w:val="000000"/>
                <w:sz w:val="24"/>
                <w:szCs w:val="24"/>
              </w:rPr>
            </w:pPr>
            <w:r w:rsidRPr="001579D4">
              <w:rPr>
                <w:rFonts w:ascii="Arial" w:hAnsi="Arial" w:cs="Arial"/>
                <w:color w:val="000000"/>
                <w:sz w:val="24"/>
                <w:szCs w:val="24"/>
              </w:rPr>
              <w:t xml:space="preserve">Oficina Asesora Jurídica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444C8"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2,8</w:t>
            </w:r>
          </w:p>
        </w:tc>
      </w:tr>
      <w:tr w:rsidR="00406F61" w:rsidRPr="001579D4" w14:paraId="3ABDAC57" w14:textId="77777777" w:rsidTr="00406F61">
        <w:trPr>
          <w:trHeight w:val="21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42128" w14:textId="0F05F0E0" w:rsidR="00406F61" w:rsidRPr="001579D4" w:rsidRDefault="00637D9A">
            <w:pPr>
              <w:rPr>
                <w:rFonts w:ascii="Arial" w:hAnsi="Arial" w:cs="Arial"/>
                <w:color w:val="000000"/>
                <w:sz w:val="24"/>
                <w:szCs w:val="24"/>
              </w:rPr>
            </w:pPr>
            <w:r w:rsidRPr="001579D4">
              <w:rPr>
                <w:rFonts w:ascii="Arial" w:hAnsi="Arial" w:cs="Arial"/>
                <w:color w:val="000000"/>
                <w:sz w:val="24"/>
                <w:szCs w:val="24"/>
              </w:rPr>
              <w:t>Secretaria General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8D706"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7,33</w:t>
            </w:r>
          </w:p>
        </w:tc>
      </w:tr>
      <w:tr w:rsidR="00406F61" w:rsidRPr="001579D4" w14:paraId="09663C61" w14:textId="77777777" w:rsidTr="00406F61">
        <w:trPr>
          <w:trHeight w:val="21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95110" w14:textId="0C8C071B" w:rsidR="00406F61" w:rsidRPr="001579D4" w:rsidRDefault="00637D9A">
            <w:pPr>
              <w:rPr>
                <w:rFonts w:ascii="Arial" w:hAnsi="Arial" w:cs="Arial"/>
                <w:color w:val="000000"/>
                <w:sz w:val="24"/>
                <w:szCs w:val="24"/>
              </w:rPr>
            </w:pPr>
            <w:r w:rsidRPr="001579D4">
              <w:rPr>
                <w:rFonts w:ascii="Arial" w:hAnsi="Arial" w:cs="Arial"/>
                <w:color w:val="000000"/>
                <w:sz w:val="24"/>
                <w:szCs w:val="24"/>
              </w:rPr>
              <w:t>Administrativa Y Financiera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782EB"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2,85</w:t>
            </w:r>
          </w:p>
        </w:tc>
      </w:tr>
      <w:tr w:rsidR="00406F61" w:rsidRPr="001579D4" w14:paraId="686ADB81" w14:textId="77777777" w:rsidTr="00406F61">
        <w:trPr>
          <w:trHeight w:val="21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701E6" w14:textId="17D3534F" w:rsidR="00406F61" w:rsidRPr="001579D4" w:rsidRDefault="00637D9A">
            <w:pPr>
              <w:rPr>
                <w:rFonts w:ascii="Arial" w:hAnsi="Arial" w:cs="Arial"/>
                <w:color w:val="000000"/>
                <w:sz w:val="24"/>
                <w:szCs w:val="24"/>
              </w:rPr>
            </w:pPr>
            <w:r w:rsidRPr="001579D4">
              <w:rPr>
                <w:rFonts w:ascii="Arial" w:hAnsi="Arial" w:cs="Arial"/>
                <w:color w:val="000000"/>
                <w:sz w:val="24"/>
                <w:szCs w:val="24"/>
              </w:rPr>
              <w:t>Desarrollo Humano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091EC"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7,04</w:t>
            </w:r>
          </w:p>
        </w:tc>
      </w:tr>
      <w:tr w:rsidR="00406F61" w:rsidRPr="001579D4" w14:paraId="1CEDA1F0" w14:textId="77777777" w:rsidTr="00406F61">
        <w:trPr>
          <w:trHeight w:val="21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3DCB8" w14:textId="637AE378" w:rsidR="00406F61" w:rsidRPr="001579D4" w:rsidRDefault="00637D9A">
            <w:pPr>
              <w:rPr>
                <w:rFonts w:ascii="Arial" w:hAnsi="Arial" w:cs="Arial"/>
                <w:color w:val="000000"/>
                <w:sz w:val="24"/>
                <w:szCs w:val="24"/>
              </w:rPr>
            </w:pPr>
            <w:r w:rsidRPr="001579D4">
              <w:rPr>
                <w:rFonts w:ascii="Arial" w:hAnsi="Arial" w:cs="Arial"/>
                <w:color w:val="000000"/>
                <w:sz w:val="24"/>
                <w:szCs w:val="24"/>
              </w:rPr>
              <w:t>Subdirección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77E87"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5,49</w:t>
            </w:r>
          </w:p>
        </w:tc>
      </w:tr>
      <w:tr w:rsidR="00406F61" w:rsidRPr="001579D4" w14:paraId="6F8AF7E9" w14:textId="77777777" w:rsidTr="00637D9A">
        <w:trPr>
          <w:trHeight w:val="26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A440F" w14:textId="20A7956D" w:rsidR="00406F61" w:rsidRPr="001579D4" w:rsidRDefault="00637D9A">
            <w:pPr>
              <w:rPr>
                <w:rFonts w:ascii="Arial" w:hAnsi="Arial" w:cs="Arial"/>
                <w:color w:val="000000"/>
                <w:sz w:val="24"/>
                <w:szCs w:val="24"/>
              </w:rPr>
            </w:pPr>
            <w:r w:rsidRPr="001579D4">
              <w:rPr>
                <w:rFonts w:ascii="Arial" w:hAnsi="Arial" w:cs="Arial"/>
                <w:color w:val="000000"/>
                <w:sz w:val="24"/>
                <w:szCs w:val="24"/>
              </w:rPr>
              <w:t>Servicio Al Ciudadano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1E569"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0,38</w:t>
            </w:r>
          </w:p>
        </w:tc>
      </w:tr>
      <w:tr w:rsidR="00406F61" w:rsidRPr="001579D4" w14:paraId="2AB772CD" w14:textId="77777777" w:rsidTr="00406F61">
        <w:trPr>
          <w:trHeight w:val="217"/>
        </w:trPr>
        <w:tc>
          <w:tcPr>
            <w:tcW w:w="0" w:type="auto"/>
            <w:tcBorders>
              <w:top w:val="nil"/>
              <w:left w:val="single" w:sz="4" w:space="0" w:color="auto"/>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1558EC5" w14:textId="4E38CD89" w:rsidR="00406F61" w:rsidRPr="001579D4" w:rsidRDefault="00637D9A">
            <w:pPr>
              <w:rPr>
                <w:rFonts w:ascii="Arial" w:hAnsi="Arial" w:cs="Arial"/>
                <w:b/>
                <w:bCs/>
                <w:color w:val="000000"/>
                <w:sz w:val="24"/>
                <w:szCs w:val="24"/>
              </w:rPr>
            </w:pPr>
            <w:r w:rsidRPr="001579D4">
              <w:rPr>
                <w:rFonts w:ascii="Arial" w:hAnsi="Arial" w:cs="Arial"/>
                <w:b/>
                <w:bCs/>
                <w:color w:val="000000"/>
                <w:sz w:val="24"/>
                <w:szCs w:val="24"/>
              </w:rPr>
              <w:t>Promedio Total Segundo Trimestre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2EF6A" w14:textId="77777777" w:rsidR="00406F61" w:rsidRPr="001579D4" w:rsidRDefault="00406F61">
            <w:pPr>
              <w:jc w:val="center"/>
              <w:rPr>
                <w:rFonts w:ascii="Arial" w:hAnsi="Arial" w:cs="Arial"/>
                <w:color w:val="000000"/>
                <w:sz w:val="24"/>
                <w:szCs w:val="24"/>
              </w:rPr>
            </w:pPr>
            <w:r w:rsidRPr="001579D4">
              <w:rPr>
                <w:rFonts w:ascii="Arial" w:hAnsi="Arial" w:cs="Arial"/>
                <w:color w:val="000000"/>
                <w:sz w:val="24"/>
                <w:szCs w:val="24"/>
              </w:rPr>
              <w:t>4,36</w:t>
            </w:r>
          </w:p>
        </w:tc>
      </w:tr>
    </w:tbl>
    <w:p w14:paraId="71C02095" w14:textId="6625D622" w:rsidR="00934278" w:rsidRPr="001579D4" w:rsidRDefault="00406F61" w:rsidP="00934278">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 </w:t>
      </w:r>
      <w:r w:rsidR="00682378" w:rsidRPr="001579D4">
        <w:rPr>
          <w:rFonts w:ascii="Arial" w:hAnsi="Arial" w:cs="Arial"/>
          <w:i/>
          <w:iCs/>
          <w:color w:val="202122"/>
          <w:sz w:val="24"/>
          <w:szCs w:val="24"/>
          <w:shd w:val="clear" w:color="auto" w:fill="FFFFFF"/>
        </w:rPr>
        <w:t>Tabla 3</w:t>
      </w:r>
      <w:r w:rsidR="00934278" w:rsidRPr="001579D4">
        <w:rPr>
          <w:rFonts w:ascii="Arial" w:hAnsi="Arial" w:cs="Arial"/>
          <w:i/>
          <w:iCs/>
          <w:color w:val="202122"/>
          <w:sz w:val="24"/>
          <w:szCs w:val="24"/>
          <w:shd w:val="clear" w:color="auto" w:fill="FFFFFF"/>
        </w:rPr>
        <w:t>. Tiempo promedio de respuesta por dependencia</w:t>
      </w:r>
    </w:p>
    <w:p w14:paraId="5494D401" w14:textId="6C961BA7" w:rsidR="001D637B" w:rsidRPr="001579D4" w:rsidRDefault="001D637B" w:rsidP="00934278">
      <w:pPr>
        <w:rPr>
          <w:rFonts w:ascii="Arial" w:hAnsi="Arial" w:cs="Arial"/>
          <w:i/>
          <w:iCs/>
          <w:color w:val="202122"/>
          <w:sz w:val="24"/>
          <w:szCs w:val="24"/>
          <w:shd w:val="clear" w:color="auto" w:fill="FFFFFF"/>
        </w:rPr>
      </w:pPr>
    </w:p>
    <w:p w14:paraId="711E4371" w14:textId="0A4788CD" w:rsidR="00934278" w:rsidRPr="001579D4" w:rsidRDefault="00AC11CA" w:rsidP="0002006B">
      <w:pPr>
        <w:pStyle w:val="Ttulo2"/>
        <w:rPr>
          <w:rFonts w:ascii="Arial" w:hAnsi="Arial" w:cs="Arial"/>
          <w:b/>
          <w:color w:val="000000" w:themeColor="text1"/>
          <w:sz w:val="24"/>
          <w:szCs w:val="24"/>
          <w:bdr w:val="none" w:sz="0" w:space="0" w:color="auto" w:frame="1"/>
          <w:lang w:val="es-419" w:eastAsia="es-419"/>
        </w:rPr>
      </w:pPr>
      <w:r w:rsidRPr="001579D4">
        <w:rPr>
          <w:rFonts w:ascii="Arial" w:hAnsi="Arial" w:cs="Arial"/>
          <w:b/>
          <w:color w:val="000000" w:themeColor="text1"/>
          <w:sz w:val="24"/>
          <w:szCs w:val="24"/>
          <w:bdr w:val="none" w:sz="0" w:space="0" w:color="auto" w:frame="1"/>
          <w:lang w:val="es-419" w:eastAsia="es-419"/>
        </w:rPr>
        <w:t xml:space="preserve">Gestión </w:t>
      </w:r>
      <w:r w:rsidR="00A02280" w:rsidRPr="001579D4">
        <w:rPr>
          <w:rFonts w:ascii="Arial" w:hAnsi="Arial" w:cs="Arial"/>
          <w:b/>
          <w:color w:val="000000" w:themeColor="text1"/>
          <w:sz w:val="24"/>
          <w:szCs w:val="24"/>
          <w:bdr w:val="none" w:sz="0" w:space="0" w:color="auto" w:frame="1"/>
          <w:lang w:val="es-419" w:eastAsia="es-419"/>
        </w:rPr>
        <w:t>PQRSD</w:t>
      </w:r>
      <w:r w:rsidRPr="001579D4">
        <w:rPr>
          <w:rFonts w:ascii="Arial" w:hAnsi="Arial" w:cs="Arial"/>
          <w:b/>
          <w:color w:val="000000" w:themeColor="text1"/>
          <w:sz w:val="24"/>
          <w:szCs w:val="24"/>
          <w:bdr w:val="none" w:sz="0" w:space="0" w:color="auto" w:frame="1"/>
          <w:lang w:val="es-419" w:eastAsia="es-419"/>
        </w:rPr>
        <w:t xml:space="preserve"> durante el trimestre </w:t>
      </w:r>
    </w:p>
    <w:p w14:paraId="691AD455" w14:textId="77777777" w:rsidR="00AC11CA" w:rsidRPr="001579D4" w:rsidRDefault="00AC11CA" w:rsidP="00AC11CA">
      <w:pPr>
        <w:rPr>
          <w:rFonts w:ascii="Arial" w:hAnsi="Arial" w:cs="Arial"/>
          <w:sz w:val="24"/>
          <w:szCs w:val="24"/>
          <w:lang w:val="es-419" w:eastAsia="es-419"/>
        </w:rPr>
      </w:pPr>
    </w:p>
    <w:p w14:paraId="6EBEFBC3" w14:textId="0EA58B0F" w:rsidR="000A7E13" w:rsidRDefault="000A7E13" w:rsidP="00934278">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 xml:space="preserve">En cuanto a la medición que se realizó durante el </w:t>
      </w:r>
      <w:r w:rsidR="001D637B" w:rsidRPr="006109BB">
        <w:rPr>
          <w:rFonts w:ascii="Arial" w:eastAsia="Times New Roman" w:hAnsi="Arial" w:cs="Arial"/>
          <w:iCs/>
          <w:sz w:val="24"/>
          <w:szCs w:val="24"/>
          <w:bdr w:val="none" w:sz="0" w:space="0" w:color="auto" w:frame="1"/>
          <w:lang w:val="es-419" w:eastAsia="es-419"/>
        </w:rPr>
        <w:t xml:space="preserve">segundo </w:t>
      </w:r>
      <w:r w:rsidR="00075AD8" w:rsidRPr="006109BB">
        <w:rPr>
          <w:rFonts w:ascii="Arial" w:eastAsia="Times New Roman" w:hAnsi="Arial" w:cs="Arial"/>
          <w:iCs/>
          <w:sz w:val="24"/>
          <w:szCs w:val="24"/>
          <w:bdr w:val="none" w:sz="0" w:space="0" w:color="auto" w:frame="1"/>
          <w:lang w:val="es-419" w:eastAsia="es-419"/>
        </w:rPr>
        <w:t>trimestre</w:t>
      </w:r>
      <w:r w:rsidRPr="006109BB">
        <w:rPr>
          <w:rFonts w:ascii="Arial" w:eastAsia="Times New Roman" w:hAnsi="Arial" w:cs="Arial"/>
          <w:iCs/>
          <w:sz w:val="24"/>
          <w:szCs w:val="24"/>
          <w:bdr w:val="none" w:sz="0" w:space="0" w:color="auto" w:frame="1"/>
          <w:lang w:val="es-419" w:eastAsia="es-419"/>
        </w:rPr>
        <w:t xml:space="preserve"> de 202</w:t>
      </w:r>
      <w:r w:rsidR="005414A1" w:rsidRPr="006109BB">
        <w:rPr>
          <w:rFonts w:ascii="Arial" w:eastAsia="Times New Roman" w:hAnsi="Arial" w:cs="Arial"/>
          <w:iCs/>
          <w:sz w:val="24"/>
          <w:szCs w:val="24"/>
          <w:bdr w:val="none" w:sz="0" w:space="0" w:color="auto" w:frame="1"/>
          <w:lang w:val="es-419" w:eastAsia="es-419"/>
        </w:rPr>
        <w:t>4</w:t>
      </w:r>
      <w:r w:rsidRPr="006109BB">
        <w:rPr>
          <w:rFonts w:ascii="Arial" w:eastAsia="Times New Roman" w:hAnsi="Arial" w:cs="Arial"/>
          <w:iCs/>
          <w:sz w:val="24"/>
          <w:szCs w:val="24"/>
          <w:bdr w:val="none" w:sz="0" w:space="0" w:color="auto" w:frame="1"/>
          <w:lang w:val="es-419" w:eastAsia="es-419"/>
        </w:rPr>
        <w:t xml:space="preserve"> sobre el tiempo de respuesta</w:t>
      </w:r>
      <w:r w:rsidR="002B51DB" w:rsidRPr="006109BB">
        <w:rPr>
          <w:rFonts w:ascii="Arial" w:eastAsia="Times New Roman" w:hAnsi="Arial" w:cs="Arial"/>
          <w:iCs/>
          <w:sz w:val="24"/>
          <w:szCs w:val="24"/>
          <w:bdr w:val="none" w:sz="0" w:space="0" w:color="auto" w:frame="1"/>
          <w:lang w:val="es-419" w:eastAsia="es-419"/>
        </w:rPr>
        <w:t xml:space="preserve"> a las </w:t>
      </w:r>
      <w:r w:rsidR="00D941B9" w:rsidRPr="006109BB">
        <w:rPr>
          <w:rFonts w:ascii="Arial" w:eastAsia="Times New Roman" w:hAnsi="Arial" w:cs="Arial"/>
          <w:iCs/>
          <w:sz w:val="24"/>
          <w:szCs w:val="24"/>
          <w:bdr w:val="none" w:sz="0" w:space="0" w:color="auto" w:frame="1"/>
          <w:lang w:val="es-419" w:eastAsia="es-419"/>
        </w:rPr>
        <w:t>PQRSD mensualmente</w:t>
      </w:r>
      <w:r w:rsidR="00A02280" w:rsidRPr="006109BB">
        <w:rPr>
          <w:rFonts w:ascii="Arial" w:eastAsia="Times New Roman" w:hAnsi="Arial" w:cs="Arial"/>
          <w:iCs/>
          <w:sz w:val="24"/>
          <w:szCs w:val="24"/>
          <w:bdr w:val="none" w:sz="0" w:space="0" w:color="auto" w:frame="1"/>
          <w:lang w:val="es-419" w:eastAsia="es-419"/>
        </w:rPr>
        <w:t xml:space="preserve"> </w:t>
      </w:r>
      <w:r w:rsidRPr="006109BB">
        <w:rPr>
          <w:rFonts w:ascii="Arial" w:eastAsia="Times New Roman" w:hAnsi="Arial" w:cs="Arial"/>
          <w:iCs/>
          <w:sz w:val="24"/>
          <w:szCs w:val="24"/>
          <w:bdr w:val="none" w:sz="0" w:space="0" w:color="auto" w:frame="1"/>
          <w:lang w:val="es-419" w:eastAsia="es-419"/>
        </w:rPr>
        <w:t xml:space="preserve">se obtuvo el siguiente resultado </w:t>
      </w:r>
      <w:r w:rsidR="002B51DB" w:rsidRPr="006109BB">
        <w:rPr>
          <w:rFonts w:ascii="Arial" w:eastAsia="Times New Roman" w:hAnsi="Arial" w:cs="Arial"/>
          <w:iCs/>
          <w:sz w:val="24"/>
          <w:szCs w:val="24"/>
          <w:bdr w:val="none" w:sz="0" w:space="0" w:color="auto" w:frame="1"/>
          <w:lang w:val="es-419" w:eastAsia="es-419"/>
        </w:rPr>
        <w:t xml:space="preserve">en promedio de </w:t>
      </w:r>
      <w:r w:rsidR="00A02280" w:rsidRPr="006109BB">
        <w:rPr>
          <w:rFonts w:ascii="Arial" w:eastAsia="Times New Roman" w:hAnsi="Arial" w:cs="Arial"/>
          <w:iCs/>
          <w:sz w:val="24"/>
          <w:szCs w:val="24"/>
          <w:bdr w:val="none" w:sz="0" w:space="0" w:color="auto" w:frame="1"/>
          <w:lang w:val="es-419" w:eastAsia="es-419"/>
        </w:rPr>
        <w:t xml:space="preserve">respuesta en </w:t>
      </w:r>
      <w:r w:rsidR="002B51DB" w:rsidRPr="006109BB">
        <w:rPr>
          <w:rFonts w:ascii="Arial" w:eastAsia="Times New Roman" w:hAnsi="Arial" w:cs="Arial"/>
          <w:iCs/>
          <w:sz w:val="24"/>
          <w:szCs w:val="24"/>
          <w:bdr w:val="none" w:sz="0" w:space="0" w:color="auto" w:frame="1"/>
          <w:lang w:val="es-419" w:eastAsia="es-419"/>
        </w:rPr>
        <w:t>días</w:t>
      </w:r>
      <w:r w:rsidR="001D637B" w:rsidRPr="006109BB">
        <w:rPr>
          <w:rFonts w:ascii="Arial" w:eastAsia="Times New Roman" w:hAnsi="Arial" w:cs="Arial"/>
          <w:iCs/>
          <w:sz w:val="24"/>
          <w:szCs w:val="24"/>
          <w:bdr w:val="none" w:sz="0" w:space="0" w:color="auto" w:frame="1"/>
          <w:lang w:val="es-419" w:eastAsia="es-419"/>
        </w:rPr>
        <w:t>:</w:t>
      </w:r>
    </w:p>
    <w:p w14:paraId="7FD46F13" w14:textId="77777777" w:rsidR="001579D4" w:rsidRPr="006109BB" w:rsidRDefault="001579D4" w:rsidP="00934278">
      <w:pPr>
        <w:jc w:val="both"/>
        <w:rPr>
          <w:rFonts w:ascii="Arial" w:eastAsia="Times New Roman" w:hAnsi="Arial" w:cs="Arial"/>
          <w:iCs/>
          <w:sz w:val="24"/>
          <w:szCs w:val="24"/>
          <w:bdr w:val="none" w:sz="0" w:space="0" w:color="auto" w:frame="1"/>
          <w:lang w:val="es-419" w:eastAsia="es-419"/>
        </w:rPr>
      </w:pPr>
    </w:p>
    <w:tbl>
      <w:tblPr>
        <w:tblW w:w="8598" w:type="dxa"/>
        <w:tblCellMar>
          <w:left w:w="70" w:type="dxa"/>
          <w:right w:w="70" w:type="dxa"/>
        </w:tblCellMar>
        <w:tblLook w:val="04A0" w:firstRow="1" w:lastRow="0" w:firstColumn="1" w:lastColumn="0" w:noHBand="0" w:noVBand="1"/>
      </w:tblPr>
      <w:tblGrid>
        <w:gridCol w:w="5245"/>
        <w:gridCol w:w="3353"/>
      </w:tblGrid>
      <w:tr w:rsidR="0040573F" w:rsidRPr="001579D4" w14:paraId="21FD7FC0" w14:textId="77777777" w:rsidTr="0009755B">
        <w:trPr>
          <w:trHeight w:val="452"/>
        </w:trPr>
        <w:tc>
          <w:tcPr>
            <w:tcW w:w="8598" w:type="dxa"/>
            <w:gridSpan w:val="2"/>
            <w:tcBorders>
              <w:top w:val="nil"/>
              <w:left w:val="nil"/>
              <w:bottom w:val="single" w:sz="8" w:space="0" w:color="auto"/>
              <w:right w:val="nil"/>
            </w:tcBorders>
            <w:shd w:val="clear" w:color="000000" w:fill="2F75B5"/>
            <w:vAlign w:val="center"/>
            <w:hideMark/>
          </w:tcPr>
          <w:p w14:paraId="203B677A" w14:textId="050AE0B3" w:rsidR="0040573F" w:rsidRPr="001579D4" w:rsidRDefault="00AC11CA" w:rsidP="0040573F">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lastRenderedPageBreak/>
              <w:t xml:space="preserve">Gestión </w:t>
            </w:r>
            <w:r w:rsidR="00A02280" w:rsidRPr="001579D4">
              <w:rPr>
                <w:rFonts w:ascii="Arial" w:eastAsia="Times New Roman" w:hAnsi="Arial" w:cs="Arial"/>
                <w:b/>
                <w:bCs/>
                <w:color w:val="FFFFFF" w:themeColor="background1"/>
                <w:sz w:val="24"/>
                <w:szCs w:val="24"/>
                <w:lang w:eastAsia="es-CO"/>
              </w:rPr>
              <w:t xml:space="preserve">PQRSD </w:t>
            </w:r>
            <w:r w:rsidRPr="001579D4">
              <w:rPr>
                <w:rFonts w:ascii="Arial" w:eastAsia="Times New Roman" w:hAnsi="Arial" w:cs="Arial"/>
                <w:b/>
                <w:bCs/>
                <w:color w:val="FFFFFF" w:themeColor="background1"/>
                <w:sz w:val="24"/>
                <w:szCs w:val="24"/>
                <w:lang w:eastAsia="es-CO"/>
              </w:rPr>
              <w:t xml:space="preserve">Tiempos </w:t>
            </w:r>
            <w:r w:rsidR="00A02280" w:rsidRPr="001579D4">
              <w:rPr>
                <w:rFonts w:ascii="Arial" w:eastAsia="Times New Roman" w:hAnsi="Arial" w:cs="Arial"/>
                <w:b/>
                <w:bCs/>
                <w:color w:val="FFFFFF" w:themeColor="background1"/>
                <w:sz w:val="24"/>
                <w:szCs w:val="24"/>
                <w:lang w:eastAsia="es-CO"/>
              </w:rPr>
              <w:t>d</w:t>
            </w:r>
            <w:r w:rsidRPr="001579D4">
              <w:rPr>
                <w:rFonts w:ascii="Arial" w:eastAsia="Times New Roman" w:hAnsi="Arial" w:cs="Arial"/>
                <w:b/>
                <w:bCs/>
                <w:color w:val="FFFFFF" w:themeColor="background1"/>
                <w:sz w:val="24"/>
                <w:szCs w:val="24"/>
                <w:lang w:eastAsia="es-CO"/>
              </w:rPr>
              <w:t>e Respuesta Canales Virtuales</w:t>
            </w:r>
          </w:p>
        </w:tc>
      </w:tr>
      <w:tr w:rsidR="0040573F" w:rsidRPr="001579D4" w14:paraId="0CD7F11C" w14:textId="77777777" w:rsidTr="00C44306">
        <w:trPr>
          <w:trHeight w:val="156"/>
        </w:trPr>
        <w:tc>
          <w:tcPr>
            <w:tcW w:w="5245" w:type="dxa"/>
            <w:tcBorders>
              <w:top w:val="nil"/>
              <w:left w:val="single" w:sz="8" w:space="0" w:color="auto"/>
              <w:bottom w:val="single" w:sz="8" w:space="0" w:color="auto"/>
              <w:right w:val="single" w:sz="8" w:space="0" w:color="auto"/>
            </w:tcBorders>
            <w:shd w:val="clear" w:color="auto" w:fill="2E74B5" w:themeFill="accent1" w:themeFillShade="BF"/>
            <w:noWrap/>
            <w:vAlign w:val="center"/>
            <w:hideMark/>
          </w:tcPr>
          <w:p w14:paraId="151AA6B8" w14:textId="61619A34" w:rsidR="0040573F" w:rsidRPr="001579D4" w:rsidRDefault="00AC11CA" w:rsidP="0040573F">
            <w:pPr>
              <w:spacing w:after="0" w:line="240" w:lineRule="auto"/>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Mes</w:t>
            </w:r>
          </w:p>
        </w:tc>
        <w:tc>
          <w:tcPr>
            <w:tcW w:w="3353" w:type="dxa"/>
            <w:tcBorders>
              <w:top w:val="nil"/>
              <w:left w:val="nil"/>
              <w:bottom w:val="single" w:sz="8" w:space="0" w:color="auto"/>
              <w:right w:val="single" w:sz="8" w:space="0" w:color="auto"/>
            </w:tcBorders>
            <w:shd w:val="clear" w:color="auto" w:fill="2E74B5" w:themeFill="accent1" w:themeFillShade="BF"/>
            <w:noWrap/>
            <w:vAlign w:val="center"/>
            <w:hideMark/>
          </w:tcPr>
          <w:p w14:paraId="3A7A9CA3" w14:textId="7025A9A2" w:rsidR="0040573F" w:rsidRPr="001579D4" w:rsidRDefault="00AC11CA" w:rsidP="0040573F">
            <w:pPr>
              <w:spacing w:after="0" w:line="240" w:lineRule="auto"/>
              <w:jc w:val="center"/>
              <w:rPr>
                <w:rFonts w:ascii="Arial" w:eastAsia="Times New Roman" w:hAnsi="Arial" w:cs="Arial"/>
                <w:b/>
                <w:bCs/>
                <w:color w:val="000000"/>
                <w:sz w:val="24"/>
                <w:szCs w:val="24"/>
                <w:lang w:eastAsia="es-CO"/>
              </w:rPr>
            </w:pPr>
            <w:r w:rsidRPr="001579D4">
              <w:rPr>
                <w:rFonts w:ascii="Arial" w:eastAsia="Times New Roman" w:hAnsi="Arial" w:cs="Arial"/>
                <w:b/>
                <w:bCs/>
                <w:color w:val="FFFFFF" w:themeColor="background1"/>
                <w:sz w:val="24"/>
                <w:szCs w:val="24"/>
                <w:lang w:eastAsia="es-CO"/>
              </w:rPr>
              <w:t xml:space="preserve">Promedio En Días </w:t>
            </w:r>
          </w:p>
        </w:tc>
      </w:tr>
      <w:tr w:rsidR="001579D4" w:rsidRPr="001579D4" w14:paraId="7311C599" w14:textId="77777777" w:rsidTr="00AC11CA">
        <w:trPr>
          <w:trHeight w:val="156"/>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14:paraId="5349751F" w14:textId="6C2AF961" w:rsidR="001579D4" w:rsidRPr="001579D4" w:rsidRDefault="001579D4" w:rsidP="001579D4">
            <w:pPr>
              <w:spacing w:after="0" w:line="240" w:lineRule="auto"/>
              <w:rPr>
                <w:rFonts w:ascii="Arial" w:eastAsia="Times New Roman" w:hAnsi="Arial" w:cs="Arial"/>
                <w:b/>
                <w:bCs/>
                <w:color w:val="000000" w:themeColor="text1"/>
                <w:sz w:val="24"/>
                <w:szCs w:val="24"/>
                <w:lang w:eastAsia="es-CO"/>
              </w:rPr>
            </w:pPr>
            <w:r w:rsidRPr="00E256F1">
              <w:rPr>
                <w:rFonts w:ascii="Arial" w:eastAsia="Times New Roman" w:hAnsi="Arial" w:cs="Arial"/>
                <w:b/>
                <w:bCs/>
                <w:color w:val="000000"/>
                <w:sz w:val="24"/>
                <w:szCs w:val="24"/>
                <w:lang w:eastAsia="es-CO"/>
              </w:rPr>
              <w:t>Abril</w:t>
            </w:r>
          </w:p>
        </w:tc>
        <w:tc>
          <w:tcPr>
            <w:tcW w:w="3353" w:type="dxa"/>
            <w:tcBorders>
              <w:top w:val="nil"/>
              <w:left w:val="nil"/>
              <w:bottom w:val="single" w:sz="8" w:space="0" w:color="auto"/>
              <w:right w:val="single" w:sz="8" w:space="0" w:color="auto"/>
            </w:tcBorders>
            <w:shd w:val="clear" w:color="auto" w:fill="auto"/>
            <w:noWrap/>
            <w:vAlign w:val="center"/>
          </w:tcPr>
          <w:p w14:paraId="441EF7B5" w14:textId="5F320C73" w:rsidR="001579D4" w:rsidRPr="001579D4" w:rsidRDefault="001579D4" w:rsidP="001579D4">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3,78</w:t>
            </w:r>
          </w:p>
        </w:tc>
      </w:tr>
      <w:tr w:rsidR="001579D4" w:rsidRPr="001579D4" w14:paraId="50928078" w14:textId="77777777" w:rsidTr="00AC11CA">
        <w:trPr>
          <w:trHeight w:val="156"/>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14:paraId="0BD67F8A" w14:textId="7013A44B" w:rsidR="001579D4" w:rsidRPr="001579D4" w:rsidRDefault="001579D4" w:rsidP="001579D4">
            <w:pPr>
              <w:spacing w:after="0" w:line="240" w:lineRule="auto"/>
              <w:rPr>
                <w:rFonts w:ascii="Arial" w:eastAsia="Times New Roman" w:hAnsi="Arial" w:cs="Arial"/>
                <w:b/>
                <w:bCs/>
                <w:color w:val="000000" w:themeColor="text1"/>
                <w:sz w:val="24"/>
                <w:szCs w:val="24"/>
                <w:lang w:eastAsia="es-CO"/>
              </w:rPr>
            </w:pPr>
            <w:r w:rsidRPr="00E256F1">
              <w:rPr>
                <w:rFonts w:ascii="Arial" w:eastAsia="Times New Roman" w:hAnsi="Arial" w:cs="Arial"/>
                <w:b/>
                <w:bCs/>
                <w:color w:val="000000"/>
                <w:sz w:val="24"/>
                <w:szCs w:val="24"/>
                <w:lang w:eastAsia="es-CO"/>
              </w:rPr>
              <w:t>Mayo</w:t>
            </w:r>
          </w:p>
        </w:tc>
        <w:tc>
          <w:tcPr>
            <w:tcW w:w="3353" w:type="dxa"/>
            <w:tcBorders>
              <w:top w:val="nil"/>
              <w:left w:val="nil"/>
              <w:bottom w:val="single" w:sz="8" w:space="0" w:color="auto"/>
              <w:right w:val="single" w:sz="8" w:space="0" w:color="auto"/>
            </w:tcBorders>
            <w:shd w:val="clear" w:color="auto" w:fill="auto"/>
            <w:noWrap/>
            <w:vAlign w:val="center"/>
          </w:tcPr>
          <w:p w14:paraId="3EE77579" w14:textId="4DA94D26" w:rsidR="001579D4" w:rsidRPr="001579D4" w:rsidRDefault="001579D4" w:rsidP="001579D4">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4,29</w:t>
            </w:r>
          </w:p>
        </w:tc>
      </w:tr>
      <w:tr w:rsidR="001579D4" w:rsidRPr="001579D4" w14:paraId="68486585" w14:textId="77777777" w:rsidTr="00AC11CA">
        <w:trPr>
          <w:trHeight w:val="156"/>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14:paraId="1F574972" w14:textId="601E7F4C" w:rsidR="001579D4" w:rsidRPr="001579D4" w:rsidRDefault="001579D4" w:rsidP="001579D4">
            <w:pPr>
              <w:spacing w:after="0" w:line="240" w:lineRule="auto"/>
              <w:rPr>
                <w:rFonts w:ascii="Arial" w:eastAsia="Times New Roman" w:hAnsi="Arial" w:cs="Arial"/>
                <w:b/>
                <w:bCs/>
                <w:color w:val="000000" w:themeColor="text1"/>
                <w:sz w:val="24"/>
                <w:szCs w:val="24"/>
                <w:lang w:eastAsia="es-CO"/>
              </w:rPr>
            </w:pPr>
            <w:r w:rsidRPr="00E256F1">
              <w:rPr>
                <w:rFonts w:ascii="Arial" w:eastAsia="Times New Roman" w:hAnsi="Arial" w:cs="Arial"/>
                <w:b/>
                <w:bCs/>
                <w:color w:val="000000"/>
                <w:sz w:val="24"/>
                <w:szCs w:val="24"/>
                <w:lang w:eastAsia="es-CO"/>
              </w:rPr>
              <w:t>Junio</w:t>
            </w:r>
          </w:p>
        </w:tc>
        <w:tc>
          <w:tcPr>
            <w:tcW w:w="3353" w:type="dxa"/>
            <w:tcBorders>
              <w:top w:val="nil"/>
              <w:left w:val="nil"/>
              <w:bottom w:val="single" w:sz="8" w:space="0" w:color="auto"/>
              <w:right w:val="single" w:sz="8" w:space="0" w:color="auto"/>
            </w:tcBorders>
            <w:shd w:val="clear" w:color="auto" w:fill="auto"/>
            <w:noWrap/>
            <w:vAlign w:val="center"/>
          </w:tcPr>
          <w:p w14:paraId="72A969AF" w14:textId="7672F4A0" w:rsidR="001579D4" w:rsidRPr="001579D4" w:rsidRDefault="001579D4" w:rsidP="001579D4">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5,54</w:t>
            </w:r>
          </w:p>
        </w:tc>
      </w:tr>
      <w:tr w:rsidR="0040573F" w:rsidRPr="001579D4" w14:paraId="72C229A0" w14:textId="77777777" w:rsidTr="00AC11CA">
        <w:trPr>
          <w:trHeight w:val="156"/>
        </w:trPr>
        <w:tc>
          <w:tcPr>
            <w:tcW w:w="5245" w:type="dxa"/>
            <w:tcBorders>
              <w:top w:val="nil"/>
              <w:left w:val="single" w:sz="8" w:space="0" w:color="auto"/>
              <w:bottom w:val="single" w:sz="8" w:space="0" w:color="auto"/>
              <w:right w:val="single" w:sz="8" w:space="0" w:color="auto"/>
            </w:tcBorders>
            <w:shd w:val="clear" w:color="000000" w:fill="BFBFBF"/>
            <w:noWrap/>
            <w:vAlign w:val="center"/>
            <w:hideMark/>
          </w:tcPr>
          <w:p w14:paraId="3C6B7E67" w14:textId="4F348FAE" w:rsidR="0040573F" w:rsidRPr="001579D4" w:rsidRDefault="00AC11CA" w:rsidP="0040573F">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Total</w:t>
            </w:r>
          </w:p>
        </w:tc>
        <w:tc>
          <w:tcPr>
            <w:tcW w:w="3353" w:type="dxa"/>
            <w:tcBorders>
              <w:top w:val="nil"/>
              <w:left w:val="nil"/>
              <w:bottom w:val="single" w:sz="8" w:space="0" w:color="auto"/>
              <w:right w:val="single" w:sz="8" w:space="0" w:color="auto"/>
            </w:tcBorders>
            <w:shd w:val="clear" w:color="auto" w:fill="auto"/>
            <w:noWrap/>
            <w:vAlign w:val="center"/>
          </w:tcPr>
          <w:p w14:paraId="02DCFC28" w14:textId="5737B8D4" w:rsidR="0040573F" w:rsidRPr="001579D4" w:rsidRDefault="00C44306" w:rsidP="0040573F">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4,54</w:t>
            </w:r>
          </w:p>
        </w:tc>
      </w:tr>
    </w:tbl>
    <w:p w14:paraId="2D356E48" w14:textId="16B807B5" w:rsidR="000A7E13" w:rsidRPr="001579D4" w:rsidRDefault="00BF2F46" w:rsidP="000A7E13">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 4</w:t>
      </w:r>
      <w:r w:rsidR="000A7E13" w:rsidRPr="001579D4">
        <w:rPr>
          <w:rFonts w:ascii="Arial" w:hAnsi="Arial" w:cs="Arial"/>
          <w:i/>
          <w:iCs/>
          <w:color w:val="202122"/>
          <w:sz w:val="24"/>
          <w:szCs w:val="24"/>
          <w:shd w:val="clear" w:color="auto" w:fill="FFFFFF"/>
        </w:rPr>
        <w:t xml:space="preserve">. Gestión PQRSD </w:t>
      </w:r>
      <w:r w:rsidR="0037715C" w:rsidRPr="001579D4">
        <w:rPr>
          <w:rFonts w:ascii="Arial" w:hAnsi="Arial" w:cs="Arial"/>
          <w:i/>
          <w:iCs/>
          <w:color w:val="202122"/>
          <w:sz w:val="24"/>
          <w:szCs w:val="24"/>
          <w:shd w:val="clear" w:color="auto" w:fill="FFFFFF"/>
        </w:rPr>
        <w:t>tiempos de respuesta</w:t>
      </w:r>
    </w:p>
    <w:p w14:paraId="3CA13160" w14:textId="0B9C9B74" w:rsidR="00934278" w:rsidRPr="006109BB" w:rsidRDefault="005534F9" w:rsidP="00934278">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 xml:space="preserve">De acuerdo con la tabla </w:t>
      </w:r>
      <w:r w:rsidR="0097746C" w:rsidRPr="006109BB">
        <w:rPr>
          <w:rFonts w:ascii="Arial" w:eastAsia="Times New Roman" w:hAnsi="Arial" w:cs="Arial"/>
          <w:iCs/>
          <w:sz w:val="24"/>
          <w:szCs w:val="24"/>
          <w:bdr w:val="none" w:sz="0" w:space="0" w:color="auto" w:frame="1"/>
          <w:lang w:val="es-419" w:eastAsia="es-419"/>
        </w:rPr>
        <w:t>anterior podemos evidenciar que la</w:t>
      </w:r>
      <w:r w:rsidR="0037715C" w:rsidRPr="006109BB">
        <w:rPr>
          <w:rFonts w:ascii="Arial" w:eastAsia="Times New Roman" w:hAnsi="Arial" w:cs="Arial"/>
          <w:iCs/>
          <w:sz w:val="24"/>
          <w:szCs w:val="24"/>
          <w:bdr w:val="none" w:sz="0" w:space="0" w:color="auto" w:frame="1"/>
          <w:lang w:val="es-419" w:eastAsia="es-419"/>
        </w:rPr>
        <w:t>s</w:t>
      </w:r>
      <w:r w:rsidR="0097746C" w:rsidRPr="006109BB">
        <w:rPr>
          <w:rFonts w:ascii="Arial" w:eastAsia="Times New Roman" w:hAnsi="Arial" w:cs="Arial"/>
          <w:iCs/>
          <w:sz w:val="24"/>
          <w:szCs w:val="24"/>
          <w:bdr w:val="none" w:sz="0" w:space="0" w:color="auto" w:frame="1"/>
          <w:lang w:val="es-419" w:eastAsia="es-419"/>
        </w:rPr>
        <w:t xml:space="preserve"> dependencia</w:t>
      </w:r>
      <w:r w:rsidR="0037715C" w:rsidRPr="006109BB">
        <w:rPr>
          <w:rFonts w:ascii="Arial" w:eastAsia="Times New Roman" w:hAnsi="Arial" w:cs="Arial"/>
          <w:iCs/>
          <w:sz w:val="24"/>
          <w:szCs w:val="24"/>
          <w:bdr w:val="none" w:sz="0" w:space="0" w:color="auto" w:frame="1"/>
          <w:lang w:val="es-419" w:eastAsia="es-419"/>
        </w:rPr>
        <w:t>s</w:t>
      </w:r>
      <w:r w:rsidR="0097746C" w:rsidRPr="006109BB">
        <w:rPr>
          <w:rFonts w:ascii="Arial" w:eastAsia="Times New Roman" w:hAnsi="Arial" w:cs="Arial"/>
          <w:iCs/>
          <w:sz w:val="24"/>
          <w:szCs w:val="24"/>
          <w:bdr w:val="none" w:sz="0" w:space="0" w:color="auto" w:frame="1"/>
          <w:lang w:val="es-419" w:eastAsia="es-419"/>
        </w:rPr>
        <w:t xml:space="preserve"> </w:t>
      </w:r>
      <w:r w:rsidR="002B7E55" w:rsidRPr="006109BB">
        <w:rPr>
          <w:rFonts w:ascii="Arial" w:eastAsia="Times New Roman" w:hAnsi="Arial" w:cs="Arial"/>
          <w:iCs/>
          <w:sz w:val="24"/>
          <w:szCs w:val="24"/>
          <w:bdr w:val="none" w:sz="0" w:space="0" w:color="auto" w:frame="1"/>
          <w:lang w:val="es-419" w:eastAsia="es-419"/>
        </w:rPr>
        <w:t>gestiona</w:t>
      </w:r>
      <w:r w:rsidR="0037715C" w:rsidRPr="006109BB">
        <w:rPr>
          <w:rFonts w:ascii="Arial" w:eastAsia="Times New Roman" w:hAnsi="Arial" w:cs="Arial"/>
          <w:iCs/>
          <w:sz w:val="24"/>
          <w:szCs w:val="24"/>
          <w:bdr w:val="none" w:sz="0" w:space="0" w:color="auto" w:frame="1"/>
          <w:lang w:val="es-419" w:eastAsia="es-419"/>
        </w:rPr>
        <w:t>n</w:t>
      </w:r>
      <w:r w:rsidR="002B7E55" w:rsidRPr="006109BB">
        <w:rPr>
          <w:rFonts w:ascii="Arial" w:eastAsia="Times New Roman" w:hAnsi="Arial" w:cs="Arial"/>
          <w:iCs/>
          <w:sz w:val="24"/>
          <w:szCs w:val="24"/>
          <w:bdr w:val="none" w:sz="0" w:space="0" w:color="auto" w:frame="1"/>
          <w:lang w:val="es-419" w:eastAsia="es-419"/>
        </w:rPr>
        <w:t xml:space="preserve"> oportunamente las PQRSD asignadas</w:t>
      </w:r>
      <w:r w:rsidR="00654D3F" w:rsidRPr="006109BB">
        <w:rPr>
          <w:rFonts w:ascii="Arial" w:eastAsia="Times New Roman" w:hAnsi="Arial" w:cs="Arial"/>
          <w:iCs/>
          <w:sz w:val="24"/>
          <w:szCs w:val="24"/>
          <w:bdr w:val="none" w:sz="0" w:space="0" w:color="auto" w:frame="1"/>
          <w:lang w:val="es-419" w:eastAsia="es-419"/>
        </w:rPr>
        <w:t xml:space="preserve">, lo anterior con el fin de </w:t>
      </w:r>
      <w:r w:rsidR="006B53A4" w:rsidRPr="006109BB">
        <w:rPr>
          <w:rFonts w:ascii="Arial" w:eastAsia="Times New Roman" w:hAnsi="Arial" w:cs="Arial"/>
          <w:iCs/>
          <w:sz w:val="24"/>
          <w:szCs w:val="24"/>
          <w:bdr w:val="none" w:sz="0" w:space="0" w:color="auto" w:frame="1"/>
          <w:lang w:val="es-419" w:eastAsia="es-419"/>
        </w:rPr>
        <w:t>brindar confianza</w:t>
      </w:r>
      <w:r w:rsidR="002B7E55" w:rsidRPr="006109BB">
        <w:rPr>
          <w:rFonts w:ascii="Arial" w:eastAsia="Times New Roman" w:hAnsi="Arial" w:cs="Arial"/>
          <w:iCs/>
          <w:sz w:val="24"/>
          <w:szCs w:val="24"/>
          <w:bdr w:val="none" w:sz="0" w:space="0" w:color="auto" w:frame="1"/>
          <w:lang w:val="es-419" w:eastAsia="es-419"/>
        </w:rPr>
        <w:t xml:space="preserve"> en el relacionamiento estado </w:t>
      </w:r>
      <w:r w:rsidR="00A02280" w:rsidRPr="006109BB">
        <w:rPr>
          <w:rFonts w:ascii="Arial" w:eastAsia="Times New Roman" w:hAnsi="Arial" w:cs="Arial"/>
          <w:iCs/>
          <w:sz w:val="24"/>
          <w:szCs w:val="24"/>
          <w:bdr w:val="none" w:sz="0" w:space="0" w:color="auto" w:frame="1"/>
          <w:lang w:val="es-419" w:eastAsia="es-419"/>
        </w:rPr>
        <w:t xml:space="preserve">- </w:t>
      </w:r>
      <w:r w:rsidR="002B7E55" w:rsidRPr="006109BB">
        <w:rPr>
          <w:rFonts w:ascii="Arial" w:eastAsia="Times New Roman" w:hAnsi="Arial" w:cs="Arial"/>
          <w:iCs/>
          <w:sz w:val="24"/>
          <w:szCs w:val="24"/>
          <w:bdr w:val="none" w:sz="0" w:space="0" w:color="auto" w:frame="1"/>
          <w:lang w:val="es-419" w:eastAsia="es-419"/>
        </w:rPr>
        <w:t>ciudadano.</w:t>
      </w:r>
    </w:p>
    <w:p w14:paraId="45690F57" w14:textId="4068E928" w:rsidR="00654D3F" w:rsidRPr="006109BB" w:rsidRDefault="00654D3F" w:rsidP="00934278">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 xml:space="preserve">Frente al </w:t>
      </w:r>
      <w:r w:rsidR="006B53A4" w:rsidRPr="006109BB">
        <w:rPr>
          <w:rFonts w:ascii="Arial" w:eastAsia="Times New Roman" w:hAnsi="Arial" w:cs="Arial"/>
          <w:iCs/>
          <w:sz w:val="24"/>
          <w:szCs w:val="24"/>
          <w:bdr w:val="none" w:sz="0" w:space="0" w:color="auto" w:frame="1"/>
          <w:lang w:val="es-419" w:eastAsia="es-419"/>
        </w:rPr>
        <w:t>indicador Tiempos</w:t>
      </w:r>
      <w:r w:rsidRPr="006109BB">
        <w:rPr>
          <w:rFonts w:ascii="Arial" w:eastAsia="Times New Roman" w:hAnsi="Arial" w:cs="Arial"/>
          <w:iCs/>
          <w:sz w:val="24"/>
          <w:szCs w:val="24"/>
          <w:bdr w:val="none" w:sz="0" w:space="0" w:color="auto" w:frame="1"/>
          <w:lang w:val="es-419" w:eastAsia="es-419"/>
        </w:rPr>
        <w:t xml:space="preserve"> de atención</w:t>
      </w:r>
      <w:r w:rsidR="0037715C" w:rsidRPr="006109BB">
        <w:rPr>
          <w:rFonts w:ascii="Arial" w:eastAsia="Times New Roman" w:hAnsi="Arial" w:cs="Arial"/>
          <w:iCs/>
          <w:sz w:val="24"/>
          <w:szCs w:val="24"/>
          <w:bdr w:val="none" w:sz="0" w:space="0" w:color="auto" w:frame="1"/>
          <w:lang w:val="es-419" w:eastAsia="es-419"/>
        </w:rPr>
        <w:t xml:space="preserve"> </w:t>
      </w:r>
      <w:r w:rsidR="0037715C" w:rsidRPr="006109BB">
        <w:rPr>
          <w:rFonts w:ascii="Arial" w:eastAsia="Times New Roman" w:hAnsi="Arial" w:cs="Arial"/>
          <w:iCs/>
          <w:color w:val="000000" w:themeColor="text1"/>
          <w:sz w:val="24"/>
          <w:szCs w:val="24"/>
          <w:bdr w:val="none" w:sz="0" w:space="0" w:color="auto" w:frame="1"/>
          <w:lang w:val="es-419" w:eastAsia="es-419"/>
        </w:rPr>
        <w:t xml:space="preserve">y </w:t>
      </w:r>
      <w:r w:rsidR="002B51DB" w:rsidRPr="006109BB">
        <w:rPr>
          <w:rFonts w:ascii="Arial" w:eastAsia="Times New Roman" w:hAnsi="Arial" w:cs="Arial"/>
          <w:iCs/>
          <w:color w:val="000000" w:themeColor="text1"/>
          <w:sz w:val="24"/>
          <w:szCs w:val="24"/>
          <w:bdr w:val="none" w:sz="0" w:space="0" w:color="auto" w:frame="1"/>
          <w:lang w:val="es-419" w:eastAsia="es-419"/>
        </w:rPr>
        <w:t xml:space="preserve">espera </w:t>
      </w:r>
      <w:r w:rsidR="00483C0B" w:rsidRPr="006109BB">
        <w:rPr>
          <w:rFonts w:ascii="Arial" w:eastAsia="Times New Roman" w:hAnsi="Arial" w:cs="Arial"/>
          <w:iCs/>
          <w:color w:val="000000" w:themeColor="text1"/>
          <w:sz w:val="24"/>
          <w:szCs w:val="24"/>
          <w:bdr w:val="none" w:sz="0" w:space="0" w:color="auto" w:frame="1"/>
          <w:lang w:val="es-419" w:eastAsia="es-419"/>
        </w:rPr>
        <w:t xml:space="preserve">por </w:t>
      </w:r>
      <w:r w:rsidRPr="006109BB">
        <w:rPr>
          <w:rFonts w:ascii="Arial" w:eastAsia="Times New Roman" w:hAnsi="Arial" w:cs="Arial"/>
          <w:iCs/>
          <w:sz w:val="24"/>
          <w:szCs w:val="24"/>
          <w:bdr w:val="none" w:sz="0" w:space="0" w:color="auto" w:frame="1"/>
          <w:lang w:val="es-419" w:eastAsia="es-419"/>
        </w:rPr>
        <w:t xml:space="preserve">canales virtuales, se evidencia </w:t>
      </w:r>
      <w:proofErr w:type="gramStart"/>
      <w:r w:rsidRPr="006109BB">
        <w:rPr>
          <w:rFonts w:ascii="Arial" w:eastAsia="Times New Roman" w:hAnsi="Arial" w:cs="Arial"/>
          <w:iCs/>
          <w:sz w:val="24"/>
          <w:szCs w:val="24"/>
          <w:bdr w:val="none" w:sz="0" w:space="0" w:color="auto" w:frame="1"/>
          <w:lang w:val="es-419" w:eastAsia="es-419"/>
        </w:rPr>
        <w:t xml:space="preserve">que </w:t>
      </w:r>
      <w:r w:rsidR="00FB14AE" w:rsidRPr="006109BB">
        <w:rPr>
          <w:rFonts w:ascii="Arial" w:eastAsia="Times New Roman" w:hAnsi="Arial" w:cs="Arial"/>
          <w:iCs/>
          <w:sz w:val="24"/>
          <w:szCs w:val="24"/>
          <w:bdr w:val="none" w:sz="0" w:space="0" w:color="auto" w:frame="1"/>
          <w:lang w:val="es-419" w:eastAsia="es-419"/>
        </w:rPr>
        <w:t xml:space="preserve"> la</w:t>
      </w:r>
      <w:proofErr w:type="gramEnd"/>
      <w:r w:rsidR="00FB14AE" w:rsidRPr="006109BB">
        <w:rPr>
          <w:rFonts w:ascii="Arial" w:eastAsia="Times New Roman" w:hAnsi="Arial" w:cs="Arial"/>
          <w:iCs/>
          <w:sz w:val="24"/>
          <w:szCs w:val="24"/>
          <w:bdr w:val="none" w:sz="0" w:space="0" w:color="auto" w:frame="1"/>
          <w:lang w:val="es-419" w:eastAsia="es-419"/>
        </w:rPr>
        <w:t xml:space="preserve"> atención </w:t>
      </w:r>
      <w:r w:rsidR="00A02280" w:rsidRPr="006109BB">
        <w:rPr>
          <w:rFonts w:ascii="Arial" w:eastAsia="Times New Roman" w:hAnsi="Arial" w:cs="Arial"/>
          <w:iCs/>
          <w:sz w:val="24"/>
          <w:szCs w:val="24"/>
          <w:bdr w:val="none" w:sz="0" w:space="0" w:color="auto" w:frame="1"/>
          <w:lang w:val="es-419" w:eastAsia="es-419"/>
        </w:rPr>
        <w:t xml:space="preserve">promedio es realizada </w:t>
      </w:r>
      <w:r w:rsidR="00FB14AE" w:rsidRPr="006109BB">
        <w:rPr>
          <w:rFonts w:ascii="Arial" w:eastAsia="Times New Roman" w:hAnsi="Arial" w:cs="Arial"/>
          <w:iCs/>
          <w:sz w:val="24"/>
          <w:szCs w:val="24"/>
          <w:bdr w:val="none" w:sz="0" w:space="0" w:color="auto" w:frame="1"/>
          <w:lang w:val="es-419" w:eastAsia="es-419"/>
        </w:rPr>
        <w:t xml:space="preserve">en </w:t>
      </w:r>
      <w:r w:rsidR="001D637B" w:rsidRPr="006109BB">
        <w:rPr>
          <w:rFonts w:ascii="Arial" w:eastAsia="Times New Roman" w:hAnsi="Arial" w:cs="Arial"/>
          <w:iCs/>
          <w:sz w:val="24"/>
          <w:szCs w:val="24"/>
          <w:bdr w:val="none" w:sz="0" w:space="0" w:color="auto" w:frame="1"/>
          <w:lang w:val="es-419" w:eastAsia="es-419"/>
        </w:rPr>
        <w:t>97</w:t>
      </w:r>
      <w:r w:rsidR="005719E1" w:rsidRPr="006109BB">
        <w:rPr>
          <w:rFonts w:ascii="Arial" w:eastAsia="Times New Roman" w:hAnsi="Arial" w:cs="Arial"/>
          <w:iCs/>
          <w:sz w:val="24"/>
          <w:szCs w:val="24"/>
          <w:bdr w:val="none" w:sz="0" w:space="0" w:color="auto" w:frame="1"/>
          <w:lang w:val="es-419" w:eastAsia="es-419"/>
        </w:rPr>
        <w:t xml:space="preserve"> minutos</w:t>
      </w:r>
      <w:r w:rsidR="00BD6CC2" w:rsidRPr="006109BB">
        <w:rPr>
          <w:rFonts w:ascii="Arial" w:eastAsia="Times New Roman" w:hAnsi="Arial" w:cs="Arial"/>
          <w:iCs/>
          <w:sz w:val="24"/>
          <w:szCs w:val="24"/>
          <w:bdr w:val="none" w:sz="0" w:space="0" w:color="auto" w:frame="1"/>
          <w:lang w:val="es-419" w:eastAsia="es-419"/>
        </w:rPr>
        <w:t>.</w:t>
      </w:r>
    </w:p>
    <w:tbl>
      <w:tblPr>
        <w:tblW w:w="8597" w:type="dxa"/>
        <w:tblCellMar>
          <w:left w:w="70" w:type="dxa"/>
          <w:right w:w="70" w:type="dxa"/>
        </w:tblCellMar>
        <w:tblLook w:val="04A0" w:firstRow="1" w:lastRow="0" w:firstColumn="1" w:lastColumn="0" w:noHBand="0" w:noVBand="1"/>
      </w:tblPr>
      <w:tblGrid>
        <w:gridCol w:w="4395"/>
        <w:gridCol w:w="4202"/>
      </w:tblGrid>
      <w:tr w:rsidR="00FB14AE" w:rsidRPr="001579D4" w14:paraId="0BC71323" w14:textId="77777777" w:rsidTr="0009755B">
        <w:trPr>
          <w:trHeight w:val="280"/>
        </w:trPr>
        <w:tc>
          <w:tcPr>
            <w:tcW w:w="8597" w:type="dxa"/>
            <w:gridSpan w:val="2"/>
            <w:tcBorders>
              <w:top w:val="nil"/>
              <w:left w:val="nil"/>
              <w:bottom w:val="single" w:sz="8" w:space="0" w:color="auto"/>
              <w:right w:val="nil"/>
            </w:tcBorders>
            <w:shd w:val="clear" w:color="000000" w:fill="2F75B5"/>
            <w:vAlign w:val="center"/>
            <w:hideMark/>
          </w:tcPr>
          <w:p w14:paraId="3803FB29" w14:textId="77E1F4FC" w:rsidR="00FB14AE" w:rsidRPr="001579D4" w:rsidRDefault="00C44306" w:rsidP="00FB14AE">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Tiempos De Atención Y Espera Servicio Al Ciudadano Canales Virtuales</w:t>
            </w:r>
          </w:p>
        </w:tc>
      </w:tr>
      <w:tr w:rsidR="00FB14AE" w:rsidRPr="001579D4" w14:paraId="1BECC871" w14:textId="77777777" w:rsidTr="00C44306">
        <w:trPr>
          <w:trHeight w:val="144"/>
        </w:trPr>
        <w:tc>
          <w:tcPr>
            <w:tcW w:w="4395" w:type="dxa"/>
            <w:tcBorders>
              <w:top w:val="nil"/>
              <w:left w:val="single" w:sz="8" w:space="0" w:color="auto"/>
              <w:bottom w:val="single" w:sz="8" w:space="0" w:color="auto"/>
              <w:right w:val="single" w:sz="8" w:space="0" w:color="auto"/>
            </w:tcBorders>
            <w:shd w:val="clear" w:color="auto" w:fill="2E74B5" w:themeFill="accent1" w:themeFillShade="BF"/>
            <w:noWrap/>
            <w:vAlign w:val="center"/>
            <w:hideMark/>
          </w:tcPr>
          <w:p w14:paraId="6F35E4E0" w14:textId="02108E66" w:rsidR="00FB14AE" w:rsidRPr="001579D4" w:rsidRDefault="00C44306" w:rsidP="00C44306">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Mes</w:t>
            </w:r>
          </w:p>
        </w:tc>
        <w:tc>
          <w:tcPr>
            <w:tcW w:w="4202" w:type="dxa"/>
            <w:tcBorders>
              <w:top w:val="nil"/>
              <w:left w:val="nil"/>
              <w:bottom w:val="single" w:sz="8" w:space="0" w:color="auto"/>
              <w:right w:val="single" w:sz="8" w:space="0" w:color="auto"/>
            </w:tcBorders>
            <w:shd w:val="clear" w:color="auto" w:fill="2E74B5" w:themeFill="accent1" w:themeFillShade="BF"/>
            <w:noWrap/>
            <w:vAlign w:val="center"/>
            <w:hideMark/>
          </w:tcPr>
          <w:p w14:paraId="019A6A4D" w14:textId="65D6D996" w:rsidR="00FB14AE" w:rsidRPr="001579D4" w:rsidRDefault="00C44306" w:rsidP="00C44306">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Promedio En Minutos</w:t>
            </w:r>
          </w:p>
        </w:tc>
      </w:tr>
      <w:tr w:rsidR="00FB14AE" w:rsidRPr="001579D4" w14:paraId="14A6A55E" w14:textId="77777777" w:rsidTr="0009755B">
        <w:trPr>
          <w:trHeight w:val="144"/>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5D260EE" w14:textId="536E3EA6" w:rsidR="00FB14AE" w:rsidRPr="001579D4" w:rsidRDefault="005C0456" w:rsidP="00FB14AE">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Abril</w:t>
            </w:r>
          </w:p>
        </w:tc>
        <w:tc>
          <w:tcPr>
            <w:tcW w:w="4202" w:type="dxa"/>
            <w:tcBorders>
              <w:top w:val="nil"/>
              <w:left w:val="nil"/>
              <w:bottom w:val="single" w:sz="8" w:space="0" w:color="auto"/>
              <w:right w:val="single" w:sz="8" w:space="0" w:color="auto"/>
            </w:tcBorders>
            <w:shd w:val="clear" w:color="auto" w:fill="auto"/>
            <w:noWrap/>
            <w:vAlign w:val="center"/>
            <w:hideMark/>
          </w:tcPr>
          <w:p w14:paraId="52DD738C" w14:textId="4E379E06" w:rsidR="00FB14AE" w:rsidRPr="001579D4" w:rsidRDefault="00C44306" w:rsidP="00FB14AE">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0</w:t>
            </w:r>
          </w:p>
        </w:tc>
      </w:tr>
      <w:tr w:rsidR="00FB14AE" w:rsidRPr="001579D4" w14:paraId="490F8841" w14:textId="77777777" w:rsidTr="0009755B">
        <w:trPr>
          <w:trHeight w:val="144"/>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5822C304" w14:textId="7246C25D" w:rsidR="00FB14AE" w:rsidRPr="001579D4" w:rsidRDefault="005C0456" w:rsidP="00FB14AE">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Mayo</w:t>
            </w:r>
          </w:p>
        </w:tc>
        <w:tc>
          <w:tcPr>
            <w:tcW w:w="4202" w:type="dxa"/>
            <w:tcBorders>
              <w:top w:val="nil"/>
              <w:left w:val="nil"/>
              <w:bottom w:val="single" w:sz="8" w:space="0" w:color="auto"/>
              <w:right w:val="single" w:sz="8" w:space="0" w:color="auto"/>
            </w:tcBorders>
            <w:shd w:val="clear" w:color="auto" w:fill="auto"/>
            <w:noWrap/>
            <w:vAlign w:val="center"/>
            <w:hideMark/>
          </w:tcPr>
          <w:p w14:paraId="48A04F50" w14:textId="01F44A65" w:rsidR="00FB14AE" w:rsidRPr="001579D4" w:rsidRDefault="00C44306" w:rsidP="00FB14AE">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141</w:t>
            </w:r>
          </w:p>
        </w:tc>
      </w:tr>
      <w:tr w:rsidR="00FB14AE" w:rsidRPr="001579D4" w14:paraId="1C0D80BA" w14:textId="77777777" w:rsidTr="0009755B">
        <w:trPr>
          <w:trHeight w:val="144"/>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73EAF76F" w14:textId="2DFA316C" w:rsidR="00FB14AE" w:rsidRPr="001579D4" w:rsidRDefault="005C0456" w:rsidP="00FB14AE">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Junio</w:t>
            </w:r>
          </w:p>
        </w:tc>
        <w:tc>
          <w:tcPr>
            <w:tcW w:w="4202" w:type="dxa"/>
            <w:tcBorders>
              <w:top w:val="nil"/>
              <w:left w:val="nil"/>
              <w:bottom w:val="single" w:sz="8" w:space="0" w:color="auto"/>
              <w:right w:val="single" w:sz="8" w:space="0" w:color="auto"/>
            </w:tcBorders>
            <w:shd w:val="clear" w:color="auto" w:fill="auto"/>
            <w:noWrap/>
            <w:vAlign w:val="center"/>
            <w:hideMark/>
          </w:tcPr>
          <w:p w14:paraId="182344A7" w14:textId="7045E705" w:rsidR="00FB14AE" w:rsidRPr="001579D4" w:rsidRDefault="00C44306" w:rsidP="00FB14AE">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150</w:t>
            </w:r>
          </w:p>
        </w:tc>
      </w:tr>
      <w:tr w:rsidR="00FB14AE" w:rsidRPr="001579D4" w14:paraId="16E9FC9D" w14:textId="77777777" w:rsidTr="0009755B">
        <w:trPr>
          <w:trHeight w:val="144"/>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14:paraId="4D10330A" w14:textId="369F64B4" w:rsidR="00FB14AE" w:rsidRPr="001579D4" w:rsidRDefault="00C44306" w:rsidP="00FB14AE">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Total</w:t>
            </w:r>
          </w:p>
        </w:tc>
        <w:tc>
          <w:tcPr>
            <w:tcW w:w="4202" w:type="dxa"/>
            <w:tcBorders>
              <w:top w:val="nil"/>
              <w:left w:val="nil"/>
              <w:bottom w:val="single" w:sz="8" w:space="0" w:color="auto"/>
              <w:right w:val="single" w:sz="8" w:space="0" w:color="auto"/>
            </w:tcBorders>
            <w:shd w:val="clear" w:color="auto" w:fill="auto"/>
            <w:noWrap/>
            <w:vAlign w:val="center"/>
            <w:hideMark/>
          </w:tcPr>
          <w:p w14:paraId="0182EDD0" w14:textId="456755FD" w:rsidR="00FB14AE" w:rsidRPr="001579D4" w:rsidRDefault="00C44306" w:rsidP="00FB14AE">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97</w:t>
            </w:r>
          </w:p>
        </w:tc>
      </w:tr>
    </w:tbl>
    <w:p w14:paraId="466C3524" w14:textId="0A41807E" w:rsidR="002B7E55" w:rsidRPr="001579D4" w:rsidRDefault="002B7E55" w:rsidP="002B7E55">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 </w:t>
      </w:r>
      <w:r w:rsidR="00BF2F46" w:rsidRPr="001579D4">
        <w:rPr>
          <w:rFonts w:ascii="Arial" w:hAnsi="Arial" w:cs="Arial"/>
          <w:i/>
          <w:iCs/>
          <w:color w:val="202122"/>
          <w:sz w:val="24"/>
          <w:szCs w:val="24"/>
          <w:shd w:val="clear" w:color="auto" w:fill="FFFFFF"/>
        </w:rPr>
        <w:t>Tabla 5</w:t>
      </w:r>
      <w:r w:rsidRPr="001579D4">
        <w:rPr>
          <w:rFonts w:ascii="Arial" w:hAnsi="Arial" w:cs="Arial"/>
          <w:i/>
          <w:iCs/>
          <w:color w:val="202122"/>
          <w:sz w:val="24"/>
          <w:szCs w:val="24"/>
          <w:shd w:val="clear" w:color="auto" w:fill="FFFFFF"/>
        </w:rPr>
        <w:t xml:space="preserve">. Tiempos de atención </w:t>
      </w:r>
      <w:r w:rsidR="0037715C" w:rsidRPr="001579D4">
        <w:rPr>
          <w:rFonts w:ascii="Arial" w:hAnsi="Arial" w:cs="Arial"/>
          <w:i/>
          <w:iCs/>
          <w:color w:val="202122"/>
          <w:sz w:val="24"/>
          <w:szCs w:val="24"/>
          <w:shd w:val="clear" w:color="auto" w:fill="FFFFFF"/>
        </w:rPr>
        <w:t xml:space="preserve">y espera </w:t>
      </w:r>
    </w:p>
    <w:p w14:paraId="7FF3885E" w14:textId="77777777" w:rsidR="00780EFB" w:rsidRPr="006109BB" w:rsidRDefault="00780EFB" w:rsidP="00934278">
      <w:pPr>
        <w:jc w:val="both"/>
        <w:rPr>
          <w:rFonts w:ascii="Arial" w:eastAsia="Times New Roman" w:hAnsi="Arial" w:cs="Arial"/>
          <w:iCs/>
          <w:sz w:val="24"/>
          <w:szCs w:val="24"/>
          <w:bdr w:val="none" w:sz="0" w:space="0" w:color="auto" w:frame="1"/>
          <w:lang w:val="es-419" w:eastAsia="es-419"/>
        </w:rPr>
      </w:pPr>
    </w:p>
    <w:p w14:paraId="66D793D7" w14:textId="3CC2AD33" w:rsidR="005719E1" w:rsidRPr="006109BB" w:rsidRDefault="006B53A4" w:rsidP="00654D3F">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Finalmente,</w:t>
      </w:r>
      <w:r w:rsidR="00654D3F" w:rsidRPr="006109BB">
        <w:rPr>
          <w:rFonts w:ascii="Arial" w:eastAsia="Times New Roman" w:hAnsi="Arial" w:cs="Arial"/>
          <w:iCs/>
          <w:sz w:val="24"/>
          <w:szCs w:val="24"/>
          <w:bdr w:val="none" w:sz="0" w:space="0" w:color="auto" w:frame="1"/>
          <w:lang w:val="es-419" w:eastAsia="es-419"/>
        </w:rPr>
        <w:t xml:space="preserve"> el indicador tiempos de respuesta canal presencial, </w:t>
      </w:r>
      <w:r w:rsidR="00A02280" w:rsidRPr="006109BB">
        <w:rPr>
          <w:rFonts w:ascii="Arial" w:eastAsia="Times New Roman" w:hAnsi="Arial" w:cs="Arial"/>
          <w:iCs/>
          <w:sz w:val="24"/>
          <w:szCs w:val="24"/>
          <w:bdr w:val="none" w:sz="0" w:space="0" w:color="auto" w:frame="1"/>
          <w:lang w:val="es-419" w:eastAsia="es-419"/>
        </w:rPr>
        <w:t xml:space="preserve">nos indica </w:t>
      </w:r>
      <w:r w:rsidR="00AD42F3" w:rsidRPr="006109BB">
        <w:rPr>
          <w:rFonts w:ascii="Arial" w:eastAsia="Times New Roman" w:hAnsi="Arial" w:cs="Arial"/>
          <w:iCs/>
          <w:sz w:val="24"/>
          <w:szCs w:val="24"/>
          <w:bdr w:val="none" w:sz="0" w:space="0" w:color="auto" w:frame="1"/>
          <w:lang w:val="es-419" w:eastAsia="es-419"/>
        </w:rPr>
        <w:t>que</w:t>
      </w:r>
      <w:r w:rsidR="00654D3F" w:rsidRPr="006109BB">
        <w:rPr>
          <w:rFonts w:ascii="Arial" w:eastAsia="Times New Roman" w:hAnsi="Arial" w:cs="Arial"/>
          <w:iCs/>
          <w:sz w:val="24"/>
          <w:szCs w:val="24"/>
          <w:bdr w:val="none" w:sz="0" w:space="0" w:color="auto" w:frame="1"/>
          <w:lang w:val="es-419" w:eastAsia="es-419"/>
        </w:rPr>
        <w:t xml:space="preserve"> la</w:t>
      </w:r>
      <w:r w:rsidR="00A02280" w:rsidRPr="006109BB">
        <w:rPr>
          <w:rFonts w:ascii="Arial" w:eastAsia="Times New Roman" w:hAnsi="Arial" w:cs="Arial"/>
          <w:iCs/>
          <w:sz w:val="24"/>
          <w:szCs w:val="24"/>
          <w:bdr w:val="none" w:sz="0" w:space="0" w:color="auto" w:frame="1"/>
          <w:lang w:val="es-419" w:eastAsia="es-419"/>
        </w:rPr>
        <w:t>s</w:t>
      </w:r>
      <w:r w:rsidR="00654D3F" w:rsidRPr="006109BB">
        <w:rPr>
          <w:rFonts w:ascii="Arial" w:eastAsia="Times New Roman" w:hAnsi="Arial" w:cs="Arial"/>
          <w:iCs/>
          <w:sz w:val="24"/>
          <w:szCs w:val="24"/>
          <w:bdr w:val="none" w:sz="0" w:space="0" w:color="auto" w:frame="1"/>
          <w:lang w:val="es-419" w:eastAsia="es-419"/>
        </w:rPr>
        <w:t xml:space="preserve"> dependencia</w:t>
      </w:r>
      <w:r w:rsidR="00A02280" w:rsidRPr="006109BB">
        <w:rPr>
          <w:rFonts w:ascii="Arial" w:eastAsia="Times New Roman" w:hAnsi="Arial" w:cs="Arial"/>
          <w:iCs/>
          <w:sz w:val="24"/>
          <w:szCs w:val="24"/>
          <w:bdr w:val="none" w:sz="0" w:space="0" w:color="auto" w:frame="1"/>
          <w:lang w:val="es-419" w:eastAsia="es-419"/>
        </w:rPr>
        <w:t>s</w:t>
      </w:r>
      <w:r w:rsidR="00654D3F" w:rsidRPr="006109BB">
        <w:rPr>
          <w:rFonts w:ascii="Arial" w:eastAsia="Times New Roman" w:hAnsi="Arial" w:cs="Arial"/>
          <w:iCs/>
          <w:sz w:val="24"/>
          <w:szCs w:val="24"/>
          <w:bdr w:val="none" w:sz="0" w:space="0" w:color="auto" w:frame="1"/>
          <w:lang w:val="es-419" w:eastAsia="es-419"/>
        </w:rPr>
        <w:t xml:space="preserve"> </w:t>
      </w:r>
      <w:r w:rsidR="00A02280" w:rsidRPr="006109BB">
        <w:rPr>
          <w:rFonts w:ascii="Arial" w:eastAsia="Times New Roman" w:hAnsi="Arial" w:cs="Arial"/>
          <w:iCs/>
          <w:sz w:val="24"/>
          <w:szCs w:val="24"/>
          <w:bdr w:val="none" w:sz="0" w:space="0" w:color="auto" w:frame="1"/>
          <w:lang w:val="es-419" w:eastAsia="es-419"/>
        </w:rPr>
        <w:t xml:space="preserve">realizan </w:t>
      </w:r>
      <w:r w:rsidR="00654D3F" w:rsidRPr="006109BB">
        <w:rPr>
          <w:rFonts w:ascii="Arial" w:eastAsia="Times New Roman" w:hAnsi="Arial" w:cs="Arial"/>
          <w:iCs/>
          <w:sz w:val="24"/>
          <w:szCs w:val="24"/>
          <w:bdr w:val="none" w:sz="0" w:space="0" w:color="auto" w:frame="1"/>
          <w:lang w:val="es-419" w:eastAsia="es-419"/>
        </w:rPr>
        <w:t xml:space="preserve">la atención con diligencia y oportunidad, puesto que la atención se realiza en un </w:t>
      </w:r>
      <w:proofErr w:type="gramStart"/>
      <w:r w:rsidR="00654D3F" w:rsidRPr="006109BB">
        <w:rPr>
          <w:rFonts w:ascii="Arial" w:eastAsia="Times New Roman" w:hAnsi="Arial" w:cs="Arial"/>
          <w:iCs/>
          <w:sz w:val="24"/>
          <w:szCs w:val="24"/>
          <w:bdr w:val="none" w:sz="0" w:space="0" w:color="auto" w:frame="1"/>
          <w:lang w:val="es-419" w:eastAsia="es-419"/>
        </w:rPr>
        <w:t xml:space="preserve">tiempo </w:t>
      </w:r>
      <w:r w:rsidR="00A02280" w:rsidRPr="006109BB">
        <w:rPr>
          <w:rFonts w:ascii="Arial" w:eastAsia="Times New Roman" w:hAnsi="Arial" w:cs="Arial"/>
          <w:iCs/>
          <w:sz w:val="24"/>
          <w:szCs w:val="24"/>
          <w:bdr w:val="none" w:sz="0" w:space="0" w:color="auto" w:frame="1"/>
          <w:lang w:val="es-419" w:eastAsia="es-419"/>
        </w:rPr>
        <w:t xml:space="preserve"> promedio</w:t>
      </w:r>
      <w:proofErr w:type="gramEnd"/>
      <w:r w:rsidR="00A02280" w:rsidRPr="006109BB">
        <w:rPr>
          <w:rFonts w:ascii="Arial" w:eastAsia="Times New Roman" w:hAnsi="Arial" w:cs="Arial"/>
          <w:iCs/>
          <w:sz w:val="24"/>
          <w:szCs w:val="24"/>
          <w:bdr w:val="none" w:sz="0" w:space="0" w:color="auto" w:frame="1"/>
          <w:lang w:val="es-419" w:eastAsia="es-419"/>
        </w:rPr>
        <w:t xml:space="preserve"> </w:t>
      </w:r>
      <w:r w:rsidR="00FB14AE" w:rsidRPr="006109BB">
        <w:rPr>
          <w:rFonts w:ascii="Arial" w:eastAsia="Times New Roman" w:hAnsi="Arial" w:cs="Arial"/>
          <w:iCs/>
          <w:sz w:val="24"/>
          <w:szCs w:val="24"/>
          <w:bdr w:val="none" w:sz="0" w:space="0" w:color="auto" w:frame="1"/>
          <w:lang w:val="es-419" w:eastAsia="es-419"/>
        </w:rPr>
        <w:t xml:space="preserve">de </w:t>
      </w:r>
      <w:r w:rsidR="00C44306" w:rsidRPr="006109BB">
        <w:rPr>
          <w:rFonts w:ascii="Arial" w:eastAsia="Times New Roman" w:hAnsi="Arial" w:cs="Arial"/>
          <w:iCs/>
          <w:sz w:val="24"/>
          <w:szCs w:val="24"/>
          <w:bdr w:val="none" w:sz="0" w:space="0" w:color="auto" w:frame="1"/>
          <w:lang w:val="es-419" w:eastAsia="es-419"/>
        </w:rPr>
        <w:t>17</w:t>
      </w:r>
      <w:r w:rsidR="00654D3F" w:rsidRPr="006109BB">
        <w:rPr>
          <w:rFonts w:ascii="Arial" w:eastAsia="Times New Roman" w:hAnsi="Arial" w:cs="Arial"/>
          <w:iCs/>
          <w:sz w:val="24"/>
          <w:szCs w:val="24"/>
          <w:bdr w:val="none" w:sz="0" w:space="0" w:color="auto" w:frame="1"/>
          <w:lang w:val="es-419" w:eastAsia="es-419"/>
        </w:rPr>
        <w:t xml:space="preserve"> minutos, como se muestra en la tabla </w:t>
      </w:r>
      <w:r w:rsidR="00AD42F3" w:rsidRPr="006109BB">
        <w:rPr>
          <w:rFonts w:ascii="Arial" w:eastAsia="Times New Roman" w:hAnsi="Arial" w:cs="Arial"/>
          <w:iCs/>
          <w:sz w:val="24"/>
          <w:szCs w:val="24"/>
          <w:bdr w:val="none" w:sz="0" w:space="0" w:color="auto" w:frame="1"/>
          <w:lang w:val="es-419" w:eastAsia="es-419"/>
        </w:rPr>
        <w:t>siguiente</w:t>
      </w:r>
    </w:p>
    <w:tbl>
      <w:tblPr>
        <w:tblpPr w:leftFromText="141" w:rightFromText="141" w:vertAnchor="text" w:horzAnchor="margin" w:tblpXSpec="center" w:tblpY="-29"/>
        <w:tblW w:w="8622" w:type="dxa"/>
        <w:tblCellMar>
          <w:left w:w="70" w:type="dxa"/>
          <w:right w:w="70" w:type="dxa"/>
        </w:tblCellMar>
        <w:tblLook w:val="04A0" w:firstRow="1" w:lastRow="0" w:firstColumn="1" w:lastColumn="0" w:noHBand="0" w:noVBand="1"/>
      </w:tblPr>
      <w:tblGrid>
        <w:gridCol w:w="4395"/>
        <w:gridCol w:w="4227"/>
      </w:tblGrid>
      <w:tr w:rsidR="00FB14AE" w:rsidRPr="001579D4" w14:paraId="5F849EA1" w14:textId="77777777" w:rsidTr="0009755B">
        <w:trPr>
          <w:trHeight w:val="196"/>
        </w:trPr>
        <w:tc>
          <w:tcPr>
            <w:tcW w:w="8622" w:type="dxa"/>
            <w:gridSpan w:val="2"/>
            <w:tcBorders>
              <w:top w:val="nil"/>
              <w:left w:val="nil"/>
              <w:bottom w:val="single" w:sz="8" w:space="0" w:color="auto"/>
              <w:right w:val="nil"/>
            </w:tcBorders>
            <w:shd w:val="clear" w:color="000000" w:fill="2F75B5"/>
            <w:vAlign w:val="center"/>
            <w:hideMark/>
          </w:tcPr>
          <w:p w14:paraId="075B958B" w14:textId="73A52A35" w:rsidR="00FB14AE" w:rsidRPr="001579D4" w:rsidRDefault="0053354E" w:rsidP="00FB14AE">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 xml:space="preserve">Tiempos De Respuesta Canal Presencial </w:t>
            </w:r>
          </w:p>
        </w:tc>
      </w:tr>
      <w:tr w:rsidR="00FB14AE" w:rsidRPr="001579D4" w14:paraId="01DED490" w14:textId="77777777" w:rsidTr="0053354E">
        <w:trPr>
          <w:trHeight w:val="196"/>
        </w:trPr>
        <w:tc>
          <w:tcPr>
            <w:tcW w:w="4395" w:type="dxa"/>
            <w:tcBorders>
              <w:top w:val="nil"/>
              <w:left w:val="single" w:sz="8" w:space="0" w:color="auto"/>
              <w:bottom w:val="single" w:sz="8" w:space="0" w:color="auto"/>
              <w:right w:val="single" w:sz="8" w:space="0" w:color="auto"/>
            </w:tcBorders>
            <w:shd w:val="clear" w:color="auto" w:fill="2E74B5" w:themeFill="accent1" w:themeFillShade="BF"/>
            <w:noWrap/>
            <w:vAlign w:val="center"/>
            <w:hideMark/>
          </w:tcPr>
          <w:p w14:paraId="7DC67BF9" w14:textId="1D362399" w:rsidR="00FB14AE" w:rsidRPr="001579D4" w:rsidRDefault="0053354E" w:rsidP="0053354E">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Mes</w:t>
            </w:r>
          </w:p>
        </w:tc>
        <w:tc>
          <w:tcPr>
            <w:tcW w:w="4227" w:type="dxa"/>
            <w:tcBorders>
              <w:top w:val="nil"/>
              <w:left w:val="nil"/>
              <w:bottom w:val="single" w:sz="8" w:space="0" w:color="auto"/>
              <w:right w:val="single" w:sz="8" w:space="0" w:color="auto"/>
            </w:tcBorders>
            <w:shd w:val="clear" w:color="auto" w:fill="2E74B5" w:themeFill="accent1" w:themeFillShade="BF"/>
            <w:noWrap/>
            <w:vAlign w:val="center"/>
            <w:hideMark/>
          </w:tcPr>
          <w:p w14:paraId="428EF877" w14:textId="49F372EF" w:rsidR="00FB14AE" w:rsidRPr="001579D4" w:rsidRDefault="0053354E" w:rsidP="0053354E">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Promedio En Minutos</w:t>
            </w:r>
          </w:p>
        </w:tc>
      </w:tr>
      <w:tr w:rsidR="005C0456" w:rsidRPr="001579D4" w14:paraId="288BAA74" w14:textId="77777777" w:rsidTr="0009755B">
        <w:trPr>
          <w:trHeight w:val="196"/>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5C8D37EE" w14:textId="3CA2EF22" w:rsidR="005C0456" w:rsidRPr="001579D4" w:rsidRDefault="005C0456" w:rsidP="005C0456">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Abril</w:t>
            </w:r>
          </w:p>
        </w:tc>
        <w:tc>
          <w:tcPr>
            <w:tcW w:w="4227" w:type="dxa"/>
            <w:tcBorders>
              <w:top w:val="nil"/>
              <w:left w:val="nil"/>
              <w:bottom w:val="single" w:sz="8" w:space="0" w:color="auto"/>
              <w:right w:val="single" w:sz="8" w:space="0" w:color="auto"/>
            </w:tcBorders>
            <w:shd w:val="clear" w:color="auto" w:fill="auto"/>
            <w:noWrap/>
            <w:vAlign w:val="center"/>
            <w:hideMark/>
          </w:tcPr>
          <w:p w14:paraId="30A79854" w14:textId="01544B61" w:rsidR="005C0456" w:rsidRPr="001579D4" w:rsidRDefault="005C0456" w:rsidP="005C0456">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0</w:t>
            </w:r>
          </w:p>
        </w:tc>
      </w:tr>
      <w:tr w:rsidR="005C0456" w:rsidRPr="001579D4" w14:paraId="1FC8630F" w14:textId="77777777" w:rsidTr="0009755B">
        <w:trPr>
          <w:trHeight w:val="196"/>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1116F91D" w14:textId="51CEBB82" w:rsidR="005C0456" w:rsidRPr="001579D4" w:rsidRDefault="005C0456" w:rsidP="005C0456">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Mayo</w:t>
            </w:r>
          </w:p>
        </w:tc>
        <w:tc>
          <w:tcPr>
            <w:tcW w:w="4227" w:type="dxa"/>
            <w:tcBorders>
              <w:top w:val="nil"/>
              <w:left w:val="nil"/>
              <w:bottom w:val="single" w:sz="8" w:space="0" w:color="auto"/>
              <w:right w:val="single" w:sz="8" w:space="0" w:color="auto"/>
            </w:tcBorders>
            <w:shd w:val="clear" w:color="auto" w:fill="auto"/>
            <w:noWrap/>
            <w:vAlign w:val="center"/>
            <w:hideMark/>
          </w:tcPr>
          <w:p w14:paraId="395F8043" w14:textId="0D5A390E" w:rsidR="005C0456" w:rsidRPr="001579D4" w:rsidRDefault="005C0456" w:rsidP="005C0456">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28</w:t>
            </w:r>
          </w:p>
        </w:tc>
      </w:tr>
      <w:tr w:rsidR="005C0456" w:rsidRPr="001579D4" w14:paraId="0BCC6D76" w14:textId="77777777" w:rsidTr="0009755B">
        <w:trPr>
          <w:trHeight w:val="196"/>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58CEC52" w14:textId="21EBDBF0" w:rsidR="005C0456" w:rsidRPr="001579D4" w:rsidRDefault="005C0456" w:rsidP="005C0456">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Junio</w:t>
            </w:r>
          </w:p>
        </w:tc>
        <w:tc>
          <w:tcPr>
            <w:tcW w:w="4227" w:type="dxa"/>
            <w:tcBorders>
              <w:top w:val="nil"/>
              <w:left w:val="nil"/>
              <w:bottom w:val="single" w:sz="8" w:space="0" w:color="auto"/>
              <w:right w:val="single" w:sz="8" w:space="0" w:color="auto"/>
            </w:tcBorders>
            <w:shd w:val="clear" w:color="auto" w:fill="auto"/>
            <w:noWrap/>
            <w:vAlign w:val="center"/>
            <w:hideMark/>
          </w:tcPr>
          <w:p w14:paraId="6A52F6A1" w14:textId="27801469" w:rsidR="005C0456" w:rsidRPr="001579D4" w:rsidRDefault="005C0456" w:rsidP="005C0456">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22</w:t>
            </w:r>
          </w:p>
        </w:tc>
      </w:tr>
      <w:tr w:rsidR="00FB14AE" w:rsidRPr="001579D4" w14:paraId="1578EE6D" w14:textId="77777777" w:rsidTr="0009755B">
        <w:trPr>
          <w:trHeight w:val="196"/>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14:paraId="3C8FFBB8" w14:textId="77777777" w:rsidR="00FB14AE" w:rsidRPr="001579D4" w:rsidRDefault="00FB14AE" w:rsidP="00FB14AE">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TOTAL</w:t>
            </w:r>
          </w:p>
        </w:tc>
        <w:tc>
          <w:tcPr>
            <w:tcW w:w="4227" w:type="dxa"/>
            <w:tcBorders>
              <w:top w:val="nil"/>
              <w:left w:val="nil"/>
              <w:bottom w:val="single" w:sz="8" w:space="0" w:color="auto"/>
              <w:right w:val="single" w:sz="8" w:space="0" w:color="auto"/>
            </w:tcBorders>
            <w:shd w:val="clear" w:color="auto" w:fill="auto"/>
            <w:noWrap/>
            <w:vAlign w:val="center"/>
            <w:hideMark/>
          </w:tcPr>
          <w:p w14:paraId="7AB88FFE" w14:textId="1F9541E9" w:rsidR="00FB14AE" w:rsidRPr="001579D4" w:rsidRDefault="00C44306" w:rsidP="00FB14AE">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17</w:t>
            </w:r>
          </w:p>
        </w:tc>
      </w:tr>
    </w:tbl>
    <w:p w14:paraId="3CA3B904" w14:textId="6A3EB461" w:rsidR="00CB1DD3" w:rsidRPr="001579D4" w:rsidRDefault="00AD42F3" w:rsidP="001D637B">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 </w:t>
      </w:r>
      <w:r w:rsidR="00CB1DD3" w:rsidRPr="001579D4">
        <w:rPr>
          <w:rFonts w:ascii="Arial" w:hAnsi="Arial" w:cs="Arial"/>
          <w:i/>
          <w:iCs/>
          <w:color w:val="202122"/>
          <w:sz w:val="24"/>
          <w:szCs w:val="24"/>
          <w:shd w:val="clear" w:color="auto" w:fill="FFFFFF"/>
        </w:rPr>
        <w:t xml:space="preserve"> </w:t>
      </w:r>
      <w:r w:rsidR="00BF2F46" w:rsidRPr="001579D4">
        <w:rPr>
          <w:rFonts w:ascii="Arial" w:hAnsi="Arial" w:cs="Arial"/>
          <w:i/>
          <w:iCs/>
          <w:color w:val="202122"/>
          <w:sz w:val="24"/>
          <w:szCs w:val="24"/>
          <w:shd w:val="clear" w:color="auto" w:fill="FFFFFF"/>
        </w:rPr>
        <w:t>Tabla 6</w:t>
      </w:r>
      <w:r w:rsidR="00CB1DD3" w:rsidRPr="001579D4">
        <w:rPr>
          <w:rFonts w:ascii="Arial" w:hAnsi="Arial" w:cs="Arial"/>
          <w:i/>
          <w:iCs/>
          <w:color w:val="202122"/>
          <w:sz w:val="24"/>
          <w:szCs w:val="24"/>
          <w:shd w:val="clear" w:color="auto" w:fill="FFFFFF"/>
        </w:rPr>
        <w:t>. Tiempos de respuesta canal presencial</w:t>
      </w:r>
    </w:p>
    <w:p w14:paraId="5FECB2C7" w14:textId="77777777" w:rsidR="00E3747C" w:rsidRPr="006109BB" w:rsidRDefault="00E3747C" w:rsidP="00934278">
      <w:pPr>
        <w:jc w:val="both"/>
        <w:rPr>
          <w:rFonts w:ascii="Arial" w:eastAsia="Times New Roman" w:hAnsi="Arial" w:cs="Arial"/>
          <w:iCs/>
          <w:sz w:val="24"/>
          <w:szCs w:val="24"/>
          <w:bdr w:val="none" w:sz="0" w:space="0" w:color="auto" w:frame="1"/>
          <w:lang w:val="es-419" w:eastAsia="es-419"/>
        </w:rPr>
      </w:pPr>
    </w:p>
    <w:p w14:paraId="2B553046" w14:textId="02B8A61C" w:rsidR="00934278" w:rsidRPr="001579D4" w:rsidRDefault="0053354E" w:rsidP="00E84F24">
      <w:pPr>
        <w:pStyle w:val="Ttulo2"/>
        <w:rPr>
          <w:rFonts w:ascii="Arial" w:hAnsi="Arial" w:cs="Arial"/>
          <w:b/>
          <w:color w:val="auto"/>
          <w:sz w:val="24"/>
          <w:szCs w:val="24"/>
          <w:bdr w:val="none" w:sz="0" w:space="0" w:color="auto" w:frame="1"/>
          <w:lang w:val="es-419" w:eastAsia="es-419"/>
        </w:rPr>
      </w:pPr>
      <w:r w:rsidRPr="001579D4">
        <w:rPr>
          <w:rFonts w:ascii="Arial" w:hAnsi="Arial" w:cs="Arial"/>
          <w:b/>
          <w:color w:val="auto"/>
          <w:sz w:val="24"/>
          <w:szCs w:val="24"/>
          <w:bdr w:val="none" w:sz="0" w:space="0" w:color="auto" w:frame="1"/>
          <w:lang w:val="es-419" w:eastAsia="es-419"/>
        </w:rPr>
        <w:t xml:space="preserve">Gestión de Las </w:t>
      </w:r>
      <w:r w:rsidR="00A02280" w:rsidRPr="001579D4">
        <w:rPr>
          <w:rFonts w:ascii="Arial" w:hAnsi="Arial" w:cs="Arial"/>
          <w:b/>
          <w:color w:val="auto"/>
          <w:sz w:val="24"/>
          <w:szCs w:val="24"/>
          <w:bdr w:val="none" w:sz="0" w:space="0" w:color="auto" w:frame="1"/>
          <w:lang w:val="es-419" w:eastAsia="es-419"/>
        </w:rPr>
        <w:t>PQRSD</w:t>
      </w:r>
    </w:p>
    <w:p w14:paraId="6F99A912" w14:textId="77777777" w:rsidR="00654D3F" w:rsidRPr="001579D4" w:rsidRDefault="00654D3F" w:rsidP="00AD42F3">
      <w:pPr>
        <w:rPr>
          <w:rFonts w:ascii="Arial" w:hAnsi="Arial" w:cs="Arial"/>
          <w:sz w:val="24"/>
          <w:szCs w:val="24"/>
          <w:lang w:val="es-419" w:eastAsia="es-419"/>
        </w:rPr>
      </w:pPr>
    </w:p>
    <w:p w14:paraId="62077A18" w14:textId="3660417A" w:rsidR="00CB1DD3" w:rsidRPr="001579D4" w:rsidRDefault="00CB1DD3" w:rsidP="00CB1DD3">
      <w:pPr>
        <w:jc w:val="both"/>
        <w:rPr>
          <w:rFonts w:ascii="Arial" w:hAnsi="Arial" w:cs="Arial"/>
          <w:sz w:val="24"/>
          <w:szCs w:val="24"/>
          <w:lang w:eastAsia="es-CO"/>
        </w:rPr>
      </w:pPr>
      <w:r w:rsidRPr="001579D4">
        <w:rPr>
          <w:rFonts w:ascii="Arial" w:hAnsi="Arial" w:cs="Arial"/>
          <w:sz w:val="24"/>
          <w:szCs w:val="24"/>
          <w:lang w:eastAsia="es-CO"/>
        </w:rPr>
        <w:t xml:space="preserve">En la </w:t>
      </w:r>
      <w:r w:rsidR="00A02280" w:rsidRPr="001579D4">
        <w:rPr>
          <w:rFonts w:ascii="Arial" w:hAnsi="Arial" w:cs="Arial"/>
          <w:sz w:val="24"/>
          <w:szCs w:val="24"/>
          <w:lang w:eastAsia="es-CO"/>
        </w:rPr>
        <w:t xml:space="preserve">siguiente </w:t>
      </w:r>
      <w:r w:rsidRPr="001579D4">
        <w:rPr>
          <w:rFonts w:ascii="Arial" w:hAnsi="Arial" w:cs="Arial"/>
          <w:sz w:val="24"/>
          <w:szCs w:val="24"/>
          <w:lang w:eastAsia="es-CO"/>
        </w:rPr>
        <w:t xml:space="preserve">tabla se muestra la cantidad de PQRSD recibidas y distribuidas de acuerdo </w:t>
      </w:r>
      <w:r w:rsidR="00A02280" w:rsidRPr="001579D4">
        <w:rPr>
          <w:rFonts w:ascii="Arial" w:hAnsi="Arial" w:cs="Arial"/>
          <w:sz w:val="24"/>
          <w:szCs w:val="24"/>
          <w:lang w:eastAsia="es-CO"/>
        </w:rPr>
        <w:t xml:space="preserve">con </w:t>
      </w:r>
      <w:r w:rsidRPr="001579D4">
        <w:rPr>
          <w:rFonts w:ascii="Arial" w:hAnsi="Arial" w:cs="Arial"/>
          <w:sz w:val="24"/>
          <w:szCs w:val="24"/>
          <w:lang w:eastAsia="es-CO"/>
        </w:rPr>
        <w:t xml:space="preserve">la pertinencia de su </w:t>
      </w:r>
      <w:r w:rsidR="000474ED" w:rsidRPr="001579D4">
        <w:rPr>
          <w:rFonts w:ascii="Arial" w:hAnsi="Arial" w:cs="Arial"/>
          <w:sz w:val="24"/>
          <w:szCs w:val="24"/>
          <w:lang w:eastAsia="es-CO"/>
        </w:rPr>
        <w:t>contenido a</w:t>
      </w:r>
      <w:r w:rsidRPr="001579D4">
        <w:rPr>
          <w:rFonts w:ascii="Arial" w:hAnsi="Arial" w:cs="Arial"/>
          <w:sz w:val="24"/>
          <w:szCs w:val="24"/>
          <w:lang w:eastAsia="es-CO"/>
        </w:rPr>
        <w:t xml:space="preserve"> las</w:t>
      </w:r>
      <w:r w:rsidR="00A02280" w:rsidRPr="001579D4">
        <w:rPr>
          <w:rFonts w:ascii="Arial" w:hAnsi="Arial" w:cs="Arial"/>
          <w:sz w:val="24"/>
          <w:szCs w:val="24"/>
          <w:lang w:eastAsia="es-CO"/>
        </w:rPr>
        <w:t xml:space="preserve"> diferentes</w:t>
      </w:r>
      <w:r w:rsidRPr="001579D4">
        <w:rPr>
          <w:rFonts w:ascii="Arial" w:hAnsi="Arial" w:cs="Arial"/>
          <w:sz w:val="24"/>
          <w:szCs w:val="24"/>
          <w:lang w:eastAsia="es-CO"/>
        </w:rPr>
        <w:t xml:space="preserve"> dependencias del INCI, es importante aclarar</w:t>
      </w:r>
      <w:r w:rsidR="00A02280" w:rsidRPr="001579D4">
        <w:rPr>
          <w:rFonts w:ascii="Arial" w:hAnsi="Arial" w:cs="Arial"/>
          <w:sz w:val="24"/>
          <w:szCs w:val="24"/>
          <w:lang w:eastAsia="es-CO"/>
        </w:rPr>
        <w:t>,</w:t>
      </w:r>
      <w:r w:rsidRPr="001579D4">
        <w:rPr>
          <w:rFonts w:ascii="Arial" w:hAnsi="Arial" w:cs="Arial"/>
          <w:sz w:val="24"/>
          <w:szCs w:val="24"/>
          <w:lang w:eastAsia="es-CO"/>
        </w:rPr>
        <w:t xml:space="preserve"> que</w:t>
      </w:r>
      <w:r w:rsidR="00A02280" w:rsidRPr="001579D4">
        <w:rPr>
          <w:rFonts w:ascii="Arial" w:hAnsi="Arial" w:cs="Arial"/>
          <w:sz w:val="24"/>
          <w:szCs w:val="24"/>
          <w:lang w:eastAsia="es-CO"/>
        </w:rPr>
        <w:t xml:space="preserve">, </w:t>
      </w:r>
      <w:r w:rsidRPr="001579D4">
        <w:rPr>
          <w:rFonts w:ascii="Arial" w:hAnsi="Arial" w:cs="Arial"/>
          <w:sz w:val="24"/>
          <w:szCs w:val="24"/>
          <w:lang w:eastAsia="es-CO"/>
        </w:rPr>
        <w:t xml:space="preserve">en esta tabla no se incluyeron los </w:t>
      </w:r>
      <w:r w:rsidR="002B51DB" w:rsidRPr="001579D4">
        <w:rPr>
          <w:rFonts w:ascii="Arial" w:hAnsi="Arial" w:cs="Arial"/>
          <w:sz w:val="24"/>
          <w:szCs w:val="24"/>
          <w:lang w:eastAsia="es-CO"/>
        </w:rPr>
        <w:t>ítems</w:t>
      </w:r>
      <w:r w:rsidRPr="001579D4">
        <w:rPr>
          <w:rFonts w:ascii="Arial" w:hAnsi="Arial" w:cs="Arial"/>
          <w:sz w:val="24"/>
          <w:szCs w:val="24"/>
          <w:lang w:eastAsia="es-CO"/>
        </w:rPr>
        <w:t xml:space="preserve"> de otros tramites o informativo </w:t>
      </w:r>
      <w:r w:rsidR="00A02280" w:rsidRPr="001579D4">
        <w:rPr>
          <w:rFonts w:ascii="Arial" w:hAnsi="Arial" w:cs="Arial"/>
          <w:sz w:val="24"/>
          <w:szCs w:val="24"/>
          <w:lang w:eastAsia="es-CO"/>
        </w:rPr>
        <w:t xml:space="preserve">que </w:t>
      </w:r>
      <w:r w:rsidRPr="001579D4">
        <w:rPr>
          <w:rFonts w:ascii="Arial" w:hAnsi="Arial" w:cs="Arial"/>
          <w:sz w:val="24"/>
          <w:szCs w:val="24"/>
          <w:lang w:eastAsia="es-CO"/>
        </w:rPr>
        <w:t>no requiere</w:t>
      </w:r>
      <w:r w:rsidR="00A02280" w:rsidRPr="001579D4">
        <w:rPr>
          <w:rFonts w:ascii="Arial" w:hAnsi="Arial" w:cs="Arial"/>
          <w:sz w:val="24"/>
          <w:szCs w:val="24"/>
          <w:lang w:eastAsia="es-CO"/>
        </w:rPr>
        <w:t>n</w:t>
      </w:r>
      <w:r w:rsidRPr="001579D4">
        <w:rPr>
          <w:rFonts w:ascii="Arial" w:hAnsi="Arial" w:cs="Arial"/>
          <w:sz w:val="24"/>
          <w:szCs w:val="24"/>
          <w:lang w:eastAsia="es-CO"/>
        </w:rPr>
        <w:t xml:space="preserve"> tramite, </w:t>
      </w:r>
      <w:r w:rsidR="00654D3F" w:rsidRPr="001579D4">
        <w:rPr>
          <w:rFonts w:ascii="Arial" w:hAnsi="Arial" w:cs="Arial"/>
          <w:sz w:val="24"/>
          <w:szCs w:val="24"/>
          <w:lang w:eastAsia="es-CO"/>
        </w:rPr>
        <w:t xml:space="preserve">puesto </w:t>
      </w:r>
      <w:r w:rsidRPr="001579D4">
        <w:rPr>
          <w:rFonts w:ascii="Arial" w:hAnsi="Arial" w:cs="Arial"/>
          <w:sz w:val="24"/>
          <w:szCs w:val="24"/>
          <w:lang w:eastAsia="es-CO"/>
        </w:rPr>
        <w:t xml:space="preserve">que no pertenecen a </w:t>
      </w:r>
      <w:r w:rsidR="00654D3F" w:rsidRPr="001579D4">
        <w:rPr>
          <w:rFonts w:ascii="Arial" w:hAnsi="Arial" w:cs="Arial"/>
          <w:sz w:val="24"/>
          <w:szCs w:val="24"/>
          <w:lang w:eastAsia="es-CO"/>
        </w:rPr>
        <w:t>PQRSD</w:t>
      </w:r>
      <w:r w:rsidRPr="001579D4">
        <w:rPr>
          <w:rFonts w:ascii="Arial" w:hAnsi="Arial" w:cs="Arial"/>
          <w:sz w:val="24"/>
          <w:szCs w:val="24"/>
          <w:lang w:eastAsia="es-CO"/>
        </w:rPr>
        <w:t>:</w:t>
      </w:r>
    </w:p>
    <w:tbl>
      <w:tblPr>
        <w:tblW w:w="9080" w:type="dxa"/>
        <w:tblCellMar>
          <w:left w:w="70" w:type="dxa"/>
          <w:right w:w="70" w:type="dxa"/>
        </w:tblCellMar>
        <w:tblLook w:val="04A0" w:firstRow="1" w:lastRow="0" w:firstColumn="1" w:lastColumn="0" w:noHBand="0" w:noVBand="1"/>
      </w:tblPr>
      <w:tblGrid>
        <w:gridCol w:w="6600"/>
        <w:gridCol w:w="2480"/>
      </w:tblGrid>
      <w:tr w:rsidR="00483C0B" w:rsidRPr="001579D4" w14:paraId="367CA019" w14:textId="77777777" w:rsidTr="00483C0B">
        <w:trPr>
          <w:trHeight w:val="288"/>
        </w:trPr>
        <w:tc>
          <w:tcPr>
            <w:tcW w:w="9080" w:type="dxa"/>
            <w:gridSpan w:val="2"/>
            <w:tcBorders>
              <w:top w:val="nil"/>
              <w:left w:val="nil"/>
              <w:bottom w:val="single" w:sz="4" w:space="0" w:color="auto"/>
              <w:right w:val="nil"/>
            </w:tcBorders>
            <w:shd w:val="clear" w:color="000000" w:fill="2F75B5"/>
            <w:noWrap/>
            <w:vAlign w:val="bottom"/>
            <w:hideMark/>
          </w:tcPr>
          <w:p w14:paraId="11F9C80F" w14:textId="726917D7" w:rsidR="00483C0B" w:rsidRPr="001579D4" w:rsidRDefault="0053354E" w:rsidP="00483C0B">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lastRenderedPageBreak/>
              <w:t xml:space="preserve">Gestión De Las </w:t>
            </w:r>
            <w:r w:rsidR="00A02280" w:rsidRPr="001579D4">
              <w:rPr>
                <w:rFonts w:ascii="Arial" w:eastAsia="Times New Roman" w:hAnsi="Arial" w:cs="Arial"/>
                <w:b/>
                <w:bCs/>
                <w:color w:val="FFFFFF" w:themeColor="background1"/>
                <w:sz w:val="24"/>
                <w:szCs w:val="24"/>
                <w:lang w:eastAsia="es-CO"/>
              </w:rPr>
              <w:t>PQRSD</w:t>
            </w:r>
            <w:r w:rsidRPr="001579D4">
              <w:rPr>
                <w:rFonts w:ascii="Arial" w:eastAsia="Times New Roman" w:hAnsi="Arial" w:cs="Arial"/>
                <w:b/>
                <w:bCs/>
                <w:color w:val="FFFFFF" w:themeColor="background1"/>
                <w:sz w:val="24"/>
                <w:szCs w:val="24"/>
                <w:lang w:eastAsia="es-CO"/>
              </w:rPr>
              <w:t xml:space="preserve"> Por Dependencia</w:t>
            </w:r>
          </w:p>
        </w:tc>
      </w:tr>
      <w:tr w:rsidR="00483C0B" w:rsidRPr="001579D4" w14:paraId="0FC7F660" w14:textId="77777777" w:rsidTr="0053354E">
        <w:trPr>
          <w:trHeight w:val="576"/>
        </w:trPr>
        <w:tc>
          <w:tcPr>
            <w:tcW w:w="6600" w:type="dxa"/>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14:paraId="6616AA58" w14:textId="5E1FA0B9" w:rsidR="00483C0B" w:rsidRPr="001579D4" w:rsidRDefault="0053354E" w:rsidP="00483C0B">
            <w:pPr>
              <w:spacing w:after="0" w:line="240" w:lineRule="auto"/>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Dependencia</w:t>
            </w:r>
          </w:p>
        </w:tc>
        <w:tc>
          <w:tcPr>
            <w:tcW w:w="2480" w:type="dxa"/>
            <w:tcBorders>
              <w:top w:val="nil"/>
              <w:left w:val="nil"/>
              <w:bottom w:val="single" w:sz="4" w:space="0" w:color="auto"/>
              <w:right w:val="single" w:sz="4" w:space="0" w:color="auto"/>
            </w:tcBorders>
            <w:shd w:val="clear" w:color="auto" w:fill="2E74B5" w:themeFill="accent1" w:themeFillShade="BF"/>
            <w:vAlign w:val="center"/>
            <w:hideMark/>
          </w:tcPr>
          <w:p w14:paraId="0E91F09A" w14:textId="22015E36" w:rsidR="00483C0B" w:rsidRPr="001579D4" w:rsidRDefault="0053354E" w:rsidP="00483C0B">
            <w:pPr>
              <w:spacing w:after="0" w:line="240" w:lineRule="auto"/>
              <w:jc w:val="center"/>
              <w:rPr>
                <w:rFonts w:ascii="Arial" w:eastAsia="Times New Roman" w:hAnsi="Arial" w:cs="Arial"/>
                <w:b/>
                <w:bCs/>
                <w:color w:val="FFFFFF" w:themeColor="background1"/>
                <w:sz w:val="24"/>
                <w:szCs w:val="24"/>
                <w:lang w:eastAsia="es-CO"/>
              </w:rPr>
            </w:pPr>
            <w:r w:rsidRPr="001579D4">
              <w:rPr>
                <w:rFonts w:ascii="Arial" w:eastAsia="Times New Roman" w:hAnsi="Arial" w:cs="Arial"/>
                <w:b/>
                <w:bCs/>
                <w:color w:val="FFFFFF" w:themeColor="background1"/>
                <w:sz w:val="24"/>
                <w:szCs w:val="24"/>
                <w:lang w:eastAsia="es-CO"/>
              </w:rPr>
              <w:t xml:space="preserve">Cantidad De </w:t>
            </w:r>
            <w:r w:rsidR="00A02280" w:rsidRPr="001579D4">
              <w:rPr>
                <w:rFonts w:ascii="Arial" w:eastAsia="Times New Roman" w:hAnsi="Arial" w:cs="Arial"/>
                <w:b/>
                <w:bCs/>
                <w:color w:val="FFFFFF" w:themeColor="background1"/>
                <w:sz w:val="24"/>
                <w:szCs w:val="24"/>
                <w:lang w:eastAsia="es-CO"/>
              </w:rPr>
              <w:t xml:space="preserve">PQRSD </w:t>
            </w:r>
            <w:r w:rsidRPr="001579D4">
              <w:rPr>
                <w:rFonts w:ascii="Arial" w:eastAsia="Times New Roman" w:hAnsi="Arial" w:cs="Arial"/>
                <w:b/>
                <w:bCs/>
                <w:color w:val="FFFFFF" w:themeColor="background1"/>
                <w:sz w:val="24"/>
                <w:szCs w:val="24"/>
                <w:lang w:eastAsia="es-CO"/>
              </w:rPr>
              <w:t>Recibidas</w:t>
            </w:r>
          </w:p>
        </w:tc>
      </w:tr>
      <w:tr w:rsidR="00483C0B" w:rsidRPr="001579D4" w14:paraId="2E390DDF"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05437DB8" w14:textId="59C87BB0"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Dirección General</w:t>
            </w:r>
          </w:p>
        </w:tc>
        <w:tc>
          <w:tcPr>
            <w:tcW w:w="2480" w:type="dxa"/>
            <w:tcBorders>
              <w:top w:val="nil"/>
              <w:left w:val="nil"/>
              <w:bottom w:val="single" w:sz="4" w:space="0" w:color="auto"/>
              <w:right w:val="single" w:sz="4" w:space="0" w:color="auto"/>
            </w:tcBorders>
            <w:shd w:val="clear" w:color="auto" w:fill="auto"/>
            <w:noWrap/>
            <w:vAlign w:val="bottom"/>
          </w:tcPr>
          <w:p w14:paraId="093AC235" w14:textId="22449AC6"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w:t>
            </w:r>
          </w:p>
        </w:tc>
      </w:tr>
      <w:tr w:rsidR="00483C0B" w:rsidRPr="001579D4" w14:paraId="0F5B6FA2"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5DD5FAB4" w14:textId="6DE7B89F"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 xml:space="preserve">Oficina Asesora Jurídica </w:t>
            </w:r>
          </w:p>
        </w:tc>
        <w:tc>
          <w:tcPr>
            <w:tcW w:w="2480" w:type="dxa"/>
            <w:tcBorders>
              <w:top w:val="nil"/>
              <w:left w:val="nil"/>
              <w:bottom w:val="single" w:sz="4" w:space="0" w:color="auto"/>
              <w:right w:val="single" w:sz="4" w:space="0" w:color="auto"/>
            </w:tcBorders>
            <w:shd w:val="clear" w:color="auto" w:fill="auto"/>
            <w:noWrap/>
            <w:vAlign w:val="bottom"/>
          </w:tcPr>
          <w:p w14:paraId="74FFAB4C" w14:textId="373B13AE"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10</w:t>
            </w:r>
          </w:p>
        </w:tc>
      </w:tr>
      <w:tr w:rsidR="00483C0B" w:rsidRPr="001579D4" w14:paraId="548F7FA5"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41D6586B" w14:textId="0B2F43F9"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Secretaria General</w:t>
            </w:r>
          </w:p>
        </w:tc>
        <w:tc>
          <w:tcPr>
            <w:tcW w:w="2480" w:type="dxa"/>
            <w:tcBorders>
              <w:top w:val="nil"/>
              <w:left w:val="nil"/>
              <w:bottom w:val="single" w:sz="4" w:space="0" w:color="auto"/>
              <w:right w:val="single" w:sz="4" w:space="0" w:color="auto"/>
            </w:tcBorders>
            <w:shd w:val="clear" w:color="auto" w:fill="auto"/>
            <w:noWrap/>
            <w:vAlign w:val="bottom"/>
          </w:tcPr>
          <w:p w14:paraId="570ACE0C" w14:textId="706EBADF"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5</w:t>
            </w:r>
          </w:p>
        </w:tc>
      </w:tr>
      <w:tr w:rsidR="00483C0B" w:rsidRPr="001579D4" w14:paraId="6FC1E9EC"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2020BC41" w14:textId="1202B335"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Administrativa Y Financiera</w:t>
            </w:r>
          </w:p>
        </w:tc>
        <w:tc>
          <w:tcPr>
            <w:tcW w:w="2480" w:type="dxa"/>
            <w:tcBorders>
              <w:top w:val="nil"/>
              <w:left w:val="nil"/>
              <w:bottom w:val="single" w:sz="4" w:space="0" w:color="auto"/>
              <w:right w:val="single" w:sz="4" w:space="0" w:color="auto"/>
            </w:tcBorders>
            <w:shd w:val="clear" w:color="auto" w:fill="auto"/>
            <w:noWrap/>
            <w:vAlign w:val="bottom"/>
          </w:tcPr>
          <w:p w14:paraId="22E2BEE4" w14:textId="6303F3D9"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7</w:t>
            </w:r>
          </w:p>
        </w:tc>
      </w:tr>
      <w:tr w:rsidR="00483C0B" w:rsidRPr="001579D4" w14:paraId="4AFC0047"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7D37EC4E" w14:textId="6D4E7A49"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Desarrollo Humano</w:t>
            </w:r>
          </w:p>
        </w:tc>
        <w:tc>
          <w:tcPr>
            <w:tcW w:w="2480" w:type="dxa"/>
            <w:tcBorders>
              <w:top w:val="nil"/>
              <w:left w:val="nil"/>
              <w:bottom w:val="single" w:sz="4" w:space="0" w:color="auto"/>
              <w:right w:val="single" w:sz="4" w:space="0" w:color="auto"/>
            </w:tcBorders>
            <w:shd w:val="clear" w:color="auto" w:fill="auto"/>
            <w:noWrap/>
            <w:vAlign w:val="bottom"/>
          </w:tcPr>
          <w:p w14:paraId="657169FD" w14:textId="2C950378"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29</w:t>
            </w:r>
          </w:p>
        </w:tc>
      </w:tr>
      <w:tr w:rsidR="00483C0B" w:rsidRPr="001579D4" w14:paraId="7CC92704"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40A376D0" w14:textId="30320306"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Subdirección</w:t>
            </w:r>
          </w:p>
        </w:tc>
        <w:tc>
          <w:tcPr>
            <w:tcW w:w="2480" w:type="dxa"/>
            <w:tcBorders>
              <w:top w:val="nil"/>
              <w:left w:val="nil"/>
              <w:bottom w:val="single" w:sz="4" w:space="0" w:color="auto"/>
              <w:right w:val="single" w:sz="4" w:space="0" w:color="auto"/>
            </w:tcBorders>
            <w:shd w:val="clear" w:color="auto" w:fill="auto"/>
            <w:noWrap/>
            <w:vAlign w:val="bottom"/>
          </w:tcPr>
          <w:p w14:paraId="5A11ED4A" w14:textId="3BB6C85B"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325</w:t>
            </w:r>
          </w:p>
        </w:tc>
      </w:tr>
      <w:tr w:rsidR="00483C0B" w:rsidRPr="001579D4" w14:paraId="0EBF535E" w14:textId="77777777" w:rsidTr="0053354E">
        <w:trPr>
          <w:trHeight w:val="288"/>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4BEABD50" w14:textId="7D687496" w:rsidR="00483C0B" w:rsidRPr="001579D4" w:rsidRDefault="0053354E" w:rsidP="00483C0B">
            <w:pPr>
              <w:spacing w:after="0" w:line="240" w:lineRule="auto"/>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Servicio Al Ciudadano</w:t>
            </w:r>
          </w:p>
        </w:tc>
        <w:tc>
          <w:tcPr>
            <w:tcW w:w="2480" w:type="dxa"/>
            <w:tcBorders>
              <w:top w:val="nil"/>
              <w:left w:val="nil"/>
              <w:bottom w:val="single" w:sz="4" w:space="0" w:color="auto"/>
              <w:right w:val="single" w:sz="4" w:space="0" w:color="auto"/>
            </w:tcBorders>
            <w:shd w:val="clear" w:color="auto" w:fill="auto"/>
            <w:noWrap/>
            <w:vAlign w:val="bottom"/>
          </w:tcPr>
          <w:p w14:paraId="076D7F75" w14:textId="6E69FCD6" w:rsidR="00483C0B" w:rsidRPr="001579D4" w:rsidRDefault="0053354E" w:rsidP="00483C0B">
            <w:pPr>
              <w:spacing w:after="0" w:line="240" w:lineRule="auto"/>
              <w:jc w:val="center"/>
              <w:rPr>
                <w:rFonts w:ascii="Arial" w:eastAsia="Times New Roman" w:hAnsi="Arial" w:cs="Arial"/>
                <w:color w:val="000000"/>
                <w:sz w:val="24"/>
                <w:szCs w:val="24"/>
                <w:lang w:eastAsia="es-CO"/>
              </w:rPr>
            </w:pPr>
            <w:r w:rsidRPr="001579D4">
              <w:rPr>
                <w:rFonts w:ascii="Arial" w:eastAsia="Times New Roman" w:hAnsi="Arial" w:cs="Arial"/>
                <w:color w:val="000000"/>
                <w:sz w:val="24"/>
                <w:szCs w:val="24"/>
                <w:lang w:eastAsia="es-CO"/>
              </w:rPr>
              <w:t>34</w:t>
            </w:r>
          </w:p>
        </w:tc>
      </w:tr>
      <w:tr w:rsidR="00483C0B" w:rsidRPr="001579D4" w14:paraId="2FCA9F13" w14:textId="77777777" w:rsidTr="0053354E">
        <w:trPr>
          <w:trHeight w:val="288"/>
        </w:trPr>
        <w:tc>
          <w:tcPr>
            <w:tcW w:w="6600" w:type="dxa"/>
            <w:tcBorders>
              <w:top w:val="nil"/>
              <w:left w:val="single" w:sz="4" w:space="0" w:color="auto"/>
              <w:bottom w:val="single" w:sz="4" w:space="0" w:color="auto"/>
              <w:right w:val="single" w:sz="4" w:space="0" w:color="auto"/>
            </w:tcBorders>
            <w:shd w:val="clear" w:color="000000" w:fill="BFBFBF"/>
            <w:noWrap/>
            <w:vAlign w:val="bottom"/>
            <w:hideMark/>
          </w:tcPr>
          <w:p w14:paraId="5CEE08E6" w14:textId="40A522E0" w:rsidR="00483C0B" w:rsidRPr="001579D4" w:rsidRDefault="00483C0B" w:rsidP="00483C0B">
            <w:pPr>
              <w:spacing w:after="0" w:line="240" w:lineRule="auto"/>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T</w:t>
            </w:r>
            <w:r w:rsidR="0053354E" w:rsidRPr="001579D4">
              <w:rPr>
                <w:rFonts w:ascii="Arial" w:eastAsia="Times New Roman" w:hAnsi="Arial" w:cs="Arial"/>
                <w:b/>
                <w:bCs/>
                <w:color w:val="000000"/>
                <w:sz w:val="24"/>
                <w:szCs w:val="24"/>
                <w:lang w:eastAsia="es-CO"/>
              </w:rPr>
              <w:t>otal</w:t>
            </w:r>
          </w:p>
        </w:tc>
        <w:tc>
          <w:tcPr>
            <w:tcW w:w="2480" w:type="dxa"/>
            <w:tcBorders>
              <w:top w:val="nil"/>
              <w:left w:val="nil"/>
              <w:bottom w:val="single" w:sz="4" w:space="0" w:color="auto"/>
              <w:right w:val="single" w:sz="4" w:space="0" w:color="auto"/>
            </w:tcBorders>
            <w:shd w:val="clear" w:color="000000" w:fill="BFBFBF"/>
            <w:noWrap/>
            <w:vAlign w:val="bottom"/>
          </w:tcPr>
          <w:p w14:paraId="32D851E5" w14:textId="0ADD9F86" w:rsidR="0053354E" w:rsidRPr="001579D4" w:rsidRDefault="0053354E" w:rsidP="0053354E">
            <w:pPr>
              <w:spacing w:after="0" w:line="240" w:lineRule="auto"/>
              <w:jc w:val="center"/>
              <w:rPr>
                <w:rFonts w:ascii="Arial" w:eastAsia="Times New Roman" w:hAnsi="Arial" w:cs="Arial"/>
                <w:b/>
                <w:bCs/>
                <w:color w:val="000000"/>
                <w:sz w:val="24"/>
                <w:szCs w:val="24"/>
                <w:lang w:eastAsia="es-CO"/>
              </w:rPr>
            </w:pPr>
            <w:r w:rsidRPr="001579D4">
              <w:rPr>
                <w:rFonts w:ascii="Arial" w:eastAsia="Times New Roman" w:hAnsi="Arial" w:cs="Arial"/>
                <w:b/>
                <w:bCs/>
                <w:color w:val="000000"/>
                <w:sz w:val="24"/>
                <w:szCs w:val="24"/>
                <w:lang w:eastAsia="es-CO"/>
              </w:rPr>
              <w:t>413</w:t>
            </w:r>
          </w:p>
        </w:tc>
      </w:tr>
    </w:tbl>
    <w:p w14:paraId="7D0F62AC" w14:textId="44AD2B83" w:rsidR="00934278" w:rsidRPr="001579D4" w:rsidRDefault="00BF2F46" w:rsidP="001D637B">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 7</w:t>
      </w:r>
      <w:r w:rsidR="00CB1DD3" w:rsidRPr="001579D4">
        <w:rPr>
          <w:rFonts w:ascii="Arial" w:hAnsi="Arial" w:cs="Arial"/>
          <w:i/>
          <w:iCs/>
          <w:color w:val="202122"/>
          <w:sz w:val="24"/>
          <w:szCs w:val="24"/>
          <w:shd w:val="clear" w:color="auto" w:fill="FFFFFF"/>
        </w:rPr>
        <w:t xml:space="preserve">. Gestión </w:t>
      </w:r>
      <w:r w:rsidR="00A02280" w:rsidRPr="001579D4">
        <w:rPr>
          <w:rFonts w:ascii="Arial" w:hAnsi="Arial" w:cs="Arial"/>
          <w:i/>
          <w:iCs/>
          <w:color w:val="202122"/>
          <w:sz w:val="24"/>
          <w:szCs w:val="24"/>
          <w:shd w:val="clear" w:color="auto" w:fill="FFFFFF"/>
        </w:rPr>
        <w:t xml:space="preserve">PQRSD </w:t>
      </w:r>
      <w:r w:rsidR="00CB1DD3" w:rsidRPr="001579D4">
        <w:rPr>
          <w:rFonts w:ascii="Arial" w:hAnsi="Arial" w:cs="Arial"/>
          <w:i/>
          <w:iCs/>
          <w:color w:val="202122"/>
          <w:sz w:val="24"/>
          <w:szCs w:val="24"/>
          <w:shd w:val="clear" w:color="auto" w:fill="FFFFFF"/>
        </w:rPr>
        <w:t>por dependencia</w:t>
      </w:r>
    </w:p>
    <w:p w14:paraId="7C45A508" w14:textId="16D928AF" w:rsidR="00EB154B" w:rsidRPr="001579D4" w:rsidRDefault="00EB154B" w:rsidP="001D637B">
      <w:pPr>
        <w:rPr>
          <w:rFonts w:ascii="Arial" w:hAnsi="Arial" w:cs="Arial"/>
          <w:i/>
          <w:iCs/>
          <w:color w:val="202122"/>
          <w:sz w:val="24"/>
          <w:szCs w:val="24"/>
          <w:shd w:val="clear" w:color="auto" w:fill="FFFFFF"/>
        </w:rPr>
      </w:pPr>
    </w:p>
    <w:p w14:paraId="23FA6FF5" w14:textId="77777777" w:rsidR="00EB154B" w:rsidRPr="001579D4" w:rsidRDefault="00EB154B" w:rsidP="001D637B">
      <w:pPr>
        <w:rPr>
          <w:rFonts w:ascii="Arial" w:hAnsi="Arial" w:cs="Arial"/>
          <w:i/>
          <w:iCs/>
          <w:color w:val="202122"/>
          <w:sz w:val="24"/>
          <w:szCs w:val="24"/>
          <w:shd w:val="clear" w:color="auto" w:fill="FFFFFF"/>
        </w:rPr>
      </w:pPr>
    </w:p>
    <w:p w14:paraId="536E5005" w14:textId="4B679BB4" w:rsidR="00B27BBE" w:rsidRPr="001579D4" w:rsidRDefault="00B27BBE" w:rsidP="00B27BBE">
      <w:pPr>
        <w:jc w:val="both"/>
        <w:rPr>
          <w:rFonts w:ascii="Arial" w:hAnsi="Arial" w:cs="Arial"/>
          <w:sz w:val="24"/>
          <w:szCs w:val="24"/>
          <w:lang w:eastAsia="es-CO"/>
        </w:rPr>
      </w:pPr>
      <w:r w:rsidRPr="001579D4">
        <w:rPr>
          <w:rFonts w:ascii="Arial" w:hAnsi="Arial" w:cs="Arial"/>
          <w:sz w:val="24"/>
          <w:szCs w:val="24"/>
          <w:lang w:eastAsia="es-CO"/>
        </w:rPr>
        <w:t xml:space="preserve">De acuerdo a lo anterior se puede concluir que la dependencia que recibió mayor cantidad de solicitudes </w:t>
      </w:r>
      <w:r w:rsidR="00075AD8" w:rsidRPr="001579D4">
        <w:rPr>
          <w:rFonts w:ascii="Arial" w:hAnsi="Arial" w:cs="Arial"/>
          <w:sz w:val="24"/>
          <w:szCs w:val="24"/>
          <w:lang w:eastAsia="es-CO"/>
        </w:rPr>
        <w:t>fue Subdirección</w:t>
      </w:r>
      <w:r w:rsidR="00FB14AE" w:rsidRPr="001579D4">
        <w:rPr>
          <w:rFonts w:ascii="Arial" w:hAnsi="Arial" w:cs="Arial"/>
          <w:sz w:val="24"/>
          <w:szCs w:val="24"/>
          <w:lang w:eastAsia="es-CO"/>
        </w:rPr>
        <w:t xml:space="preserve"> Técnica con un </w:t>
      </w:r>
      <w:r w:rsidR="00D76908" w:rsidRPr="001579D4">
        <w:rPr>
          <w:rFonts w:ascii="Arial" w:hAnsi="Arial" w:cs="Arial"/>
          <w:sz w:val="24"/>
          <w:szCs w:val="24"/>
          <w:lang w:eastAsia="es-CO"/>
        </w:rPr>
        <w:t>78,7</w:t>
      </w:r>
      <w:proofErr w:type="gramStart"/>
      <w:r w:rsidRPr="001579D4">
        <w:rPr>
          <w:rFonts w:ascii="Arial" w:hAnsi="Arial" w:cs="Arial"/>
          <w:sz w:val="24"/>
          <w:szCs w:val="24"/>
          <w:lang w:eastAsia="es-CO"/>
        </w:rPr>
        <w:t xml:space="preserve">% </w:t>
      </w:r>
      <w:r w:rsidR="001579D4">
        <w:rPr>
          <w:rFonts w:ascii="Arial" w:hAnsi="Arial" w:cs="Arial"/>
          <w:sz w:val="24"/>
          <w:szCs w:val="24"/>
          <w:lang w:eastAsia="es-CO"/>
        </w:rPr>
        <w:t xml:space="preserve"> equivalente</w:t>
      </w:r>
      <w:proofErr w:type="gramEnd"/>
      <w:r w:rsidR="001579D4">
        <w:rPr>
          <w:rFonts w:ascii="Arial" w:hAnsi="Arial" w:cs="Arial"/>
          <w:sz w:val="24"/>
          <w:szCs w:val="24"/>
          <w:lang w:eastAsia="es-CO"/>
        </w:rPr>
        <w:t xml:space="preserve"> a 325 </w:t>
      </w:r>
      <w:r w:rsidRPr="001579D4">
        <w:rPr>
          <w:rFonts w:ascii="Arial" w:hAnsi="Arial" w:cs="Arial"/>
          <w:sz w:val="24"/>
          <w:szCs w:val="24"/>
          <w:lang w:eastAsia="es-CO"/>
        </w:rPr>
        <w:t xml:space="preserve">del total de </w:t>
      </w:r>
      <w:r w:rsidR="00D76908" w:rsidRPr="001579D4">
        <w:rPr>
          <w:rFonts w:ascii="Arial" w:hAnsi="Arial" w:cs="Arial"/>
          <w:sz w:val="24"/>
          <w:szCs w:val="24"/>
          <w:lang w:eastAsia="es-CO"/>
        </w:rPr>
        <w:t xml:space="preserve">las </w:t>
      </w:r>
      <w:r w:rsidR="00A02280" w:rsidRPr="001579D4">
        <w:rPr>
          <w:rFonts w:ascii="Arial" w:hAnsi="Arial" w:cs="Arial"/>
          <w:sz w:val="24"/>
          <w:szCs w:val="24"/>
          <w:lang w:eastAsia="es-CO"/>
        </w:rPr>
        <w:t xml:space="preserve">PQRSD, </w:t>
      </w:r>
      <w:r w:rsidRPr="001579D4">
        <w:rPr>
          <w:rFonts w:ascii="Arial" w:hAnsi="Arial" w:cs="Arial"/>
          <w:sz w:val="24"/>
          <w:szCs w:val="24"/>
          <w:lang w:eastAsia="es-CO"/>
        </w:rPr>
        <w:t>como se evidencia en la gráfica</w:t>
      </w:r>
      <w:r w:rsidR="00D76908" w:rsidRPr="001579D4">
        <w:rPr>
          <w:rFonts w:ascii="Arial" w:hAnsi="Arial" w:cs="Arial"/>
          <w:sz w:val="24"/>
          <w:szCs w:val="24"/>
          <w:lang w:eastAsia="es-CO"/>
        </w:rPr>
        <w:t xml:space="preserve"> siguiente</w:t>
      </w:r>
    </w:p>
    <w:p w14:paraId="4D9C5D55" w14:textId="58572D8D" w:rsidR="00B27BBE" w:rsidRPr="001579D4" w:rsidRDefault="0053354E" w:rsidP="000474ED">
      <w:pPr>
        <w:jc w:val="both"/>
        <w:rPr>
          <w:rFonts w:ascii="Arial" w:hAnsi="Arial" w:cs="Arial"/>
          <w:sz w:val="24"/>
          <w:szCs w:val="24"/>
          <w:lang w:eastAsia="es-CO"/>
        </w:rPr>
      </w:pPr>
      <w:r w:rsidRPr="001579D4">
        <w:rPr>
          <w:rFonts w:ascii="Arial" w:hAnsi="Arial" w:cs="Arial"/>
          <w:noProof/>
          <w:sz w:val="24"/>
          <w:szCs w:val="24"/>
        </w:rPr>
        <w:drawing>
          <wp:inline distT="0" distB="0" distL="0" distR="0" wp14:anchorId="2045647A" wp14:editId="48AF6F12">
            <wp:extent cx="5999018" cy="2473036"/>
            <wp:effectExtent l="0" t="0" r="1905" b="3810"/>
            <wp:docPr id="14" name="Gráfico 14">
              <a:extLst xmlns:a="http://schemas.openxmlformats.org/drawingml/2006/main">
                <a:ext uri="{FF2B5EF4-FFF2-40B4-BE49-F238E27FC236}">
                  <a16:creationId xmlns:a16="http://schemas.microsoft.com/office/drawing/2014/main" id="{1FCB97A9-55F1-480B-9200-6BE11C4DB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27BBE" w:rsidRPr="001579D4">
        <w:rPr>
          <w:rFonts w:ascii="Arial" w:hAnsi="Arial" w:cs="Arial"/>
          <w:i/>
          <w:iCs/>
          <w:color w:val="202122"/>
          <w:sz w:val="24"/>
          <w:szCs w:val="24"/>
          <w:shd w:val="clear" w:color="auto" w:fill="FFFFFF"/>
        </w:rPr>
        <w:t xml:space="preserve">Grafica </w:t>
      </w:r>
      <w:r w:rsidR="001D637B" w:rsidRPr="001579D4">
        <w:rPr>
          <w:rFonts w:ascii="Arial" w:hAnsi="Arial" w:cs="Arial"/>
          <w:i/>
          <w:iCs/>
          <w:color w:val="202122"/>
          <w:sz w:val="24"/>
          <w:szCs w:val="24"/>
          <w:shd w:val="clear" w:color="auto" w:fill="FFFFFF"/>
        </w:rPr>
        <w:t>4</w:t>
      </w:r>
      <w:r w:rsidR="00B27BBE" w:rsidRPr="001579D4">
        <w:rPr>
          <w:rFonts w:ascii="Arial" w:hAnsi="Arial" w:cs="Arial"/>
          <w:i/>
          <w:iCs/>
          <w:color w:val="202122"/>
          <w:sz w:val="24"/>
          <w:szCs w:val="24"/>
          <w:shd w:val="clear" w:color="auto" w:fill="FFFFFF"/>
        </w:rPr>
        <w:t>. Gestión PQRSD</w:t>
      </w:r>
      <w:r w:rsidR="00BF2F46" w:rsidRPr="001579D4">
        <w:rPr>
          <w:rFonts w:ascii="Arial" w:hAnsi="Arial" w:cs="Arial"/>
          <w:i/>
          <w:iCs/>
          <w:color w:val="202122"/>
          <w:sz w:val="24"/>
          <w:szCs w:val="24"/>
          <w:shd w:val="clear" w:color="auto" w:fill="FFFFFF"/>
        </w:rPr>
        <w:t xml:space="preserve"> </w:t>
      </w:r>
      <w:r w:rsidRPr="001579D4">
        <w:rPr>
          <w:rFonts w:ascii="Arial" w:hAnsi="Arial" w:cs="Arial"/>
          <w:i/>
          <w:iCs/>
          <w:color w:val="202122"/>
          <w:sz w:val="24"/>
          <w:szCs w:val="24"/>
          <w:shd w:val="clear" w:color="auto" w:fill="FFFFFF"/>
        </w:rPr>
        <w:t>segundo</w:t>
      </w:r>
      <w:r w:rsidR="00B27BBE" w:rsidRPr="001579D4">
        <w:rPr>
          <w:rFonts w:ascii="Arial" w:hAnsi="Arial" w:cs="Arial"/>
          <w:i/>
          <w:iCs/>
          <w:color w:val="202122"/>
          <w:sz w:val="24"/>
          <w:szCs w:val="24"/>
          <w:shd w:val="clear" w:color="auto" w:fill="FFFFFF"/>
        </w:rPr>
        <w:t xml:space="preserve"> trimestre 202</w:t>
      </w:r>
      <w:r w:rsidR="00483C0B" w:rsidRPr="001579D4">
        <w:rPr>
          <w:rFonts w:ascii="Arial" w:hAnsi="Arial" w:cs="Arial"/>
          <w:i/>
          <w:iCs/>
          <w:color w:val="202122"/>
          <w:sz w:val="24"/>
          <w:szCs w:val="24"/>
          <w:shd w:val="clear" w:color="auto" w:fill="FFFFFF"/>
        </w:rPr>
        <w:t>4</w:t>
      </w:r>
      <w:r w:rsidR="00B27BBE" w:rsidRPr="001579D4">
        <w:rPr>
          <w:rFonts w:ascii="Arial" w:hAnsi="Arial" w:cs="Arial"/>
          <w:i/>
          <w:iCs/>
          <w:color w:val="202122"/>
          <w:sz w:val="24"/>
          <w:szCs w:val="24"/>
          <w:shd w:val="clear" w:color="auto" w:fill="FFFFFF"/>
        </w:rPr>
        <w:t>, por dependencia</w:t>
      </w:r>
      <w:r w:rsidR="00B27BBE" w:rsidRPr="001579D4">
        <w:rPr>
          <w:rFonts w:ascii="Arial" w:hAnsi="Arial" w:cs="Arial"/>
          <w:iCs/>
          <w:color w:val="202122"/>
          <w:sz w:val="24"/>
          <w:szCs w:val="24"/>
          <w:shd w:val="clear" w:color="auto" w:fill="FFFFFF"/>
        </w:rPr>
        <w:t xml:space="preserve"> </w:t>
      </w:r>
    </w:p>
    <w:p w14:paraId="5EAADFBE" w14:textId="088F8FFB" w:rsidR="00075AD8" w:rsidRPr="001579D4" w:rsidRDefault="00075AD8" w:rsidP="000474ED">
      <w:pPr>
        <w:jc w:val="both"/>
        <w:rPr>
          <w:rFonts w:ascii="Arial" w:hAnsi="Arial" w:cs="Arial"/>
          <w:iCs/>
          <w:color w:val="202122"/>
          <w:sz w:val="24"/>
          <w:szCs w:val="24"/>
          <w:shd w:val="clear" w:color="auto" w:fill="FFFFFF"/>
        </w:rPr>
      </w:pPr>
    </w:p>
    <w:p w14:paraId="069332E1" w14:textId="736B0FA7" w:rsidR="0054789B" w:rsidRPr="001579D4" w:rsidRDefault="0054789B" w:rsidP="000474ED">
      <w:pPr>
        <w:jc w:val="both"/>
        <w:rPr>
          <w:rFonts w:ascii="Arial" w:hAnsi="Arial" w:cs="Arial"/>
          <w:iCs/>
          <w:color w:val="202122"/>
          <w:sz w:val="24"/>
          <w:szCs w:val="24"/>
          <w:shd w:val="clear" w:color="auto" w:fill="FFFFFF"/>
        </w:rPr>
      </w:pPr>
      <w:r w:rsidRPr="001579D4">
        <w:rPr>
          <w:rFonts w:ascii="Arial" w:hAnsi="Arial" w:cs="Arial"/>
          <w:iCs/>
          <w:color w:val="202122"/>
          <w:sz w:val="24"/>
          <w:szCs w:val="24"/>
          <w:shd w:val="clear" w:color="auto" w:fill="FFFFFF"/>
        </w:rPr>
        <w:t xml:space="preserve">Ahora bien, del </w:t>
      </w:r>
      <w:r w:rsidR="001D637B" w:rsidRPr="001579D4">
        <w:rPr>
          <w:rFonts w:ascii="Arial" w:hAnsi="Arial" w:cs="Arial"/>
          <w:iCs/>
          <w:color w:val="202122"/>
          <w:sz w:val="24"/>
          <w:szCs w:val="24"/>
          <w:shd w:val="clear" w:color="auto" w:fill="FFFFFF"/>
        </w:rPr>
        <w:t>78,7</w:t>
      </w:r>
      <w:r w:rsidRPr="001579D4">
        <w:rPr>
          <w:rFonts w:ascii="Arial" w:hAnsi="Arial" w:cs="Arial"/>
          <w:iCs/>
          <w:color w:val="202122"/>
          <w:sz w:val="24"/>
          <w:szCs w:val="24"/>
          <w:shd w:val="clear" w:color="auto" w:fill="FFFFFF"/>
        </w:rPr>
        <w:t xml:space="preserve">% de las PQRSD recibidas en la dependencia de subdirección técnica durante el </w:t>
      </w:r>
      <w:r w:rsidR="001D637B" w:rsidRPr="001579D4">
        <w:rPr>
          <w:rFonts w:ascii="Arial" w:hAnsi="Arial" w:cs="Arial"/>
          <w:iCs/>
          <w:color w:val="202122"/>
          <w:sz w:val="24"/>
          <w:szCs w:val="24"/>
          <w:shd w:val="clear" w:color="auto" w:fill="FFFFFF"/>
        </w:rPr>
        <w:t>segundo</w:t>
      </w:r>
      <w:r w:rsidRPr="001579D4">
        <w:rPr>
          <w:rFonts w:ascii="Arial" w:hAnsi="Arial" w:cs="Arial"/>
          <w:iCs/>
          <w:color w:val="202122"/>
          <w:sz w:val="24"/>
          <w:szCs w:val="24"/>
          <w:shd w:val="clear" w:color="auto" w:fill="FFFFFF"/>
        </w:rPr>
        <w:t xml:space="preserve"> trimestre de 2024</w:t>
      </w:r>
      <w:r w:rsidR="00CC6841">
        <w:rPr>
          <w:rFonts w:ascii="Arial" w:hAnsi="Arial" w:cs="Arial"/>
          <w:iCs/>
          <w:color w:val="202122"/>
          <w:sz w:val="24"/>
          <w:szCs w:val="24"/>
          <w:shd w:val="clear" w:color="auto" w:fill="FFFFFF"/>
        </w:rPr>
        <w:t xml:space="preserve"> se reasignan de la siguiente manera de acuerdo con la pertinencia así: </w:t>
      </w:r>
      <w:r w:rsidRPr="001579D4">
        <w:rPr>
          <w:rFonts w:ascii="Arial" w:hAnsi="Arial" w:cs="Arial"/>
          <w:iCs/>
          <w:color w:val="202122"/>
          <w:sz w:val="24"/>
          <w:szCs w:val="24"/>
          <w:shd w:val="clear" w:color="auto" w:fill="FFFFFF"/>
        </w:rPr>
        <w:t xml:space="preserve"> </w:t>
      </w:r>
      <w:r w:rsidR="00BA291B" w:rsidRPr="001579D4">
        <w:rPr>
          <w:rFonts w:ascii="Arial" w:hAnsi="Arial" w:cs="Arial"/>
          <w:iCs/>
          <w:color w:val="202122"/>
          <w:sz w:val="24"/>
          <w:szCs w:val="24"/>
          <w:shd w:val="clear" w:color="auto" w:fill="FFFFFF"/>
        </w:rPr>
        <w:t xml:space="preserve"> </w:t>
      </w:r>
    </w:p>
    <w:p w14:paraId="7B5BE096" w14:textId="0EC3D381" w:rsidR="00075AD8" w:rsidRPr="001579D4" w:rsidRDefault="00075AD8" w:rsidP="000474ED">
      <w:pPr>
        <w:jc w:val="both"/>
        <w:rPr>
          <w:rFonts w:ascii="Arial" w:hAnsi="Arial" w:cs="Arial"/>
          <w:iCs/>
          <w:color w:val="202122"/>
          <w:sz w:val="24"/>
          <w:szCs w:val="24"/>
          <w:shd w:val="clear" w:color="auto" w:fill="FFFFFF"/>
        </w:rPr>
      </w:pPr>
    </w:p>
    <w:p w14:paraId="6C0CE6D8" w14:textId="7A94BC7F" w:rsidR="004B7C02" w:rsidRPr="001579D4" w:rsidRDefault="00F76D9D" w:rsidP="000474ED">
      <w:pPr>
        <w:jc w:val="both"/>
        <w:rPr>
          <w:rFonts w:ascii="Arial" w:hAnsi="Arial" w:cs="Arial"/>
          <w:iCs/>
          <w:color w:val="202122"/>
          <w:sz w:val="24"/>
          <w:szCs w:val="24"/>
          <w:shd w:val="clear" w:color="auto" w:fill="FFFFFF"/>
        </w:rPr>
      </w:pPr>
      <w:r w:rsidRPr="001579D4">
        <w:rPr>
          <w:rFonts w:ascii="Arial" w:hAnsi="Arial" w:cs="Arial"/>
          <w:noProof/>
          <w:sz w:val="24"/>
          <w:szCs w:val="24"/>
        </w:rPr>
        <w:lastRenderedPageBreak/>
        <w:drawing>
          <wp:inline distT="0" distB="0" distL="0" distR="0" wp14:anchorId="53F6E4EE" wp14:editId="614B3498">
            <wp:extent cx="5589905" cy="2556106"/>
            <wp:effectExtent l="0" t="0" r="10795" b="15875"/>
            <wp:docPr id="15" name="Gráfico 15">
              <a:extLst xmlns:a="http://schemas.openxmlformats.org/drawingml/2006/main">
                <a:ext uri="{FF2B5EF4-FFF2-40B4-BE49-F238E27FC236}">
                  <a16:creationId xmlns:a16="http://schemas.microsoft.com/office/drawing/2014/main" id="{42F6F0AD-85F8-4C3A-8891-963408DC0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4789B" w:rsidRPr="001579D4">
        <w:rPr>
          <w:rFonts w:ascii="Arial" w:hAnsi="Arial" w:cs="Arial"/>
          <w:i/>
          <w:iCs/>
          <w:color w:val="202122"/>
          <w:sz w:val="24"/>
          <w:szCs w:val="24"/>
          <w:shd w:val="clear" w:color="auto" w:fill="FFFFFF"/>
        </w:rPr>
        <w:t xml:space="preserve">Grafica </w:t>
      </w:r>
      <w:r w:rsidR="001D637B" w:rsidRPr="001579D4">
        <w:rPr>
          <w:rFonts w:ascii="Arial" w:hAnsi="Arial" w:cs="Arial"/>
          <w:i/>
          <w:iCs/>
          <w:color w:val="202122"/>
          <w:sz w:val="24"/>
          <w:szCs w:val="24"/>
          <w:shd w:val="clear" w:color="auto" w:fill="FFFFFF"/>
        </w:rPr>
        <w:t>5</w:t>
      </w:r>
      <w:r w:rsidR="0054789B" w:rsidRPr="001579D4">
        <w:rPr>
          <w:rFonts w:ascii="Arial" w:hAnsi="Arial" w:cs="Arial"/>
          <w:i/>
          <w:iCs/>
          <w:color w:val="202122"/>
          <w:sz w:val="24"/>
          <w:szCs w:val="24"/>
          <w:shd w:val="clear" w:color="auto" w:fill="FFFFFF"/>
        </w:rPr>
        <w:t xml:space="preserve">. Gestión PQRSD asignadas a la Dependencia de subdirección técnica </w:t>
      </w:r>
      <w:r w:rsidR="00AC5D49" w:rsidRPr="001579D4">
        <w:rPr>
          <w:rFonts w:ascii="Arial" w:hAnsi="Arial" w:cs="Arial"/>
          <w:i/>
          <w:iCs/>
          <w:color w:val="202122"/>
          <w:sz w:val="24"/>
          <w:szCs w:val="24"/>
          <w:shd w:val="clear" w:color="auto" w:fill="FFFFFF"/>
        </w:rPr>
        <w:t>segundo</w:t>
      </w:r>
      <w:r w:rsidR="0054789B" w:rsidRPr="001579D4">
        <w:rPr>
          <w:rFonts w:ascii="Arial" w:hAnsi="Arial" w:cs="Arial"/>
          <w:i/>
          <w:iCs/>
          <w:color w:val="202122"/>
          <w:sz w:val="24"/>
          <w:szCs w:val="24"/>
          <w:shd w:val="clear" w:color="auto" w:fill="FFFFFF"/>
        </w:rPr>
        <w:t xml:space="preserve"> trimestre 2024</w:t>
      </w:r>
    </w:p>
    <w:p w14:paraId="7A8C7B84" w14:textId="66FE9596" w:rsidR="0054789B" w:rsidRDefault="0054789B" w:rsidP="000474ED">
      <w:pPr>
        <w:jc w:val="both"/>
        <w:rPr>
          <w:rFonts w:ascii="Arial" w:hAnsi="Arial" w:cs="Arial"/>
          <w:sz w:val="24"/>
          <w:szCs w:val="24"/>
          <w:lang w:eastAsia="es-CO"/>
        </w:rPr>
      </w:pPr>
      <w:r w:rsidRPr="001579D4">
        <w:rPr>
          <w:rFonts w:ascii="Arial" w:hAnsi="Arial" w:cs="Arial"/>
          <w:sz w:val="24"/>
          <w:szCs w:val="24"/>
          <w:lang w:eastAsia="es-CO"/>
        </w:rPr>
        <w:t>Se evidencia que</w:t>
      </w:r>
      <w:r w:rsidR="00AC5D49" w:rsidRPr="001579D4">
        <w:rPr>
          <w:rFonts w:ascii="Arial" w:hAnsi="Arial" w:cs="Arial"/>
          <w:sz w:val="24"/>
          <w:szCs w:val="24"/>
          <w:lang w:eastAsia="es-CO"/>
        </w:rPr>
        <w:t xml:space="preserve"> el proceso que recibió</w:t>
      </w:r>
      <w:r w:rsidR="00BA291B" w:rsidRPr="001579D4">
        <w:rPr>
          <w:rFonts w:ascii="Arial" w:hAnsi="Arial" w:cs="Arial"/>
          <w:sz w:val="24"/>
          <w:szCs w:val="24"/>
          <w:lang w:eastAsia="es-CO"/>
        </w:rPr>
        <w:t xml:space="preserve"> más</w:t>
      </w:r>
      <w:r w:rsidR="00AC5D49" w:rsidRPr="001579D4">
        <w:rPr>
          <w:rFonts w:ascii="Arial" w:hAnsi="Arial" w:cs="Arial"/>
          <w:sz w:val="24"/>
          <w:szCs w:val="24"/>
          <w:lang w:eastAsia="es-CO"/>
        </w:rPr>
        <w:t xml:space="preserve"> PQRSD</w:t>
      </w:r>
      <w:r w:rsidR="00BA291B" w:rsidRPr="001579D4">
        <w:rPr>
          <w:rFonts w:ascii="Arial" w:hAnsi="Arial" w:cs="Arial"/>
          <w:sz w:val="24"/>
          <w:szCs w:val="24"/>
          <w:lang w:eastAsia="es-CO"/>
        </w:rPr>
        <w:t>,</w:t>
      </w:r>
      <w:r w:rsidR="00AC5D49" w:rsidRPr="001579D4">
        <w:rPr>
          <w:rFonts w:ascii="Arial" w:hAnsi="Arial" w:cs="Arial"/>
          <w:sz w:val="24"/>
          <w:szCs w:val="24"/>
          <w:lang w:eastAsia="es-CO"/>
        </w:rPr>
        <w:t xml:space="preserve"> fue Educación con</w:t>
      </w:r>
      <w:r w:rsidRPr="001579D4">
        <w:rPr>
          <w:rFonts w:ascii="Arial" w:hAnsi="Arial" w:cs="Arial"/>
          <w:sz w:val="24"/>
          <w:szCs w:val="24"/>
          <w:lang w:eastAsia="es-CO"/>
        </w:rPr>
        <w:t xml:space="preserve"> un 2</w:t>
      </w:r>
      <w:r w:rsidR="00AC5D49" w:rsidRPr="001579D4">
        <w:rPr>
          <w:rFonts w:ascii="Arial" w:hAnsi="Arial" w:cs="Arial"/>
          <w:sz w:val="24"/>
          <w:szCs w:val="24"/>
          <w:lang w:eastAsia="es-CO"/>
        </w:rPr>
        <w:t>7</w:t>
      </w:r>
      <w:r w:rsidRPr="001579D4">
        <w:rPr>
          <w:rFonts w:ascii="Arial" w:hAnsi="Arial" w:cs="Arial"/>
          <w:sz w:val="24"/>
          <w:szCs w:val="24"/>
          <w:lang w:eastAsia="es-CO"/>
        </w:rPr>
        <w:t>,</w:t>
      </w:r>
      <w:r w:rsidR="00AC5D49" w:rsidRPr="001579D4">
        <w:rPr>
          <w:rFonts w:ascii="Arial" w:hAnsi="Arial" w:cs="Arial"/>
          <w:sz w:val="24"/>
          <w:szCs w:val="24"/>
          <w:lang w:eastAsia="es-CO"/>
        </w:rPr>
        <w:t>4</w:t>
      </w:r>
      <w:r w:rsidRPr="001579D4">
        <w:rPr>
          <w:rFonts w:ascii="Arial" w:hAnsi="Arial" w:cs="Arial"/>
          <w:sz w:val="24"/>
          <w:szCs w:val="24"/>
          <w:lang w:eastAsia="es-CO"/>
        </w:rPr>
        <w:t xml:space="preserve">%, En segundo lugar, encontramos </w:t>
      </w:r>
      <w:r w:rsidR="00BA291B" w:rsidRPr="001579D4">
        <w:rPr>
          <w:rFonts w:ascii="Arial" w:hAnsi="Arial" w:cs="Arial"/>
          <w:sz w:val="24"/>
          <w:szCs w:val="24"/>
          <w:lang w:eastAsia="es-CO"/>
        </w:rPr>
        <w:t xml:space="preserve">el </w:t>
      </w:r>
      <w:r w:rsidRPr="001579D4">
        <w:rPr>
          <w:rFonts w:ascii="Arial" w:hAnsi="Arial" w:cs="Arial"/>
          <w:sz w:val="24"/>
          <w:szCs w:val="24"/>
          <w:lang w:eastAsia="es-CO"/>
        </w:rPr>
        <w:t xml:space="preserve">proceso de </w:t>
      </w:r>
      <w:r w:rsidR="00AC5D49" w:rsidRPr="001579D4">
        <w:rPr>
          <w:rFonts w:ascii="Arial" w:hAnsi="Arial" w:cs="Arial"/>
          <w:sz w:val="24"/>
          <w:szCs w:val="24"/>
          <w:lang w:eastAsia="es-CO"/>
        </w:rPr>
        <w:t>Centro cultural en</w:t>
      </w:r>
      <w:r w:rsidRPr="001579D4">
        <w:rPr>
          <w:rFonts w:ascii="Arial" w:hAnsi="Arial" w:cs="Arial"/>
          <w:sz w:val="24"/>
          <w:szCs w:val="24"/>
          <w:lang w:eastAsia="es-CO"/>
        </w:rPr>
        <w:t xml:space="preserve"> el cual se </w:t>
      </w:r>
      <w:r w:rsidR="00EB154B" w:rsidRPr="001579D4">
        <w:rPr>
          <w:rFonts w:ascii="Arial" w:hAnsi="Arial" w:cs="Arial"/>
          <w:sz w:val="24"/>
          <w:szCs w:val="24"/>
          <w:lang w:eastAsia="es-CO"/>
        </w:rPr>
        <w:t>registraron solicitudes</w:t>
      </w:r>
      <w:r w:rsidR="00AC5D49" w:rsidRPr="001579D4">
        <w:rPr>
          <w:rFonts w:ascii="Arial" w:hAnsi="Arial" w:cs="Arial"/>
          <w:sz w:val="24"/>
          <w:szCs w:val="24"/>
          <w:lang w:eastAsia="es-CO"/>
        </w:rPr>
        <w:t xml:space="preserve"> </w:t>
      </w:r>
      <w:r w:rsidR="00BA291B" w:rsidRPr="001579D4">
        <w:rPr>
          <w:rFonts w:ascii="Arial" w:hAnsi="Arial" w:cs="Arial"/>
          <w:sz w:val="24"/>
          <w:szCs w:val="24"/>
          <w:lang w:eastAsia="es-CO"/>
        </w:rPr>
        <w:t xml:space="preserve">cómo la </w:t>
      </w:r>
      <w:proofErr w:type="gramStart"/>
      <w:r w:rsidR="00BA291B" w:rsidRPr="001579D4">
        <w:rPr>
          <w:rFonts w:ascii="Arial" w:hAnsi="Arial" w:cs="Arial"/>
          <w:sz w:val="24"/>
          <w:szCs w:val="24"/>
          <w:lang w:eastAsia="es-CO"/>
        </w:rPr>
        <w:t xml:space="preserve">de  </w:t>
      </w:r>
      <w:r w:rsidR="00AC5D49" w:rsidRPr="001579D4">
        <w:rPr>
          <w:rFonts w:ascii="Arial" w:hAnsi="Arial" w:cs="Arial"/>
          <w:sz w:val="24"/>
          <w:szCs w:val="24"/>
          <w:lang w:eastAsia="es-CO"/>
        </w:rPr>
        <w:t>registros</w:t>
      </w:r>
      <w:proofErr w:type="gramEnd"/>
      <w:r w:rsidR="00AC5D49" w:rsidRPr="001579D4">
        <w:rPr>
          <w:rFonts w:ascii="Arial" w:hAnsi="Arial" w:cs="Arial"/>
          <w:sz w:val="24"/>
          <w:szCs w:val="24"/>
          <w:lang w:eastAsia="es-CO"/>
        </w:rPr>
        <w:t xml:space="preserve"> de ingreso a la biblioteca virtual para ciegos, así como peticiones sobre talleres de braille y talleres de interacción con personas con discapacidad visual </w:t>
      </w:r>
      <w:r w:rsidRPr="001579D4">
        <w:rPr>
          <w:rFonts w:ascii="Arial" w:hAnsi="Arial" w:cs="Arial"/>
          <w:sz w:val="24"/>
          <w:szCs w:val="24"/>
          <w:lang w:eastAsia="es-CO"/>
        </w:rPr>
        <w:t>con un 24,</w:t>
      </w:r>
      <w:r w:rsidR="00AC5D49" w:rsidRPr="001579D4">
        <w:rPr>
          <w:rFonts w:ascii="Arial" w:hAnsi="Arial" w:cs="Arial"/>
          <w:sz w:val="24"/>
          <w:szCs w:val="24"/>
          <w:lang w:eastAsia="es-CO"/>
        </w:rPr>
        <w:t>3</w:t>
      </w:r>
      <w:r w:rsidRPr="001579D4">
        <w:rPr>
          <w:rFonts w:ascii="Arial" w:hAnsi="Arial" w:cs="Arial"/>
          <w:sz w:val="24"/>
          <w:szCs w:val="24"/>
          <w:lang w:eastAsia="es-CO"/>
        </w:rPr>
        <w:t xml:space="preserve">%. </w:t>
      </w:r>
    </w:p>
    <w:p w14:paraId="4FBD8451" w14:textId="77777777" w:rsidR="00643801" w:rsidRPr="001579D4" w:rsidRDefault="00643801" w:rsidP="000474ED">
      <w:pPr>
        <w:jc w:val="both"/>
        <w:rPr>
          <w:rFonts w:ascii="Arial" w:hAnsi="Arial" w:cs="Arial"/>
          <w:sz w:val="24"/>
          <w:szCs w:val="24"/>
          <w:lang w:eastAsia="es-CO"/>
        </w:rPr>
      </w:pPr>
    </w:p>
    <w:p w14:paraId="6EB164C9" w14:textId="09E7745B" w:rsidR="00A02D88" w:rsidRPr="00643801" w:rsidRDefault="00AC5D49" w:rsidP="00E84F24">
      <w:pPr>
        <w:pStyle w:val="Ttulo2"/>
        <w:rPr>
          <w:rFonts w:ascii="Arial" w:hAnsi="Arial" w:cs="Arial"/>
          <w:b/>
          <w:color w:val="000000" w:themeColor="text1"/>
          <w:sz w:val="24"/>
          <w:szCs w:val="24"/>
          <w:lang w:eastAsia="es-CO"/>
        </w:rPr>
      </w:pPr>
      <w:r w:rsidRPr="00643801">
        <w:rPr>
          <w:rFonts w:ascii="Arial" w:hAnsi="Arial" w:cs="Arial"/>
          <w:b/>
          <w:color w:val="000000" w:themeColor="text1"/>
          <w:sz w:val="24"/>
          <w:szCs w:val="24"/>
          <w:lang w:eastAsia="es-CO"/>
        </w:rPr>
        <w:t>Uso canales de atención</w:t>
      </w:r>
    </w:p>
    <w:p w14:paraId="515D5432" w14:textId="77777777" w:rsidR="00AD7477" w:rsidRPr="00643801" w:rsidRDefault="00AD7477" w:rsidP="00AD7477">
      <w:pPr>
        <w:rPr>
          <w:rFonts w:ascii="Arial" w:hAnsi="Arial" w:cs="Arial"/>
          <w:sz w:val="24"/>
          <w:szCs w:val="24"/>
          <w:lang w:eastAsia="es-CO"/>
        </w:rPr>
      </w:pPr>
    </w:p>
    <w:p w14:paraId="5371F913" w14:textId="45929C98" w:rsidR="00A02D88" w:rsidRPr="006109BB" w:rsidRDefault="00AC5D49" w:rsidP="000474ED">
      <w:pPr>
        <w:jc w:val="both"/>
        <w:rPr>
          <w:rFonts w:ascii="Arial" w:hAnsi="Arial" w:cs="Arial"/>
          <w:iCs/>
          <w:color w:val="202122"/>
          <w:sz w:val="24"/>
          <w:szCs w:val="24"/>
          <w:shd w:val="clear" w:color="auto" w:fill="FFFFFF"/>
        </w:rPr>
      </w:pPr>
      <w:r w:rsidRPr="00643801">
        <w:rPr>
          <w:rFonts w:ascii="Arial" w:hAnsi="Arial" w:cs="Arial"/>
          <w:noProof/>
          <w:sz w:val="24"/>
          <w:szCs w:val="24"/>
        </w:rPr>
        <w:drawing>
          <wp:inline distT="0" distB="0" distL="0" distR="0" wp14:anchorId="258D44C3" wp14:editId="0D44DFAE">
            <wp:extent cx="5612130" cy="2528455"/>
            <wp:effectExtent l="0" t="0" r="7620" b="5715"/>
            <wp:docPr id="16" name="Gráfico 16">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D637B" w:rsidRPr="00643801">
        <w:rPr>
          <w:rFonts w:ascii="Arial" w:hAnsi="Arial" w:cs="Arial"/>
          <w:i/>
          <w:iCs/>
          <w:color w:val="202122"/>
          <w:sz w:val="24"/>
          <w:szCs w:val="24"/>
          <w:shd w:val="clear" w:color="auto" w:fill="FFFFFF"/>
        </w:rPr>
        <w:t xml:space="preserve"> Grafica 6. </w:t>
      </w:r>
      <w:r w:rsidR="00643801">
        <w:rPr>
          <w:rFonts w:ascii="Arial" w:hAnsi="Arial" w:cs="Arial"/>
          <w:i/>
          <w:iCs/>
          <w:color w:val="202122"/>
          <w:sz w:val="24"/>
          <w:szCs w:val="24"/>
          <w:shd w:val="clear" w:color="auto" w:fill="FFFFFF"/>
        </w:rPr>
        <w:t xml:space="preserve">Uso canales de atención </w:t>
      </w:r>
    </w:p>
    <w:p w14:paraId="44FC68BF" w14:textId="4E19EBA5" w:rsidR="00A02D88" w:rsidRPr="006109BB" w:rsidRDefault="00A02D88" w:rsidP="00A02D88">
      <w:pPr>
        <w:rPr>
          <w:rFonts w:ascii="Arial" w:hAnsi="Arial" w:cs="Arial"/>
          <w:sz w:val="24"/>
          <w:szCs w:val="24"/>
        </w:rPr>
      </w:pPr>
    </w:p>
    <w:p w14:paraId="17049F4D" w14:textId="017F3707" w:rsidR="00C6450F" w:rsidRPr="00643801" w:rsidRDefault="00A02D88" w:rsidP="005E4799">
      <w:pPr>
        <w:jc w:val="both"/>
        <w:rPr>
          <w:rFonts w:ascii="Arial" w:hAnsi="Arial" w:cs="Arial"/>
          <w:sz w:val="24"/>
          <w:szCs w:val="24"/>
          <w:lang w:eastAsia="es-CO"/>
        </w:rPr>
      </w:pPr>
      <w:r w:rsidRPr="00643801">
        <w:rPr>
          <w:rFonts w:ascii="Arial" w:hAnsi="Arial" w:cs="Arial"/>
          <w:sz w:val="24"/>
          <w:szCs w:val="24"/>
          <w:lang w:eastAsia="es-CO"/>
        </w:rPr>
        <w:lastRenderedPageBreak/>
        <w:t xml:space="preserve">De acuerdo con la gráfica anterior encontramos que el </w:t>
      </w:r>
      <w:r w:rsidR="00580F60" w:rsidRPr="00643801">
        <w:rPr>
          <w:rFonts w:ascii="Arial" w:hAnsi="Arial" w:cs="Arial"/>
          <w:sz w:val="24"/>
          <w:szCs w:val="24"/>
          <w:lang w:eastAsia="es-CO"/>
        </w:rPr>
        <w:t>48</w:t>
      </w:r>
      <w:r w:rsidRPr="00643801">
        <w:rPr>
          <w:rFonts w:ascii="Arial" w:hAnsi="Arial" w:cs="Arial"/>
          <w:sz w:val="24"/>
          <w:szCs w:val="24"/>
          <w:lang w:eastAsia="es-CO"/>
        </w:rPr>
        <w:t>%</w:t>
      </w:r>
      <w:r w:rsidR="00C16486" w:rsidRPr="00643801">
        <w:rPr>
          <w:rFonts w:ascii="Arial" w:hAnsi="Arial" w:cs="Arial"/>
          <w:sz w:val="24"/>
          <w:szCs w:val="24"/>
          <w:lang w:eastAsia="es-CO"/>
        </w:rPr>
        <w:t xml:space="preserve"> </w:t>
      </w:r>
      <w:r w:rsidR="00BA291B" w:rsidRPr="00643801">
        <w:rPr>
          <w:rFonts w:ascii="Arial" w:hAnsi="Arial" w:cs="Arial"/>
          <w:sz w:val="24"/>
          <w:szCs w:val="24"/>
          <w:lang w:eastAsia="es-CO"/>
        </w:rPr>
        <w:t xml:space="preserve">de solicitudes equivalentes a </w:t>
      </w:r>
      <w:r w:rsidR="00C16486" w:rsidRPr="00643801">
        <w:rPr>
          <w:rFonts w:ascii="Arial" w:hAnsi="Arial" w:cs="Arial"/>
          <w:sz w:val="24"/>
          <w:szCs w:val="24"/>
          <w:lang w:eastAsia="es-CO"/>
        </w:rPr>
        <w:t>(</w:t>
      </w:r>
      <w:r w:rsidR="00580F60" w:rsidRPr="00643801">
        <w:rPr>
          <w:rFonts w:ascii="Arial" w:hAnsi="Arial" w:cs="Arial"/>
          <w:sz w:val="24"/>
          <w:szCs w:val="24"/>
          <w:lang w:eastAsia="es-CO"/>
        </w:rPr>
        <w:t>413</w:t>
      </w:r>
      <w:r w:rsidRPr="00643801">
        <w:rPr>
          <w:rFonts w:ascii="Arial" w:hAnsi="Arial" w:cs="Arial"/>
          <w:sz w:val="24"/>
          <w:szCs w:val="24"/>
          <w:lang w:eastAsia="es-CO"/>
        </w:rPr>
        <w:t xml:space="preserve">) </w:t>
      </w:r>
      <w:r w:rsidR="00C6450F" w:rsidRPr="00643801">
        <w:rPr>
          <w:rFonts w:ascii="Arial" w:hAnsi="Arial" w:cs="Arial"/>
          <w:sz w:val="24"/>
          <w:szCs w:val="24"/>
          <w:lang w:eastAsia="es-CO"/>
        </w:rPr>
        <w:t>requerimientos</w:t>
      </w:r>
      <w:r w:rsidR="00BA291B" w:rsidRPr="00643801">
        <w:rPr>
          <w:rFonts w:ascii="Arial" w:hAnsi="Arial" w:cs="Arial"/>
          <w:sz w:val="24"/>
          <w:szCs w:val="24"/>
          <w:lang w:eastAsia="es-CO"/>
        </w:rPr>
        <w:t xml:space="preserve">, </w:t>
      </w:r>
      <w:r w:rsidR="00C6450F" w:rsidRPr="00643801">
        <w:rPr>
          <w:rFonts w:ascii="Arial" w:hAnsi="Arial" w:cs="Arial"/>
          <w:sz w:val="24"/>
          <w:szCs w:val="24"/>
          <w:lang w:eastAsia="es-CO"/>
        </w:rPr>
        <w:t>corresponden</w:t>
      </w:r>
      <w:r w:rsidRPr="00643801">
        <w:rPr>
          <w:rFonts w:ascii="Arial" w:hAnsi="Arial" w:cs="Arial"/>
          <w:sz w:val="24"/>
          <w:szCs w:val="24"/>
          <w:lang w:eastAsia="es-CO"/>
        </w:rPr>
        <w:t xml:space="preserve"> a solicitudes hechas por los ciudadanos a través del canal correo </w:t>
      </w:r>
      <w:r w:rsidR="00C6450F" w:rsidRPr="00643801">
        <w:rPr>
          <w:rFonts w:ascii="Arial" w:hAnsi="Arial" w:cs="Arial"/>
          <w:sz w:val="24"/>
          <w:szCs w:val="24"/>
          <w:lang w:eastAsia="es-CO"/>
        </w:rPr>
        <w:t>electrónico, que</w:t>
      </w:r>
      <w:r w:rsidRPr="00643801">
        <w:rPr>
          <w:rFonts w:ascii="Arial" w:hAnsi="Arial" w:cs="Arial"/>
          <w:sz w:val="24"/>
          <w:szCs w:val="24"/>
          <w:lang w:eastAsia="es-CO"/>
        </w:rPr>
        <w:t xml:space="preserve"> se considera un canal habitual de comunicación</w:t>
      </w:r>
      <w:r w:rsidR="00C6450F" w:rsidRPr="00643801">
        <w:rPr>
          <w:rFonts w:ascii="Arial" w:hAnsi="Arial" w:cs="Arial"/>
          <w:sz w:val="24"/>
          <w:szCs w:val="24"/>
          <w:lang w:eastAsia="es-CO"/>
        </w:rPr>
        <w:t xml:space="preserve"> para la ciudadanía que interactúa con la entidad.</w:t>
      </w:r>
    </w:p>
    <w:p w14:paraId="1BF9117F" w14:textId="7D48BB00" w:rsidR="00BA291B" w:rsidRPr="00643801" w:rsidRDefault="00C6450F" w:rsidP="005E4799">
      <w:pPr>
        <w:jc w:val="both"/>
        <w:rPr>
          <w:rFonts w:ascii="Arial" w:hAnsi="Arial" w:cs="Arial"/>
          <w:sz w:val="24"/>
          <w:szCs w:val="24"/>
          <w:lang w:eastAsia="es-CO"/>
        </w:rPr>
      </w:pPr>
      <w:r w:rsidRPr="00643801">
        <w:rPr>
          <w:rFonts w:ascii="Arial" w:hAnsi="Arial" w:cs="Arial"/>
          <w:sz w:val="24"/>
          <w:szCs w:val="24"/>
          <w:lang w:eastAsia="es-CO"/>
        </w:rPr>
        <w:t>Continuando con la descripción porcentual de los canales de atención encontramos que el</w:t>
      </w:r>
      <w:r w:rsidR="003B0A64" w:rsidRPr="00643801">
        <w:rPr>
          <w:rFonts w:ascii="Arial" w:hAnsi="Arial" w:cs="Arial"/>
          <w:sz w:val="24"/>
          <w:szCs w:val="24"/>
          <w:lang w:eastAsia="es-CO"/>
        </w:rPr>
        <w:t xml:space="preserve"> canal personal</w:t>
      </w:r>
      <w:r w:rsidR="00C16486" w:rsidRPr="00643801">
        <w:rPr>
          <w:rFonts w:ascii="Arial" w:hAnsi="Arial" w:cs="Arial"/>
          <w:sz w:val="24"/>
          <w:szCs w:val="24"/>
          <w:lang w:eastAsia="es-CO"/>
        </w:rPr>
        <w:t xml:space="preserve"> </w:t>
      </w:r>
      <w:r w:rsidR="00BA291B" w:rsidRPr="00643801">
        <w:rPr>
          <w:rFonts w:ascii="Arial" w:hAnsi="Arial" w:cs="Arial"/>
          <w:sz w:val="24"/>
          <w:szCs w:val="24"/>
          <w:lang w:eastAsia="es-CO"/>
        </w:rPr>
        <w:t>de manera</w:t>
      </w:r>
      <w:r w:rsidR="00C16486" w:rsidRPr="00643801">
        <w:rPr>
          <w:rFonts w:ascii="Arial" w:hAnsi="Arial" w:cs="Arial"/>
          <w:sz w:val="24"/>
          <w:szCs w:val="24"/>
          <w:lang w:eastAsia="es-CO"/>
        </w:rPr>
        <w:t xml:space="preserve"> (</w:t>
      </w:r>
      <w:r w:rsidR="00FB14AE" w:rsidRPr="00643801">
        <w:rPr>
          <w:rFonts w:ascii="Arial" w:hAnsi="Arial" w:cs="Arial"/>
          <w:sz w:val="24"/>
          <w:szCs w:val="24"/>
          <w:lang w:eastAsia="es-CO"/>
        </w:rPr>
        <w:t xml:space="preserve">externa o interna) </w:t>
      </w:r>
      <w:r w:rsidRPr="00643801">
        <w:rPr>
          <w:rFonts w:ascii="Arial" w:hAnsi="Arial" w:cs="Arial"/>
          <w:sz w:val="24"/>
          <w:szCs w:val="24"/>
          <w:lang w:eastAsia="es-CO"/>
        </w:rPr>
        <w:t xml:space="preserve">recibió </w:t>
      </w:r>
      <w:r w:rsidR="00FB14AE" w:rsidRPr="00643801">
        <w:rPr>
          <w:rFonts w:ascii="Arial" w:hAnsi="Arial" w:cs="Arial"/>
          <w:sz w:val="24"/>
          <w:szCs w:val="24"/>
          <w:lang w:eastAsia="es-CO"/>
        </w:rPr>
        <w:t xml:space="preserve">el </w:t>
      </w:r>
      <w:r w:rsidRPr="00643801">
        <w:rPr>
          <w:rFonts w:ascii="Arial" w:hAnsi="Arial" w:cs="Arial"/>
          <w:sz w:val="24"/>
          <w:szCs w:val="24"/>
          <w:lang w:eastAsia="es-CO"/>
        </w:rPr>
        <w:t>40%</w:t>
      </w:r>
      <w:r w:rsidR="003B0A64" w:rsidRPr="00643801">
        <w:rPr>
          <w:rFonts w:ascii="Arial" w:hAnsi="Arial" w:cs="Arial"/>
          <w:sz w:val="24"/>
          <w:szCs w:val="24"/>
          <w:lang w:eastAsia="es-CO"/>
        </w:rPr>
        <w:t xml:space="preserve"> de las solicitudes</w:t>
      </w:r>
      <w:r w:rsidRPr="00643801">
        <w:rPr>
          <w:rFonts w:ascii="Arial" w:hAnsi="Arial" w:cs="Arial"/>
          <w:sz w:val="24"/>
          <w:szCs w:val="24"/>
          <w:lang w:eastAsia="es-CO"/>
        </w:rPr>
        <w:t xml:space="preserve"> lo </w:t>
      </w:r>
      <w:r w:rsidR="003B0A64" w:rsidRPr="00643801">
        <w:rPr>
          <w:rFonts w:ascii="Arial" w:hAnsi="Arial" w:cs="Arial"/>
          <w:sz w:val="24"/>
          <w:szCs w:val="24"/>
          <w:lang w:eastAsia="es-CO"/>
        </w:rPr>
        <w:t xml:space="preserve"> que corresponde a (</w:t>
      </w:r>
      <w:r w:rsidRPr="00643801">
        <w:rPr>
          <w:rFonts w:ascii="Arial" w:hAnsi="Arial" w:cs="Arial"/>
          <w:sz w:val="24"/>
          <w:szCs w:val="24"/>
          <w:lang w:eastAsia="es-CO"/>
        </w:rPr>
        <w:t>343</w:t>
      </w:r>
      <w:r w:rsidR="003B0A64" w:rsidRPr="00643801">
        <w:rPr>
          <w:rFonts w:ascii="Arial" w:hAnsi="Arial" w:cs="Arial"/>
          <w:sz w:val="24"/>
          <w:szCs w:val="24"/>
          <w:lang w:eastAsia="es-CO"/>
        </w:rPr>
        <w:t xml:space="preserve">) requerimientos; con respecto al </w:t>
      </w:r>
      <w:r w:rsidR="00A02D88" w:rsidRPr="00643801">
        <w:rPr>
          <w:rFonts w:ascii="Arial" w:hAnsi="Arial" w:cs="Arial"/>
          <w:sz w:val="24"/>
          <w:szCs w:val="24"/>
          <w:lang w:eastAsia="es-CO"/>
        </w:rPr>
        <w:t>canal de la página web recibió</w:t>
      </w:r>
      <w:r w:rsidR="004B7C02" w:rsidRPr="00643801">
        <w:rPr>
          <w:rFonts w:ascii="Arial" w:hAnsi="Arial" w:cs="Arial"/>
          <w:sz w:val="24"/>
          <w:szCs w:val="24"/>
          <w:lang w:eastAsia="es-CO"/>
        </w:rPr>
        <w:t xml:space="preserve"> </w:t>
      </w:r>
      <w:r w:rsidRPr="00643801">
        <w:rPr>
          <w:rFonts w:ascii="Arial" w:hAnsi="Arial" w:cs="Arial"/>
          <w:sz w:val="24"/>
          <w:szCs w:val="24"/>
          <w:lang w:eastAsia="es-CO"/>
        </w:rPr>
        <w:t>65</w:t>
      </w:r>
      <w:r w:rsidR="00A02D88" w:rsidRPr="00643801">
        <w:rPr>
          <w:rFonts w:ascii="Arial" w:hAnsi="Arial" w:cs="Arial"/>
          <w:sz w:val="24"/>
          <w:szCs w:val="24"/>
          <w:lang w:eastAsia="es-CO"/>
        </w:rPr>
        <w:t xml:space="preserve"> requerimientos correspondiente al </w:t>
      </w:r>
      <w:r w:rsidRPr="00643801">
        <w:rPr>
          <w:rFonts w:ascii="Arial" w:hAnsi="Arial" w:cs="Arial"/>
          <w:sz w:val="24"/>
          <w:szCs w:val="24"/>
          <w:lang w:eastAsia="es-CO"/>
        </w:rPr>
        <w:t>7</w:t>
      </w:r>
      <w:r w:rsidR="00595858" w:rsidRPr="00643801">
        <w:rPr>
          <w:rFonts w:ascii="Arial" w:hAnsi="Arial" w:cs="Arial"/>
          <w:sz w:val="24"/>
          <w:szCs w:val="24"/>
          <w:lang w:eastAsia="es-CO"/>
        </w:rPr>
        <w:t>,</w:t>
      </w:r>
      <w:r w:rsidRPr="00643801">
        <w:rPr>
          <w:rFonts w:ascii="Arial" w:hAnsi="Arial" w:cs="Arial"/>
          <w:sz w:val="24"/>
          <w:szCs w:val="24"/>
          <w:lang w:eastAsia="es-CO"/>
        </w:rPr>
        <w:t>6</w:t>
      </w:r>
      <w:r w:rsidR="00A02D88" w:rsidRPr="00643801">
        <w:rPr>
          <w:rFonts w:ascii="Arial" w:hAnsi="Arial" w:cs="Arial"/>
          <w:sz w:val="24"/>
          <w:szCs w:val="24"/>
          <w:lang w:eastAsia="es-CO"/>
        </w:rPr>
        <w:t>%, el</w:t>
      </w:r>
      <w:r w:rsidR="000474ED" w:rsidRPr="00643801">
        <w:rPr>
          <w:rFonts w:ascii="Arial" w:hAnsi="Arial" w:cs="Arial"/>
          <w:sz w:val="24"/>
          <w:szCs w:val="24"/>
          <w:lang w:eastAsia="es-CO"/>
        </w:rPr>
        <w:t xml:space="preserve"> </w:t>
      </w:r>
      <w:r w:rsidR="00BF2F46" w:rsidRPr="00643801">
        <w:rPr>
          <w:rFonts w:ascii="Arial" w:hAnsi="Arial" w:cs="Arial"/>
          <w:sz w:val="24"/>
          <w:szCs w:val="24"/>
          <w:lang w:eastAsia="es-CO"/>
        </w:rPr>
        <w:t xml:space="preserve">canal verbal personal recibió </w:t>
      </w:r>
      <w:r w:rsidR="00595858" w:rsidRPr="00643801">
        <w:rPr>
          <w:rFonts w:ascii="Arial" w:hAnsi="Arial" w:cs="Arial"/>
          <w:sz w:val="24"/>
          <w:szCs w:val="24"/>
          <w:lang w:eastAsia="es-CO"/>
        </w:rPr>
        <w:t>1</w:t>
      </w:r>
      <w:r w:rsidR="00A02D88" w:rsidRPr="00643801">
        <w:rPr>
          <w:rFonts w:ascii="Arial" w:hAnsi="Arial" w:cs="Arial"/>
          <w:sz w:val="24"/>
          <w:szCs w:val="24"/>
          <w:lang w:eastAsia="es-CO"/>
        </w:rPr>
        <w:t xml:space="preserve"> requ</w:t>
      </w:r>
      <w:r w:rsidR="000474ED" w:rsidRPr="00643801">
        <w:rPr>
          <w:rFonts w:ascii="Arial" w:hAnsi="Arial" w:cs="Arial"/>
          <w:sz w:val="24"/>
          <w:szCs w:val="24"/>
          <w:lang w:eastAsia="es-CO"/>
        </w:rPr>
        <w:t xml:space="preserve">erimiento correspondiente  al </w:t>
      </w:r>
      <w:r w:rsidRPr="00643801">
        <w:rPr>
          <w:rFonts w:ascii="Arial" w:hAnsi="Arial" w:cs="Arial"/>
          <w:sz w:val="24"/>
          <w:szCs w:val="24"/>
          <w:lang w:eastAsia="es-CO"/>
        </w:rPr>
        <w:t>0,12</w:t>
      </w:r>
      <w:r w:rsidR="00A02D88" w:rsidRPr="00643801">
        <w:rPr>
          <w:rFonts w:ascii="Arial" w:hAnsi="Arial" w:cs="Arial"/>
          <w:sz w:val="24"/>
          <w:szCs w:val="24"/>
          <w:lang w:eastAsia="es-CO"/>
        </w:rPr>
        <w:t xml:space="preserve">%, el canal de </w:t>
      </w:r>
      <w:r w:rsidR="003B0A64" w:rsidRPr="00643801">
        <w:rPr>
          <w:rFonts w:ascii="Arial" w:hAnsi="Arial" w:cs="Arial"/>
          <w:sz w:val="24"/>
          <w:szCs w:val="24"/>
          <w:lang w:eastAsia="es-CO"/>
        </w:rPr>
        <w:t xml:space="preserve">correo postal  recibió </w:t>
      </w:r>
      <w:r w:rsidRPr="00643801">
        <w:rPr>
          <w:rFonts w:ascii="Arial" w:hAnsi="Arial" w:cs="Arial"/>
          <w:sz w:val="24"/>
          <w:szCs w:val="24"/>
          <w:lang w:eastAsia="es-CO"/>
        </w:rPr>
        <w:t>26</w:t>
      </w:r>
      <w:r w:rsidR="00A02D88" w:rsidRPr="00643801">
        <w:rPr>
          <w:rFonts w:ascii="Arial" w:hAnsi="Arial" w:cs="Arial"/>
          <w:sz w:val="24"/>
          <w:szCs w:val="24"/>
          <w:lang w:eastAsia="es-CO"/>
        </w:rPr>
        <w:t xml:space="preserve"> requerimientos correspondiente al</w:t>
      </w:r>
      <w:r w:rsidR="00FB14AE" w:rsidRPr="00643801">
        <w:rPr>
          <w:rFonts w:ascii="Arial" w:hAnsi="Arial" w:cs="Arial"/>
          <w:sz w:val="24"/>
          <w:szCs w:val="24"/>
          <w:lang w:eastAsia="es-CO"/>
        </w:rPr>
        <w:t xml:space="preserve"> </w:t>
      </w:r>
      <w:r w:rsidRPr="00643801">
        <w:rPr>
          <w:rFonts w:ascii="Arial" w:hAnsi="Arial" w:cs="Arial"/>
          <w:sz w:val="24"/>
          <w:szCs w:val="24"/>
          <w:lang w:eastAsia="es-CO"/>
        </w:rPr>
        <w:t>3</w:t>
      </w:r>
      <w:r w:rsidR="00A02D88" w:rsidRPr="00643801">
        <w:rPr>
          <w:rFonts w:ascii="Arial" w:hAnsi="Arial" w:cs="Arial"/>
          <w:sz w:val="24"/>
          <w:szCs w:val="24"/>
          <w:lang w:eastAsia="es-CO"/>
        </w:rPr>
        <w:t xml:space="preserve">%, el canal telefónico recibió </w:t>
      </w:r>
      <w:r w:rsidRPr="00643801">
        <w:rPr>
          <w:rFonts w:ascii="Arial" w:hAnsi="Arial" w:cs="Arial"/>
          <w:sz w:val="24"/>
          <w:szCs w:val="24"/>
          <w:lang w:eastAsia="es-CO"/>
        </w:rPr>
        <w:t>1</w:t>
      </w:r>
      <w:r w:rsidR="00A02D88" w:rsidRPr="00643801">
        <w:rPr>
          <w:rFonts w:ascii="Arial" w:hAnsi="Arial" w:cs="Arial"/>
          <w:sz w:val="24"/>
          <w:szCs w:val="24"/>
          <w:lang w:eastAsia="es-CO"/>
        </w:rPr>
        <w:t xml:space="preserve"> requerimiento correspondiente al </w:t>
      </w:r>
      <w:r w:rsidRPr="00643801">
        <w:rPr>
          <w:rFonts w:ascii="Arial" w:hAnsi="Arial" w:cs="Arial"/>
          <w:sz w:val="24"/>
          <w:szCs w:val="24"/>
          <w:lang w:eastAsia="es-CO"/>
        </w:rPr>
        <w:t>0,12</w:t>
      </w:r>
      <w:r w:rsidR="00A02D88" w:rsidRPr="00643801">
        <w:rPr>
          <w:rFonts w:ascii="Arial" w:hAnsi="Arial" w:cs="Arial"/>
          <w:sz w:val="24"/>
          <w:szCs w:val="24"/>
          <w:lang w:eastAsia="es-CO"/>
        </w:rPr>
        <w:t xml:space="preserve">%, y por último en el chat se recibieron </w:t>
      </w:r>
      <w:r w:rsidRPr="00643801">
        <w:rPr>
          <w:rFonts w:ascii="Arial" w:hAnsi="Arial" w:cs="Arial"/>
          <w:sz w:val="24"/>
          <w:szCs w:val="24"/>
          <w:lang w:eastAsia="es-CO"/>
        </w:rPr>
        <w:t>4</w:t>
      </w:r>
      <w:r w:rsidR="00A02D88" w:rsidRPr="00643801">
        <w:rPr>
          <w:rFonts w:ascii="Arial" w:hAnsi="Arial" w:cs="Arial"/>
          <w:sz w:val="24"/>
          <w:szCs w:val="24"/>
          <w:lang w:eastAsia="es-CO"/>
        </w:rPr>
        <w:t xml:space="preserve"> requerimientos correspondiente</w:t>
      </w:r>
      <w:r w:rsidR="00BA291B" w:rsidRPr="00643801">
        <w:rPr>
          <w:rFonts w:ascii="Arial" w:hAnsi="Arial" w:cs="Arial"/>
          <w:sz w:val="24"/>
          <w:szCs w:val="24"/>
          <w:lang w:eastAsia="es-CO"/>
        </w:rPr>
        <w:t>s</w:t>
      </w:r>
      <w:r w:rsidR="00A02D88" w:rsidRPr="00643801">
        <w:rPr>
          <w:rFonts w:ascii="Arial" w:hAnsi="Arial" w:cs="Arial"/>
          <w:sz w:val="24"/>
          <w:szCs w:val="24"/>
          <w:lang w:eastAsia="es-CO"/>
        </w:rPr>
        <w:t xml:space="preserve"> al </w:t>
      </w:r>
      <w:r w:rsidR="004B7C02" w:rsidRPr="00643801">
        <w:rPr>
          <w:rFonts w:ascii="Arial" w:hAnsi="Arial" w:cs="Arial"/>
          <w:sz w:val="24"/>
          <w:szCs w:val="24"/>
          <w:lang w:eastAsia="es-CO"/>
        </w:rPr>
        <w:t>0</w:t>
      </w:r>
      <w:r w:rsidR="00FB14AE" w:rsidRPr="00643801">
        <w:rPr>
          <w:rFonts w:ascii="Arial" w:hAnsi="Arial" w:cs="Arial"/>
          <w:sz w:val="24"/>
          <w:szCs w:val="24"/>
          <w:lang w:eastAsia="es-CO"/>
        </w:rPr>
        <w:t>,</w:t>
      </w:r>
      <w:r w:rsidRPr="00643801">
        <w:rPr>
          <w:rFonts w:ascii="Arial" w:hAnsi="Arial" w:cs="Arial"/>
          <w:sz w:val="24"/>
          <w:szCs w:val="24"/>
          <w:lang w:eastAsia="es-CO"/>
        </w:rPr>
        <w:t>5</w:t>
      </w:r>
      <w:r w:rsidR="00A02D88" w:rsidRPr="00643801">
        <w:rPr>
          <w:rFonts w:ascii="Arial" w:hAnsi="Arial" w:cs="Arial"/>
          <w:sz w:val="24"/>
          <w:szCs w:val="24"/>
          <w:lang w:eastAsia="es-CO"/>
        </w:rPr>
        <w:t>%.</w:t>
      </w:r>
      <w:r w:rsidRPr="00643801">
        <w:rPr>
          <w:rFonts w:ascii="Arial" w:hAnsi="Arial" w:cs="Arial"/>
          <w:sz w:val="24"/>
          <w:szCs w:val="24"/>
          <w:lang w:eastAsia="es-CO"/>
        </w:rPr>
        <w:t xml:space="preserve"> </w:t>
      </w:r>
    </w:p>
    <w:p w14:paraId="679AC564" w14:textId="6E693037" w:rsidR="00DD65D9" w:rsidRPr="00643801" w:rsidRDefault="00C6450F" w:rsidP="005E4799">
      <w:pPr>
        <w:jc w:val="both"/>
        <w:rPr>
          <w:rFonts w:ascii="Arial" w:hAnsi="Arial" w:cs="Arial"/>
          <w:sz w:val="24"/>
          <w:szCs w:val="24"/>
          <w:lang w:eastAsia="es-CO"/>
        </w:rPr>
      </w:pPr>
      <w:r w:rsidRPr="00643801">
        <w:rPr>
          <w:rFonts w:ascii="Arial" w:hAnsi="Arial" w:cs="Arial"/>
          <w:sz w:val="24"/>
          <w:szCs w:val="24"/>
          <w:lang w:eastAsia="es-CO"/>
        </w:rPr>
        <w:t>Es importante indicar que en este apartado se tienen en cuenta todos los requerimientos allegados a la entidad</w:t>
      </w:r>
      <w:r w:rsidR="00BA291B" w:rsidRPr="00643801">
        <w:rPr>
          <w:rFonts w:ascii="Arial" w:hAnsi="Arial" w:cs="Arial"/>
          <w:sz w:val="24"/>
          <w:szCs w:val="24"/>
          <w:lang w:eastAsia="es-CO"/>
        </w:rPr>
        <w:t xml:space="preserve"> por los diferentes canales de atención</w:t>
      </w:r>
      <w:r w:rsidRPr="00643801">
        <w:rPr>
          <w:rFonts w:ascii="Arial" w:hAnsi="Arial" w:cs="Arial"/>
          <w:sz w:val="24"/>
          <w:szCs w:val="24"/>
          <w:lang w:eastAsia="es-CO"/>
        </w:rPr>
        <w:t>.</w:t>
      </w:r>
    </w:p>
    <w:p w14:paraId="6185C69C" w14:textId="7FE80417" w:rsidR="00C6450F" w:rsidRPr="00643801" w:rsidRDefault="00C6450F" w:rsidP="005E4799">
      <w:pPr>
        <w:jc w:val="both"/>
        <w:rPr>
          <w:rFonts w:ascii="Arial" w:hAnsi="Arial" w:cs="Arial"/>
          <w:sz w:val="24"/>
          <w:szCs w:val="24"/>
          <w:lang w:eastAsia="es-CO"/>
        </w:rPr>
      </w:pPr>
    </w:p>
    <w:p w14:paraId="34BC6A75" w14:textId="77777777" w:rsidR="00BA291B" w:rsidRPr="00643801" w:rsidRDefault="00C6450F" w:rsidP="00E84F24">
      <w:pPr>
        <w:pStyle w:val="Ttulo2"/>
        <w:rPr>
          <w:rFonts w:ascii="Arial" w:hAnsi="Arial" w:cs="Arial"/>
          <w:color w:val="000000" w:themeColor="text1"/>
          <w:sz w:val="24"/>
          <w:szCs w:val="24"/>
          <w:lang w:eastAsia="es-CO"/>
        </w:rPr>
      </w:pPr>
      <w:r w:rsidRPr="00CC6841">
        <w:rPr>
          <w:rFonts w:ascii="Arial" w:eastAsiaTheme="minorHAnsi" w:hAnsi="Arial" w:cs="Arial"/>
          <w:color w:val="auto"/>
          <w:sz w:val="24"/>
          <w:szCs w:val="24"/>
          <w:lang w:eastAsia="es-CO"/>
        </w:rPr>
        <w:t>Ciudadanos atendidos por los diferentes canales de atención</w:t>
      </w:r>
      <w:r w:rsidR="00BA291B" w:rsidRPr="00643801">
        <w:rPr>
          <w:rFonts w:ascii="Arial" w:hAnsi="Arial" w:cs="Arial"/>
          <w:color w:val="000000" w:themeColor="text1"/>
          <w:sz w:val="24"/>
          <w:szCs w:val="24"/>
          <w:lang w:eastAsia="es-CO"/>
        </w:rPr>
        <w:t>:</w:t>
      </w:r>
    </w:p>
    <w:p w14:paraId="71C33D9C" w14:textId="6B180113" w:rsidR="00DD65D9" w:rsidRPr="00643801" w:rsidRDefault="00DD65D9" w:rsidP="00E84F24">
      <w:pPr>
        <w:pStyle w:val="Ttulo2"/>
        <w:rPr>
          <w:rFonts w:ascii="Arial" w:hAnsi="Arial" w:cs="Arial"/>
          <w:color w:val="000000" w:themeColor="text1"/>
          <w:sz w:val="24"/>
          <w:szCs w:val="24"/>
          <w:lang w:eastAsia="es-CO"/>
        </w:rPr>
      </w:pPr>
    </w:p>
    <w:p w14:paraId="52DC7227" w14:textId="4A2ECDBA" w:rsidR="00DD65D9" w:rsidRPr="00643801" w:rsidRDefault="00A12AC1" w:rsidP="00C6450F">
      <w:pPr>
        <w:rPr>
          <w:rFonts w:ascii="Arial" w:hAnsi="Arial" w:cs="Arial"/>
          <w:sz w:val="24"/>
          <w:szCs w:val="24"/>
          <w:lang w:eastAsia="es-CO"/>
        </w:rPr>
      </w:pPr>
      <w:r w:rsidRPr="00643801">
        <w:rPr>
          <w:rFonts w:ascii="Arial" w:hAnsi="Arial" w:cs="Arial"/>
          <w:noProof/>
          <w:sz w:val="24"/>
          <w:szCs w:val="24"/>
        </w:rPr>
        <w:drawing>
          <wp:inline distT="0" distB="0" distL="0" distR="0" wp14:anchorId="3E6DCAC9" wp14:editId="1EFF7B6D">
            <wp:extent cx="5534890" cy="2791691"/>
            <wp:effectExtent l="0" t="0" r="8890" b="8890"/>
            <wp:docPr id="18" name="Gráfico 1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D65D9" w:rsidRPr="00643801">
        <w:rPr>
          <w:rFonts w:ascii="Arial" w:hAnsi="Arial" w:cs="Arial"/>
          <w:i/>
          <w:iCs/>
          <w:color w:val="202122"/>
          <w:sz w:val="24"/>
          <w:szCs w:val="24"/>
          <w:shd w:val="clear" w:color="auto" w:fill="FFFFFF"/>
        </w:rPr>
        <w:t xml:space="preserve">Grafica </w:t>
      </w:r>
      <w:r w:rsidR="001D637B" w:rsidRPr="00643801">
        <w:rPr>
          <w:rFonts w:ascii="Arial" w:hAnsi="Arial" w:cs="Arial"/>
          <w:i/>
          <w:iCs/>
          <w:color w:val="202122"/>
          <w:sz w:val="24"/>
          <w:szCs w:val="24"/>
          <w:shd w:val="clear" w:color="auto" w:fill="FFFFFF"/>
        </w:rPr>
        <w:t>7</w:t>
      </w:r>
      <w:r w:rsidR="00DD65D9" w:rsidRPr="00643801">
        <w:rPr>
          <w:rFonts w:ascii="Arial" w:hAnsi="Arial" w:cs="Arial"/>
          <w:i/>
          <w:iCs/>
          <w:color w:val="202122"/>
          <w:sz w:val="24"/>
          <w:szCs w:val="24"/>
          <w:shd w:val="clear" w:color="auto" w:fill="FFFFFF"/>
        </w:rPr>
        <w:t>. Ciudadanos atendidos</w:t>
      </w:r>
      <w:r w:rsidR="00F95285" w:rsidRPr="00643801">
        <w:rPr>
          <w:rFonts w:ascii="Arial" w:hAnsi="Arial" w:cs="Arial"/>
          <w:i/>
          <w:iCs/>
          <w:color w:val="202122"/>
          <w:sz w:val="24"/>
          <w:szCs w:val="24"/>
          <w:shd w:val="clear" w:color="auto" w:fill="FFFFFF"/>
        </w:rPr>
        <w:t xml:space="preserve"> </w:t>
      </w:r>
      <w:r w:rsidR="00C6450F" w:rsidRPr="00643801">
        <w:rPr>
          <w:rFonts w:ascii="Arial" w:hAnsi="Arial" w:cs="Arial"/>
          <w:i/>
          <w:iCs/>
          <w:color w:val="202122"/>
          <w:sz w:val="24"/>
          <w:szCs w:val="24"/>
          <w:shd w:val="clear" w:color="auto" w:fill="FFFFFF"/>
        </w:rPr>
        <w:t>segundo</w:t>
      </w:r>
      <w:r w:rsidR="00F0670E" w:rsidRPr="00643801">
        <w:rPr>
          <w:rFonts w:ascii="Arial" w:hAnsi="Arial" w:cs="Arial"/>
          <w:i/>
          <w:iCs/>
          <w:color w:val="202122"/>
          <w:sz w:val="24"/>
          <w:szCs w:val="24"/>
          <w:shd w:val="clear" w:color="auto" w:fill="FFFFFF"/>
        </w:rPr>
        <w:t xml:space="preserve"> trimestre 202</w:t>
      </w:r>
      <w:r w:rsidR="00C6450F" w:rsidRPr="00643801">
        <w:rPr>
          <w:rFonts w:ascii="Arial" w:hAnsi="Arial" w:cs="Arial"/>
          <w:i/>
          <w:iCs/>
          <w:color w:val="202122"/>
          <w:sz w:val="24"/>
          <w:szCs w:val="24"/>
          <w:shd w:val="clear" w:color="auto" w:fill="FFFFFF"/>
        </w:rPr>
        <w:t>4</w:t>
      </w:r>
      <w:r w:rsidR="00DD65D9" w:rsidRPr="00643801">
        <w:rPr>
          <w:rFonts w:ascii="Arial" w:hAnsi="Arial" w:cs="Arial"/>
          <w:i/>
          <w:iCs/>
          <w:color w:val="202122"/>
          <w:sz w:val="24"/>
          <w:szCs w:val="24"/>
          <w:shd w:val="clear" w:color="auto" w:fill="FFFFFF"/>
        </w:rPr>
        <w:t>.</w:t>
      </w:r>
    </w:p>
    <w:p w14:paraId="355772D4" w14:textId="77777777" w:rsidR="00AD7477" w:rsidRPr="00643801" w:rsidRDefault="00AD7477" w:rsidP="00DD65D9">
      <w:pPr>
        <w:jc w:val="both"/>
        <w:rPr>
          <w:rFonts w:ascii="Arial" w:hAnsi="Arial" w:cs="Arial"/>
          <w:sz w:val="24"/>
          <w:szCs w:val="24"/>
          <w:lang w:eastAsia="es-CO"/>
        </w:rPr>
      </w:pPr>
    </w:p>
    <w:p w14:paraId="29E1D606" w14:textId="17D79F8D" w:rsidR="00654D3F" w:rsidRPr="00643801" w:rsidRDefault="00DD65D9" w:rsidP="00DD65D9">
      <w:pPr>
        <w:jc w:val="both"/>
        <w:rPr>
          <w:rFonts w:ascii="Arial" w:hAnsi="Arial" w:cs="Arial"/>
          <w:sz w:val="24"/>
          <w:szCs w:val="24"/>
          <w:lang w:eastAsia="es-CO"/>
        </w:rPr>
      </w:pPr>
      <w:r w:rsidRPr="00643801">
        <w:rPr>
          <w:rFonts w:ascii="Arial" w:hAnsi="Arial" w:cs="Arial"/>
          <w:sz w:val="24"/>
          <w:szCs w:val="24"/>
          <w:lang w:eastAsia="es-CO"/>
        </w:rPr>
        <w:t xml:space="preserve">Con relación a la cantidad de </w:t>
      </w:r>
      <w:r w:rsidR="00944F08" w:rsidRPr="00643801">
        <w:rPr>
          <w:rFonts w:ascii="Arial" w:hAnsi="Arial" w:cs="Arial"/>
          <w:sz w:val="24"/>
          <w:szCs w:val="24"/>
          <w:lang w:eastAsia="es-CO"/>
        </w:rPr>
        <w:t>ciudadanos</w:t>
      </w:r>
      <w:r w:rsidRPr="00643801">
        <w:rPr>
          <w:rFonts w:ascii="Arial" w:hAnsi="Arial" w:cs="Arial"/>
          <w:sz w:val="24"/>
          <w:szCs w:val="24"/>
          <w:lang w:eastAsia="es-CO"/>
        </w:rPr>
        <w:t xml:space="preserve"> </w:t>
      </w:r>
      <w:r w:rsidR="00E8242E" w:rsidRPr="00643801">
        <w:rPr>
          <w:rFonts w:ascii="Arial" w:hAnsi="Arial" w:cs="Arial"/>
          <w:sz w:val="24"/>
          <w:szCs w:val="24"/>
          <w:lang w:eastAsia="es-CO"/>
        </w:rPr>
        <w:t>atendidos a</w:t>
      </w:r>
      <w:r w:rsidRPr="00643801">
        <w:rPr>
          <w:rFonts w:ascii="Arial" w:hAnsi="Arial" w:cs="Arial"/>
          <w:sz w:val="24"/>
          <w:szCs w:val="24"/>
          <w:lang w:eastAsia="es-CO"/>
        </w:rPr>
        <w:t xml:space="preserve"> través de los </w:t>
      </w:r>
      <w:r w:rsidR="004B7C02" w:rsidRPr="00643801">
        <w:rPr>
          <w:rFonts w:ascii="Arial" w:hAnsi="Arial" w:cs="Arial"/>
          <w:sz w:val="24"/>
          <w:szCs w:val="24"/>
          <w:lang w:eastAsia="es-CO"/>
        </w:rPr>
        <w:t>diferentes canales</w:t>
      </w:r>
      <w:r w:rsidR="00944F08" w:rsidRPr="00643801">
        <w:rPr>
          <w:rFonts w:ascii="Arial" w:hAnsi="Arial" w:cs="Arial"/>
          <w:sz w:val="24"/>
          <w:szCs w:val="24"/>
          <w:lang w:eastAsia="es-CO"/>
        </w:rPr>
        <w:t xml:space="preserve"> se encuentra</w:t>
      </w:r>
      <w:r w:rsidR="00BA291B" w:rsidRPr="00643801">
        <w:rPr>
          <w:rFonts w:ascii="Arial" w:hAnsi="Arial" w:cs="Arial"/>
          <w:sz w:val="24"/>
          <w:szCs w:val="24"/>
          <w:lang w:eastAsia="es-CO"/>
        </w:rPr>
        <w:t>,</w:t>
      </w:r>
      <w:r w:rsidR="00944F08" w:rsidRPr="00643801">
        <w:rPr>
          <w:rFonts w:ascii="Arial" w:hAnsi="Arial" w:cs="Arial"/>
          <w:sz w:val="24"/>
          <w:szCs w:val="24"/>
          <w:lang w:eastAsia="es-CO"/>
        </w:rPr>
        <w:t xml:space="preserve"> que los ciudadanos  requieren orientación sobre los servicios que ofrece el Instituto Nacional Para Ciegos-INCI-</w:t>
      </w:r>
      <w:r w:rsidR="00944F08" w:rsidRPr="00643801">
        <w:rPr>
          <w:rFonts w:ascii="Arial" w:hAnsi="Arial" w:cs="Arial"/>
          <w:bCs/>
          <w:sz w:val="24"/>
          <w:szCs w:val="24"/>
          <w:lang w:eastAsia="es-CO"/>
        </w:rPr>
        <w:t xml:space="preserve"> </w:t>
      </w:r>
      <w:r w:rsidR="00BA291B" w:rsidRPr="00643801">
        <w:rPr>
          <w:rFonts w:ascii="Arial" w:hAnsi="Arial" w:cs="Arial"/>
          <w:bCs/>
          <w:sz w:val="24"/>
          <w:szCs w:val="24"/>
          <w:lang w:eastAsia="es-CO"/>
        </w:rPr>
        <w:t>;</w:t>
      </w:r>
      <w:r w:rsidR="00E8242E" w:rsidRPr="00643801">
        <w:rPr>
          <w:rFonts w:ascii="Arial" w:hAnsi="Arial" w:cs="Arial"/>
          <w:sz w:val="24"/>
          <w:szCs w:val="24"/>
          <w:lang w:eastAsia="es-CO"/>
        </w:rPr>
        <w:t xml:space="preserve"> </w:t>
      </w:r>
      <w:r w:rsidR="00944F08" w:rsidRPr="00643801">
        <w:rPr>
          <w:rFonts w:ascii="Arial" w:hAnsi="Arial" w:cs="Arial"/>
          <w:sz w:val="24"/>
          <w:szCs w:val="24"/>
          <w:lang w:eastAsia="es-CO"/>
        </w:rPr>
        <w:t xml:space="preserve">así como la participación en </w:t>
      </w:r>
      <w:r w:rsidR="00E8242E" w:rsidRPr="00643801">
        <w:rPr>
          <w:rFonts w:ascii="Arial" w:hAnsi="Arial" w:cs="Arial"/>
          <w:bCs/>
          <w:sz w:val="24"/>
          <w:szCs w:val="24"/>
          <w:lang w:eastAsia="es-CO"/>
        </w:rPr>
        <w:t xml:space="preserve"> las diferentes actividades que realiza el INCI para la población con o sin discapacidad, </w:t>
      </w:r>
      <w:r w:rsidR="00944F08" w:rsidRPr="00643801">
        <w:rPr>
          <w:rFonts w:ascii="Arial" w:hAnsi="Arial" w:cs="Arial"/>
          <w:bCs/>
          <w:sz w:val="24"/>
          <w:szCs w:val="24"/>
          <w:lang w:eastAsia="es-CO"/>
        </w:rPr>
        <w:t xml:space="preserve">es decir que </w:t>
      </w:r>
      <w:r w:rsidR="00E8242E" w:rsidRPr="00643801">
        <w:rPr>
          <w:rFonts w:ascii="Arial" w:hAnsi="Arial" w:cs="Arial"/>
          <w:bCs/>
          <w:sz w:val="24"/>
          <w:szCs w:val="24"/>
          <w:lang w:eastAsia="es-CO"/>
        </w:rPr>
        <w:t>los datos arrojados indican que en el cana</w:t>
      </w:r>
      <w:r w:rsidR="000474ED" w:rsidRPr="00643801">
        <w:rPr>
          <w:rFonts w:ascii="Arial" w:hAnsi="Arial" w:cs="Arial"/>
          <w:bCs/>
          <w:sz w:val="24"/>
          <w:szCs w:val="24"/>
          <w:lang w:eastAsia="es-CO"/>
        </w:rPr>
        <w:t xml:space="preserve">l virtual (correo electrónico </w:t>
      </w:r>
      <w:r w:rsidR="00F0670E" w:rsidRPr="00643801">
        <w:rPr>
          <w:rFonts w:ascii="Arial" w:hAnsi="Arial" w:cs="Arial"/>
          <w:bCs/>
          <w:sz w:val="24"/>
          <w:szCs w:val="24"/>
          <w:lang w:eastAsia="es-CO"/>
        </w:rPr>
        <w:t xml:space="preserve">y pagina web) se recibieron </w:t>
      </w:r>
      <w:r w:rsidR="00944F08" w:rsidRPr="00643801">
        <w:rPr>
          <w:rFonts w:ascii="Arial" w:hAnsi="Arial" w:cs="Arial"/>
          <w:bCs/>
          <w:sz w:val="24"/>
          <w:szCs w:val="24"/>
          <w:lang w:eastAsia="es-CO"/>
        </w:rPr>
        <w:t>509</w:t>
      </w:r>
      <w:r w:rsidR="00E8242E" w:rsidRPr="00643801">
        <w:rPr>
          <w:rFonts w:ascii="Arial" w:hAnsi="Arial" w:cs="Arial"/>
          <w:bCs/>
          <w:sz w:val="24"/>
          <w:szCs w:val="24"/>
          <w:lang w:eastAsia="es-CO"/>
        </w:rPr>
        <w:t xml:space="preserve"> </w:t>
      </w:r>
      <w:r w:rsidR="00F0670E" w:rsidRPr="00643801">
        <w:rPr>
          <w:rFonts w:ascii="Arial" w:hAnsi="Arial" w:cs="Arial"/>
          <w:bCs/>
          <w:sz w:val="24"/>
          <w:szCs w:val="24"/>
          <w:lang w:eastAsia="es-CO"/>
        </w:rPr>
        <w:t xml:space="preserve">requerimientos equivalente al </w:t>
      </w:r>
      <w:r w:rsidR="00944F08" w:rsidRPr="00643801">
        <w:rPr>
          <w:rFonts w:ascii="Arial" w:hAnsi="Arial" w:cs="Arial"/>
          <w:bCs/>
          <w:sz w:val="24"/>
          <w:szCs w:val="24"/>
          <w:lang w:eastAsia="es-CO"/>
        </w:rPr>
        <w:t>41</w:t>
      </w:r>
      <w:r w:rsidR="00E8242E" w:rsidRPr="00643801">
        <w:rPr>
          <w:rFonts w:ascii="Arial" w:hAnsi="Arial" w:cs="Arial"/>
          <w:bCs/>
          <w:sz w:val="24"/>
          <w:szCs w:val="24"/>
          <w:lang w:eastAsia="es-CO"/>
        </w:rPr>
        <w:t xml:space="preserve">% , en el canal </w:t>
      </w:r>
      <w:r w:rsidR="00E8242E" w:rsidRPr="00643801">
        <w:rPr>
          <w:rFonts w:ascii="Arial" w:hAnsi="Arial" w:cs="Arial"/>
          <w:bCs/>
          <w:sz w:val="24"/>
          <w:szCs w:val="24"/>
          <w:lang w:eastAsia="es-CO"/>
        </w:rPr>
        <w:lastRenderedPageBreak/>
        <w:t>telef</w:t>
      </w:r>
      <w:r w:rsidR="00F0670E" w:rsidRPr="00643801">
        <w:rPr>
          <w:rFonts w:ascii="Arial" w:hAnsi="Arial" w:cs="Arial"/>
          <w:bCs/>
          <w:sz w:val="24"/>
          <w:szCs w:val="24"/>
          <w:lang w:eastAsia="es-CO"/>
        </w:rPr>
        <w:t xml:space="preserve">ónico se recibieron </w:t>
      </w:r>
      <w:r w:rsidR="00944F08" w:rsidRPr="00643801">
        <w:rPr>
          <w:rFonts w:ascii="Arial" w:hAnsi="Arial" w:cs="Arial"/>
          <w:bCs/>
          <w:sz w:val="24"/>
          <w:szCs w:val="24"/>
          <w:lang w:eastAsia="es-CO"/>
        </w:rPr>
        <w:t>157</w:t>
      </w:r>
      <w:r w:rsidR="00E8242E" w:rsidRPr="00643801">
        <w:rPr>
          <w:rFonts w:ascii="Arial" w:hAnsi="Arial" w:cs="Arial"/>
          <w:bCs/>
          <w:sz w:val="24"/>
          <w:szCs w:val="24"/>
          <w:lang w:eastAsia="es-CO"/>
        </w:rPr>
        <w:t xml:space="preserve"> req</w:t>
      </w:r>
      <w:r w:rsidR="000474ED" w:rsidRPr="00643801">
        <w:rPr>
          <w:rFonts w:ascii="Arial" w:hAnsi="Arial" w:cs="Arial"/>
          <w:bCs/>
          <w:sz w:val="24"/>
          <w:szCs w:val="24"/>
          <w:lang w:eastAsia="es-CO"/>
        </w:rPr>
        <w:t>uerimientos que equivale</w:t>
      </w:r>
      <w:r w:rsidR="00BA291B" w:rsidRPr="00643801">
        <w:rPr>
          <w:rFonts w:ascii="Arial" w:hAnsi="Arial" w:cs="Arial"/>
          <w:bCs/>
          <w:sz w:val="24"/>
          <w:szCs w:val="24"/>
          <w:lang w:eastAsia="es-CO"/>
        </w:rPr>
        <w:t>n</w:t>
      </w:r>
      <w:r w:rsidR="000474ED" w:rsidRPr="00643801">
        <w:rPr>
          <w:rFonts w:ascii="Arial" w:hAnsi="Arial" w:cs="Arial"/>
          <w:bCs/>
          <w:sz w:val="24"/>
          <w:szCs w:val="24"/>
          <w:lang w:eastAsia="es-CO"/>
        </w:rPr>
        <w:t xml:space="preserve"> al </w:t>
      </w:r>
      <w:r w:rsidR="00944F08" w:rsidRPr="00643801">
        <w:rPr>
          <w:rFonts w:ascii="Arial" w:hAnsi="Arial" w:cs="Arial"/>
          <w:bCs/>
          <w:sz w:val="24"/>
          <w:szCs w:val="24"/>
          <w:lang w:eastAsia="es-CO"/>
        </w:rPr>
        <w:t>12</w:t>
      </w:r>
      <w:r w:rsidR="000474ED" w:rsidRPr="00643801">
        <w:rPr>
          <w:rFonts w:ascii="Arial" w:hAnsi="Arial" w:cs="Arial"/>
          <w:bCs/>
          <w:sz w:val="24"/>
          <w:szCs w:val="24"/>
          <w:lang w:eastAsia="es-CO"/>
        </w:rPr>
        <w:t>,</w:t>
      </w:r>
      <w:r w:rsidR="00944F08" w:rsidRPr="00643801">
        <w:rPr>
          <w:rFonts w:ascii="Arial" w:hAnsi="Arial" w:cs="Arial"/>
          <w:bCs/>
          <w:sz w:val="24"/>
          <w:szCs w:val="24"/>
          <w:lang w:eastAsia="es-CO"/>
        </w:rPr>
        <w:t>8</w:t>
      </w:r>
      <w:r w:rsidR="00E8242E" w:rsidRPr="00643801">
        <w:rPr>
          <w:rFonts w:ascii="Arial" w:hAnsi="Arial" w:cs="Arial"/>
          <w:bCs/>
          <w:sz w:val="24"/>
          <w:szCs w:val="24"/>
          <w:lang w:eastAsia="es-CO"/>
        </w:rPr>
        <w:t xml:space="preserve">% </w:t>
      </w:r>
      <w:r w:rsidR="004B7C02" w:rsidRPr="00643801">
        <w:rPr>
          <w:rFonts w:ascii="Arial" w:hAnsi="Arial" w:cs="Arial"/>
          <w:bCs/>
          <w:sz w:val="24"/>
          <w:szCs w:val="24"/>
          <w:lang w:eastAsia="es-CO"/>
        </w:rPr>
        <w:t xml:space="preserve">, </w:t>
      </w:r>
      <w:r w:rsidR="00F0670E" w:rsidRPr="00643801">
        <w:rPr>
          <w:rFonts w:ascii="Arial" w:hAnsi="Arial" w:cs="Arial"/>
          <w:bCs/>
          <w:sz w:val="24"/>
          <w:szCs w:val="24"/>
          <w:lang w:eastAsia="es-CO"/>
        </w:rPr>
        <w:t xml:space="preserve"> el canal mensajería –</w:t>
      </w:r>
      <w:r w:rsidR="00BA291B" w:rsidRPr="00643801">
        <w:rPr>
          <w:rFonts w:ascii="Arial" w:hAnsi="Arial" w:cs="Arial"/>
          <w:bCs/>
          <w:sz w:val="24"/>
          <w:szCs w:val="24"/>
          <w:lang w:eastAsia="es-CO"/>
        </w:rPr>
        <w:t xml:space="preserve"> </w:t>
      </w:r>
      <w:r w:rsidR="00F0670E" w:rsidRPr="00643801">
        <w:rPr>
          <w:rFonts w:ascii="Arial" w:hAnsi="Arial" w:cs="Arial"/>
          <w:bCs/>
          <w:sz w:val="24"/>
          <w:szCs w:val="24"/>
          <w:lang w:eastAsia="es-CO"/>
        </w:rPr>
        <w:t xml:space="preserve">chat se recibieron </w:t>
      </w:r>
      <w:r w:rsidR="00944F08" w:rsidRPr="00643801">
        <w:rPr>
          <w:rFonts w:ascii="Arial" w:hAnsi="Arial" w:cs="Arial"/>
          <w:bCs/>
          <w:sz w:val="24"/>
          <w:szCs w:val="24"/>
          <w:lang w:eastAsia="es-CO"/>
        </w:rPr>
        <w:t>565</w:t>
      </w:r>
      <w:r w:rsidR="00F0670E" w:rsidRPr="00643801">
        <w:rPr>
          <w:rFonts w:ascii="Arial" w:hAnsi="Arial" w:cs="Arial"/>
          <w:bCs/>
          <w:sz w:val="24"/>
          <w:szCs w:val="24"/>
          <w:lang w:eastAsia="es-CO"/>
        </w:rPr>
        <w:t xml:space="preserve"> equivalente</w:t>
      </w:r>
      <w:r w:rsidR="00BA291B" w:rsidRPr="00643801">
        <w:rPr>
          <w:rFonts w:ascii="Arial" w:hAnsi="Arial" w:cs="Arial"/>
          <w:bCs/>
          <w:sz w:val="24"/>
          <w:szCs w:val="24"/>
          <w:lang w:eastAsia="es-CO"/>
        </w:rPr>
        <w:t>s</w:t>
      </w:r>
      <w:r w:rsidR="00F0670E" w:rsidRPr="00643801">
        <w:rPr>
          <w:rFonts w:ascii="Arial" w:hAnsi="Arial" w:cs="Arial"/>
          <w:bCs/>
          <w:sz w:val="24"/>
          <w:szCs w:val="24"/>
          <w:lang w:eastAsia="es-CO"/>
        </w:rPr>
        <w:t xml:space="preserve"> al </w:t>
      </w:r>
      <w:r w:rsidR="00944F08" w:rsidRPr="00643801">
        <w:rPr>
          <w:rFonts w:ascii="Arial" w:hAnsi="Arial" w:cs="Arial"/>
          <w:bCs/>
          <w:sz w:val="24"/>
          <w:szCs w:val="24"/>
          <w:lang w:eastAsia="es-CO"/>
        </w:rPr>
        <w:t>46</w:t>
      </w:r>
      <w:r w:rsidR="00F0670E" w:rsidRPr="00643801">
        <w:rPr>
          <w:rFonts w:ascii="Arial" w:hAnsi="Arial" w:cs="Arial"/>
          <w:bCs/>
          <w:sz w:val="24"/>
          <w:szCs w:val="24"/>
          <w:lang w:eastAsia="es-CO"/>
        </w:rPr>
        <w:t>%</w:t>
      </w:r>
      <w:r w:rsidR="00BA291B" w:rsidRPr="00643801">
        <w:rPr>
          <w:rFonts w:ascii="Arial" w:hAnsi="Arial" w:cs="Arial"/>
          <w:bCs/>
          <w:sz w:val="24"/>
          <w:szCs w:val="24"/>
          <w:lang w:eastAsia="es-CO"/>
        </w:rPr>
        <w:t xml:space="preserve"> y</w:t>
      </w:r>
      <w:r w:rsidR="004B7C02" w:rsidRPr="00643801">
        <w:rPr>
          <w:rFonts w:ascii="Arial" w:hAnsi="Arial" w:cs="Arial"/>
          <w:bCs/>
          <w:sz w:val="24"/>
          <w:szCs w:val="24"/>
          <w:lang w:eastAsia="es-CO"/>
        </w:rPr>
        <w:t xml:space="preserve"> en cuanto al canal presencial para el trimestre </w:t>
      </w:r>
      <w:r w:rsidR="00130678" w:rsidRPr="00643801">
        <w:rPr>
          <w:rFonts w:ascii="Arial" w:hAnsi="Arial" w:cs="Arial"/>
          <w:bCs/>
          <w:sz w:val="24"/>
          <w:szCs w:val="24"/>
          <w:lang w:eastAsia="es-CO"/>
        </w:rPr>
        <w:t>evaluado se</w:t>
      </w:r>
      <w:r w:rsidR="00BA291B" w:rsidRPr="00643801">
        <w:rPr>
          <w:rFonts w:ascii="Arial" w:hAnsi="Arial" w:cs="Arial"/>
          <w:bCs/>
          <w:sz w:val="24"/>
          <w:szCs w:val="24"/>
          <w:lang w:eastAsia="es-CO"/>
        </w:rPr>
        <w:t xml:space="preserve"> atendieron</w:t>
      </w:r>
      <w:r w:rsidR="00130678" w:rsidRPr="00643801">
        <w:rPr>
          <w:rFonts w:ascii="Arial" w:hAnsi="Arial" w:cs="Arial"/>
          <w:bCs/>
          <w:sz w:val="24"/>
          <w:szCs w:val="24"/>
          <w:lang w:eastAsia="es-CO"/>
        </w:rPr>
        <w:t xml:space="preserve"> </w:t>
      </w:r>
      <w:r w:rsidR="00944F08" w:rsidRPr="00643801">
        <w:rPr>
          <w:rFonts w:ascii="Arial" w:hAnsi="Arial" w:cs="Arial"/>
          <w:bCs/>
          <w:sz w:val="24"/>
          <w:szCs w:val="24"/>
          <w:lang w:eastAsia="es-CO"/>
        </w:rPr>
        <w:t>54</w:t>
      </w:r>
      <w:r w:rsidR="00130678" w:rsidRPr="00643801">
        <w:rPr>
          <w:rFonts w:ascii="Arial" w:hAnsi="Arial" w:cs="Arial"/>
          <w:bCs/>
          <w:sz w:val="24"/>
          <w:szCs w:val="24"/>
          <w:lang w:eastAsia="es-CO"/>
        </w:rPr>
        <w:t xml:space="preserve"> </w:t>
      </w:r>
      <w:r w:rsidR="00944F08" w:rsidRPr="00643801">
        <w:rPr>
          <w:rFonts w:ascii="Arial" w:hAnsi="Arial" w:cs="Arial"/>
          <w:bCs/>
          <w:sz w:val="24"/>
          <w:szCs w:val="24"/>
          <w:lang w:eastAsia="es-CO"/>
        </w:rPr>
        <w:t>ciudadanos</w:t>
      </w:r>
      <w:r w:rsidR="00BA291B" w:rsidRPr="00643801">
        <w:rPr>
          <w:rFonts w:ascii="Arial" w:hAnsi="Arial" w:cs="Arial"/>
          <w:bCs/>
          <w:sz w:val="24"/>
          <w:szCs w:val="24"/>
          <w:lang w:eastAsia="es-CO"/>
        </w:rPr>
        <w:t xml:space="preserve"> en esta modalidad.</w:t>
      </w:r>
      <w:r w:rsidR="00E8242E" w:rsidRPr="00643801">
        <w:rPr>
          <w:rFonts w:ascii="Arial" w:hAnsi="Arial" w:cs="Arial"/>
          <w:sz w:val="24"/>
          <w:szCs w:val="24"/>
          <w:lang w:eastAsia="es-CO"/>
        </w:rPr>
        <w:t xml:space="preserve"> </w:t>
      </w:r>
    </w:p>
    <w:p w14:paraId="0AEBC91F" w14:textId="28A3DBE2" w:rsidR="00DD65D9" w:rsidRPr="00643801" w:rsidRDefault="00E8242E" w:rsidP="00DD65D9">
      <w:pPr>
        <w:jc w:val="both"/>
        <w:rPr>
          <w:rFonts w:ascii="Arial" w:hAnsi="Arial" w:cs="Arial"/>
          <w:sz w:val="24"/>
          <w:szCs w:val="24"/>
          <w:lang w:eastAsia="es-CO"/>
        </w:rPr>
      </w:pPr>
      <w:r w:rsidRPr="00643801">
        <w:rPr>
          <w:rFonts w:ascii="Arial" w:hAnsi="Arial" w:cs="Arial"/>
          <w:sz w:val="24"/>
          <w:szCs w:val="24"/>
          <w:lang w:eastAsia="es-CO"/>
        </w:rPr>
        <w:t xml:space="preserve">Es importante anotar que en estos canales </w:t>
      </w:r>
      <w:r w:rsidR="00F0670E" w:rsidRPr="00643801">
        <w:rPr>
          <w:rFonts w:ascii="Arial" w:hAnsi="Arial" w:cs="Arial"/>
          <w:sz w:val="24"/>
          <w:szCs w:val="24"/>
          <w:lang w:eastAsia="es-CO"/>
        </w:rPr>
        <w:t>se recibieron en total</w:t>
      </w:r>
      <w:r w:rsidR="00944F08" w:rsidRPr="00643801">
        <w:rPr>
          <w:rFonts w:ascii="Arial" w:hAnsi="Arial" w:cs="Arial"/>
          <w:sz w:val="24"/>
          <w:szCs w:val="24"/>
          <w:lang w:eastAsia="es-CO"/>
        </w:rPr>
        <w:t xml:space="preserve"> 1231</w:t>
      </w:r>
      <w:r w:rsidR="00F610B3" w:rsidRPr="00643801">
        <w:rPr>
          <w:rFonts w:ascii="Arial" w:hAnsi="Arial" w:cs="Arial"/>
          <w:sz w:val="24"/>
          <w:szCs w:val="24"/>
          <w:lang w:eastAsia="es-CO"/>
        </w:rPr>
        <w:t xml:space="preserve"> </w:t>
      </w:r>
      <w:r w:rsidR="00944F08" w:rsidRPr="00643801">
        <w:rPr>
          <w:rFonts w:ascii="Arial" w:hAnsi="Arial" w:cs="Arial"/>
          <w:sz w:val="24"/>
          <w:szCs w:val="24"/>
          <w:lang w:eastAsia="es-CO"/>
        </w:rPr>
        <w:t>atenciones y</w:t>
      </w:r>
      <w:r w:rsidR="00130678" w:rsidRPr="00643801">
        <w:rPr>
          <w:rFonts w:ascii="Arial" w:hAnsi="Arial" w:cs="Arial"/>
          <w:sz w:val="24"/>
          <w:szCs w:val="24"/>
          <w:lang w:eastAsia="es-CO"/>
        </w:rPr>
        <w:t xml:space="preserve"> PQRSD </w:t>
      </w:r>
      <w:r w:rsidR="00EB154B" w:rsidRPr="00643801">
        <w:rPr>
          <w:rFonts w:ascii="Arial" w:hAnsi="Arial" w:cs="Arial"/>
          <w:sz w:val="24"/>
          <w:szCs w:val="24"/>
          <w:lang w:eastAsia="es-CO"/>
        </w:rPr>
        <w:t>de ciudadanos</w:t>
      </w:r>
      <w:r w:rsidR="00F610B3" w:rsidRPr="00643801">
        <w:rPr>
          <w:rFonts w:ascii="Arial" w:hAnsi="Arial" w:cs="Arial"/>
          <w:sz w:val="24"/>
          <w:szCs w:val="24"/>
          <w:lang w:eastAsia="es-CO"/>
        </w:rPr>
        <w:t>.</w:t>
      </w:r>
    </w:p>
    <w:p w14:paraId="1CFE714C" w14:textId="3A9DBD00" w:rsidR="00F610B3" w:rsidRPr="00643801" w:rsidRDefault="00944F08" w:rsidP="00E84F24">
      <w:pPr>
        <w:pStyle w:val="Ttulo2"/>
        <w:rPr>
          <w:rFonts w:ascii="Arial" w:hAnsi="Arial" w:cs="Arial"/>
          <w:b/>
          <w:color w:val="000000" w:themeColor="text1"/>
          <w:sz w:val="24"/>
          <w:szCs w:val="24"/>
          <w:lang w:eastAsia="es-CO"/>
        </w:rPr>
      </w:pPr>
      <w:r w:rsidRPr="00643801">
        <w:rPr>
          <w:rFonts w:ascii="Arial" w:hAnsi="Arial" w:cs="Arial"/>
          <w:b/>
          <w:color w:val="000000" w:themeColor="text1"/>
          <w:sz w:val="24"/>
          <w:szCs w:val="24"/>
          <w:lang w:eastAsia="es-CO"/>
        </w:rPr>
        <w:t>Ejes Temáticos</w:t>
      </w:r>
    </w:p>
    <w:p w14:paraId="3BD9512B" w14:textId="77777777" w:rsidR="00654D3F" w:rsidRPr="00643801" w:rsidRDefault="00654D3F" w:rsidP="00AD42F3">
      <w:pPr>
        <w:rPr>
          <w:rFonts w:ascii="Arial" w:hAnsi="Arial" w:cs="Arial"/>
          <w:sz w:val="24"/>
          <w:szCs w:val="24"/>
          <w:lang w:eastAsia="es-CO"/>
        </w:rPr>
      </w:pPr>
    </w:p>
    <w:p w14:paraId="69835DF6" w14:textId="206A43E4" w:rsidR="00F610B3" w:rsidRPr="00643801" w:rsidRDefault="00BA0EE8" w:rsidP="00F610B3">
      <w:pPr>
        <w:jc w:val="both"/>
        <w:rPr>
          <w:rFonts w:ascii="Arial" w:hAnsi="Arial" w:cs="Arial"/>
          <w:bCs/>
          <w:sz w:val="24"/>
          <w:szCs w:val="24"/>
          <w:lang w:eastAsia="es-CO"/>
        </w:rPr>
      </w:pPr>
      <w:r w:rsidRPr="00643801">
        <w:rPr>
          <w:rFonts w:ascii="Arial" w:hAnsi="Arial" w:cs="Arial"/>
          <w:bCs/>
          <w:sz w:val="24"/>
          <w:szCs w:val="24"/>
          <w:lang w:eastAsia="es-CO"/>
        </w:rPr>
        <w:t>Finalmente, frente</w:t>
      </w:r>
      <w:r w:rsidR="00F610B3" w:rsidRPr="00643801">
        <w:rPr>
          <w:rFonts w:ascii="Arial" w:hAnsi="Arial" w:cs="Arial"/>
          <w:bCs/>
          <w:sz w:val="24"/>
          <w:szCs w:val="24"/>
          <w:lang w:eastAsia="es-CO"/>
        </w:rPr>
        <w:t xml:space="preserve"> a los ejes temáticos más consultados a continuación se muestran en la siguie</w:t>
      </w:r>
      <w:r w:rsidR="00BF31D0" w:rsidRPr="00643801">
        <w:rPr>
          <w:rFonts w:ascii="Arial" w:hAnsi="Arial" w:cs="Arial"/>
          <w:bCs/>
          <w:sz w:val="24"/>
          <w:szCs w:val="24"/>
          <w:lang w:eastAsia="es-CO"/>
        </w:rPr>
        <w:t>n</w:t>
      </w:r>
      <w:r w:rsidR="00F610B3" w:rsidRPr="00643801">
        <w:rPr>
          <w:rFonts w:ascii="Arial" w:hAnsi="Arial" w:cs="Arial"/>
          <w:bCs/>
          <w:sz w:val="24"/>
          <w:szCs w:val="24"/>
          <w:lang w:eastAsia="es-CO"/>
        </w:rPr>
        <w:t>te tabla</w:t>
      </w:r>
      <w:r w:rsidR="00BF31D0" w:rsidRPr="00643801">
        <w:rPr>
          <w:rFonts w:ascii="Arial" w:hAnsi="Arial" w:cs="Arial"/>
          <w:bCs/>
          <w:sz w:val="24"/>
          <w:szCs w:val="24"/>
          <w:lang w:eastAsia="es-CO"/>
        </w:rPr>
        <w:t>:</w:t>
      </w:r>
    </w:p>
    <w:tbl>
      <w:tblPr>
        <w:tblStyle w:val="Tablaconcuadrcula"/>
        <w:tblW w:w="0" w:type="auto"/>
        <w:tblLook w:val="04A0" w:firstRow="1" w:lastRow="0" w:firstColumn="1" w:lastColumn="0" w:noHBand="0" w:noVBand="1"/>
      </w:tblPr>
      <w:tblGrid>
        <w:gridCol w:w="4805"/>
        <w:gridCol w:w="1781"/>
        <w:gridCol w:w="2057"/>
      </w:tblGrid>
      <w:tr w:rsidR="00944F08" w:rsidRPr="00643801" w14:paraId="472803FC" w14:textId="77777777" w:rsidTr="00D447D5">
        <w:trPr>
          <w:trHeight w:val="196"/>
        </w:trPr>
        <w:tc>
          <w:tcPr>
            <w:tcW w:w="4805" w:type="dxa"/>
            <w:shd w:val="clear" w:color="auto" w:fill="2E74B5" w:themeFill="accent1" w:themeFillShade="BF"/>
            <w:hideMark/>
          </w:tcPr>
          <w:p w14:paraId="14F6FC88" w14:textId="3CA4F03D" w:rsidR="00944F08" w:rsidRPr="00643801" w:rsidRDefault="00D447D5" w:rsidP="00D447D5">
            <w:pPr>
              <w:jc w:val="center"/>
              <w:rPr>
                <w:rFonts w:ascii="Arial" w:hAnsi="Arial" w:cs="Arial"/>
                <w:b/>
                <w:bCs/>
                <w:color w:val="FFFFFF" w:themeColor="background1"/>
                <w:sz w:val="24"/>
                <w:szCs w:val="24"/>
                <w:lang w:eastAsia="es-CO"/>
              </w:rPr>
            </w:pPr>
            <w:r w:rsidRPr="00643801">
              <w:rPr>
                <w:rFonts w:ascii="Arial" w:hAnsi="Arial" w:cs="Arial"/>
                <w:b/>
                <w:bCs/>
                <w:color w:val="FFFFFF" w:themeColor="background1"/>
                <w:sz w:val="24"/>
                <w:szCs w:val="24"/>
                <w:lang w:eastAsia="es-CO"/>
              </w:rPr>
              <w:t>Ejes Temáticos</w:t>
            </w:r>
          </w:p>
        </w:tc>
        <w:tc>
          <w:tcPr>
            <w:tcW w:w="1781" w:type="dxa"/>
            <w:shd w:val="clear" w:color="auto" w:fill="2E74B5" w:themeFill="accent1" w:themeFillShade="BF"/>
            <w:hideMark/>
          </w:tcPr>
          <w:p w14:paraId="62429784" w14:textId="5BF309E9" w:rsidR="00944F08" w:rsidRPr="00643801" w:rsidRDefault="00D447D5" w:rsidP="00D447D5">
            <w:pPr>
              <w:jc w:val="center"/>
              <w:rPr>
                <w:rFonts w:ascii="Arial" w:hAnsi="Arial" w:cs="Arial"/>
                <w:b/>
                <w:bCs/>
                <w:color w:val="FFFFFF" w:themeColor="background1"/>
                <w:sz w:val="24"/>
                <w:szCs w:val="24"/>
                <w:lang w:eastAsia="es-CO"/>
              </w:rPr>
            </w:pPr>
            <w:r w:rsidRPr="00643801">
              <w:rPr>
                <w:rFonts w:ascii="Arial" w:hAnsi="Arial" w:cs="Arial"/>
                <w:b/>
                <w:bCs/>
                <w:color w:val="FFFFFF" w:themeColor="background1"/>
                <w:sz w:val="24"/>
                <w:szCs w:val="24"/>
                <w:lang w:eastAsia="es-CO"/>
              </w:rPr>
              <w:t>No. Solicitudes</w:t>
            </w:r>
          </w:p>
        </w:tc>
        <w:tc>
          <w:tcPr>
            <w:tcW w:w="2056" w:type="dxa"/>
            <w:shd w:val="clear" w:color="auto" w:fill="2E74B5" w:themeFill="accent1" w:themeFillShade="BF"/>
            <w:hideMark/>
          </w:tcPr>
          <w:p w14:paraId="2FBB7FF1" w14:textId="69B523F5" w:rsidR="00944F08" w:rsidRPr="00643801" w:rsidRDefault="00D447D5" w:rsidP="00D447D5">
            <w:pPr>
              <w:jc w:val="center"/>
              <w:rPr>
                <w:rFonts w:ascii="Arial" w:hAnsi="Arial" w:cs="Arial"/>
                <w:b/>
                <w:bCs/>
                <w:color w:val="FFFFFF" w:themeColor="background1"/>
                <w:sz w:val="24"/>
                <w:szCs w:val="24"/>
                <w:lang w:eastAsia="es-CO"/>
              </w:rPr>
            </w:pPr>
            <w:r w:rsidRPr="00643801">
              <w:rPr>
                <w:rFonts w:ascii="Arial" w:hAnsi="Arial" w:cs="Arial"/>
                <w:b/>
                <w:bCs/>
                <w:color w:val="FFFFFF" w:themeColor="background1"/>
                <w:sz w:val="24"/>
                <w:szCs w:val="24"/>
                <w:lang w:eastAsia="es-CO"/>
              </w:rPr>
              <w:t>%</w:t>
            </w:r>
          </w:p>
        </w:tc>
      </w:tr>
      <w:tr w:rsidR="00944F08" w:rsidRPr="00643801" w14:paraId="7B548B01" w14:textId="77777777" w:rsidTr="00D447D5">
        <w:trPr>
          <w:trHeight w:val="376"/>
        </w:trPr>
        <w:tc>
          <w:tcPr>
            <w:tcW w:w="4805" w:type="dxa"/>
            <w:hideMark/>
          </w:tcPr>
          <w:p w14:paraId="652DC6AB" w14:textId="4707BCEC"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Acción De Tutela/Acción Popular/Peticiones De Autoridades</w:t>
            </w:r>
          </w:p>
        </w:tc>
        <w:tc>
          <w:tcPr>
            <w:tcW w:w="1781" w:type="dxa"/>
            <w:noWrap/>
            <w:hideMark/>
          </w:tcPr>
          <w:p w14:paraId="282B6C15"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2</w:t>
            </w:r>
          </w:p>
        </w:tc>
        <w:tc>
          <w:tcPr>
            <w:tcW w:w="2056" w:type="dxa"/>
            <w:noWrap/>
            <w:hideMark/>
          </w:tcPr>
          <w:p w14:paraId="24DE32EE"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0%</w:t>
            </w:r>
          </w:p>
        </w:tc>
      </w:tr>
      <w:tr w:rsidR="00944F08" w:rsidRPr="00643801" w14:paraId="4714A186" w14:textId="77777777" w:rsidTr="00D447D5">
        <w:trPr>
          <w:trHeight w:val="196"/>
        </w:trPr>
        <w:tc>
          <w:tcPr>
            <w:tcW w:w="4805" w:type="dxa"/>
            <w:hideMark/>
          </w:tcPr>
          <w:p w14:paraId="7565AE8E" w14:textId="76D7276E"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Accesibilidad</w:t>
            </w:r>
          </w:p>
        </w:tc>
        <w:tc>
          <w:tcPr>
            <w:tcW w:w="1781" w:type="dxa"/>
            <w:noWrap/>
            <w:hideMark/>
          </w:tcPr>
          <w:p w14:paraId="58E66DE7"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54</w:t>
            </w:r>
          </w:p>
        </w:tc>
        <w:tc>
          <w:tcPr>
            <w:tcW w:w="2056" w:type="dxa"/>
            <w:noWrap/>
            <w:hideMark/>
          </w:tcPr>
          <w:p w14:paraId="1B131B8D"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6%</w:t>
            </w:r>
          </w:p>
        </w:tc>
      </w:tr>
      <w:tr w:rsidR="00944F08" w:rsidRPr="00643801" w14:paraId="4DB29322" w14:textId="77777777" w:rsidTr="00D447D5">
        <w:trPr>
          <w:trHeight w:val="196"/>
        </w:trPr>
        <w:tc>
          <w:tcPr>
            <w:tcW w:w="4805" w:type="dxa"/>
            <w:hideMark/>
          </w:tcPr>
          <w:p w14:paraId="7D857F72" w14:textId="1916CBC4"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Biblioteca Virtual</w:t>
            </w:r>
          </w:p>
        </w:tc>
        <w:tc>
          <w:tcPr>
            <w:tcW w:w="1781" w:type="dxa"/>
            <w:noWrap/>
            <w:hideMark/>
          </w:tcPr>
          <w:p w14:paraId="05773C97"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42</w:t>
            </w:r>
          </w:p>
        </w:tc>
        <w:tc>
          <w:tcPr>
            <w:tcW w:w="2056" w:type="dxa"/>
            <w:noWrap/>
            <w:hideMark/>
          </w:tcPr>
          <w:p w14:paraId="4A5C3037"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5%</w:t>
            </w:r>
          </w:p>
        </w:tc>
      </w:tr>
      <w:tr w:rsidR="00944F08" w:rsidRPr="00643801" w14:paraId="5FD9B7DC" w14:textId="77777777" w:rsidTr="00D447D5">
        <w:trPr>
          <w:trHeight w:val="196"/>
        </w:trPr>
        <w:tc>
          <w:tcPr>
            <w:tcW w:w="4805" w:type="dxa"/>
            <w:hideMark/>
          </w:tcPr>
          <w:p w14:paraId="56C3616E" w14:textId="1D6A195D"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Solicitudes De Documentos E Información</w:t>
            </w:r>
          </w:p>
        </w:tc>
        <w:tc>
          <w:tcPr>
            <w:tcW w:w="1781" w:type="dxa"/>
            <w:noWrap/>
            <w:hideMark/>
          </w:tcPr>
          <w:p w14:paraId="207DB040"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49</w:t>
            </w:r>
          </w:p>
        </w:tc>
        <w:tc>
          <w:tcPr>
            <w:tcW w:w="2056" w:type="dxa"/>
            <w:noWrap/>
            <w:hideMark/>
          </w:tcPr>
          <w:p w14:paraId="10DF4153"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6%</w:t>
            </w:r>
          </w:p>
        </w:tc>
      </w:tr>
      <w:tr w:rsidR="00944F08" w:rsidRPr="00643801" w14:paraId="72B8EAF7" w14:textId="77777777" w:rsidTr="00D447D5">
        <w:trPr>
          <w:trHeight w:val="196"/>
        </w:trPr>
        <w:tc>
          <w:tcPr>
            <w:tcW w:w="4805" w:type="dxa"/>
            <w:hideMark/>
          </w:tcPr>
          <w:p w14:paraId="3E6F614B" w14:textId="64AC392E"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Inclusión Educativa</w:t>
            </w:r>
          </w:p>
        </w:tc>
        <w:tc>
          <w:tcPr>
            <w:tcW w:w="1781" w:type="dxa"/>
            <w:noWrap/>
            <w:hideMark/>
          </w:tcPr>
          <w:p w14:paraId="51F44313"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29</w:t>
            </w:r>
          </w:p>
        </w:tc>
        <w:tc>
          <w:tcPr>
            <w:tcW w:w="2056" w:type="dxa"/>
            <w:noWrap/>
            <w:hideMark/>
          </w:tcPr>
          <w:p w14:paraId="22BE1F06"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3%</w:t>
            </w:r>
          </w:p>
        </w:tc>
      </w:tr>
      <w:tr w:rsidR="00944F08" w:rsidRPr="00643801" w14:paraId="334F2539" w14:textId="77777777" w:rsidTr="00D447D5">
        <w:trPr>
          <w:trHeight w:val="196"/>
        </w:trPr>
        <w:tc>
          <w:tcPr>
            <w:tcW w:w="4805" w:type="dxa"/>
            <w:hideMark/>
          </w:tcPr>
          <w:p w14:paraId="3B1AF201" w14:textId="7DEEFA88"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Material Pedagógico</w:t>
            </w:r>
          </w:p>
        </w:tc>
        <w:tc>
          <w:tcPr>
            <w:tcW w:w="1781" w:type="dxa"/>
            <w:hideMark/>
          </w:tcPr>
          <w:p w14:paraId="13C2D5FA"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6</w:t>
            </w:r>
          </w:p>
        </w:tc>
        <w:tc>
          <w:tcPr>
            <w:tcW w:w="2056" w:type="dxa"/>
            <w:noWrap/>
            <w:hideMark/>
          </w:tcPr>
          <w:p w14:paraId="3497817B"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w:t>
            </w:r>
          </w:p>
        </w:tc>
      </w:tr>
      <w:tr w:rsidR="00944F08" w:rsidRPr="00643801" w14:paraId="454A5D91" w14:textId="77777777" w:rsidTr="00D447D5">
        <w:trPr>
          <w:trHeight w:val="196"/>
        </w:trPr>
        <w:tc>
          <w:tcPr>
            <w:tcW w:w="4805" w:type="dxa"/>
            <w:hideMark/>
          </w:tcPr>
          <w:p w14:paraId="7E53D7DE" w14:textId="3EDEE501"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Inclusión Laboral</w:t>
            </w:r>
          </w:p>
        </w:tc>
        <w:tc>
          <w:tcPr>
            <w:tcW w:w="1781" w:type="dxa"/>
            <w:hideMark/>
          </w:tcPr>
          <w:p w14:paraId="718D4985"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13</w:t>
            </w:r>
          </w:p>
        </w:tc>
        <w:tc>
          <w:tcPr>
            <w:tcW w:w="2056" w:type="dxa"/>
            <w:noWrap/>
            <w:hideMark/>
          </w:tcPr>
          <w:p w14:paraId="544A667B"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2%</w:t>
            </w:r>
          </w:p>
        </w:tc>
      </w:tr>
      <w:tr w:rsidR="00944F08" w:rsidRPr="00643801" w14:paraId="2DA3F0C9" w14:textId="77777777" w:rsidTr="00D447D5">
        <w:trPr>
          <w:trHeight w:val="196"/>
        </w:trPr>
        <w:tc>
          <w:tcPr>
            <w:tcW w:w="4805" w:type="dxa"/>
            <w:hideMark/>
          </w:tcPr>
          <w:p w14:paraId="50F45832" w14:textId="28132D6E"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Imprenta Nacional Para Ciegos</w:t>
            </w:r>
          </w:p>
        </w:tc>
        <w:tc>
          <w:tcPr>
            <w:tcW w:w="1781" w:type="dxa"/>
            <w:noWrap/>
            <w:hideMark/>
          </w:tcPr>
          <w:p w14:paraId="48E84BCF"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31</w:t>
            </w:r>
          </w:p>
        </w:tc>
        <w:tc>
          <w:tcPr>
            <w:tcW w:w="2056" w:type="dxa"/>
            <w:noWrap/>
            <w:hideMark/>
          </w:tcPr>
          <w:p w14:paraId="12B10F48"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w:t>
            </w:r>
          </w:p>
        </w:tc>
      </w:tr>
      <w:tr w:rsidR="00944F08" w:rsidRPr="00643801" w14:paraId="7B7E9FB1" w14:textId="77777777" w:rsidTr="00D447D5">
        <w:trPr>
          <w:trHeight w:val="376"/>
        </w:trPr>
        <w:tc>
          <w:tcPr>
            <w:tcW w:w="4805" w:type="dxa"/>
            <w:hideMark/>
          </w:tcPr>
          <w:p w14:paraId="05590845" w14:textId="235F0F62"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Orientación A Las Personas Con Discapacidad Visual, Familias Y Colectivos</w:t>
            </w:r>
          </w:p>
        </w:tc>
        <w:tc>
          <w:tcPr>
            <w:tcW w:w="1781" w:type="dxa"/>
            <w:noWrap/>
            <w:hideMark/>
          </w:tcPr>
          <w:p w14:paraId="439EE9DA"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161</w:t>
            </w:r>
          </w:p>
        </w:tc>
        <w:tc>
          <w:tcPr>
            <w:tcW w:w="2056" w:type="dxa"/>
            <w:noWrap/>
            <w:hideMark/>
          </w:tcPr>
          <w:p w14:paraId="427E1F2B"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19%</w:t>
            </w:r>
          </w:p>
        </w:tc>
      </w:tr>
      <w:tr w:rsidR="00944F08" w:rsidRPr="00643801" w14:paraId="6C3995E6" w14:textId="77777777" w:rsidTr="00D447D5">
        <w:trPr>
          <w:trHeight w:val="196"/>
        </w:trPr>
        <w:tc>
          <w:tcPr>
            <w:tcW w:w="4805" w:type="dxa"/>
            <w:hideMark/>
          </w:tcPr>
          <w:p w14:paraId="43C138CB" w14:textId="12B64421"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Trabajos De Investigación</w:t>
            </w:r>
          </w:p>
        </w:tc>
        <w:tc>
          <w:tcPr>
            <w:tcW w:w="1781" w:type="dxa"/>
            <w:noWrap/>
            <w:hideMark/>
          </w:tcPr>
          <w:p w14:paraId="66ACA85F"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9</w:t>
            </w:r>
          </w:p>
        </w:tc>
        <w:tc>
          <w:tcPr>
            <w:tcW w:w="2056" w:type="dxa"/>
            <w:noWrap/>
            <w:hideMark/>
          </w:tcPr>
          <w:p w14:paraId="08C4428B"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w:t>
            </w:r>
          </w:p>
        </w:tc>
      </w:tr>
      <w:tr w:rsidR="00944F08" w:rsidRPr="00643801" w14:paraId="15554202" w14:textId="77777777" w:rsidTr="00D447D5">
        <w:trPr>
          <w:trHeight w:val="196"/>
        </w:trPr>
        <w:tc>
          <w:tcPr>
            <w:tcW w:w="4805" w:type="dxa"/>
            <w:hideMark/>
          </w:tcPr>
          <w:p w14:paraId="78389CBA" w14:textId="2E24B87E"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Remisiones Optometría</w:t>
            </w:r>
          </w:p>
        </w:tc>
        <w:tc>
          <w:tcPr>
            <w:tcW w:w="1781" w:type="dxa"/>
            <w:noWrap/>
            <w:hideMark/>
          </w:tcPr>
          <w:p w14:paraId="2EE1754C"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w:t>
            </w:r>
          </w:p>
        </w:tc>
        <w:tc>
          <w:tcPr>
            <w:tcW w:w="2056" w:type="dxa"/>
            <w:noWrap/>
            <w:hideMark/>
          </w:tcPr>
          <w:p w14:paraId="1A5DA37A"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0,1%</w:t>
            </w:r>
          </w:p>
        </w:tc>
      </w:tr>
      <w:tr w:rsidR="00944F08" w:rsidRPr="00643801" w14:paraId="735DBA27" w14:textId="77777777" w:rsidTr="00D447D5">
        <w:trPr>
          <w:trHeight w:val="196"/>
        </w:trPr>
        <w:tc>
          <w:tcPr>
            <w:tcW w:w="4805" w:type="dxa"/>
            <w:hideMark/>
          </w:tcPr>
          <w:p w14:paraId="02D21388" w14:textId="18C61FD5"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Emisora Inci Radio</w:t>
            </w:r>
          </w:p>
        </w:tc>
        <w:tc>
          <w:tcPr>
            <w:tcW w:w="1781" w:type="dxa"/>
            <w:noWrap/>
            <w:hideMark/>
          </w:tcPr>
          <w:p w14:paraId="504402DA" w14:textId="32E39C75" w:rsidR="00944F08" w:rsidRPr="00643801" w:rsidRDefault="00944F08" w:rsidP="00D447D5">
            <w:pPr>
              <w:jc w:val="center"/>
              <w:rPr>
                <w:rFonts w:ascii="Arial" w:hAnsi="Arial" w:cs="Arial"/>
                <w:iCs/>
                <w:color w:val="202122"/>
                <w:sz w:val="24"/>
                <w:szCs w:val="24"/>
                <w:shd w:val="clear" w:color="auto" w:fill="FFFFFF"/>
              </w:rPr>
            </w:pPr>
          </w:p>
        </w:tc>
        <w:tc>
          <w:tcPr>
            <w:tcW w:w="2056" w:type="dxa"/>
            <w:noWrap/>
            <w:hideMark/>
          </w:tcPr>
          <w:p w14:paraId="5C2E32BF" w14:textId="60F5F29E" w:rsidR="00944F08" w:rsidRPr="00643801" w:rsidRDefault="00944F08" w:rsidP="00D447D5">
            <w:pPr>
              <w:jc w:val="center"/>
              <w:rPr>
                <w:rFonts w:ascii="Arial" w:hAnsi="Arial" w:cs="Arial"/>
                <w:iCs/>
                <w:color w:val="202122"/>
                <w:sz w:val="24"/>
                <w:szCs w:val="24"/>
                <w:shd w:val="clear" w:color="auto" w:fill="FFFFFF"/>
              </w:rPr>
            </w:pPr>
          </w:p>
        </w:tc>
      </w:tr>
      <w:tr w:rsidR="00944F08" w:rsidRPr="00643801" w14:paraId="5CF735D5" w14:textId="77777777" w:rsidTr="00D447D5">
        <w:trPr>
          <w:trHeight w:val="196"/>
        </w:trPr>
        <w:tc>
          <w:tcPr>
            <w:tcW w:w="4805" w:type="dxa"/>
            <w:hideMark/>
          </w:tcPr>
          <w:p w14:paraId="6DBB522A" w14:textId="72AD2736"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Tienda Inci</w:t>
            </w:r>
          </w:p>
        </w:tc>
        <w:tc>
          <w:tcPr>
            <w:tcW w:w="1781" w:type="dxa"/>
            <w:noWrap/>
            <w:hideMark/>
          </w:tcPr>
          <w:p w14:paraId="464C19F5"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6</w:t>
            </w:r>
          </w:p>
        </w:tc>
        <w:tc>
          <w:tcPr>
            <w:tcW w:w="2056" w:type="dxa"/>
            <w:noWrap/>
            <w:hideMark/>
          </w:tcPr>
          <w:p w14:paraId="708C99DA"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w:t>
            </w:r>
          </w:p>
        </w:tc>
      </w:tr>
      <w:tr w:rsidR="00944F08" w:rsidRPr="00643801" w14:paraId="30DAED5A" w14:textId="77777777" w:rsidTr="00D447D5">
        <w:trPr>
          <w:trHeight w:val="564"/>
        </w:trPr>
        <w:tc>
          <w:tcPr>
            <w:tcW w:w="4805" w:type="dxa"/>
            <w:hideMark/>
          </w:tcPr>
          <w:p w14:paraId="12D90D1D" w14:textId="48BDEF5B"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Participación Ciudadana Opiniones, Denuncias, Sugerencias, Quejas, Reclamos, Recomendaciones Y Felicitaciones</w:t>
            </w:r>
          </w:p>
        </w:tc>
        <w:tc>
          <w:tcPr>
            <w:tcW w:w="1781" w:type="dxa"/>
            <w:noWrap/>
            <w:hideMark/>
          </w:tcPr>
          <w:p w14:paraId="2BD8D81F"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10</w:t>
            </w:r>
          </w:p>
        </w:tc>
        <w:tc>
          <w:tcPr>
            <w:tcW w:w="2056" w:type="dxa"/>
            <w:noWrap/>
            <w:hideMark/>
          </w:tcPr>
          <w:p w14:paraId="38E7D4C9"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1,2%</w:t>
            </w:r>
          </w:p>
        </w:tc>
      </w:tr>
      <w:tr w:rsidR="00944F08" w:rsidRPr="00643801" w14:paraId="6C4B1CEC" w14:textId="77777777" w:rsidTr="00D447D5">
        <w:trPr>
          <w:trHeight w:val="196"/>
        </w:trPr>
        <w:tc>
          <w:tcPr>
            <w:tcW w:w="4805" w:type="dxa"/>
            <w:hideMark/>
          </w:tcPr>
          <w:p w14:paraId="59D0505D" w14:textId="066E0D91"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Subtotal</w:t>
            </w:r>
          </w:p>
        </w:tc>
        <w:tc>
          <w:tcPr>
            <w:tcW w:w="1781" w:type="dxa"/>
            <w:noWrap/>
            <w:hideMark/>
          </w:tcPr>
          <w:p w14:paraId="27A7E23E"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413</w:t>
            </w:r>
          </w:p>
        </w:tc>
        <w:tc>
          <w:tcPr>
            <w:tcW w:w="2056" w:type="dxa"/>
            <w:noWrap/>
            <w:hideMark/>
          </w:tcPr>
          <w:p w14:paraId="6E9F31EC"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48,4%</w:t>
            </w:r>
          </w:p>
        </w:tc>
      </w:tr>
      <w:tr w:rsidR="00944F08" w:rsidRPr="00643801" w14:paraId="34C20486" w14:textId="77777777" w:rsidTr="00D447D5">
        <w:trPr>
          <w:trHeight w:val="196"/>
        </w:trPr>
        <w:tc>
          <w:tcPr>
            <w:tcW w:w="4805" w:type="dxa"/>
            <w:hideMark/>
          </w:tcPr>
          <w:p w14:paraId="18A1830C" w14:textId="147EF719"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Otros Tramites</w:t>
            </w:r>
          </w:p>
        </w:tc>
        <w:tc>
          <w:tcPr>
            <w:tcW w:w="1781" w:type="dxa"/>
            <w:noWrap/>
            <w:hideMark/>
          </w:tcPr>
          <w:p w14:paraId="072D19D6"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403</w:t>
            </w:r>
          </w:p>
        </w:tc>
        <w:tc>
          <w:tcPr>
            <w:tcW w:w="2056" w:type="dxa"/>
            <w:noWrap/>
            <w:hideMark/>
          </w:tcPr>
          <w:p w14:paraId="6844DC3D"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47,2%</w:t>
            </w:r>
          </w:p>
        </w:tc>
      </w:tr>
      <w:tr w:rsidR="00944F08" w:rsidRPr="00643801" w14:paraId="22342979" w14:textId="77777777" w:rsidTr="00D447D5">
        <w:trPr>
          <w:trHeight w:val="196"/>
        </w:trPr>
        <w:tc>
          <w:tcPr>
            <w:tcW w:w="4805" w:type="dxa"/>
            <w:hideMark/>
          </w:tcPr>
          <w:p w14:paraId="123465E5" w14:textId="7FB085FF"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Informativo</w:t>
            </w:r>
          </w:p>
        </w:tc>
        <w:tc>
          <w:tcPr>
            <w:tcW w:w="1781" w:type="dxa"/>
            <w:noWrap/>
            <w:hideMark/>
          </w:tcPr>
          <w:p w14:paraId="7F35B42A"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37</w:t>
            </w:r>
          </w:p>
        </w:tc>
        <w:tc>
          <w:tcPr>
            <w:tcW w:w="2056" w:type="dxa"/>
            <w:noWrap/>
            <w:hideMark/>
          </w:tcPr>
          <w:p w14:paraId="4A4DB561"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4,3%</w:t>
            </w:r>
          </w:p>
        </w:tc>
      </w:tr>
      <w:tr w:rsidR="00944F08" w:rsidRPr="00643801" w14:paraId="51266198" w14:textId="77777777" w:rsidTr="00D447D5">
        <w:trPr>
          <w:trHeight w:val="204"/>
        </w:trPr>
        <w:tc>
          <w:tcPr>
            <w:tcW w:w="4805" w:type="dxa"/>
            <w:hideMark/>
          </w:tcPr>
          <w:p w14:paraId="4627DBA0" w14:textId="62D1F4AA" w:rsidR="00944F08" w:rsidRPr="00643801" w:rsidRDefault="00D447D5"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Total</w:t>
            </w:r>
          </w:p>
        </w:tc>
        <w:tc>
          <w:tcPr>
            <w:tcW w:w="1781" w:type="dxa"/>
            <w:noWrap/>
            <w:hideMark/>
          </w:tcPr>
          <w:p w14:paraId="02216CB5"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853</w:t>
            </w:r>
          </w:p>
        </w:tc>
        <w:tc>
          <w:tcPr>
            <w:tcW w:w="2056" w:type="dxa"/>
            <w:noWrap/>
            <w:hideMark/>
          </w:tcPr>
          <w:p w14:paraId="57541E97" w14:textId="77777777" w:rsidR="00944F08" w:rsidRPr="00643801" w:rsidRDefault="00944F08" w:rsidP="00D447D5">
            <w:pPr>
              <w:jc w:val="center"/>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100%</w:t>
            </w:r>
          </w:p>
        </w:tc>
      </w:tr>
      <w:tr w:rsidR="00944F08" w:rsidRPr="00643801" w14:paraId="2FE7519E" w14:textId="77777777" w:rsidTr="00EB154B">
        <w:trPr>
          <w:trHeight w:val="895"/>
        </w:trPr>
        <w:tc>
          <w:tcPr>
            <w:tcW w:w="8643" w:type="dxa"/>
            <w:gridSpan w:val="3"/>
            <w:hideMark/>
          </w:tcPr>
          <w:p w14:paraId="487AF3C9" w14:textId="77777777" w:rsidR="00944F08" w:rsidRPr="00643801" w:rsidRDefault="00944F08" w:rsidP="00944F08">
            <w:pPr>
              <w:jc w:val="both"/>
              <w:rPr>
                <w:rFonts w:ascii="Arial" w:hAnsi="Arial" w:cs="Arial"/>
                <w:iCs/>
                <w:color w:val="202122"/>
                <w:sz w:val="24"/>
                <w:szCs w:val="24"/>
                <w:shd w:val="clear" w:color="auto" w:fill="FFFFFF"/>
              </w:rPr>
            </w:pPr>
            <w:r w:rsidRPr="00643801">
              <w:rPr>
                <w:rFonts w:ascii="Arial" w:hAnsi="Arial" w:cs="Arial"/>
                <w:iCs/>
                <w:color w:val="202122"/>
                <w:sz w:val="24"/>
                <w:szCs w:val="24"/>
                <w:shd w:val="clear" w:color="auto" w:fill="FFFFFF"/>
              </w:rPr>
              <w:t xml:space="preserve">*Otros Tramites:  Radicados corresponden a requerimientos de tipo administrativo los cuales no hacen parte de las PQRSD     </w:t>
            </w:r>
            <w:r w:rsidRPr="00643801">
              <w:rPr>
                <w:rFonts w:ascii="Arial" w:hAnsi="Arial" w:cs="Arial"/>
                <w:iCs/>
                <w:color w:val="202122"/>
                <w:sz w:val="24"/>
                <w:szCs w:val="24"/>
                <w:shd w:val="clear" w:color="auto" w:fill="FFFFFF"/>
              </w:rPr>
              <w:br/>
              <w:t>*Informativo no requiere trámite:   Radicados corresponden a requerimientos informativo que no requiere tramite</w:t>
            </w:r>
          </w:p>
        </w:tc>
      </w:tr>
    </w:tbl>
    <w:p w14:paraId="6DEAB057" w14:textId="44315055" w:rsidR="00BF31D0" w:rsidRPr="00643801" w:rsidRDefault="00BF2F46" w:rsidP="00EB154B">
      <w:pPr>
        <w:rPr>
          <w:rFonts w:ascii="Arial" w:hAnsi="Arial" w:cs="Arial"/>
          <w:i/>
          <w:iCs/>
          <w:color w:val="202122"/>
          <w:sz w:val="24"/>
          <w:szCs w:val="24"/>
          <w:shd w:val="clear" w:color="auto" w:fill="FFFFFF"/>
        </w:rPr>
      </w:pPr>
      <w:r w:rsidRPr="00643801">
        <w:rPr>
          <w:rFonts w:ascii="Arial" w:hAnsi="Arial" w:cs="Arial"/>
          <w:i/>
          <w:iCs/>
          <w:color w:val="202122"/>
          <w:sz w:val="24"/>
          <w:szCs w:val="24"/>
          <w:shd w:val="clear" w:color="auto" w:fill="FFFFFF"/>
        </w:rPr>
        <w:t>Tabla 8</w:t>
      </w:r>
      <w:r w:rsidR="00BF31D0" w:rsidRPr="00643801">
        <w:rPr>
          <w:rFonts w:ascii="Arial" w:hAnsi="Arial" w:cs="Arial"/>
          <w:i/>
          <w:iCs/>
          <w:color w:val="202122"/>
          <w:sz w:val="24"/>
          <w:szCs w:val="24"/>
          <w:shd w:val="clear" w:color="auto" w:fill="FFFFFF"/>
        </w:rPr>
        <w:t xml:space="preserve">. Ejes </w:t>
      </w:r>
      <w:r w:rsidR="00B24430" w:rsidRPr="00643801">
        <w:rPr>
          <w:rFonts w:ascii="Arial" w:hAnsi="Arial" w:cs="Arial"/>
          <w:i/>
          <w:iCs/>
          <w:color w:val="202122"/>
          <w:sz w:val="24"/>
          <w:szCs w:val="24"/>
          <w:shd w:val="clear" w:color="auto" w:fill="FFFFFF"/>
        </w:rPr>
        <w:t>temáticos consultados durante el</w:t>
      </w:r>
      <w:r w:rsidRPr="00643801">
        <w:rPr>
          <w:rFonts w:ascii="Arial" w:hAnsi="Arial" w:cs="Arial"/>
          <w:i/>
          <w:iCs/>
          <w:color w:val="202122"/>
          <w:sz w:val="24"/>
          <w:szCs w:val="24"/>
          <w:shd w:val="clear" w:color="auto" w:fill="FFFFFF"/>
        </w:rPr>
        <w:t xml:space="preserve"> </w:t>
      </w:r>
      <w:r w:rsidR="00D447D5" w:rsidRPr="00643801">
        <w:rPr>
          <w:rFonts w:ascii="Arial" w:hAnsi="Arial" w:cs="Arial"/>
          <w:i/>
          <w:iCs/>
          <w:color w:val="202122"/>
          <w:sz w:val="24"/>
          <w:szCs w:val="24"/>
          <w:shd w:val="clear" w:color="auto" w:fill="FFFFFF"/>
        </w:rPr>
        <w:t>segundo</w:t>
      </w:r>
      <w:r w:rsidR="00825C2F" w:rsidRPr="00643801">
        <w:rPr>
          <w:rFonts w:ascii="Arial" w:hAnsi="Arial" w:cs="Arial"/>
          <w:i/>
          <w:iCs/>
          <w:color w:val="202122"/>
          <w:sz w:val="24"/>
          <w:szCs w:val="24"/>
          <w:shd w:val="clear" w:color="auto" w:fill="FFFFFF"/>
        </w:rPr>
        <w:t xml:space="preserve"> </w:t>
      </w:r>
      <w:r w:rsidR="002B3B08" w:rsidRPr="00643801">
        <w:rPr>
          <w:rFonts w:ascii="Arial" w:hAnsi="Arial" w:cs="Arial"/>
          <w:i/>
          <w:iCs/>
          <w:color w:val="202122"/>
          <w:sz w:val="24"/>
          <w:szCs w:val="24"/>
          <w:shd w:val="clear" w:color="auto" w:fill="FFFFFF"/>
        </w:rPr>
        <w:t>trimestre de</w:t>
      </w:r>
      <w:r w:rsidR="00552C84" w:rsidRPr="00643801">
        <w:rPr>
          <w:rFonts w:ascii="Arial" w:hAnsi="Arial" w:cs="Arial"/>
          <w:i/>
          <w:iCs/>
          <w:color w:val="202122"/>
          <w:sz w:val="24"/>
          <w:szCs w:val="24"/>
          <w:shd w:val="clear" w:color="auto" w:fill="FFFFFF"/>
        </w:rPr>
        <w:t xml:space="preserve"> 202</w:t>
      </w:r>
      <w:r w:rsidR="00494C04" w:rsidRPr="00643801">
        <w:rPr>
          <w:rFonts w:ascii="Arial" w:hAnsi="Arial" w:cs="Arial"/>
          <w:i/>
          <w:iCs/>
          <w:color w:val="202122"/>
          <w:sz w:val="24"/>
          <w:szCs w:val="24"/>
          <w:shd w:val="clear" w:color="auto" w:fill="FFFFFF"/>
        </w:rPr>
        <w:t>4</w:t>
      </w:r>
    </w:p>
    <w:p w14:paraId="5744F0EB" w14:textId="6E223B40" w:rsidR="000D386B" w:rsidRPr="006109BB" w:rsidRDefault="00BF31D0" w:rsidP="00A81714">
      <w:pPr>
        <w:pStyle w:val="Standard"/>
        <w:autoSpaceDE w:val="0"/>
        <w:jc w:val="both"/>
        <w:rPr>
          <w:rFonts w:ascii="Arial" w:eastAsiaTheme="minorEastAsia" w:hAnsi="Arial" w:cs="Arial"/>
          <w:color w:val="000000" w:themeColor="text1"/>
          <w:kern w:val="0"/>
          <w:lang w:val="es-ES_tradnl"/>
        </w:rPr>
      </w:pPr>
      <w:r w:rsidRPr="006109BB">
        <w:rPr>
          <w:rFonts w:ascii="Arial" w:eastAsiaTheme="minorEastAsia" w:hAnsi="Arial" w:cs="Arial"/>
          <w:color w:val="000000" w:themeColor="text1"/>
          <w:kern w:val="0"/>
          <w:lang w:val="es-ES_tradnl"/>
        </w:rPr>
        <w:t xml:space="preserve">Durante el período </w:t>
      </w:r>
      <w:r w:rsidR="00BA03FF" w:rsidRPr="006109BB">
        <w:rPr>
          <w:rFonts w:ascii="Arial" w:eastAsiaTheme="minorEastAsia" w:hAnsi="Arial" w:cs="Arial"/>
          <w:color w:val="000000" w:themeColor="text1"/>
          <w:kern w:val="0"/>
          <w:lang w:val="es-ES_tradnl"/>
        </w:rPr>
        <w:t xml:space="preserve">evaluado </w:t>
      </w:r>
      <w:r w:rsidR="000D386B" w:rsidRPr="006109BB">
        <w:rPr>
          <w:rFonts w:ascii="Arial" w:eastAsiaTheme="minorEastAsia" w:hAnsi="Arial" w:cs="Arial"/>
          <w:color w:val="000000" w:themeColor="text1"/>
          <w:kern w:val="0"/>
          <w:lang w:val="es-ES_tradnl"/>
        </w:rPr>
        <w:t>se identifica</w:t>
      </w:r>
      <w:r w:rsidR="00BA291B" w:rsidRPr="006109BB">
        <w:rPr>
          <w:rFonts w:ascii="Arial" w:eastAsiaTheme="minorEastAsia" w:hAnsi="Arial" w:cs="Arial"/>
          <w:color w:val="000000" w:themeColor="text1"/>
          <w:kern w:val="0"/>
          <w:lang w:val="es-ES_tradnl"/>
        </w:rPr>
        <w:t>,</w:t>
      </w:r>
      <w:r w:rsidR="000D386B" w:rsidRPr="006109BB">
        <w:rPr>
          <w:rFonts w:ascii="Arial" w:eastAsiaTheme="minorEastAsia" w:hAnsi="Arial" w:cs="Arial"/>
          <w:color w:val="000000" w:themeColor="text1"/>
          <w:kern w:val="0"/>
          <w:lang w:val="es-ES_tradnl"/>
        </w:rPr>
        <w:t xml:space="preserve"> que de los 853 requerimientos allegados y registrados en la plataforma de gestión documental </w:t>
      </w:r>
      <w:r w:rsidR="00BA291B" w:rsidRPr="006109BB">
        <w:rPr>
          <w:rFonts w:ascii="Arial" w:eastAsiaTheme="minorEastAsia" w:hAnsi="Arial" w:cs="Arial"/>
          <w:color w:val="000000" w:themeColor="text1"/>
          <w:kern w:val="0"/>
          <w:lang w:val="es-ES_tradnl"/>
        </w:rPr>
        <w:t xml:space="preserve">que maneja la entidad </w:t>
      </w:r>
      <w:r w:rsidR="00BA291B" w:rsidRPr="006109BB">
        <w:rPr>
          <w:rFonts w:ascii="Arial" w:eastAsiaTheme="minorEastAsia" w:hAnsi="Arial" w:cs="Arial"/>
          <w:color w:val="000000" w:themeColor="text1"/>
          <w:kern w:val="0"/>
          <w:lang w:val="es-ES_tradnl"/>
        </w:rPr>
        <w:lastRenderedPageBreak/>
        <w:t xml:space="preserve">denominada </w:t>
      </w:r>
      <w:r w:rsidR="000D386B" w:rsidRPr="006109BB">
        <w:rPr>
          <w:rFonts w:ascii="Arial" w:eastAsiaTheme="minorEastAsia" w:hAnsi="Arial" w:cs="Arial"/>
          <w:color w:val="000000" w:themeColor="text1"/>
          <w:kern w:val="0"/>
          <w:lang w:val="es-ES_tradnl"/>
        </w:rPr>
        <w:t>ORFEO el 48,4%</w:t>
      </w:r>
      <w:r w:rsidR="00BA291B" w:rsidRPr="006109BB">
        <w:rPr>
          <w:rFonts w:ascii="Arial" w:eastAsiaTheme="minorEastAsia" w:hAnsi="Arial" w:cs="Arial"/>
          <w:color w:val="000000" w:themeColor="text1"/>
          <w:kern w:val="0"/>
          <w:lang w:val="es-ES_tradnl"/>
        </w:rPr>
        <w:t xml:space="preserve"> de los </w:t>
      </w:r>
      <w:r w:rsidR="00643801" w:rsidRPr="006109BB">
        <w:rPr>
          <w:rFonts w:ascii="Arial" w:eastAsiaTheme="minorEastAsia" w:hAnsi="Arial" w:cs="Arial"/>
          <w:color w:val="000000" w:themeColor="text1"/>
          <w:kern w:val="0"/>
          <w:lang w:val="es-ES_tradnl"/>
        </w:rPr>
        <w:t>requerimientos</w:t>
      </w:r>
      <w:r w:rsidR="000D386B" w:rsidRPr="006109BB">
        <w:rPr>
          <w:rFonts w:ascii="Arial" w:eastAsiaTheme="minorEastAsia" w:hAnsi="Arial" w:cs="Arial"/>
          <w:color w:val="000000" w:themeColor="text1"/>
          <w:kern w:val="0"/>
          <w:lang w:val="es-ES_tradnl"/>
        </w:rPr>
        <w:t xml:space="preserve"> corresponden a Peticiones, </w:t>
      </w:r>
      <w:r w:rsidR="002F34F0" w:rsidRPr="006109BB">
        <w:rPr>
          <w:rFonts w:ascii="Arial" w:eastAsiaTheme="minorEastAsia" w:hAnsi="Arial" w:cs="Arial"/>
          <w:color w:val="000000" w:themeColor="text1"/>
          <w:kern w:val="0"/>
          <w:lang w:val="es-ES_tradnl"/>
        </w:rPr>
        <w:t>quejas,</w:t>
      </w:r>
      <w:r w:rsidR="000D386B" w:rsidRPr="006109BB">
        <w:rPr>
          <w:rFonts w:ascii="Arial" w:eastAsiaTheme="minorEastAsia" w:hAnsi="Arial" w:cs="Arial"/>
          <w:color w:val="000000" w:themeColor="text1"/>
          <w:kern w:val="0"/>
          <w:lang w:val="es-ES_tradnl"/>
        </w:rPr>
        <w:t xml:space="preserve"> </w:t>
      </w:r>
      <w:r w:rsidR="002F34F0" w:rsidRPr="006109BB">
        <w:rPr>
          <w:rFonts w:ascii="Arial" w:eastAsiaTheme="minorEastAsia" w:hAnsi="Arial" w:cs="Arial"/>
          <w:color w:val="000000" w:themeColor="text1"/>
          <w:kern w:val="0"/>
          <w:lang w:val="es-ES_tradnl"/>
        </w:rPr>
        <w:t>reclamos,</w:t>
      </w:r>
      <w:r w:rsidR="000D386B" w:rsidRPr="006109BB">
        <w:rPr>
          <w:rFonts w:ascii="Arial" w:eastAsiaTheme="minorEastAsia" w:hAnsi="Arial" w:cs="Arial"/>
          <w:color w:val="000000" w:themeColor="text1"/>
          <w:kern w:val="0"/>
          <w:lang w:val="es-ES_tradnl"/>
        </w:rPr>
        <w:t xml:space="preserve"> sugerencias y denuncias (P</w:t>
      </w:r>
      <w:r w:rsidR="00B36925" w:rsidRPr="006109BB">
        <w:rPr>
          <w:rFonts w:ascii="Arial" w:eastAsiaTheme="minorEastAsia" w:hAnsi="Arial" w:cs="Arial"/>
          <w:color w:val="000000" w:themeColor="text1"/>
          <w:kern w:val="0"/>
          <w:lang w:val="es-ES_tradnl"/>
        </w:rPr>
        <w:t>QRSD</w:t>
      </w:r>
      <w:r w:rsidR="00EB154B" w:rsidRPr="006109BB">
        <w:rPr>
          <w:rFonts w:ascii="Arial" w:eastAsiaTheme="minorEastAsia" w:hAnsi="Arial" w:cs="Arial"/>
          <w:color w:val="000000" w:themeColor="text1"/>
          <w:kern w:val="0"/>
          <w:lang w:val="es-ES_tradnl"/>
        </w:rPr>
        <w:t>),</w:t>
      </w:r>
      <w:r w:rsidR="000D386B" w:rsidRPr="006109BB">
        <w:rPr>
          <w:rFonts w:ascii="Arial" w:eastAsiaTheme="minorEastAsia" w:hAnsi="Arial" w:cs="Arial"/>
          <w:color w:val="000000" w:themeColor="text1"/>
          <w:kern w:val="0"/>
          <w:lang w:val="es-ES_tradnl"/>
        </w:rPr>
        <w:t xml:space="preserve"> el restante 51,6% corresponden a requerimientos que no son P</w:t>
      </w:r>
      <w:r w:rsidR="00B36925" w:rsidRPr="006109BB">
        <w:rPr>
          <w:rFonts w:ascii="Arial" w:eastAsiaTheme="minorEastAsia" w:hAnsi="Arial" w:cs="Arial"/>
          <w:color w:val="000000" w:themeColor="text1"/>
          <w:kern w:val="0"/>
          <w:lang w:val="es-ES_tradnl"/>
        </w:rPr>
        <w:t>QRSD</w:t>
      </w:r>
      <w:r w:rsidR="000D386B" w:rsidRPr="006109BB">
        <w:rPr>
          <w:rFonts w:ascii="Arial" w:eastAsiaTheme="minorEastAsia" w:hAnsi="Arial" w:cs="Arial"/>
          <w:color w:val="000000" w:themeColor="text1"/>
          <w:kern w:val="0"/>
          <w:lang w:val="es-ES_tradnl"/>
        </w:rPr>
        <w:t>.</w:t>
      </w:r>
    </w:p>
    <w:p w14:paraId="1C161B9D" w14:textId="77777777" w:rsidR="000D386B" w:rsidRPr="006109BB" w:rsidRDefault="000D386B" w:rsidP="00A81714">
      <w:pPr>
        <w:pStyle w:val="Standard"/>
        <w:autoSpaceDE w:val="0"/>
        <w:jc w:val="both"/>
        <w:rPr>
          <w:rFonts w:ascii="Arial" w:eastAsiaTheme="minorEastAsia" w:hAnsi="Arial" w:cs="Arial"/>
          <w:color w:val="000000" w:themeColor="text1"/>
          <w:kern w:val="0"/>
          <w:lang w:val="es-ES_tradnl"/>
        </w:rPr>
      </w:pPr>
    </w:p>
    <w:p w14:paraId="5F491491" w14:textId="77777777" w:rsidR="000D386B" w:rsidRPr="006109BB" w:rsidRDefault="000D386B" w:rsidP="00A81714">
      <w:pPr>
        <w:pStyle w:val="Standard"/>
        <w:autoSpaceDE w:val="0"/>
        <w:jc w:val="both"/>
        <w:rPr>
          <w:rFonts w:ascii="Arial" w:eastAsiaTheme="minorEastAsia" w:hAnsi="Arial" w:cs="Arial"/>
          <w:color w:val="000000" w:themeColor="text1"/>
          <w:kern w:val="0"/>
          <w:lang w:val="es-ES_tradnl"/>
        </w:rPr>
      </w:pPr>
    </w:p>
    <w:p w14:paraId="5706000D" w14:textId="70F75894" w:rsidR="004610FD" w:rsidRPr="006109BB" w:rsidRDefault="000D386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color w:val="000000" w:themeColor="text1"/>
          <w:kern w:val="0"/>
          <w:lang w:val="es-ES_tradnl"/>
        </w:rPr>
        <w:t xml:space="preserve">Ahora bien, dentro de las </w:t>
      </w:r>
      <w:r w:rsidR="00B36925" w:rsidRPr="006109BB">
        <w:rPr>
          <w:rFonts w:ascii="Arial" w:eastAsiaTheme="minorEastAsia" w:hAnsi="Arial" w:cs="Arial"/>
          <w:color w:val="000000" w:themeColor="text1"/>
          <w:kern w:val="0"/>
          <w:lang w:val="es-ES_tradnl"/>
        </w:rPr>
        <w:t>PQRSD</w:t>
      </w:r>
      <w:r w:rsidRPr="006109BB">
        <w:rPr>
          <w:rFonts w:ascii="Arial" w:eastAsiaTheme="minorEastAsia" w:hAnsi="Arial" w:cs="Arial"/>
          <w:color w:val="000000" w:themeColor="text1"/>
          <w:kern w:val="0"/>
          <w:lang w:val="es-ES_tradnl"/>
        </w:rPr>
        <w:t xml:space="preserve"> con mayor número de requerimientos registrados</w:t>
      </w:r>
      <w:r w:rsidR="00D70858" w:rsidRPr="006109BB">
        <w:rPr>
          <w:rFonts w:ascii="Arial" w:eastAsiaTheme="minorEastAsia" w:hAnsi="Arial" w:cs="Arial"/>
          <w:color w:val="000000" w:themeColor="text1"/>
          <w:kern w:val="0"/>
          <w:lang w:val="es-ES_tradnl"/>
        </w:rPr>
        <w:t>,</w:t>
      </w:r>
      <w:r w:rsidRPr="006109BB">
        <w:rPr>
          <w:rFonts w:ascii="Arial" w:eastAsiaTheme="minorEastAsia" w:hAnsi="Arial" w:cs="Arial"/>
          <w:color w:val="000000" w:themeColor="text1"/>
          <w:kern w:val="0"/>
          <w:lang w:val="es-ES_tradnl"/>
        </w:rPr>
        <w:t xml:space="preserve"> se encuentran </w:t>
      </w:r>
      <w:r w:rsidR="001A23D1" w:rsidRPr="006109BB">
        <w:rPr>
          <w:rFonts w:ascii="Arial" w:eastAsiaTheme="minorEastAsia" w:hAnsi="Arial" w:cs="Arial"/>
          <w:color w:val="000000" w:themeColor="text1"/>
          <w:kern w:val="0"/>
          <w:lang w:val="es-ES_tradnl"/>
        </w:rPr>
        <w:t>la</w:t>
      </w:r>
      <w:r w:rsidR="00BF31D0" w:rsidRPr="006109BB">
        <w:rPr>
          <w:rFonts w:ascii="Arial" w:eastAsiaTheme="minorEastAsia" w:hAnsi="Arial" w:cs="Arial"/>
          <w:color w:val="000000" w:themeColor="text1"/>
          <w:kern w:val="0"/>
          <w:lang w:val="es-ES_tradnl"/>
        </w:rPr>
        <w:t xml:space="preserve">s </w:t>
      </w:r>
      <w:r w:rsidR="001A23D1" w:rsidRPr="006109BB">
        <w:rPr>
          <w:rFonts w:ascii="Arial" w:eastAsiaTheme="minorEastAsia" w:hAnsi="Arial" w:cs="Arial"/>
          <w:color w:val="000000" w:themeColor="text1"/>
          <w:kern w:val="0"/>
          <w:lang w:val="es-ES_tradnl"/>
        </w:rPr>
        <w:t xml:space="preserve">que tienen que ver con la </w:t>
      </w:r>
      <w:r w:rsidR="007816F5" w:rsidRPr="006109BB">
        <w:rPr>
          <w:rFonts w:ascii="Arial" w:eastAsiaTheme="minorEastAsia" w:hAnsi="Arial" w:cs="Arial"/>
          <w:color w:val="000000" w:themeColor="text1"/>
          <w:kern w:val="0"/>
          <w:lang w:val="es-ES_tradnl"/>
        </w:rPr>
        <w:t xml:space="preserve">solicitud de </w:t>
      </w:r>
      <w:r w:rsidR="00BF31D0" w:rsidRPr="006109BB">
        <w:rPr>
          <w:rFonts w:ascii="Arial" w:eastAsiaTheme="minorEastAsia" w:hAnsi="Arial" w:cs="Arial"/>
          <w:color w:val="000000" w:themeColor="text1"/>
          <w:kern w:val="0"/>
          <w:lang w:val="es-ES_tradnl"/>
        </w:rPr>
        <w:t xml:space="preserve">asesoría </w:t>
      </w:r>
      <w:r w:rsidR="00BF31D0" w:rsidRPr="006109BB">
        <w:rPr>
          <w:rFonts w:ascii="Arial" w:eastAsiaTheme="minorEastAsia" w:hAnsi="Arial" w:cs="Arial"/>
          <w:kern w:val="0"/>
          <w:lang w:val="es-ES_tradnl"/>
        </w:rPr>
        <w:t xml:space="preserve">e información sobre los </w:t>
      </w:r>
      <w:r w:rsidR="00245F7E" w:rsidRPr="006109BB">
        <w:rPr>
          <w:rFonts w:ascii="Arial" w:eastAsiaTheme="minorEastAsia" w:hAnsi="Arial" w:cs="Arial"/>
          <w:kern w:val="0"/>
          <w:lang w:val="es-ES_tradnl"/>
        </w:rPr>
        <w:t>servicios con</w:t>
      </w:r>
      <w:r w:rsidR="00BF31D0" w:rsidRPr="006109BB">
        <w:rPr>
          <w:rFonts w:ascii="Arial" w:eastAsiaTheme="minorEastAsia" w:hAnsi="Arial" w:cs="Arial"/>
          <w:kern w:val="0"/>
          <w:lang w:val="es-ES_tradnl"/>
        </w:rPr>
        <w:t xml:space="preserve"> l</w:t>
      </w:r>
      <w:r w:rsidR="00F0670E" w:rsidRPr="006109BB">
        <w:rPr>
          <w:rFonts w:ascii="Arial" w:eastAsiaTheme="minorEastAsia" w:hAnsi="Arial" w:cs="Arial"/>
          <w:kern w:val="0"/>
          <w:lang w:val="es-ES_tradnl"/>
        </w:rPr>
        <w:t xml:space="preserve">os que cuenta el INCI, con un </w:t>
      </w:r>
      <w:r w:rsidR="00494C04" w:rsidRPr="006109BB">
        <w:rPr>
          <w:rFonts w:ascii="Arial" w:eastAsiaTheme="minorEastAsia" w:hAnsi="Arial" w:cs="Arial"/>
          <w:kern w:val="0"/>
          <w:lang w:val="es-ES_tradnl"/>
        </w:rPr>
        <w:t>1</w:t>
      </w:r>
      <w:r w:rsidRPr="006109BB">
        <w:rPr>
          <w:rFonts w:ascii="Arial" w:eastAsiaTheme="minorEastAsia" w:hAnsi="Arial" w:cs="Arial"/>
          <w:kern w:val="0"/>
          <w:lang w:val="es-ES_tradnl"/>
        </w:rPr>
        <w:t>9</w:t>
      </w:r>
      <w:r w:rsidR="00BF31D0" w:rsidRPr="006109BB">
        <w:rPr>
          <w:rFonts w:ascii="Arial" w:eastAsiaTheme="minorEastAsia" w:hAnsi="Arial" w:cs="Arial"/>
          <w:kern w:val="0"/>
          <w:lang w:val="es-ES_tradnl"/>
        </w:rPr>
        <w:t xml:space="preserve">% según </w:t>
      </w:r>
      <w:r w:rsidR="007816F5" w:rsidRPr="006109BB">
        <w:rPr>
          <w:rFonts w:ascii="Arial" w:eastAsiaTheme="minorEastAsia" w:hAnsi="Arial" w:cs="Arial"/>
          <w:kern w:val="0"/>
          <w:lang w:val="es-ES_tradnl"/>
        </w:rPr>
        <w:t xml:space="preserve">se </w:t>
      </w:r>
      <w:r w:rsidR="00BF31D0" w:rsidRPr="006109BB">
        <w:rPr>
          <w:rFonts w:ascii="Arial" w:eastAsiaTheme="minorEastAsia" w:hAnsi="Arial" w:cs="Arial"/>
          <w:kern w:val="0"/>
          <w:lang w:val="es-ES_tradnl"/>
        </w:rPr>
        <w:t>evidencia la tabla anterior</w:t>
      </w:r>
      <w:r w:rsidR="007816F5" w:rsidRPr="006109BB">
        <w:rPr>
          <w:rFonts w:ascii="Arial" w:eastAsiaTheme="minorEastAsia" w:hAnsi="Arial" w:cs="Arial"/>
          <w:kern w:val="0"/>
          <w:lang w:val="es-ES_tradnl"/>
        </w:rPr>
        <w:t>,</w:t>
      </w:r>
      <w:r w:rsidR="00BF31D0" w:rsidRPr="006109BB">
        <w:rPr>
          <w:rFonts w:ascii="Arial" w:eastAsiaTheme="minorEastAsia" w:hAnsi="Arial" w:cs="Arial"/>
          <w:kern w:val="0"/>
          <w:lang w:val="es-ES_tradnl"/>
        </w:rPr>
        <w:t xml:space="preserve"> otro de los temas más consultado por los ciudadanos </w:t>
      </w:r>
      <w:r w:rsidR="00643801" w:rsidRPr="006109BB">
        <w:rPr>
          <w:rFonts w:ascii="Arial" w:eastAsiaTheme="minorEastAsia" w:hAnsi="Arial" w:cs="Arial"/>
          <w:kern w:val="0"/>
          <w:lang w:val="es-ES_tradnl"/>
        </w:rPr>
        <w:t>fue</w:t>
      </w:r>
      <w:r w:rsidR="00BF31D0" w:rsidRPr="006109BB">
        <w:rPr>
          <w:rFonts w:ascii="Arial" w:eastAsiaTheme="minorEastAsia" w:hAnsi="Arial" w:cs="Arial"/>
          <w:kern w:val="0"/>
          <w:lang w:val="es-ES_tradnl"/>
        </w:rPr>
        <w:t xml:space="preserve"> sobre información administrativa o </w:t>
      </w:r>
      <w:r w:rsidR="00A81714" w:rsidRPr="006109BB">
        <w:rPr>
          <w:rFonts w:ascii="Arial" w:eastAsiaTheme="minorEastAsia" w:hAnsi="Arial" w:cs="Arial"/>
          <w:kern w:val="0"/>
          <w:lang w:val="es-ES_tradnl"/>
        </w:rPr>
        <w:t>documentación</w:t>
      </w:r>
      <w:r w:rsidR="007816F5" w:rsidRPr="006109BB">
        <w:rPr>
          <w:rFonts w:ascii="Arial" w:eastAsiaTheme="minorEastAsia" w:hAnsi="Arial" w:cs="Arial"/>
          <w:kern w:val="0"/>
          <w:lang w:val="es-ES_tradnl"/>
        </w:rPr>
        <w:t>,</w:t>
      </w:r>
      <w:r w:rsidR="00A81714" w:rsidRPr="006109BB">
        <w:rPr>
          <w:rFonts w:ascii="Arial" w:eastAsiaTheme="minorEastAsia" w:hAnsi="Arial" w:cs="Arial"/>
          <w:kern w:val="0"/>
          <w:lang w:val="es-ES_tradnl"/>
        </w:rPr>
        <w:t xml:space="preserve"> que equivale al </w:t>
      </w:r>
      <w:r w:rsidR="001A23D1" w:rsidRPr="006109BB">
        <w:rPr>
          <w:rFonts w:ascii="Arial" w:eastAsiaTheme="minorEastAsia" w:hAnsi="Arial" w:cs="Arial"/>
          <w:kern w:val="0"/>
          <w:lang w:val="es-ES_tradnl"/>
        </w:rPr>
        <w:t>6</w:t>
      </w:r>
      <w:r w:rsidR="00A81714" w:rsidRPr="006109BB">
        <w:rPr>
          <w:rFonts w:ascii="Arial" w:eastAsiaTheme="minorEastAsia" w:hAnsi="Arial" w:cs="Arial"/>
          <w:kern w:val="0"/>
          <w:lang w:val="es-ES_tradnl"/>
        </w:rPr>
        <w:t>%</w:t>
      </w:r>
      <w:r w:rsidR="001A23D1" w:rsidRPr="006109BB">
        <w:rPr>
          <w:rFonts w:ascii="Arial" w:eastAsiaTheme="minorEastAsia" w:hAnsi="Arial" w:cs="Arial"/>
          <w:kern w:val="0"/>
          <w:lang w:val="es-ES_tradnl"/>
        </w:rPr>
        <w:t xml:space="preserve">, </w:t>
      </w:r>
      <w:r w:rsidR="007816F5" w:rsidRPr="006109BB">
        <w:rPr>
          <w:rFonts w:ascii="Arial" w:eastAsiaTheme="minorEastAsia" w:hAnsi="Arial" w:cs="Arial"/>
          <w:kern w:val="0"/>
          <w:lang w:val="es-ES_tradnl"/>
        </w:rPr>
        <w:t xml:space="preserve">así </w:t>
      </w:r>
      <w:r w:rsidR="00B36925" w:rsidRPr="006109BB">
        <w:rPr>
          <w:rFonts w:ascii="Arial" w:eastAsiaTheme="minorEastAsia" w:hAnsi="Arial" w:cs="Arial"/>
          <w:kern w:val="0"/>
          <w:lang w:val="es-ES_tradnl"/>
        </w:rPr>
        <w:t>mismo</w:t>
      </w:r>
      <w:r w:rsidR="001A23D1" w:rsidRPr="006109BB">
        <w:rPr>
          <w:rFonts w:ascii="Arial" w:eastAsiaTheme="minorEastAsia" w:hAnsi="Arial" w:cs="Arial"/>
          <w:kern w:val="0"/>
          <w:lang w:val="es-ES_tradnl"/>
        </w:rPr>
        <w:t xml:space="preserve"> el eje temático de accesibilidad recibió el 6% de las </w:t>
      </w:r>
      <w:r w:rsidR="00B36925" w:rsidRPr="006109BB">
        <w:rPr>
          <w:rFonts w:ascii="Arial" w:eastAsiaTheme="minorEastAsia" w:hAnsi="Arial" w:cs="Arial"/>
          <w:color w:val="000000" w:themeColor="text1"/>
          <w:kern w:val="0"/>
          <w:lang w:val="es-ES_tradnl"/>
        </w:rPr>
        <w:t>PQRSD</w:t>
      </w:r>
      <w:r w:rsidR="001A23D1" w:rsidRPr="006109BB">
        <w:rPr>
          <w:rFonts w:ascii="Arial" w:eastAsiaTheme="minorEastAsia" w:hAnsi="Arial" w:cs="Arial"/>
          <w:kern w:val="0"/>
          <w:lang w:val="es-ES_tradnl"/>
        </w:rPr>
        <w:t xml:space="preserve"> asignadas, lo que significa que </w:t>
      </w:r>
      <w:r w:rsidR="00170A2D" w:rsidRPr="006109BB">
        <w:rPr>
          <w:rFonts w:ascii="Arial" w:eastAsiaTheme="minorEastAsia" w:hAnsi="Arial" w:cs="Arial"/>
          <w:kern w:val="0"/>
          <w:lang w:val="es-ES_tradnl"/>
        </w:rPr>
        <w:t>las diferentes entidades públicas o p</w:t>
      </w:r>
      <w:r w:rsidR="00825C2F" w:rsidRPr="006109BB">
        <w:rPr>
          <w:rFonts w:ascii="Arial" w:eastAsiaTheme="minorEastAsia" w:hAnsi="Arial" w:cs="Arial"/>
          <w:kern w:val="0"/>
          <w:lang w:val="es-ES_tradnl"/>
        </w:rPr>
        <w:t xml:space="preserve">rivadas </w:t>
      </w:r>
      <w:r w:rsidR="007816F5" w:rsidRPr="006109BB">
        <w:rPr>
          <w:rFonts w:ascii="Arial" w:eastAsiaTheme="minorEastAsia" w:hAnsi="Arial" w:cs="Arial"/>
          <w:kern w:val="0"/>
          <w:lang w:val="es-ES_tradnl"/>
        </w:rPr>
        <w:t xml:space="preserve">continúan </w:t>
      </w:r>
      <w:r w:rsidR="00825C2F" w:rsidRPr="006109BB">
        <w:rPr>
          <w:rFonts w:ascii="Arial" w:eastAsiaTheme="minorEastAsia" w:hAnsi="Arial" w:cs="Arial"/>
          <w:kern w:val="0"/>
          <w:lang w:val="es-ES_tradnl"/>
        </w:rPr>
        <w:t>solicitando</w:t>
      </w:r>
      <w:r w:rsidR="0009755B" w:rsidRPr="006109BB">
        <w:rPr>
          <w:rFonts w:ascii="Arial" w:eastAsiaTheme="minorEastAsia" w:hAnsi="Arial" w:cs="Arial"/>
          <w:kern w:val="0"/>
          <w:lang w:val="es-ES_tradnl"/>
        </w:rPr>
        <w:t xml:space="preserve"> asesoría</w:t>
      </w:r>
      <w:r w:rsidR="004610FD" w:rsidRPr="006109BB">
        <w:rPr>
          <w:rFonts w:ascii="Arial" w:eastAsiaTheme="minorEastAsia" w:hAnsi="Arial" w:cs="Arial"/>
          <w:kern w:val="0"/>
          <w:lang w:val="es-ES_tradnl"/>
        </w:rPr>
        <w:t xml:space="preserve"> </w:t>
      </w:r>
      <w:r w:rsidR="007816F5" w:rsidRPr="006109BB">
        <w:rPr>
          <w:rFonts w:ascii="Arial" w:eastAsiaTheme="minorEastAsia" w:hAnsi="Arial" w:cs="Arial"/>
          <w:kern w:val="0"/>
          <w:lang w:val="es-ES_tradnl"/>
        </w:rPr>
        <w:t xml:space="preserve">referente a </w:t>
      </w:r>
      <w:r w:rsidR="00170A2D" w:rsidRPr="006109BB">
        <w:rPr>
          <w:rFonts w:ascii="Arial" w:eastAsiaTheme="minorEastAsia" w:hAnsi="Arial" w:cs="Arial"/>
          <w:kern w:val="0"/>
          <w:lang w:val="es-ES_tradnl"/>
        </w:rPr>
        <w:t xml:space="preserve"> accesibilidad</w:t>
      </w:r>
      <w:r w:rsidR="004610FD" w:rsidRPr="006109BB">
        <w:rPr>
          <w:rFonts w:ascii="Arial" w:eastAsiaTheme="minorEastAsia" w:hAnsi="Arial" w:cs="Arial"/>
          <w:kern w:val="0"/>
          <w:lang w:val="es-ES_tradnl"/>
        </w:rPr>
        <w:t xml:space="preserve"> tanto fisca como web</w:t>
      </w:r>
      <w:r w:rsidR="00494C04" w:rsidRPr="006109BB">
        <w:rPr>
          <w:rFonts w:ascii="Arial" w:eastAsiaTheme="minorEastAsia" w:hAnsi="Arial" w:cs="Arial"/>
          <w:kern w:val="0"/>
          <w:lang w:val="es-ES_tradnl"/>
        </w:rPr>
        <w:t>.</w:t>
      </w:r>
    </w:p>
    <w:p w14:paraId="3429FFF7" w14:textId="4A4D68D2" w:rsidR="002F34F0" w:rsidRPr="006109BB" w:rsidRDefault="002F34F0" w:rsidP="00170A2D">
      <w:pPr>
        <w:pStyle w:val="Standard"/>
        <w:autoSpaceDE w:val="0"/>
        <w:jc w:val="both"/>
        <w:rPr>
          <w:rFonts w:ascii="Arial" w:eastAsiaTheme="minorEastAsia" w:hAnsi="Arial" w:cs="Arial"/>
          <w:color w:val="000000" w:themeColor="text1"/>
          <w:kern w:val="0"/>
          <w:lang w:val="es-ES_tradnl"/>
        </w:rPr>
      </w:pPr>
    </w:p>
    <w:p w14:paraId="5EF99266" w14:textId="1A180D82" w:rsidR="0009755B" w:rsidRPr="006109BB" w:rsidRDefault="0009755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Es importante anotar que las diferentes entidades públicas o privadas han solicitado orientación frente al tema de señalización en braille, y la impresión de diferentes productos en braille</w:t>
      </w:r>
      <w:r w:rsidR="001A23D1" w:rsidRPr="006109BB">
        <w:rPr>
          <w:rFonts w:ascii="Arial" w:eastAsiaTheme="minorEastAsia" w:hAnsi="Arial" w:cs="Arial"/>
          <w:kern w:val="0"/>
          <w:lang w:val="es-ES_tradnl"/>
        </w:rPr>
        <w:t xml:space="preserve"> para el acceso a la información de la población con discapacidad visual</w:t>
      </w:r>
      <w:r w:rsidRPr="006109BB">
        <w:rPr>
          <w:rFonts w:ascii="Arial" w:eastAsiaTheme="minorEastAsia" w:hAnsi="Arial" w:cs="Arial"/>
          <w:kern w:val="0"/>
          <w:lang w:val="es-ES_tradnl"/>
        </w:rPr>
        <w:t xml:space="preserve">. </w:t>
      </w:r>
    </w:p>
    <w:p w14:paraId="701937E7" w14:textId="6337D0E0" w:rsidR="00245F7E" w:rsidRPr="006109BB" w:rsidRDefault="0009755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 xml:space="preserve"> </w:t>
      </w:r>
    </w:p>
    <w:p w14:paraId="6F550C5F" w14:textId="5FE2852E" w:rsidR="00494C04" w:rsidRPr="006109BB" w:rsidRDefault="00494C04"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Con el fin de validar el tipo de ciudadano interactúa con la entidad se realiza una clasificación</w:t>
      </w:r>
      <w:r w:rsidR="001A23D1" w:rsidRPr="006109BB">
        <w:rPr>
          <w:rFonts w:ascii="Arial" w:eastAsiaTheme="minorEastAsia" w:hAnsi="Arial" w:cs="Arial"/>
          <w:kern w:val="0"/>
          <w:lang w:val="es-ES_tradnl"/>
        </w:rPr>
        <w:t xml:space="preserve"> sobre las </w:t>
      </w:r>
      <w:r w:rsidR="00B36925" w:rsidRPr="006109BB">
        <w:rPr>
          <w:rFonts w:ascii="Arial" w:eastAsiaTheme="minorEastAsia" w:hAnsi="Arial" w:cs="Arial"/>
          <w:color w:val="000000" w:themeColor="text1"/>
          <w:kern w:val="0"/>
          <w:lang w:val="es-ES_tradnl"/>
        </w:rPr>
        <w:t>PQRSD</w:t>
      </w:r>
      <w:r w:rsidR="001A23D1" w:rsidRPr="006109BB">
        <w:rPr>
          <w:rFonts w:ascii="Arial" w:eastAsiaTheme="minorEastAsia" w:hAnsi="Arial" w:cs="Arial"/>
          <w:kern w:val="0"/>
          <w:lang w:val="es-ES_tradnl"/>
        </w:rPr>
        <w:t xml:space="preserve"> registradas y arroja los siguientes </w:t>
      </w:r>
      <w:r w:rsidR="002F34F0" w:rsidRPr="006109BB">
        <w:rPr>
          <w:rFonts w:ascii="Arial" w:eastAsiaTheme="minorEastAsia" w:hAnsi="Arial" w:cs="Arial"/>
          <w:kern w:val="0"/>
          <w:lang w:val="es-ES_tradnl"/>
        </w:rPr>
        <w:t>datos:</w:t>
      </w:r>
    </w:p>
    <w:p w14:paraId="1458D4F0" w14:textId="2EEDB5B5" w:rsidR="00494C04" w:rsidRPr="006109BB" w:rsidRDefault="00494C04" w:rsidP="00170A2D">
      <w:pPr>
        <w:pStyle w:val="Standard"/>
        <w:autoSpaceDE w:val="0"/>
        <w:jc w:val="both"/>
        <w:rPr>
          <w:rFonts w:ascii="Arial" w:eastAsiaTheme="minorEastAsia" w:hAnsi="Arial" w:cs="Arial"/>
          <w:kern w:val="0"/>
          <w:lang w:val="es-ES_tradnl"/>
        </w:rPr>
      </w:pPr>
    </w:p>
    <w:tbl>
      <w:tblPr>
        <w:tblW w:w="8292" w:type="dxa"/>
        <w:tblCellMar>
          <w:left w:w="70" w:type="dxa"/>
          <w:right w:w="70" w:type="dxa"/>
        </w:tblCellMar>
        <w:tblLook w:val="04A0" w:firstRow="1" w:lastRow="0" w:firstColumn="1" w:lastColumn="0" w:noHBand="0" w:noVBand="1"/>
      </w:tblPr>
      <w:tblGrid>
        <w:gridCol w:w="5834"/>
        <w:gridCol w:w="869"/>
        <w:gridCol w:w="1589"/>
      </w:tblGrid>
      <w:tr w:rsidR="001A23D1" w:rsidRPr="00643801" w14:paraId="70C6AC0D" w14:textId="77777777" w:rsidTr="001A23D1">
        <w:trPr>
          <w:trHeight w:val="275"/>
        </w:trPr>
        <w:tc>
          <w:tcPr>
            <w:tcW w:w="5834" w:type="dxa"/>
            <w:tcBorders>
              <w:top w:val="nil"/>
              <w:left w:val="nil"/>
              <w:bottom w:val="single" w:sz="4" w:space="0" w:color="9BC2E6"/>
              <w:right w:val="nil"/>
            </w:tcBorders>
            <w:shd w:val="clear" w:color="DDEBF7" w:fill="DDEBF7"/>
            <w:noWrap/>
            <w:vAlign w:val="bottom"/>
            <w:hideMark/>
          </w:tcPr>
          <w:p w14:paraId="07CDE0AF" w14:textId="7BDF55F5" w:rsidR="001A23D1" w:rsidRPr="00643801" w:rsidRDefault="001A23D1" w:rsidP="001A23D1">
            <w:pPr>
              <w:spacing w:after="0" w:line="240" w:lineRule="auto"/>
              <w:rPr>
                <w:rFonts w:ascii="Arial" w:eastAsia="Times New Roman" w:hAnsi="Arial" w:cs="Arial"/>
                <w:b/>
                <w:bCs/>
                <w:color w:val="000000"/>
                <w:sz w:val="24"/>
                <w:szCs w:val="24"/>
                <w:lang w:eastAsia="es-CO"/>
              </w:rPr>
            </w:pPr>
            <w:r w:rsidRPr="00643801">
              <w:rPr>
                <w:rFonts w:ascii="Arial" w:eastAsia="Times New Roman" w:hAnsi="Arial" w:cs="Arial"/>
                <w:b/>
                <w:bCs/>
                <w:color w:val="000000"/>
                <w:sz w:val="24"/>
                <w:szCs w:val="24"/>
                <w:lang w:eastAsia="es-CO"/>
              </w:rPr>
              <w:t>Tipo De Ciudadano</w:t>
            </w:r>
          </w:p>
        </w:tc>
        <w:tc>
          <w:tcPr>
            <w:tcW w:w="869" w:type="dxa"/>
            <w:tcBorders>
              <w:top w:val="nil"/>
              <w:left w:val="nil"/>
              <w:bottom w:val="single" w:sz="4" w:space="0" w:color="9BC2E6"/>
              <w:right w:val="nil"/>
            </w:tcBorders>
            <w:shd w:val="clear" w:color="DDEBF7" w:fill="DDEBF7"/>
            <w:noWrap/>
            <w:vAlign w:val="bottom"/>
            <w:hideMark/>
          </w:tcPr>
          <w:p w14:paraId="00315080" w14:textId="69DC7848" w:rsidR="001A23D1" w:rsidRPr="00643801" w:rsidRDefault="001A23D1" w:rsidP="001A23D1">
            <w:pPr>
              <w:spacing w:after="0" w:line="240" w:lineRule="auto"/>
              <w:rPr>
                <w:rFonts w:ascii="Arial" w:eastAsia="Times New Roman" w:hAnsi="Arial" w:cs="Arial"/>
                <w:b/>
                <w:bCs/>
                <w:color w:val="000000"/>
                <w:sz w:val="24"/>
                <w:szCs w:val="24"/>
                <w:lang w:eastAsia="es-CO"/>
              </w:rPr>
            </w:pPr>
            <w:r w:rsidRPr="00643801">
              <w:rPr>
                <w:rFonts w:ascii="Arial" w:eastAsia="Times New Roman" w:hAnsi="Arial" w:cs="Arial"/>
                <w:b/>
                <w:bCs/>
                <w:color w:val="000000"/>
                <w:sz w:val="24"/>
                <w:szCs w:val="24"/>
                <w:lang w:eastAsia="es-CO"/>
              </w:rPr>
              <w:t>Total</w:t>
            </w:r>
          </w:p>
        </w:tc>
        <w:tc>
          <w:tcPr>
            <w:tcW w:w="1589" w:type="dxa"/>
            <w:tcBorders>
              <w:top w:val="nil"/>
              <w:left w:val="nil"/>
              <w:bottom w:val="single" w:sz="4" w:space="0" w:color="9BC2E6"/>
              <w:right w:val="nil"/>
            </w:tcBorders>
            <w:shd w:val="clear" w:color="DDEBF7" w:fill="DDEBF7"/>
            <w:noWrap/>
            <w:vAlign w:val="bottom"/>
            <w:hideMark/>
          </w:tcPr>
          <w:p w14:paraId="7EE9F771" w14:textId="61D27E9B" w:rsidR="001A23D1" w:rsidRPr="00643801" w:rsidRDefault="001A23D1" w:rsidP="001A23D1">
            <w:pPr>
              <w:spacing w:after="0" w:line="240" w:lineRule="auto"/>
              <w:rPr>
                <w:rFonts w:ascii="Arial" w:eastAsia="Times New Roman" w:hAnsi="Arial" w:cs="Arial"/>
                <w:b/>
                <w:bCs/>
                <w:color w:val="000000"/>
                <w:sz w:val="24"/>
                <w:szCs w:val="24"/>
                <w:lang w:eastAsia="es-CO"/>
              </w:rPr>
            </w:pPr>
            <w:r w:rsidRPr="00643801">
              <w:rPr>
                <w:rFonts w:ascii="Arial" w:eastAsia="Times New Roman" w:hAnsi="Arial" w:cs="Arial"/>
                <w:b/>
                <w:bCs/>
                <w:color w:val="000000"/>
                <w:sz w:val="24"/>
                <w:szCs w:val="24"/>
                <w:lang w:eastAsia="es-CO"/>
              </w:rPr>
              <w:t>%</w:t>
            </w:r>
          </w:p>
        </w:tc>
      </w:tr>
      <w:tr w:rsidR="001A23D1" w:rsidRPr="00643801" w14:paraId="2B8886A5" w14:textId="77777777" w:rsidTr="001A23D1">
        <w:trPr>
          <w:trHeight w:val="275"/>
        </w:trPr>
        <w:tc>
          <w:tcPr>
            <w:tcW w:w="5834" w:type="dxa"/>
            <w:tcBorders>
              <w:top w:val="nil"/>
              <w:left w:val="nil"/>
              <w:bottom w:val="nil"/>
              <w:right w:val="nil"/>
            </w:tcBorders>
            <w:shd w:val="clear" w:color="auto" w:fill="auto"/>
            <w:noWrap/>
            <w:vAlign w:val="bottom"/>
            <w:hideMark/>
          </w:tcPr>
          <w:p w14:paraId="10C35CA5" w14:textId="5FBC0585"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Alcaldía</w:t>
            </w:r>
          </w:p>
        </w:tc>
        <w:tc>
          <w:tcPr>
            <w:tcW w:w="869" w:type="dxa"/>
            <w:tcBorders>
              <w:top w:val="nil"/>
              <w:left w:val="nil"/>
              <w:bottom w:val="nil"/>
              <w:right w:val="nil"/>
            </w:tcBorders>
            <w:shd w:val="clear" w:color="auto" w:fill="auto"/>
            <w:noWrap/>
            <w:vAlign w:val="bottom"/>
            <w:hideMark/>
          </w:tcPr>
          <w:p w14:paraId="31C5EB67"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8</w:t>
            </w:r>
          </w:p>
        </w:tc>
        <w:tc>
          <w:tcPr>
            <w:tcW w:w="1589" w:type="dxa"/>
            <w:tcBorders>
              <w:top w:val="nil"/>
              <w:left w:val="nil"/>
              <w:bottom w:val="nil"/>
              <w:right w:val="nil"/>
            </w:tcBorders>
            <w:shd w:val="clear" w:color="auto" w:fill="auto"/>
            <w:noWrap/>
            <w:vAlign w:val="bottom"/>
            <w:hideMark/>
          </w:tcPr>
          <w:p w14:paraId="10E49082"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1,94%</w:t>
            </w:r>
          </w:p>
        </w:tc>
      </w:tr>
      <w:tr w:rsidR="001A23D1" w:rsidRPr="00643801" w14:paraId="64D758EA" w14:textId="77777777" w:rsidTr="001A23D1">
        <w:trPr>
          <w:trHeight w:val="275"/>
        </w:trPr>
        <w:tc>
          <w:tcPr>
            <w:tcW w:w="5834" w:type="dxa"/>
            <w:tcBorders>
              <w:top w:val="nil"/>
              <w:left w:val="nil"/>
              <w:bottom w:val="nil"/>
              <w:right w:val="nil"/>
            </w:tcBorders>
            <w:shd w:val="clear" w:color="auto" w:fill="auto"/>
            <w:noWrap/>
            <w:vAlign w:val="bottom"/>
            <w:hideMark/>
          </w:tcPr>
          <w:p w14:paraId="2FA2435B" w14:textId="3F0C1FC8"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Anónimo</w:t>
            </w:r>
          </w:p>
        </w:tc>
        <w:tc>
          <w:tcPr>
            <w:tcW w:w="869" w:type="dxa"/>
            <w:tcBorders>
              <w:top w:val="nil"/>
              <w:left w:val="nil"/>
              <w:bottom w:val="nil"/>
              <w:right w:val="nil"/>
            </w:tcBorders>
            <w:shd w:val="clear" w:color="auto" w:fill="auto"/>
            <w:noWrap/>
            <w:vAlign w:val="bottom"/>
            <w:hideMark/>
          </w:tcPr>
          <w:p w14:paraId="7EFEC49C"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w:t>
            </w:r>
          </w:p>
        </w:tc>
        <w:tc>
          <w:tcPr>
            <w:tcW w:w="1589" w:type="dxa"/>
            <w:tcBorders>
              <w:top w:val="nil"/>
              <w:left w:val="nil"/>
              <w:bottom w:val="nil"/>
              <w:right w:val="nil"/>
            </w:tcBorders>
            <w:shd w:val="clear" w:color="auto" w:fill="auto"/>
            <w:noWrap/>
            <w:vAlign w:val="bottom"/>
            <w:hideMark/>
          </w:tcPr>
          <w:p w14:paraId="0EC98A9D"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0,24%</w:t>
            </w:r>
          </w:p>
        </w:tc>
      </w:tr>
      <w:tr w:rsidR="001A23D1" w:rsidRPr="00643801" w14:paraId="761728EF" w14:textId="77777777" w:rsidTr="001A23D1">
        <w:trPr>
          <w:trHeight w:val="275"/>
        </w:trPr>
        <w:tc>
          <w:tcPr>
            <w:tcW w:w="5834" w:type="dxa"/>
            <w:tcBorders>
              <w:top w:val="nil"/>
              <w:left w:val="nil"/>
              <w:bottom w:val="nil"/>
              <w:right w:val="nil"/>
            </w:tcBorders>
            <w:shd w:val="clear" w:color="auto" w:fill="auto"/>
            <w:noWrap/>
            <w:vAlign w:val="bottom"/>
            <w:hideMark/>
          </w:tcPr>
          <w:p w14:paraId="347AE578" w14:textId="0DE76C90"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Asociación</w:t>
            </w:r>
          </w:p>
        </w:tc>
        <w:tc>
          <w:tcPr>
            <w:tcW w:w="869" w:type="dxa"/>
            <w:tcBorders>
              <w:top w:val="nil"/>
              <w:left w:val="nil"/>
              <w:bottom w:val="nil"/>
              <w:right w:val="nil"/>
            </w:tcBorders>
            <w:shd w:val="clear" w:color="auto" w:fill="auto"/>
            <w:noWrap/>
            <w:vAlign w:val="bottom"/>
            <w:hideMark/>
          </w:tcPr>
          <w:p w14:paraId="69C20BFA"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2</w:t>
            </w:r>
          </w:p>
        </w:tc>
        <w:tc>
          <w:tcPr>
            <w:tcW w:w="1589" w:type="dxa"/>
            <w:tcBorders>
              <w:top w:val="nil"/>
              <w:left w:val="nil"/>
              <w:bottom w:val="nil"/>
              <w:right w:val="nil"/>
            </w:tcBorders>
            <w:shd w:val="clear" w:color="auto" w:fill="auto"/>
            <w:noWrap/>
            <w:vAlign w:val="bottom"/>
            <w:hideMark/>
          </w:tcPr>
          <w:p w14:paraId="5452586D"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0,48%</w:t>
            </w:r>
          </w:p>
        </w:tc>
      </w:tr>
      <w:tr w:rsidR="001A23D1" w:rsidRPr="00643801" w14:paraId="613A182A" w14:textId="77777777" w:rsidTr="001A23D1">
        <w:trPr>
          <w:trHeight w:val="275"/>
        </w:trPr>
        <w:tc>
          <w:tcPr>
            <w:tcW w:w="5834" w:type="dxa"/>
            <w:tcBorders>
              <w:top w:val="nil"/>
              <w:left w:val="nil"/>
              <w:bottom w:val="nil"/>
              <w:right w:val="nil"/>
            </w:tcBorders>
            <w:shd w:val="clear" w:color="auto" w:fill="auto"/>
            <w:noWrap/>
            <w:vAlign w:val="bottom"/>
            <w:hideMark/>
          </w:tcPr>
          <w:p w14:paraId="718A42C5" w14:textId="663CB231"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Asociación Personas Con Discapacidad Visual</w:t>
            </w:r>
          </w:p>
        </w:tc>
        <w:tc>
          <w:tcPr>
            <w:tcW w:w="869" w:type="dxa"/>
            <w:tcBorders>
              <w:top w:val="nil"/>
              <w:left w:val="nil"/>
              <w:bottom w:val="nil"/>
              <w:right w:val="nil"/>
            </w:tcBorders>
            <w:shd w:val="clear" w:color="auto" w:fill="auto"/>
            <w:noWrap/>
            <w:vAlign w:val="bottom"/>
            <w:hideMark/>
          </w:tcPr>
          <w:p w14:paraId="603079C6"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2</w:t>
            </w:r>
          </w:p>
        </w:tc>
        <w:tc>
          <w:tcPr>
            <w:tcW w:w="1589" w:type="dxa"/>
            <w:tcBorders>
              <w:top w:val="nil"/>
              <w:left w:val="nil"/>
              <w:bottom w:val="nil"/>
              <w:right w:val="nil"/>
            </w:tcBorders>
            <w:shd w:val="clear" w:color="auto" w:fill="auto"/>
            <w:noWrap/>
            <w:vAlign w:val="bottom"/>
            <w:hideMark/>
          </w:tcPr>
          <w:p w14:paraId="3EBC84A9"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0,48%</w:t>
            </w:r>
          </w:p>
        </w:tc>
      </w:tr>
      <w:tr w:rsidR="001A23D1" w:rsidRPr="00643801" w14:paraId="27A2C91C" w14:textId="77777777" w:rsidTr="001A23D1">
        <w:trPr>
          <w:trHeight w:val="275"/>
        </w:trPr>
        <w:tc>
          <w:tcPr>
            <w:tcW w:w="5834" w:type="dxa"/>
            <w:tcBorders>
              <w:top w:val="nil"/>
              <w:left w:val="nil"/>
              <w:bottom w:val="nil"/>
              <w:right w:val="nil"/>
            </w:tcBorders>
            <w:shd w:val="clear" w:color="auto" w:fill="auto"/>
            <w:noWrap/>
            <w:vAlign w:val="bottom"/>
            <w:hideMark/>
          </w:tcPr>
          <w:p w14:paraId="0CBDFC1F" w14:textId="392DFD2B"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 xml:space="preserve">Biblioteca </w:t>
            </w:r>
          </w:p>
        </w:tc>
        <w:tc>
          <w:tcPr>
            <w:tcW w:w="869" w:type="dxa"/>
            <w:tcBorders>
              <w:top w:val="nil"/>
              <w:left w:val="nil"/>
              <w:bottom w:val="nil"/>
              <w:right w:val="nil"/>
            </w:tcBorders>
            <w:shd w:val="clear" w:color="auto" w:fill="auto"/>
            <w:noWrap/>
            <w:vAlign w:val="bottom"/>
            <w:hideMark/>
          </w:tcPr>
          <w:p w14:paraId="6F7DE436"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5</w:t>
            </w:r>
          </w:p>
        </w:tc>
        <w:tc>
          <w:tcPr>
            <w:tcW w:w="1589" w:type="dxa"/>
            <w:tcBorders>
              <w:top w:val="nil"/>
              <w:left w:val="nil"/>
              <w:bottom w:val="nil"/>
              <w:right w:val="nil"/>
            </w:tcBorders>
            <w:shd w:val="clear" w:color="auto" w:fill="auto"/>
            <w:noWrap/>
            <w:vAlign w:val="bottom"/>
            <w:hideMark/>
          </w:tcPr>
          <w:p w14:paraId="4BA8D93D"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1,21%</w:t>
            </w:r>
          </w:p>
        </w:tc>
      </w:tr>
      <w:tr w:rsidR="001A23D1" w:rsidRPr="00643801" w14:paraId="743884FD" w14:textId="77777777" w:rsidTr="001A23D1">
        <w:trPr>
          <w:trHeight w:val="275"/>
        </w:trPr>
        <w:tc>
          <w:tcPr>
            <w:tcW w:w="5834" w:type="dxa"/>
            <w:tcBorders>
              <w:top w:val="nil"/>
              <w:left w:val="nil"/>
              <w:bottom w:val="nil"/>
              <w:right w:val="nil"/>
            </w:tcBorders>
            <w:shd w:val="clear" w:color="auto" w:fill="auto"/>
            <w:noWrap/>
            <w:vAlign w:val="bottom"/>
            <w:hideMark/>
          </w:tcPr>
          <w:p w14:paraId="2B0A09BF" w14:textId="1438925D"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Caja De Compensación Familiar</w:t>
            </w:r>
          </w:p>
        </w:tc>
        <w:tc>
          <w:tcPr>
            <w:tcW w:w="869" w:type="dxa"/>
            <w:tcBorders>
              <w:top w:val="nil"/>
              <w:left w:val="nil"/>
              <w:bottom w:val="nil"/>
              <w:right w:val="nil"/>
            </w:tcBorders>
            <w:shd w:val="clear" w:color="auto" w:fill="auto"/>
            <w:noWrap/>
            <w:vAlign w:val="bottom"/>
            <w:hideMark/>
          </w:tcPr>
          <w:p w14:paraId="3B249E4F"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w:t>
            </w:r>
          </w:p>
        </w:tc>
        <w:tc>
          <w:tcPr>
            <w:tcW w:w="1589" w:type="dxa"/>
            <w:tcBorders>
              <w:top w:val="nil"/>
              <w:left w:val="nil"/>
              <w:bottom w:val="nil"/>
              <w:right w:val="nil"/>
            </w:tcBorders>
            <w:shd w:val="clear" w:color="auto" w:fill="auto"/>
            <w:noWrap/>
            <w:vAlign w:val="bottom"/>
            <w:hideMark/>
          </w:tcPr>
          <w:p w14:paraId="06D9FFD7"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0,24%</w:t>
            </w:r>
          </w:p>
        </w:tc>
      </w:tr>
      <w:tr w:rsidR="001A23D1" w:rsidRPr="00643801" w14:paraId="651FCE0A" w14:textId="77777777" w:rsidTr="001A23D1">
        <w:trPr>
          <w:trHeight w:val="275"/>
        </w:trPr>
        <w:tc>
          <w:tcPr>
            <w:tcW w:w="5834" w:type="dxa"/>
            <w:tcBorders>
              <w:top w:val="nil"/>
              <w:left w:val="nil"/>
              <w:bottom w:val="nil"/>
              <w:right w:val="nil"/>
            </w:tcBorders>
            <w:shd w:val="clear" w:color="auto" w:fill="auto"/>
            <w:noWrap/>
            <w:vAlign w:val="bottom"/>
            <w:hideMark/>
          </w:tcPr>
          <w:p w14:paraId="3752CC5B" w14:textId="074BB2B8"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Ciudadano</w:t>
            </w:r>
          </w:p>
        </w:tc>
        <w:tc>
          <w:tcPr>
            <w:tcW w:w="869" w:type="dxa"/>
            <w:tcBorders>
              <w:top w:val="nil"/>
              <w:left w:val="nil"/>
              <w:bottom w:val="nil"/>
              <w:right w:val="nil"/>
            </w:tcBorders>
            <w:shd w:val="clear" w:color="auto" w:fill="auto"/>
            <w:noWrap/>
            <w:vAlign w:val="bottom"/>
            <w:hideMark/>
          </w:tcPr>
          <w:p w14:paraId="7E768F01"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212</w:t>
            </w:r>
          </w:p>
        </w:tc>
        <w:tc>
          <w:tcPr>
            <w:tcW w:w="1589" w:type="dxa"/>
            <w:tcBorders>
              <w:top w:val="nil"/>
              <w:left w:val="nil"/>
              <w:bottom w:val="nil"/>
              <w:right w:val="nil"/>
            </w:tcBorders>
            <w:shd w:val="clear" w:color="auto" w:fill="auto"/>
            <w:noWrap/>
            <w:vAlign w:val="bottom"/>
            <w:hideMark/>
          </w:tcPr>
          <w:p w14:paraId="2559124D"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51,33%</w:t>
            </w:r>
          </w:p>
        </w:tc>
      </w:tr>
      <w:tr w:rsidR="001A23D1" w:rsidRPr="00643801" w14:paraId="2FAF710F" w14:textId="77777777" w:rsidTr="001A23D1">
        <w:trPr>
          <w:trHeight w:val="275"/>
        </w:trPr>
        <w:tc>
          <w:tcPr>
            <w:tcW w:w="5834" w:type="dxa"/>
            <w:tcBorders>
              <w:top w:val="nil"/>
              <w:left w:val="nil"/>
              <w:bottom w:val="nil"/>
              <w:right w:val="nil"/>
            </w:tcBorders>
            <w:shd w:val="clear" w:color="auto" w:fill="auto"/>
            <w:noWrap/>
            <w:vAlign w:val="bottom"/>
            <w:hideMark/>
          </w:tcPr>
          <w:p w14:paraId="10304D12" w14:textId="5F7E39DF"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Docente</w:t>
            </w:r>
          </w:p>
        </w:tc>
        <w:tc>
          <w:tcPr>
            <w:tcW w:w="869" w:type="dxa"/>
            <w:tcBorders>
              <w:top w:val="nil"/>
              <w:left w:val="nil"/>
              <w:bottom w:val="nil"/>
              <w:right w:val="nil"/>
            </w:tcBorders>
            <w:shd w:val="clear" w:color="auto" w:fill="auto"/>
            <w:noWrap/>
            <w:vAlign w:val="bottom"/>
            <w:hideMark/>
          </w:tcPr>
          <w:p w14:paraId="2809738C"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13</w:t>
            </w:r>
          </w:p>
        </w:tc>
        <w:tc>
          <w:tcPr>
            <w:tcW w:w="1589" w:type="dxa"/>
            <w:tcBorders>
              <w:top w:val="nil"/>
              <w:left w:val="nil"/>
              <w:bottom w:val="nil"/>
              <w:right w:val="nil"/>
            </w:tcBorders>
            <w:shd w:val="clear" w:color="auto" w:fill="auto"/>
            <w:noWrap/>
            <w:vAlign w:val="bottom"/>
            <w:hideMark/>
          </w:tcPr>
          <w:p w14:paraId="0DA28AB1"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3,15%</w:t>
            </w:r>
          </w:p>
        </w:tc>
      </w:tr>
      <w:tr w:rsidR="001A23D1" w:rsidRPr="00643801" w14:paraId="7B3D19E6" w14:textId="77777777" w:rsidTr="001A23D1">
        <w:trPr>
          <w:trHeight w:val="275"/>
        </w:trPr>
        <w:tc>
          <w:tcPr>
            <w:tcW w:w="5834" w:type="dxa"/>
            <w:tcBorders>
              <w:top w:val="nil"/>
              <w:left w:val="nil"/>
              <w:bottom w:val="nil"/>
              <w:right w:val="nil"/>
            </w:tcBorders>
            <w:shd w:val="clear" w:color="auto" w:fill="auto"/>
            <w:noWrap/>
            <w:vAlign w:val="bottom"/>
            <w:hideMark/>
          </w:tcPr>
          <w:p w14:paraId="78910E3C" w14:textId="0C775886"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Educativa</w:t>
            </w:r>
          </w:p>
        </w:tc>
        <w:tc>
          <w:tcPr>
            <w:tcW w:w="869" w:type="dxa"/>
            <w:tcBorders>
              <w:top w:val="nil"/>
              <w:left w:val="nil"/>
              <w:bottom w:val="nil"/>
              <w:right w:val="nil"/>
            </w:tcBorders>
            <w:shd w:val="clear" w:color="auto" w:fill="auto"/>
            <w:noWrap/>
            <w:vAlign w:val="bottom"/>
            <w:hideMark/>
          </w:tcPr>
          <w:p w14:paraId="6FDC0011"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17</w:t>
            </w:r>
          </w:p>
        </w:tc>
        <w:tc>
          <w:tcPr>
            <w:tcW w:w="1589" w:type="dxa"/>
            <w:tcBorders>
              <w:top w:val="nil"/>
              <w:left w:val="nil"/>
              <w:bottom w:val="nil"/>
              <w:right w:val="nil"/>
            </w:tcBorders>
            <w:shd w:val="clear" w:color="auto" w:fill="auto"/>
            <w:noWrap/>
            <w:vAlign w:val="bottom"/>
            <w:hideMark/>
          </w:tcPr>
          <w:p w14:paraId="65FB7825"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4,12%</w:t>
            </w:r>
          </w:p>
        </w:tc>
      </w:tr>
      <w:tr w:rsidR="001A23D1" w:rsidRPr="00643801" w14:paraId="380B4D4F" w14:textId="77777777" w:rsidTr="001A23D1">
        <w:trPr>
          <w:trHeight w:val="275"/>
        </w:trPr>
        <w:tc>
          <w:tcPr>
            <w:tcW w:w="5834" w:type="dxa"/>
            <w:tcBorders>
              <w:top w:val="nil"/>
              <w:left w:val="nil"/>
              <w:bottom w:val="nil"/>
              <w:right w:val="nil"/>
            </w:tcBorders>
            <w:shd w:val="clear" w:color="auto" w:fill="auto"/>
            <w:noWrap/>
            <w:vAlign w:val="bottom"/>
            <w:hideMark/>
          </w:tcPr>
          <w:p w14:paraId="7217936C" w14:textId="60F5D499"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Privada</w:t>
            </w:r>
          </w:p>
        </w:tc>
        <w:tc>
          <w:tcPr>
            <w:tcW w:w="869" w:type="dxa"/>
            <w:tcBorders>
              <w:top w:val="nil"/>
              <w:left w:val="nil"/>
              <w:bottom w:val="nil"/>
              <w:right w:val="nil"/>
            </w:tcBorders>
            <w:shd w:val="clear" w:color="auto" w:fill="auto"/>
            <w:noWrap/>
            <w:vAlign w:val="bottom"/>
            <w:hideMark/>
          </w:tcPr>
          <w:p w14:paraId="0D7F94A4"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39</w:t>
            </w:r>
          </w:p>
        </w:tc>
        <w:tc>
          <w:tcPr>
            <w:tcW w:w="1589" w:type="dxa"/>
            <w:tcBorders>
              <w:top w:val="nil"/>
              <w:left w:val="nil"/>
              <w:bottom w:val="nil"/>
              <w:right w:val="nil"/>
            </w:tcBorders>
            <w:shd w:val="clear" w:color="auto" w:fill="auto"/>
            <w:noWrap/>
            <w:vAlign w:val="bottom"/>
            <w:hideMark/>
          </w:tcPr>
          <w:p w14:paraId="72761B89"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9,44%</w:t>
            </w:r>
          </w:p>
        </w:tc>
      </w:tr>
      <w:tr w:rsidR="001A23D1" w:rsidRPr="00643801" w14:paraId="54C098CA" w14:textId="77777777" w:rsidTr="001A23D1">
        <w:trPr>
          <w:trHeight w:val="275"/>
        </w:trPr>
        <w:tc>
          <w:tcPr>
            <w:tcW w:w="5834" w:type="dxa"/>
            <w:tcBorders>
              <w:top w:val="nil"/>
              <w:left w:val="nil"/>
              <w:bottom w:val="nil"/>
              <w:right w:val="nil"/>
            </w:tcBorders>
            <w:shd w:val="clear" w:color="auto" w:fill="auto"/>
            <w:noWrap/>
            <w:vAlign w:val="bottom"/>
            <w:hideMark/>
          </w:tcPr>
          <w:p w14:paraId="24A190F7" w14:textId="14DC957E"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Publica</w:t>
            </w:r>
          </w:p>
        </w:tc>
        <w:tc>
          <w:tcPr>
            <w:tcW w:w="869" w:type="dxa"/>
            <w:tcBorders>
              <w:top w:val="nil"/>
              <w:left w:val="nil"/>
              <w:bottom w:val="nil"/>
              <w:right w:val="nil"/>
            </w:tcBorders>
            <w:shd w:val="clear" w:color="auto" w:fill="auto"/>
            <w:noWrap/>
            <w:vAlign w:val="bottom"/>
            <w:hideMark/>
          </w:tcPr>
          <w:p w14:paraId="65430F39"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43</w:t>
            </w:r>
          </w:p>
        </w:tc>
        <w:tc>
          <w:tcPr>
            <w:tcW w:w="1589" w:type="dxa"/>
            <w:tcBorders>
              <w:top w:val="nil"/>
              <w:left w:val="nil"/>
              <w:bottom w:val="nil"/>
              <w:right w:val="nil"/>
            </w:tcBorders>
            <w:shd w:val="clear" w:color="auto" w:fill="auto"/>
            <w:noWrap/>
            <w:vAlign w:val="bottom"/>
            <w:hideMark/>
          </w:tcPr>
          <w:p w14:paraId="58ABE016"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10,41%</w:t>
            </w:r>
          </w:p>
        </w:tc>
      </w:tr>
      <w:tr w:rsidR="001A23D1" w:rsidRPr="00643801" w14:paraId="7174DCB0" w14:textId="77777777" w:rsidTr="001A23D1">
        <w:trPr>
          <w:trHeight w:val="275"/>
        </w:trPr>
        <w:tc>
          <w:tcPr>
            <w:tcW w:w="5834" w:type="dxa"/>
            <w:tcBorders>
              <w:top w:val="nil"/>
              <w:left w:val="nil"/>
              <w:bottom w:val="nil"/>
              <w:right w:val="nil"/>
            </w:tcBorders>
            <w:shd w:val="clear" w:color="auto" w:fill="auto"/>
            <w:noWrap/>
            <w:vAlign w:val="bottom"/>
            <w:hideMark/>
          </w:tcPr>
          <w:p w14:paraId="7BB24D54" w14:textId="0A755738"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Financiera</w:t>
            </w:r>
          </w:p>
        </w:tc>
        <w:tc>
          <w:tcPr>
            <w:tcW w:w="869" w:type="dxa"/>
            <w:tcBorders>
              <w:top w:val="nil"/>
              <w:left w:val="nil"/>
              <w:bottom w:val="nil"/>
              <w:right w:val="nil"/>
            </w:tcBorders>
            <w:shd w:val="clear" w:color="auto" w:fill="auto"/>
            <w:noWrap/>
            <w:vAlign w:val="bottom"/>
            <w:hideMark/>
          </w:tcPr>
          <w:p w14:paraId="024D8874"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2</w:t>
            </w:r>
          </w:p>
        </w:tc>
        <w:tc>
          <w:tcPr>
            <w:tcW w:w="1589" w:type="dxa"/>
            <w:tcBorders>
              <w:top w:val="nil"/>
              <w:left w:val="nil"/>
              <w:bottom w:val="nil"/>
              <w:right w:val="nil"/>
            </w:tcBorders>
            <w:shd w:val="clear" w:color="auto" w:fill="auto"/>
            <w:noWrap/>
            <w:vAlign w:val="bottom"/>
            <w:hideMark/>
          </w:tcPr>
          <w:p w14:paraId="73788435"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0,48%</w:t>
            </w:r>
          </w:p>
        </w:tc>
      </w:tr>
      <w:tr w:rsidR="001A23D1" w:rsidRPr="00643801" w14:paraId="08CA3064" w14:textId="77777777" w:rsidTr="001A23D1">
        <w:trPr>
          <w:trHeight w:val="275"/>
        </w:trPr>
        <w:tc>
          <w:tcPr>
            <w:tcW w:w="5834" w:type="dxa"/>
            <w:tcBorders>
              <w:top w:val="nil"/>
              <w:left w:val="nil"/>
              <w:bottom w:val="nil"/>
              <w:right w:val="nil"/>
            </w:tcBorders>
            <w:shd w:val="clear" w:color="auto" w:fill="auto"/>
            <w:noWrap/>
            <w:vAlign w:val="bottom"/>
            <w:hideMark/>
          </w:tcPr>
          <w:p w14:paraId="2B435163" w14:textId="569E514D"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Internacional</w:t>
            </w:r>
          </w:p>
        </w:tc>
        <w:tc>
          <w:tcPr>
            <w:tcW w:w="869" w:type="dxa"/>
            <w:tcBorders>
              <w:top w:val="nil"/>
              <w:left w:val="nil"/>
              <w:bottom w:val="nil"/>
              <w:right w:val="nil"/>
            </w:tcBorders>
            <w:shd w:val="clear" w:color="auto" w:fill="auto"/>
            <w:noWrap/>
            <w:vAlign w:val="bottom"/>
            <w:hideMark/>
          </w:tcPr>
          <w:p w14:paraId="509609C5"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2</w:t>
            </w:r>
          </w:p>
        </w:tc>
        <w:tc>
          <w:tcPr>
            <w:tcW w:w="1589" w:type="dxa"/>
            <w:tcBorders>
              <w:top w:val="nil"/>
              <w:left w:val="nil"/>
              <w:bottom w:val="nil"/>
              <w:right w:val="nil"/>
            </w:tcBorders>
            <w:shd w:val="clear" w:color="auto" w:fill="auto"/>
            <w:noWrap/>
            <w:vAlign w:val="bottom"/>
            <w:hideMark/>
          </w:tcPr>
          <w:p w14:paraId="2701BD5C"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0,48%</w:t>
            </w:r>
          </w:p>
        </w:tc>
      </w:tr>
      <w:tr w:rsidR="001A23D1" w:rsidRPr="00643801" w14:paraId="02529122" w14:textId="77777777" w:rsidTr="001A23D1">
        <w:trPr>
          <w:trHeight w:val="275"/>
        </w:trPr>
        <w:tc>
          <w:tcPr>
            <w:tcW w:w="5834" w:type="dxa"/>
            <w:tcBorders>
              <w:top w:val="nil"/>
              <w:left w:val="nil"/>
              <w:bottom w:val="nil"/>
              <w:right w:val="nil"/>
            </w:tcBorders>
            <w:shd w:val="clear" w:color="auto" w:fill="auto"/>
            <w:noWrap/>
            <w:vAlign w:val="bottom"/>
            <w:hideMark/>
          </w:tcPr>
          <w:p w14:paraId="4FAF281F" w14:textId="65F9C00B"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De Salud</w:t>
            </w:r>
          </w:p>
        </w:tc>
        <w:tc>
          <w:tcPr>
            <w:tcW w:w="869" w:type="dxa"/>
            <w:tcBorders>
              <w:top w:val="nil"/>
              <w:left w:val="nil"/>
              <w:bottom w:val="nil"/>
              <w:right w:val="nil"/>
            </w:tcBorders>
            <w:shd w:val="clear" w:color="auto" w:fill="auto"/>
            <w:noWrap/>
            <w:vAlign w:val="bottom"/>
            <w:hideMark/>
          </w:tcPr>
          <w:p w14:paraId="0DA30528"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6</w:t>
            </w:r>
          </w:p>
        </w:tc>
        <w:tc>
          <w:tcPr>
            <w:tcW w:w="1589" w:type="dxa"/>
            <w:tcBorders>
              <w:top w:val="nil"/>
              <w:left w:val="nil"/>
              <w:bottom w:val="nil"/>
              <w:right w:val="nil"/>
            </w:tcBorders>
            <w:shd w:val="clear" w:color="auto" w:fill="auto"/>
            <w:noWrap/>
            <w:vAlign w:val="bottom"/>
            <w:hideMark/>
          </w:tcPr>
          <w:p w14:paraId="4209857B"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1,45%</w:t>
            </w:r>
          </w:p>
        </w:tc>
      </w:tr>
      <w:tr w:rsidR="001A23D1" w:rsidRPr="00643801" w14:paraId="625CCE10" w14:textId="77777777" w:rsidTr="001A23D1">
        <w:trPr>
          <w:trHeight w:val="275"/>
        </w:trPr>
        <w:tc>
          <w:tcPr>
            <w:tcW w:w="5834" w:type="dxa"/>
            <w:tcBorders>
              <w:top w:val="nil"/>
              <w:left w:val="nil"/>
              <w:bottom w:val="nil"/>
              <w:right w:val="nil"/>
            </w:tcBorders>
            <w:shd w:val="clear" w:color="auto" w:fill="auto"/>
            <w:noWrap/>
            <w:vAlign w:val="bottom"/>
            <w:hideMark/>
          </w:tcPr>
          <w:p w14:paraId="349689D6" w14:textId="4A50C458"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Entidad Territorial</w:t>
            </w:r>
          </w:p>
        </w:tc>
        <w:tc>
          <w:tcPr>
            <w:tcW w:w="869" w:type="dxa"/>
            <w:tcBorders>
              <w:top w:val="nil"/>
              <w:left w:val="nil"/>
              <w:bottom w:val="nil"/>
              <w:right w:val="nil"/>
            </w:tcBorders>
            <w:shd w:val="clear" w:color="auto" w:fill="auto"/>
            <w:noWrap/>
            <w:vAlign w:val="bottom"/>
            <w:hideMark/>
          </w:tcPr>
          <w:p w14:paraId="0E32B156"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6</w:t>
            </w:r>
          </w:p>
        </w:tc>
        <w:tc>
          <w:tcPr>
            <w:tcW w:w="1589" w:type="dxa"/>
            <w:tcBorders>
              <w:top w:val="nil"/>
              <w:left w:val="nil"/>
              <w:bottom w:val="nil"/>
              <w:right w:val="nil"/>
            </w:tcBorders>
            <w:shd w:val="clear" w:color="auto" w:fill="auto"/>
            <w:noWrap/>
            <w:vAlign w:val="bottom"/>
            <w:hideMark/>
          </w:tcPr>
          <w:p w14:paraId="49C9EB83"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1,45%</w:t>
            </w:r>
          </w:p>
        </w:tc>
      </w:tr>
      <w:tr w:rsidR="001A23D1" w:rsidRPr="00643801" w14:paraId="591A149E" w14:textId="77777777" w:rsidTr="001A23D1">
        <w:trPr>
          <w:trHeight w:val="275"/>
        </w:trPr>
        <w:tc>
          <w:tcPr>
            <w:tcW w:w="5834" w:type="dxa"/>
            <w:tcBorders>
              <w:top w:val="nil"/>
              <w:left w:val="nil"/>
              <w:bottom w:val="nil"/>
              <w:right w:val="nil"/>
            </w:tcBorders>
            <w:shd w:val="clear" w:color="auto" w:fill="auto"/>
            <w:noWrap/>
            <w:vAlign w:val="bottom"/>
            <w:hideMark/>
          </w:tcPr>
          <w:p w14:paraId="1D5A34F9" w14:textId="08A1AE07"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Estudiante</w:t>
            </w:r>
          </w:p>
        </w:tc>
        <w:tc>
          <w:tcPr>
            <w:tcW w:w="869" w:type="dxa"/>
            <w:tcBorders>
              <w:top w:val="nil"/>
              <w:left w:val="nil"/>
              <w:bottom w:val="nil"/>
              <w:right w:val="nil"/>
            </w:tcBorders>
            <w:shd w:val="clear" w:color="auto" w:fill="auto"/>
            <w:noWrap/>
            <w:vAlign w:val="bottom"/>
            <w:hideMark/>
          </w:tcPr>
          <w:p w14:paraId="28AF0349"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15</w:t>
            </w:r>
          </w:p>
        </w:tc>
        <w:tc>
          <w:tcPr>
            <w:tcW w:w="1589" w:type="dxa"/>
            <w:tcBorders>
              <w:top w:val="nil"/>
              <w:left w:val="nil"/>
              <w:bottom w:val="nil"/>
              <w:right w:val="nil"/>
            </w:tcBorders>
            <w:shd w:val="clear" w:color="auto" w:fill="auto"/>
            <w:noWrap/>
            <w:vAlign w:val="bottom"/>
            <w:hideMark/>
          </w:tcPr>
          <w:p w14:paraId="5D1DBE4A"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3,63%</w:t>
            </w:r>
          </w:p>
        </w:tc>
      </w:tr>
      <w:tr w:rsidR="001A23D1" w:rsidRPr="00643801" w14:paraId="311AD6F7" w14:textId="77777777" w:rsidTr="001A23D1">
        <w:trPr>
          <w:trHeight w:val="275"/>
        </w:trPr>
        <w:tc>
          <w:tcPr>
            <w:tcW w:w="5834" w:type="dxa"/>
            <w:tcBorders>
              <w:top w:val="nil"/>
              <w:left w:val="nil"/>
              <w:bottom w:val="nil"/>
              <w:right w:val="nil"/>
            </w:tcBorders>
            <w:shd w:val="clear" w:color="auto" w:fill="auto"/>
            <w:noWrap/>
            <w:vAlign w:val="bottom"/>
            <w:hideMark/>
          </w:tcPr>
          <w:p w14:paraId="5895D547" w14:textId="4A59B91A"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Ex servidor Publico</w:t>
            </w:r>
          </w:p>
        </w:tc>
        <w:tc>
          <w:tcPr>
            <w:tcW w:w="869" w:type="dxa"/>
            <w:tcBorders>
              <w:top w:val="nil"/>
              <w:left w:val="nil"/>
              <w:bottom w:val="nil"/>
              <w:right w:val="nil"/>
            </w:tcBorders>
            <w:shd w:val="clear" w:color="auto" w:fill="auto"/>
            <w:noWrap/>
            <w:vAlign w:val="bottom"/>
            <w:hideMark/>
          </w:tcPr>
          <w:p w14:paraId="0723E382"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13</w:t>
            </w:r>
          </w:p>
        </w:tc>
        <w:tc>
          <w:tcPr>
            <w:tcW w:w="1589" w:type="dxa"/>
            <w:tcBorders>
              <w:top w:val="nil"/>
              <w:left w:val="nil"/>
              <w:bottom w:val="nil"/>
              <w:right w:val="nil"/>
            </w:tcBorders>
            <w:shd w:val="clear" w:color="auto" w:fill="auto"/>
            <w:noWrap/>
            <w:vAlign w:val="bottom"/>
            <w:hideMark/>
          </w:tcPr>
          <w:p w14:paraId="06DB961F"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3,15%</w:t>
            </w:r>
          </w:p>
        </w:tc>
      </w:tr>
      <w:tr w:rsidR="001A23D1" w:rsidRPr="00643801" w14:paraId="05A6301C" w14:textId="77777777" w:rsidTr="001A23D1">
        <w:trPr>
          <w:trHeight w:val="275"/>
        </w:trPr>
        <w:tc>
          <w:tcPr>
            <w:tcW w:w="5834" w:type="dxa"/>
            <w:tcBorders>
              <w:top w:val="nil"/>
              <w:left w:val="nil"/>
              <w:bottom w:val="nil"/>
              <w:right w:val="nil"/>
            </w:tcBorders>
            <w:shd w:val="clear" w:color="auto" w:fill="auto"/>
            <w:noWrap/>
            <w:vAlign w:val="bottom"/>
            <w:hideMark/>
          </w:tcPr>
          <w:p w14:paraId="6DB581F1" w14:textId="09A042CF"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Juzgado/Tribunal</w:t>
            </w:r>
          </w:p>
        </w:tc>
        <w:tc>
          <w:tcPr>
            <w:tcW w:w="869" w:type="dxa"/>
            <w:tcBorders>
              <w:top w:val="nil"/>
              <w:left w:val="nil"/>
              <w:bottom w:val="nil"/>
              <w:right w:val="nil"/>
            </w:tcBorders>
            <w:shd w:val="clear" w:color="auto" w:fill="auto"/>
            <w:noWrap/>
            <w:vAlign w:val="bottom"/>
            <w:hideMark/>
          </w:tcPr>
          <w:p w14:paraId="6746EDF0"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5</w:t>
            </w:r>
          </w:p>
        </w:tc>
        <w:tc>
          <w:tcPr>
            <w:tcW w:w="1589" w:type="dxa"/>
            <w:tcBorders>
              <w:top w:val="nil"/>
              <w:left w:val="nil"/>
              <w:bottom w:val="nil"/>
              <w:right w:val="nil"/>
            </w:tcBorders>
            <w:shd w:val="clear" w:color="auto" w:fill="auto"/>
            <w:noWrap/>
            <w:vAlign w:val="bottom"/>
            <w:hideMark/>
          </w:tcPr>
          <w:p w14:paraId="272305E7"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1,21%</w:t>
            </w:r>
          </w:p>
        </w:tc>
      </w:tr>
      <w:tr w:rsidR="001A23D1" w:rsidRPr="00643801" w14:paraId="48E6FAAE" w14:textId="77777777" w:rsidTr="001A23D1">
        <w:trPr>
          <w:trHeight w:val="275"/>
        </w:trPr>
        <w:tc>
          <w:tcPr>
            <w:tcW w:w="5834" w:type="dxa"/>
            <w:tcBorders>
              <w:top w:val="nil"/>
              <w:left w:val="nil"/>
              <w:bottom w:val="nil"/>
              <w:right w:val="nil"/>
            </w:tcBorders>
            <w:shd w:val="clear" w:color="auto" w:fill="auto"/>
            <w:noWrap/>
            <w:vAlign w:val="bottom"/>
            <w:hideMark/>
          </w:tcPr>
          <w:p w14:paraId="539056B2" w14:textId="157EC1AB"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Notaria</w:t>
            </w:r>
          </w:p>
        </w:tc>
        <w:tc>
          <w:tcPr>
            <w:tcW w:w="869" w:type="dxa"/>
            <w:tcBorders>
              <w:top w:val="nil"/>
              <w:left w:val="nil"/>
              <w:bottom w:val="nil"/>
              <w:right w:val="nil"/>
            </w:tcBorders>
            <w:shd w:val="clear" w:color="auto" w:fill="auto"/>
            <w:noWrap/>
            <w:vAlign w:val="bottom"/>
            <w:hideMark/>
          </w:tcPr>
          <w:p w14:paraId="635AD12A"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3</w:t>
            </w:r>
          </w:p>
        </w:tc>
        <w:tc>
          <w:tcPr>
            <w:tcW w:w="1589" w:type="dxa"/>
            <w:tcBorders>
              <w:top w:val="nil"/>
              <w:left w:val="nil"/>
              <w:bottom w:val="nil"/>
              <w:right w:val="nil"/>
            </w:tcBorders>
            <w:shd w:val="clear" w:color="auto" w:fill="auto"/>
            <w:noWrap/>
            <w:vAlign w:val="bottom"/>
            <w:hideMark/>
          </w:tcPr>
          <w:p w14:paraId="2E1724AE"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0,73%</w:t>
            </w:r>
          </w:p>
        </w:tc>
      </w:tr>
      <w:tr w:rsidR="001A23D1" w:rsidRPr="00643801" w14:paraId="4310E2F2" w14:textId="77777777" w:rsidTr="001A23D1">
        <w:trPr>
          <w:trHeight w:val="275"/>
        </w:trPr>
        <w:tc>
          <w:tcPr>
            <w:tcW w:w="5834" w:type="dxa"/>
            <w:tcBorders>
              <w:top w:val="nil"/>
              <w:left w:val="nil"/>
              <w:bottom w:val="nil"/>
              <w:right w:val="nil"/>
            </w:tcBorders>
            <w:shd w:val="clear" w:color="auto" w:fill="auto"/>
            <w:noWrap/>
            <w:vAlign w:val="bottom"/>
            <w:hideMark/>
          </w:tcPr>
          <w:p w14:paraId="602BCC63" w14:textId="1E167BBA"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Servidor Publico</w:t>
            </w:r>
          </w:p>
        </w:tc>
        <w:tc>
          <w:tcPr>
            <w:tcW w:w="869" w:type="dxa"/>
            <w:tcBorders>
              <w:top w:val="nil"/>
              <w:left w:val="nil"/>
              <w:bottom w:val="nil"/>
              <w:right w:val="nil"/>
            </w:tcBorders>
            <w:shd w:val="clear" w:color="auto" w:fill="auto"/>
            <w:noWrap/>
            <w:vAlign w:val="bottom"/>
            <w:hideMark/>
          </w:tcPr>
          <w:p w14:paraId="0B4CD061"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2</w:t>
            </w:r>
          </w:p>
        </w:tc>
        <w:tc>
          <w:tcPr>
            <w:tcW w:w="1589" w:type="dxa"/>
            <w:tcBorders>
              <w:top w:val="nil"/>
              <w:left w:val="nil"/>
              <w:bottom w:val="nil"/>
              <w:right w:val="nil"/>
            </w:tcBorders>
            <w:shd w:val="clear" w:color="auto" w:fill="auto"/>
            <w:noWrap/>
            <w:vAlign w:val="bottom"/>
            <w:hideMark/>
          </w:tcPr>
          <w:p w14:paraId="1CE2C79F"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0,48%</w:t>
            </w:r>
          </w:p>
        </w:tc>
      </w:tr>
      <w:tr w:rsidR="001A23D1" w:rsidRPr="00643801" w14:paraId="09E218CA" w14:textId="77777777" w:rsidTr="001A23D1">
        <w:trPr>
          <w:trHeight w:val="275"/>
        </w:trPr>
        <w:tc>
          <w:tcPr>
            <w:tcW w:w="5834" w:type="dxa"/>
            <w:tcBorders>
              <w:top w:val="nil"/>
              <w:left w:val="nil"/>
              <w:bottom w:val="nil"/>
              <w:right w:val="nil"/>
            </w:tcBorders>
            <w:shd w:val="clear" w:color="auto" w:fill="auto"/>
            <w:noWrap/>
            <w:vAlign w:val="bottom"/>
            <w:hideMark/>
          </w:tcPr>
          <w:p w14:paraId="79DF42FD" w14:textId="007D4536" w:rsidR="001A23D1" w:rsidRPr="00643801" w:rsidRDefault="001A23D1" w:rsidP="001A23D1">
            <w:pPr>
              <w:spacing w:after="0" w:line="240" w:lineRule="auto"/>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Universidad</w:t>
            </w:r>
          </w:p>
        </w:tc>
        <w:tc>
          <w:tcPr>
            <w:tcW w:w="869" w:type="dxa"/>
            <w:tcBorders>
              <w:top w:val="nil"/>
              <w:left w:val="nil"/>
              <w:bottom w:val="nil"/>
              <w:right w:val="nil"/>
            </w:tcBorders>
            <w:shd w:val="clear" w:color="auto" w:fill="auto"/>
            <w:noWrap/>
            <w:vAlign w:val="bottom"/>
            <w:hideMark/>
          </w:tcPr>
          <w:p w14:paraId="0519E564"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16</w:t>
            </w:r>
          </w:p>
        </w:tc>
        <w:tc>
          <w:tcPr>
            <w:tcW w:w="1589" w:type="dxa"/>
            <w:tcBorders>
              <w:top w:val="nil"/>
              <w:left w:val="nil"/>
              <w:bottom w:val="nil"/>
              <w:right w:val="nil"/>
            </w:tcBorders>
            <w:shd w:val="clear" w:color="auto" w:fill="auto"/>
            <w:noWrap/>
            <w:vAlign w:val="bottom"/>
            <w:hideMark/>
          </w:tcPr>
          <w:p w14:paraId="4D81DC02" w14:textId="77777777" w:rsidR="001A23D1" w:rsidRPr="00643801" w:rsidRDefault="001A23D1" w:rsidP="001A23D1">
            <w:pPr>
              <w:spacing w:after="0" w:line="240" w:lineRule="auto"/>
              <w:jc w:val="right"/>
              <w:rPr>
                <w:rFonts w:ascii="Arial" w:eastAsia="Times New Roman" w:hAnsi="Arial" w:cs="Arial"/>
                <w:color w:val="000000"/>
                <w:sz w:val="24"/>
                <w:szCs w:val="24"/>
                <w:lang w:eastAsia="es-CO"/>
              </w:rPr>
            </w:pPr>
            <w:r w:rsidRPr="00643801">
              <w:rPr>
                <w:rFonts w:ascii="Arial" w:eastAsia="Times New Roman" w:hAnsi="Arial" w:cs="Arial"/>
                <w:color w:val="000000"/>
                <w:sz w:val="24"/>
                <w:szCs w:val="24"/>
                <w:lang w:eastAsia="es-CO"/>
              </w:rPr>
              <w:t>3,87%</w:t>
            </w:r>
          </w:p>
        </w:tc>
      </w:tr>
      <w:tr w:rsidR="001A23D1" w:rsidRPr="00643801" w14:paraId="0023A1C8" w14:textId="77777777" w:rsidTr="001A23D1">
        <w:trPr>
          <w:trHeight w:val="275"/>
        </w:trPr>
        <w:tc>
          <w:tcPr>
            <w:tcW w:w="5834" w:type="dxa"/>
            <w:tcBorders>
              <w:top w:val="single" w:sz="4" w:space="0" w:color="9BC2E6"/>
              <w:left w:val="nil"/>
              <w:bottom w:val="nil"/>
              <w:right w:val="nil"/>
            </w:tcBorders>
            <w:shd w:val="clear" w:color="DDEBF7" w:fill="DDEBF7"/>
            <w:noWrap/>
            <w:vAlign w:val="bottom"/>
            <w:hideMark/>
          </w:tcPr>
          <w:p w14:paraId="41DDAB9D" w14:textId="738B9935" w:rsidR="001A23D1" w:rsidRPr="00643801" w:rsidRDefault="001A23D1" w:rsidP="001A23D1">
            <w:pPr>
              <w:spacing w:after="0" w:line="240" w:lineRule="auto"/>
              <w:rPr>
                <w:rFonts w:ascii="Arial" w:eastAsia="Times New Roman" w:hAnsi="Arial" w:cs="Arial"/>
                <w:b/>
                <w:bCs/>
                <w:color w:val="000000"/>
                <w:sz w:val="24"/>
                <w:szCs w:val="24"/>
                <w:lang w:eastAsia="es-CO"/>
              </w:rPr>
            </w:pPr>
            <w:proofErr w:type="gramStart"/>
            <w:r w:rsidRPr="00643801">
              <w:rPr>
                <w:rFonts w:ascii="Arial" w:eastAsia="Times New Roman" w:hAnsi="Arial" w:cs="Arial"/>
                <w:b/>
                <w:bCs/>
                <w:color w:val="000000"/>
                <w:sz w:val="24"/>
                <w:szCs w:val="24"/>
                <w:lang w:eastAsia="es-CO"/>
              </w:rPr>
              <w:t>Total</w:t>
            </w:r>
            <w:proofErr w:type="gramEnd"/>
            <w:r w:rsidRPr="00643801">
              <w:rPr>
                <w:rFonts w:ascii="Arial" w:eastAsia="Times New Roman" w:hAnsi="Arial" w:cs="Arial"/>
                <w:b/>
                <w:bCs/>
                <w:color w:val="000000"/>
                <w:sz w:val="24"/>
                <w:szCs w:val="24"/>
                <w:lang w:eastAsia="es-CO"/>
              </w:rPr>
              <w:t xml:space="preserve"> general</w:t>
            </w:r>
          </w:p>
        </w:tc>
        <w:tc>
          <w:tcPr>
            <w:tcW w:w="869" w:type="dxa"/>
            <w:tcBorders>
              <w:top w:val="single" w:sz="4" w:space="0" w:color="9BC2E6"/>
              <w:left w:val="nil"/>
              <w:bottom w:val="nil"/>
              <w:right w:val="nil"/>
            </w:tcBorders>
            <w:shd w:val="clear" w:color="DDEBF7" w:fill="DDEBF7"/>
            <w:noWrap/>
            <w:vAlign w:val="bottom"/>
            <w:hideMark/>
          </w:tcPr>
          <w:p w14:paraId="700D82A5" w14:textId="77777777" w:rsidR="001A23D1" w:rsidRPr="00643801" w:rsidRDefault="001A23D1" w:rsidP="001A23D1">
            <w:pPr>
              <w:spacing w:after="0" w:line="240" w:lineRule="auto"/>
              <w:jc w:val="right"/>
              <w:rPr>
                <w:rFonts w:ascii="Arial" w:eastAsia="Times New Roman" w:hAnsi="Arial" w:cs="Arial"/>
                <w:b/>
                <w:bCs/>
                <w:color w:val="000000"/>
                <w:sz w:val="24"/>
                <w:szCs w:val="24"/>
                <w:lang w:eastAsia="es-CO"/>
              </w:rPr>
            </w:pPr>
            <w:r w:rsidRPr="00643801">
              <w:rPr>
                <w:rFonts w:ascii="Arial" w:eastAsia="Times New Roman" w:hAnsi="Arial" w:cs="Arial"/>
                <w:b/>
                <w:bCs/>
                <w:color w:val="000000"/>
                <w:sz w:val="24"/>
                <w:szCs w:val="24"/>
                <w:lang w:eastAsia="es-CO"/>
              </w:rPr>
              <w:t>413</w:t>
            </w:r>
          </w:p>
        </w:tc>
        <w:tc>
          <w:tcPr>
            <w:tcW w:w="1589" w:type="dxa"/>
            <w:tcBorders>
              <w:top w:val="single" w:sz="4" w:space="0" w:color="9BC2E6"/>
              <w:left w:val="nil"/>
              <w:bottom w:val="nil"/>
              <w:right w:val="nil"/>
            </w:tcBorders>
            <w:shd w:val="clear" w:color="DDEBF7" w:fill="DDEBF7"/>
            <w:noWrap/>
            <w:vAlign w:val="bottom"/>
            <w:hideMark/>
          </w:tcPr>
          <w:p w14:paraId="5159E143" w14:textId="77777777" w:rsidR="001A23D1" w:rsidRPr="00643801" w:rsidRDefault="001A23D1" w:rsidP="001A23D1">
            <w:pPr>
              <w:spacing w:after="0" w:line="240" w:lineRule="auto"/>
              <w:jc w:val="right"/>
              <w:rPr>
                <w:rFonts w:ascii="Arial" w:eastAsia="Times New Roman" w:hAnsi="Arial" w:cs="Arial"/>
                <w:b/>
                <w:bCs/>
                <w:color w:val="000000"/>
                <w:sz w:val="24"/>
                <w:szCs w:val="24"/>
                <w:lang w:eastAsia="es-CO"/>
              </w:rPr>
            </w:pPr>
            <w:r w:rsidRPr="00643801">
              <w:rPr>
                <w:rFonts w:ascii="Arial" w:eastAsia="Times New Roman" w:hAnsi="Arial" w:cs="Arial"/>
                <w:b/>
                <w:bCs/>
                <w:color w:val="000000"/>
                <w:sz w:val="24"/>
                <w:szCs w:val="24"/>
                <w:lang w:eastAsia="es-CO"/>
              </w:rPr>
              <w:t>100%</w:t>
            </w:r>
          </w:p>
        </w:tc>
      </w:tr>
    </w:tbl>
    <w:p w14:paraId="7DB04CF9" w14:textId="428F31F0" w:rsidR="00145E18" w:rsidRPr="00643801" w:rsidRDefault="00145E18" w:rsidP="00EB154B">
      <w:pPr>
        <w:rPr>
          <w:rFonts w:ascii="Arial" w:hAnsi="Arial" w:cs="Arial"/>
          <w:i/>
          <w:iCs/>
          <w:color w:val="202122"/>
          <w:sz w:val="24"/>
          <w:szCs w:val="24"/>
          <w:shd w:val="clear" w:color="auto" w:fill="FFFFFF"/>
        </w:rPr>
      </w:pPr>
      <w:r w:rsidRPr="00643801">
        <w:rPr>
          <w:rFonts w:ascii="Arial" w:hAnsi="Arial" w:cs="Arial"/>
          <w:i/>
          <w:iCs/>
          <w:color w:val="202122"/>
          <w:sz w:val="24"/>
          <w:szCs w:val="24"/>
          <w:shd w:val="clear" w:color="auto" w:fill="FFFFFF"/>
        </w:rPr>
        <w:t xml:space="preserve">Tabla 9. Tipo de ciudadano en el </w:t>
      </w:r>
      <w:r w:rsidR="002F34F0" w:rsidRPr="00643801">
        <w:rPr>
          <w:rFonts w:ascii="Arial" w:hAnsi="Arial" w:cs="Arial"/>
          <w:i/>
          <w:iCs/>
          <w:color w:val="202122"/>
          <w:sz w:val="24"/>
          <w:szCs w:val="24"/>
          <w:shd w:val="clear" w:color="auto" w:fill="FFFFFF"/>
        </w:rPr>
        <w:t>segundo</w:t>
      </w:r>
      <w:r w:rsidRPr="00643801">
        <w:rPr>
          <w:rFonts w:ascii="Arial" w:hAnsi="Arial" w:cs="Arial"/>
          <w:i/>
          <w:iCs/>
          <w:color w:val="202122"/>
          <w:sz w:val="24"/>
          <w:szCs w:val="24"/>
          <w:shd w:val="clear" w:color="auto" w:fill="FFFFFF"/>
        </w:rPr>
        <w:t xml:space="preserve"> trimestre de 2024</w:t>
      </w:r>
    </w:p>
    <w:p w14:paraId="18648E56" w14:textId="77777777" w:rsidR="00AD7477" w:rsidRPr="006109BB" w:rsidRDefault="00AD7477" w:rsidP="00170A2D">
      <w:pPr>
        <w:pStyle w:val="Standard"/>
        <w:autoSpaceDE w:val="0"/>
        <w:jc w:val="both"/>
        <w:rPr>
          <w:rFonts w:ascii="Arial" w:eastAsiaTheme="minorEastAsia" w:hAnsi="Arial" w:cs="Arial"/>
          <w:kern w:val="0"/>
          <w:lang w:val="es-ES_tradnl"/>
        </w:rPr>
      </w:pPr>
    </w:p>
    <w:p w14:paraId="10BEC9D9" w14:textId="73834D6E" w:rsidR="00494C04" w:rsidRPr="006109BB" w:rsidRDefault="00494C04"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De la tabla anterior</w:t>
      </w:r>
      <w:r w:rsidR="007816F5" w:rsidRPr="006109BB">
        <w:rPr>
          <w:rFonts w:ascii="Arial" w:eastAsiaTheme="minorEastAsia" w:hAnsi="Arial" w:cs="Arial"/>
          <w:kern w:val="0"/>
          <w:lang w:val="es-ES_tradnl"/>
        </w:rPr>
        <w:t>,</w:t>
      </w:r>
      <w:r w:rsidRPr="006109BB">
        <w:rPr>
          <w:rFonts w:ascii="Arial" w:eastAsiaTheme="minorEastAsia" w:hAnsi="Arial" w:cs="Arial"/>
          <w:kern w:val="0"/>
          <w:lang w:val="es-ES_tradnl"/>
        </w:rPr>
        <w:t xml:space="preserve"> se infiere que la mayor cantidad de PQRSD r</w:t>
      </w:r>
      <w:r w:rsidR="002F34F0" w:rsidRPr="006109BB">
        <w:rPr>
          <w:rFonts w:ascii="Arial" w:eastAsiaTheme="minorEastAsia" w:hAnsi="Arial" w:cs="Arial"/>
          <w:kern w:val="0"/>
          <w:lang w:val="es-ES_tradnl"/>
        </w:rPr>
        <w:t xml:space="preserve">egistradas en el sistema de gestión documental </w:t>
      </w:r>
      <w:r w:rsidRPr="006109BB">
        <w:rPr>
          <w:rFonts w:ascii="Arial" w:eastAsiaTheme="minorEastAsia" w:hAnsi="Arial" w:cs="Arial"/>
          <w:kern w:val="0"/>
          <w:lang w:val="es-ES_tradnl"/>
        </w:rPr>
        <w:t xml:space="preserve"> </w:t>
      </w:r>
      <w:r w:rsidR="007816F5" w:rsidRPr="006109BB">
        <w:rPr>
          <w:rFonts w:ascii="Arial" w:eastAsiaTheme="minorEastAsia" w:hAnsi="Arial" w:cs="Arial"/>
          <w:kern w:val="0"/>
          <w:lang w:val="es-ES_tradnl"/>
        </w:rPr>
        <w:t xml:space="preserve">de la entidad, </w:t>
      </w:r>
      <w:r w:rsidRPr="006109BB">
        <w:rPr>
          <w:rFonts w:ascii="Arial" w:eastAsiaTheme="minorEastAsia" w:hAnsi="Arial" w:cs="Arial"/>
          <w:kern w:val="0"/>
          <w:lang w:val="es-ES_tradnl"/>
        </w:rPr>
        <w:t xml:space="preserve">son solicitudes enviadas por ciudadanos con y sin discapacidad </w:t>
      </w:r>
      <w:r w:rsidR="007816F5" w:rsidRPr="006109BB">
        <w:rPr>
          <w:rFonts w:ascii="Arial" w:eastAsiaTheme="minorEastAsia" w:hAnsi="Arial" w:cs="Arial"/>
          <w:kern w:val="0"/>
          <w:lang w:val="es-ES_tradnl"/>
        </w:rPr>
        <w:t xml:space="preserve">equivalente a </w:t>
      </w:r>
      <w:r w:rsidRPr="006109BB">
        <w:rPr>
          <w:rFonts w:ascii="Arial" w:eastAsiaTheme="minorEastAsia" w:hAnsi="Arial" w:cs="Arial"/>
          <w:kern w:val="0"/>
          <w:lang w:val="es-ES_tradnl"/>
        </w:rPr>
        <w:t>un 5</w:t>
      </w:r>
      <w:r w:rsidR="001A23D1" w:rsidRPr="006109BB">
        <w:rPr>
          <w:rFonts w:ascii="Arial" w:eastAsiaTheme="minorEastAsia" w:hAnsi="Arial" w:cs="Arial"/>
          <w:kern w:val="0"/>
          <w:lang w:val="es-ES_tradnl"/>
        </w:rPr>
        <w:t>1</w:t>
      </w:r>
      <w:r w:rsidRPr="006109BB">
        <w:rPr>
          <w:rFonts w:ascii="Arial" w:eastAsiaTheme="minorEastAsia" w:hAnsi="Arial" w:cs="Arial"/>
          <w:kern w:val="0"/>
          <w:lang w:val="es-ES_tradnl"/>
        </w:rPr>
        <w:t>,</w:t>
      </w:r>
      <w:r w:rsidR="001A23D1" w:rsidRPr="006109BB">
        <w:rPr>
          <w:rFonts w:ascii="Arial" w:eastAsiaTheme="minorEastAsia" w:hAnsi="Arial" w:cs="Arial"/>
          <w:kern w:val="0"/>
          <w:lang w:val="es-ES_tradnl"/>
        </w:rPr>
        <w:t>33</w:t>
      </w:r>
      <w:r w:rsidR="002F34F0" w:rsidRPr="006109BB">
        <w:rPr>
          <w:rFonts w:ascii="Arial" w:eastAsiaTheme="minorEastAsia" w:hAnsi="Arial" w:cs="Arial"/>
          <w:kern w:val="0"/>
          <w:lang w:val="es-ES_tradnl"/>
        </w:rPr>
        <w:t>%, frente</w:t>
      </w:r>
      <w:r w:rsidRPr="006109BB">
        <w:rPr>
          <w:rFonts w:ascii="Arial" w:eastAsiaTheme="minorEastAsia" w:hAnsi="Arial" w:cs="Arial"/>
          <w:kern w:val="0"/>
          <w:lang w:val="es-ES_tradnl"/>
        </w:rPr>
        <w:t xml:space="preserve"> a un 1</w:t>
      </w:r>
      <w:r w:rsidR="001A23D1" w:rsidRPr="006109BB">
        <w:rPr>
          <w:rFonts w:ascii="Arial" w:eastAsiaTheme="minorEastAsia" w:hAnsi="Arial" w:cs="Arial"/>
          <w:kern w:val="0"/>
          <w:lang w:val="es-ES_tradnl"/>
        </w:rPr>
        <w:t>0,41</w:t>
      </w:r>
      <w:r w:rsidRPr="006109BB">
        <w:rPr>
          <w:rFonts w:ascii="Arial" w:eastAsiaTheme="minorEastAsia" w:hAnsi="Arial" w:cs="Arial"/>
          <w:kern w:val="0"/>
          <w:lang w:val="es-ES_tradnl"/>
        </w:rPr>
        <w:t xml:space="preserve">% de solicitudes que son allegadas por entidades </w:t>
      </w:r>
      <w:r w:rsidR="002F34F0" w:rsidRPr="006109BB">
        <w:rPr>
          <w:rFonts w:ascii="Arial" w:eastAsiaTheme="minorEastAsia" w:hAnsi="Arial" w:cs="Arial"/>
          <w:kern w:val="0"/>
          <w:lang w:val="es-ES_tradnl"/>
        </w:rPr>
        <w:t>públicas que</w:t>
      </w:r>
      <w:r w:rsidRPr="006109BB">
        <w:rPr>
          <w:rFonts w:ascii="Arial" w:eastAsiaTheme="minorEastAsia" w:hAnsi="Arial" w:cs="Arial"/>
          <w:kern w:val="0"/>
          <w:lang w:val="es-ES_tradnl"/>
        </w:rPr>
        <w:t xml:space="preserve"> requieren realizar ajustes razonables en sus espacios físicos o virtuale</w:t>
      </w:r>
      <w:r w:rsidR="001A23D1" w:rsidRPr="006109BB">
        <w:rPr>
          <w:rFonts w:ascii="Arial" w:eastAsiaTheme="minorEastAsia" w:hAnsi="Arial" w:cs="Arial"/>
          <w:kern w:val="0"/>
          <w:lang w:val="es-ES_tradnl"/>
        </w:rPr>
        <w:t xml:space="preserve">s, adicionalmente </w:t>
      </w:r>
      <w:r w:rsidR="002F34F0" w:rsidRPr="006109BB">
        <w:rPr>
          <w:rFonts w:ascii="Arial" w:eastAsiaTheme="minorEastAsia" w:hAnsi="Arial" w:cs="Arial"/>
          <w:kern w:val="0"/>
          <w:lang w:val="es-ES_tradnl"/>
        </w:rPr>
        <w:t>estas entidades públicas en aras de realizar una correcta interacción con el ciudadano han</w:t>
      </w:r>
      <w:r w:rsidR="001A23D1" w:rsidRPr="006109BB">
        <w:rPr>
          <w:rFonts w:ascii="Arial" w:eastAsiaTheme="minorEastAsia" w:hAnsi="Arial" w:cs="Arial"/>
          <w:kern w:val="0"/>
          <w:lang w:val="es-ES_tradnl"/>
        </w:rPr>
        <w:t xml:space="preserve"> requerido los talleres y demás servicios ofertados por el INCI</w:t>
      </w:r>
      <w:r w:rsidRPr="006109BB">
        <w:rPr>
          <w:rFonts w:ascii="Arial" w:eastAsiaTheme="minorEastAsia" w:hAnsi="Arial" w:cs="Arial"/>
          <w:kern w:val="0"/>
          <w:lang w:val="es-ES_tradnl"/>
        </w:rPr>
        <w:t>.</w:t>
      </w:r>
    </w:p>
    <w:p w14:paraId="28ECC707" w14:textId="77777777" w:rsidR="00494C04" w:rsidRPr="006109BB" w:rsidRDefault="00494C04" w:rsidP="00170A2D">
      <w:pPr>
        <w:pStyle w:val="Standard"/>
        <w:autoSpaceDE w:val="0"/>
        <w:jc w:val="both"/>
        <w:rPr>
          <w:rFonts w:ascii="Arial" w:eastAsiaTheme="minorEastAsia" w:hAnsi="Arial" w:cs="Arial"/>
          <w:kern w:val="0"/>
          <w:lang w:val="es-ES_tradnl"/>
        </w:rPr>
      </w:pPr>
    </w:p>
    <w:p w14:paraId="4B1C2BEA" w14:textId="1AD2E4E0" w:rsidR="0009755B" w:rsidRPr="006109BB" w:rsidRDefault="0009755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 xml:space="preserve">De otro lado </w:t>
      </w:r>
      <w:r w:rsidR="00494C04" w:rsidRPr="006109BB">
        <w:rPr>
          <w:rFonts w:ascii="Arial" w:eastAsiaTheme="minorEastAsia" w:hAnsi="Arial" w:cs="Arial"/>
          <w:kern w:val="0"/>
          <w:lang w:val="es-ES_tradnl"/>
        </w:rPr>
        <w:t xml:space="preserve">las entidades educativas </w:t>
      </w:r>
      <w:r w:rsidRPr="006109BB">
        <w:rPr>
          <w:rFonts w:ascii="Arial" w:eastAsiaTheme="minorEastAsia" w:hAnsi="Arial" w:cs="Arial"/>
          <w:kern w:val="0"/>
          <w:lang w:val="es-ES_tradnl"/>
        </w:rPr>
        <w:t>públicos o privados durante el</w:t>
      </w:r>
      <w:r w:rsidR="002F34F0" w:rsidRPr="006109BB">
        <w:rPr>
          <w:rFonts w:ascii="Arial" w:eastAsiaTheme="minorEastAsia" w:hAnsi="Arial" w:cs="Arial"/>
          <w:kern w:val="0"/>
          <w:lang w:val="es-ES_tradnl"/>
        </w:rPr>
        <w:t xml:space="preserve"> segundo</w:t>
      </w:r>
      <w:r w:rsidRPr="006109BB">
        <w:rPr>
          <w:rFonts w:ascii="Arial" w:eastAsiaTheme="minorEastAsia" w:hAnsi="Arial" w:cs="Arial"/>
          <w:kern w:val="0"/>
          <w:lang w:val="es-ES_tradnl"/>
        </w:rPr>
        <w:t xml:space="preserve"> trimestre de 202</w:t>
      </w:r>
      <w:r w:rsidR="00494C04" w:rsidRPr="006109BB">
        <w:rPr>
          <w:rFonts w:ascii="Arial" w:eastAsiaTheme="minorEastAsia" w:hAnsi="Arial" w:cs="Arial"/>
          <w:kern w:val="0"/>
          <w:lang w:val="es-ES_tradnl"/>
        </w:rPr>
        <w:t>4</w:t>
      </w:r>
      <w:r w:rsidRPr="006109BB">
        <w:rPr>
          <w:rFonts w:ascii="Arial" w:eastAsiaTheme="minorEastAsia" w:hAnsi="Arial" w:cs="Arial"/>
          <w:kern w:val="0"/>
          <w:lang w:val="es-ES_tradnl"/>
        </w:rPr>
        <w:t xml:space="preserve"> han solicitado la asesoría del INCI frente a la inclusión de estudiantes con discapacidad visual en el aula para garantizar </w:t>
      </w:r>
      <w:r w:rsidR="002A0DBE" w:rsidRPr="006109BB">
        <w:rPr>
          <w:rFonts w:ascii="Arial" w:eastAsiaTheme="minorEastAsia" w:hAnsi="Arial" w:cs="Arial"/>
          <w:kern w:val="0"/>
          <w:lang w:val="es-ES_tradnl"/>
        </w:rPr>
        <w:t>el derecho</w:t>
      </w:r>
      <w:r w:rsidR="00494C04" w:rsidRPr="006109BB">
        <w:rPr>
          <w:rFonts w:ascii="Arial" w:eastAsiaTheme="minorEastAsia" w:hAnsi="Arial" w:cs="Arial"/>
          <w:kern w:val="0"/>
          <w:lang w:val="es-ES_tradnl"/>
        </w:rPr>
        <w:t xml:space="preserve"> a la </w:t>
      </w:r>
      <w:r w:rsidR="002F34F0" w:rsidRPr="006109BB">
        <w:rPr>
          <w:rFonts w:ascii="Arial" w:eastAsiaTheme="minorEastAsia" w:hAnsi="Arial" w:cs="Arial"/>
          <w:kern w:val="0"/>
          <w:lang w:val="es-ES_tradnl"/>
        </w:rPr>
        <w:t>educación de</w:t>
      </w:r>
      <w:r w:rsidRPr="006109BB">
        <w:rPr>
          <w:rFonts w:ascii="Arial" w:eastAsiaTheme="minorEastAsia" w:hAnsi="Arial" w:cs="Arial"/>
          <w:kern w:val="0"/>
          <w:lang w:val="es-ES_tradnl"/>
        </w:rPr>
        <w:t xml:space="preserve"> la población.</w:t>
      </w:r>
    </w:p>
    <w:p w14:paraId="27A3284A" w14:textId="77777777" w:rsidR="007816F5" w:rsidRPr="006109BB" w:rsidRDefault="007816F5" w:rsidP="00170A2D">
      <w:pPr>
        <w:pStyle w:val="Standard"/>
        <w:autoSpaceDE w:val="0"/>
        <w:jc w:val="both"/>
        <w:rPr>
          <w:rFonts w:ascii="Arial" w:eastAsiaTheme="minorEastAsia" w:hAnsi="Arial" w:cs="Arial"/>
          <w:kern w:val="0"/>
          <w:lang w:val="es-ES_tradnl"/>
        </w:rPr>
      </w:pPr>
    </w:p>
    <w:p w14:paraId="7E7C98F6" w14:textId="68ED0C4A" w:rsidR="00494C04" w:rsidRPr="006109BB" w:rsidRDefault="00170A2D"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 xml:space="preserve">  </w:t>
      </w:r>
    </w:p>
    <w:p w14:paraId="5764BAB7" w14:textId="163FFD5A" w:rsidR="00553358" w:rsidRPr="006109BB" w:rsidRDefault="00553358" w:rsidP="00553358">
      <w:pPr>
        <w:pStyle w:val="Prrafodelista"/>
        <w:numPr>
          <w:ilvl w:val="0"/>
          <w:numId w:val="1"/>
        </w:numPr>
        <w:rPr>
          <w:rFonts w:ascii="Arial" w:hAnsi="Arial" w:cs="Arial"/>
          <w:b/>
          <w:sz w:val="24"/>
          <w:szCs w:val="24"/>
        </w:rPr>
      </w:pPr>
      <w:r w:rsidRPr="006109BB">
        <w:rPr>
          <w:rFonts w:ascii="Arial" w:hAnsi="Arial" w:cs="Arial"/>
          <w:b/>
          <w:sz w:val="24"/>
          <w:szCs w:val="24"/>
        </w:rPr>
        <w:t>Conclusiones</w:t>
      </w:r>
    </w:p>
    <w:p w14:paraId="2FE7210A" w14:textId="3A7E0EFE" w:rsidR="00E84F24" w:rsidRPr="006109BB" w:rsidRDefault="00E84F24" w:rsidP="00E84F24">
      <w:pPr>
        <w:pStyle w:val="Prrafodelista"/>
        <w:ind w:left="502"/>
        <w:rPr>
          <w:rFonts w:ascii="Arial" w:hAnsi="Arial" w:cs="Arial"/>
          <w:b/>
          <w:color w:val="5B9BD5" w:themeColor="accent1"/>
          <w:sz w:val="24"/>
          <w:szCs w:val="24"/>
        </w:rPr>
      </w:pPr>
    </w:p>
    <w:p w14:paraId="789B8139" w14:textId="7CAFC847" w:rsidR="00E84F24" w:rsidRPr="006109BB" w:rsidRDefault="00DF6026" w:rsidP="00E84F24">
      <w:pPr>
        <w:pStyle w:val="Prrafodelista"/>
        <w:numPr>
          <w:ilvl w:val="0"/>
          <w:numId w:val="6"/>
        </w:numPr>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Se recibieron</w:t>
      </w:r>
      <w:r w:rsidR="00F0670E" w:rsidRPr="006109BB">
        <w:rPr>
          <w:rFonts w:ascii="Arial" w:hAnsi="Arial" w:cs="Arial"/>
          <w:color w:val="202122"/>
          <w:sz w:val="24"/>
          <w:szCs w:val="24"/>
          <w:shd w:val="clear" w:color="auto" w:fill="FFFFFF"/>
        </w:rPr>
        <w:t xml:space="preserve"> en total </w:t>
      </w:r>
      <w:r w:rsidR="002A0DBE" w:rsidRPr="006109BB">
        <w:rPr>
          <w:rFonts w:ascii="Arial" w:hAnsi="Arial" w:cs="Arial"/>
          <w:color w:val="202122"/>
          <w:sz w:val="24"/>
          <w:szCs w:val="24"/>
          <w:shd w:val="clear" w:color="auto" w:fill="FFFFFF"/>
        </w:rPr>
        <w:t>853</w:t>
      </w:r>
      <w:r w:rsidR="00E84F24" w:rsidRPr="006109BB">
        <w:rPr>
          <w:rFonts w:ascii="Arial" w:hAnsi="Arial" w:cs="Arial"/>
          <w:color w:val="202122"/>
          <w:sz w:val="24"/>
          <w:szCs w:val="24"/>
          <w:shd w:val="clear" w:color="auto" w:fill="FFFFFF"/>
        </w:rPr>
        <w:t xml:space="preserve"> requerimientos de los</w:t>
      </w:r>
      <w:r w:rsidR="001D32E7" w:rsidRPr="006109BB">
        <w:rPr>
          <w:rFonts w:ascii="Arial" w:hAnsi="Arial" w:cs="Arial"/>
          <w:color w:val="202122"/>
          <w:sz w:val="24"/>
          <w:szCs w:val="24"/>
          <w:shd w:val="clear" w:color="auto" w:fill="FFFFFF"/>
        </w:rPr>
        <w:t xml:space="preserve"> cuales corresponden a PQRSD </w:t>
      </w:r>
      <w:r w:rsidR="00494C04" w:rsidRPr="006109BB">
        <w:rPr>
          <w:rFonts w:ascii="Arial" w:hAnsi="Arial" w:cs="Arial"/>
          <w:color w:val="202122"/>
          <w:sz w:val="24"/>
          <w:szCs w:val="24"/>
          <w:shd w:val="clear" w:color="auto" w:fill="FFFFFF"/>
        </w:rPr>
        <w:t>4</w:t>
      </w:r>
      <w:r w:rsidR="002A0DBE" w:rsidRPr="006109BB">
        <w:rPr>
          <w:rFonts w:ascii="Arial" w:hAnsi="Arial" w:cs="Arial"/>
          <w:color w:val="202122"/>
          <w:sz w:val="24"/>
          <w:szCs w:val="24"/>
          <w:shd w:val="clear" w:color="auto" w:fill="FFFFFF"/>
        </w:rPr>
        <w:t>13</w:t>
      </w:r>
    </w:p>
    <w:p w14:paraId="00B96C1C" w14:textId="4DA792F3" w:rsidR="00E84F24" w:rsidRPr="006109BB" w:rsidRDefault="00DF6026" w:rsidP="00E84F24">
      <w:pPr>
        <w:pStyle w:val="Prrafodelista"/>
        <w:numPr>
          <w:ilvl w:val="0"/>
          <w:numId w:val="6"/>
        </w:numPr>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En este </w:t>
      </w:r>
      <w:r w:rsidR="002A0DBE" w:rsidRPr="006109BB">
        <w:rPr>
          <w:rFonts w:ascii="Arial" w:hAnsi="Arial" w:cs="Arial"/>
          <w:color w:val="202122"/>
          <w:sz w:val="24"/>
          <w:szCs w:val="24"/>
          <w:shd w:val="clear" w:color="auto" w:fill="FFFFFF"/>
        </w:rPr>
        <w:t>segundo trimestre</w:t>
      </w:r>
      <w:r w:rsidR="00E84F24" w:rsidRPr="006109BB">
        <w:rPr>
          <w:rFonts w:ascii="Arial" w:hAnsi="Arial" w:cs="Arial"/>
          <w:color w:val="202122"/>
          <w:sz w:val="24"/>
          <w:szCs w:val="24"/>
          <w:shd w:val="clear" w:color="auto" w:fill="FFFFFF"/>
        </w:rPr>
        <w:t xml:space="preserve"> de 202</w:t>
      </w:r>
      <w:r w:rsidR="002A0DBE" w:rsidRPr="006109BB">
        <w:rPr>
          <w:rFonts w:ascii="Arial" w:hAnsi="Arial" w:cs="Arial"/>
          <w:color w:val="202122"/>
          <w:sz w:val="24"/>
          <w:szCs w:val="24"/>
          <w:shd w:val="clear" w:color="auto" w:fill="FFFFFF"/>
        </w:rPr>
        <w:t>4</w:t>
      </w:r>
      <w:r w:rsidR="00E84F24" w:rsidRPr="006109BB">
        <w:rPr>
          <w:rFonts w:ascii="Arial" w:hAnsi="Arial" w:cs="Arial"/>
          <w:color w:val="202122"/>
          <w:sz w:val="24"/>
          <w:szCs w:val="24"/>
          <w:shd w:val="clear" w:color="auto" w:fill="FFFFFF"/>
        </w:rPr>
        <w:t xml:space="preserve"> la efectividad en la respuesta oportuna fue del </w:t>
      </w:r>
      <w:r w:rsidR="002A0DBE" w:rsidRPr="006109BB">
        <w:rPr>
          <w:rFonts w:ascii="Arial" w:hAnsi="Arial" w:cs="Arial"/>
          <w:color w:val="202122"/>
          <w:sz w:val="24"/>
          <w:szCs w:val="24"/>
          <w:shd w:val="clear" w:color="auto" w:fill="FFFFFF"/>
        </w:rPr>
        <w:t>92</w:t>
      </w:r>
      <w:r w:rsidR="00494C04" w:rsidRPr="006109BB">
        <w:rPr>
          <w:rFonts w:ascii="Arial" w:hAnsi="Arial" w:cs="Arial"/>
          <w:color w:val="202122"/>
          <w:sz w:val="24"/>
          <w:szCs w:val="24"/>
          <w:shd w:val="clear" w:color="auto" w:fill="FFFFFF"/>
        </w:rPr>
        <w:t>,</w:t>
      </w:r>
      <w:r w:rsidR="002A0DBE" w:rsidRPr="006109BB">
        <w:rPr>
          <w:rFonts w:ascii="Arial" w:hAnsi="Arial" w:cs="Arial"/>
          <w:color w:val="202122"/>
          <w:sz w:val="24"/>
          <w:szCs w:val="24"/>
          <w:shd w:val="clear" w:color="auto" w:fill="FFFFFF"/>
        </w:rPr>
        <w:t>5</w:t>
      </w:r>
      <w:r w:rsidR="00E84F24" w:rsidRPr="006109BB">
        <w:rPr>
          <w:rFonts w:ascii="Arial" w:hAnsi="Arial" w:cs="Arial"/>
          <w:color w:val="202122"/>
          <w:sz w:val="24"/>
          <w:szCs w:val="24"/>
          <w:shd w:val="clear" w:color="auto" w:fill="FFFFFF"/>
        </w:rPr>
        <w:t>%</w:t>
      </w:r>
    </w:p>
    <w:p w14:paraId="64752026" w14:textId="237B4F6B" w:rsidR="00E84F24" w:rsidRPr="006109BB" w:rsidRDefault="00E84F24" w:rsidP="00494C04">
      <w:pPr>
        <w:pStyle w:val="Prrafodelista"/>
        <w:numPr>
          <w:ilvl w:val="0"/>
          <w:numId w:val="6"/>
        </w:numPr>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En el período </w:t>
      </w:r>
      <w:r w:rsidR="00AD7477" w:rsidRPr="006109BB">
        <w:rPr>
          <w:rFonts w:ascii="Arial" w:hAnsi="Arial" w:cs="Arial"/>
          <w:color w:val="202122"/>
          <w:sz w:val="24"/>
          <w:szCs w:val="24"/>
          <w:shd w:val="clear" w:color="auto" w:fill="FFFFFF"/>
        </w:rPr>
        <w:t>evaluado se</w:t>
      </w:r>
      <w:r w:rsidR="004610FD" w:rsidRPr="006109BB">
        <w:rPr>
          <w:rFonts w:ascii="Arial" w:hAnsi="Arial" w:cs="Arial"/>
          <w:color w:val="202122"/>
          <w:sz w:val="24"/>
          <w:szCs w:val="24"/>
          <w:shd w:val="clear" w:color="auto" w:fill="FFFFFF"/>
        </w:rPr>
        <w:t xml:space="preserve"> </w:t>
      </w:r>
      <w:r w:rsidR="001D32E7" w:rsidRPr="006109BB">
        <w:rPr>
          <w:rFonts w:ascii="Arial" w:hAnsi="Arial" w:cs="Arial"/>
          <w:color w:val="202122"/>
          <w:sz w:val="24"/>
          <w:szCs w:val="24"/>
          <w:shd w:val="clear" w:color="auto" w:fill="FFFFFF"/>
        </w:rPr>
        <w:t xml:space="preserve">registran </w:t>
      </w:r>
      <w:r w:rsidR="002A0DBE" w:rsidRPr="006109BB">
        <w:rPr>
          <w:rFonts w:ascii="Arial" w:hAnsi="Arial" w:cs="Arial"/>
          <w:color w:val="202122"/>
          <w:sz w:val="24"/>
          <w:szCs w:val="24"/>
          <w:shd w:val="clear" w:color="auto" w:fill="FFFFFF"/>
        </w:rPr>
        <w:t>17</w:t>
      </w:r>
      <w:r w:rsidR="00AC7AC3" w:rsidRPr="006109BB">
        <w:rPr>
          <w:rFonts w:ascii="Arial" w:hAnsi="Arial" w:cs="Arial"/>
          <w:color w:val="202122"/>
          <w:sz w:val="24"/>
          <w:szCs w:val="24"/>
          <w:shd w:val="clear" w:color="auto" w:fill="FFFFFF"/>
        </w:rPr>
        <w:t xml:space="preserve"> PQRSD</w:t>
      </w:r>
      <w:r w:rsidR="004610FD" w:rsidRPr="006109BB">
        <w:rPr>
          <w:rFonts w:ascii="Arial" w:hAnsi="Arial" w:cs="Arial"/>
          <w:color w:val="202122"/>
          <w:sz w:val="24"/>
          <w:szCs w:val="24"/>
          <w:shd w:val="clear" w:color="auto" w:fill="FFFFFF"/>
        </w:rPr>
        <w:t xml:space="preserve"> pendientes por respuesta</w:t>
      </w:r>
      <w:r w:rsidR="002A0DBE" w:rsidRPr="006109BB">
        <w:rPr>
          <w:rFonts w:ascii="Arial" w:hAnsi="Arial" w:cs="Arial"/>
          <w:color w:val="202122"/>
          <w:sz w:val="24"/>
          <w:szCs w:val="24"/>
          <w:shd w:val="clear" w:color="auto" w:fill="FFFFFF"/>
        </w:rPr>
        <w:t xml:space="preserve"> y 13 PQRSD </w:t>
      </w:r>
      <w:r w:rsidR="007816F5" w:rsidRPr="006109BB">
        <w:rPr>
          <w:rFonts w:ascii="Arial" w:hAnsi="Arial" w:cs="Arial"/>
          <w:color w:val="202122"/>
          <w:sz w:val="24"/>
          <w:szCs w:val="24"/>
          <w:shd w:val="clear" w:color="auto" w:fill="FFFFFF"/>
        </w:rPr>
        <w:t xml:space="preserve"> con respuesta </w:t>
      </w:r>
      <w:r w:rsidR="002A0DBE" w:rsidRPr="006109BB">
        <w:rPr>
          <w:rFonts w:ascii="Arial" w:hAnsi="Arial" w:cs="Arial"/>
          <w:color w:val="202122"/>
          <w:sz w:val="24"/>
          <w:szCs w:val="24"/>
          <w:shd w:val="clear" w:color="auto" w:fill="FFFFFF"/>
        </w:rPr>
        <w:t>fuera de los términos legales</w:t>
      </w:r>
      <w:r w:rsidR="007816F5" w:rsidRPr="006109BB">
        <w:rPr>
          <w:rFonts w:ascii="Arial" w:hAnsi="Arial" w:cs="Arial"/>
          <w:color w:val="202122"/>
          <w:sz w:val="24"/>
          <w:szCs w:val="24"/>
          <w:shd w:val="clear" w:color="auto" w:fill="FFFFFF"/>
        </w:rPr>
        <w:t>.</w:t>
      </w:r>
      <w:r w:rsidR="004610FD" w:rsidRPr="006109BB">
        <w:rPr>
          <w:rFonts w:ascii="Arial" w:hAnsi="Arial" w:cs="Arial"/>
          <w:color w:val="202122"/>
          <w:sz w:val="24"/>
          <w:szCs w:val="24"/>
          <w:shd w:val="clear" w:color="auto" w:fill="FFFFFF"/>
        </w:rPr>
        <w:t xml:space="preserve"> </w:t>
      </w:r>
    </w:p>
    <w:p w14:paraId="485B3024" w14:textId="77777777" w:rsidR="00AC7AC3" w:rsidRPr="006109BB" w:rsidRDefault="00AC7AC3" w:rsidP="00AC7AC3">
      <w:pPr>
        <w:pStyle w:val="Prrafodelista"/>
        <w:rPr>
          <w:rFonts w:ascii="Arial" w:hAnsi="Arial" w:cs="Arial"/>
          <w:color w:val="202122"/>
          <w:sz w:val="24"/>
          <w:szCs w:val="24"/>
          <w:shd w:val="clear" w:color="auto" w:fill="FFFFFF"/>
        </w:rPr>
      </w:pPr>
    </w:p>
    <w:p w14:paraId="1111F2C7" w14:textId="77777777" w:rsidR="00E84F24" w:rsidRPr="006109BB" w:rsidRDefault="00E84F24" w:rsidP="00E84F24">
      <w:pPr>
        <w:pStyle w:val="Prrafodelista"/>
        <w:ind w:left="502"/>
        <w:rPr>
          <w:rFonts w:ascii="Arial" w:hAnsi="Arial" w:cs="Arial"/>
          <w:b/>
          <w:color w:val="5B9BD5" w:themeColor="accent1"/>
          <w:sz w:val="24"/>
          <w:szCs w:val="24"/>
        </w:rPr>
      </w:pPr>
    </w:p>
    <w:p w14:paraId="33ECB602" w14:textId="708ABFE7" w:rsidR="00170A2D" w:rsidRPr="006109BB" w:rsidRDefault="00E84F24" w:rsidP="00E84F24">
      <w:pPr>
        <w:pStyle w:val="Prrafodelista"/>
        <w:numPr>
          <w:ilvl w:val="0"/>
          <w:numId w:val="1"/>
        </w:numPr>
        <w:rPr>
          <w:rFonts w:ascii="Arial" w:hAnsi="Arial" w:cs="Arial"/>
          <w:b/>
          <w:sz w:val="24"/>
          <w:szCs w:val="24"/>
        </w:rPr>
      </w:pPr>
      <w:r w:rsidRPr="006109BB">
        <w:rPr>
          <w:rFonts w:ascii="Arial" w:hAnsi="Arial" w:cs="Arial"/>
          <w:b/>
          <w:sz w:val="24"/>
          <w:szCs w:val="24"/>
        </w:rPr>
        <w:t>Recomendaciones y observaciones</w:t>
      </w:r>
    </w:p>
    <w:p w14:paraId="4493B36A" w14:textId="6E813B2F" w:rsidR="00170A2D" w:rsidRPr="006109BB" w:rsidRDefault="00170A2D"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En el </w:t>
      </w:r>
      <w:r w:rsidR="007816F5" w:rsidRPr="006109BB">
        <w:rPr>
          <w:rFonts w:ascii="Arial" w:hAnsi="Arial" w:cs="Arial"/>
          <w:color w:val="202122"/>
          <w:sz w:val="24"/>
          <w:szCs w:val="24"/>
          <w:shd w:val="clear" w:color="auto" w:fill="FFFFFF"/>
        </w:rPr>
        <w:t xml:space="preserve">segundo </w:t>
      </w:r>
      <w:r w:rsidR="00145A1E" w:rsidRPr="006109BB">
        <w:rPr>
          <w:rFonts w:ascii="Arial" w:hAnsi="Arial" w:cs="Arial"/>
          <w:color w:val="202122"/>
          <w:sz w:val="24"/>
          <w:szCs w:val="24"/>
          <w:shd w:val="clear" w:color="auto" w:fill="FFFFFF"/>
        </w:rPr>
        <w:t>trimestre</w:t>
      </w:r>
      <w:r w:rsidR="001D32E7" w:rsidRPr="006109BB">
        <w:rPr>
          <w:rFonts w:ascii="Arial" w:hAnsi="Arial" w:cs="Arial"/>
          <w:color w:val="202122"/>
          <w:sz w:val="24"/>
          <w:szCs w:val="24"/>
          <w:shd w:val="clear" w:color="auto" w:fill="FFFFFF"/>
        </w:rPr>
        <w:t xml:space="preserve"> de 202</w:t>
      </w:r>
      <w:r w:rsidR="00776885" w:rsidRPr="006109BB">
        <w:rPr>
          <w:rFonts w:ascii="Arial" w:hAnsi="Arial" w:cs="Arial"/>
          <w:color w:val="202122"/>
          <w:sz w:val="24"/>
          <w:szCs w:val="24"/>
          <w:shd w:val="clear" w:color="auto" w:fill="FFFFFF"/>
        </w:rPr>
        <w:t>4</w:t>
      </w:r>
      <w:r w:rsidR="001D32E7" w:rsidRPr="006109BB">
        <w:rPr>
          <w:rFonts w:ascii="Arial" w:hAnsi="Arial" w:cs="Arial"/>
          <w:color w:val="202122"/>
          <w:sz w:val="24"/>
          <w:szCs w:val="24"/>
          <w:shd w:val="clear" w:color="auto" w:fill="FFFFFF"/>
        </w:rPr>
        <w:t xml:space="preserve">, </w:t>
      </w:r>
      <w:r w:rsidR="00145A1E" w:rsidRPr="006109BB">
        <w:rPr>
          <w:rFonts w:ascii="Arial" w:hAnsi="Arial" w:cs="Arial"/>
          <w:color w:val="202122"/>
          <w:sz w:val="24"/>
          <w:szCs w:val="24"/>
          <w:shd w:val="clear" w:color="auto" w:fill="FFFFFF"/>
        </w:rPr>
        <w:t>se evidencian</w:t>
      </w:r>
      <w:r w:rsidR="00A153B3" w:rsidRPr="006109BB">
        <w:rPr>
          <w:rFonts w:ascii="Arial" w:hAnsi="Arial" w:cs="Arial"/>
          <w:color w:val="202122"/>
          <w:sz w:val="24"/>
          <w:szCs w:val="24"/>
          <w:shd w:val="clear" w:color="auto" w:fill="FFFFFF"/>
        </w:rPr>
        <w:t xml:space="preserve"> PQRSD con </w:t>
      </w:r>
      <w:r w:rsidR="00DF6026" w:rsidRPr="006109BB">
        <w:rPr>
          <w:rFonts w:ascii="Arial" w:hAnsi="Arial" w:cs="Arial"/>
          <w:color w:val="202122"/>
          <w:sz w:val="24"/>
          <w:szCs w:val="24"/>
          <w:shd w:val="clear" w:color="auto" w:fill="FFFFFF"/>
        </w:rPr>
        <w:t xml:space="preserve">respuestas extemporáneas </w:t>
      </w:r>
      <w:r w:rsidRPr="006109BB">
        <w:rPr>
          <w:rFonts w:ascii="Arial" w:hAnsi="Arial" w:cs="Arial"/>
          <w:color w:val="202122"/>
          <w:sz w:val="24"/>
          <w:szCs w:val="24"/>
          <w:shd w:val="clear" w:color="auto" w:fill="FFFFFF"/>
        </w:rPr>
        <w:t xml:space="preserve">a las PQRSD, para subsanar estas alteraciones se </w:t>
      </w:r>
      <w:r w:rsidR="00245F7E" w:rsidRPr="006109BB">
        <w:rPr>
          <w:rFonts w:ascii="Arial" w:hAnsi="Arial" w:cs="Arial"/>
          <w:color w:val="202122"/>
          <w:sz w:val="24"/>
          <w:szCs w:val="24"/>
          <w:shd w:val="clear" w:color="auto" w:fill="FFFFFF"/>
        </w:rPr>
        <w:t>tomarán</w:t>
      </w:r>
      <w:r w:rsidRPr="006109BB">
        <w:rPr>
          <w:rFonts w:ascii="Arial" w:hAnsi="Arial" w:cs="Arial"/>
          <w:color w:val="202122"/>
          <w:sz w:val="24"/>
          <w:szCs w:val="24"/>
          <w:shd w:val="clear" w:color="auto" w:fill="FFFFFF"/>
        </w:rPr>
        <w:t xml:space="preserve">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6109BB">
        <w:rPr>
          <w:rFonts w:ascii="Arial" w:hAnsi="Arial" w:cs="Arial"/>
          <w:color w:val="202122"/>
          <w:sz w:val="24"/>
          <w:szCs w:val="24"/>
          <w:shd w:val="clear" w:color="auto" w:fill="FFFFFF"/>
        </w:rPr>
        <w:t>entidad frente</w:t>
      </w:r>
      <w:r w:rsidRPr="006109BB">
        <w:rPr>
          <w:rFonts w:ascii="Arial" w:hAnsi="Arial" w:cs="Arial"/>
          <w:color w:val="202122"/>
          <w:sz w:val="24"/>
          <w:szCs w:val="24"/>
          <w:shd w:val="clear" w:color="auto" w:fill="FFFFFF"/>
        </w:rPr>
        <w:t xml:space="preserve"> al ciudadano. </w:t>
      </w:r>
    </w:p>
    <w:p w14:paraId="72E157C6" w14:textId="73CD801C" w:rsidR="00EB154B" w:rsidRPr="006109BB" w:rsidRDefault="00EB154B"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Es importante indicar que aquellas PQRSD</w:t>
      </w:r>
      <w:r w:rsidR="007816F5" w:rsidRPr="006109BB">
        <w:rPr>
          <w:rFonts w:ascii="Arial" w:hAnsi="Arial" w:cs="Arial"/>
          <w:color w:val="202122"/>
          <w:sz w:val="24"/>
          <w:szCs w:val="24"/>
          <w:shd w:val="clear" w:color="auto" w:fill="FFFFFF"/>
        </w:rPr>
        <w:t xml:space="preserve"> que tuvieron respuesta</w:t>
      </w:r>
      <w:r w:rsidRPr="006109BB">
        <w:rPr>
          <w:rFonts w:ascii="Arial" w:hAnsi="Arial" w:cs="Arial"/>
          <w:color w:val="202122"/>
          <w:sz w:val="24"/>
          <w:szCs w:val="24"/>
          <w:shd w:val="clear" w:color="auto" w:fill="FFFFFF"/>
        </w:rPr>
        <w:t xml:space="preserve"> fuera de los términos</w:t>
      </w:r>
      <w:r w:rsidR="007816F5" w:rsidRPr="006109BB">
        <w:rPr>
          <w:rFonts w:ascii="Arial" w:hAnsi="Arial" w:cs="Arial"/>
          <w:color w:val="202122"/>
          <w:sz w:val="24"/>
          <w:szCs w:val="24"/>
          <w:shd w:val="clear" w:color="auto" w:fill="FFFFFF"/>
        </w:rPr>
        <w:t>,</w:t>
      </w:r>
      <w:r w:rsidRPr="006109BB">
        <w:rPr>
          <w:rFonts w:ascii="Arial" w:hAnsi="Arial" w:cs="Arial"/>
          <w:color w:val="202122"/>
          <w:sz w:val="24"/>
          <w:szCs w:val="24"/>
          <w:shd w:val="clear" w:color="auto" w:fill="FFFFFF"/>
        </w:rPr>
        <w:t xml:space="preserve"> serán remitidas a las acciones administrativas a que haya lugar. </w:t>
      </w:r>
    </w:p>
    <w:p w14:paraId="287CDFE9" w14:textId="212FCF13" w:rsidR="00170A2D" w:rsidRPr="006109BB" w:rsidRDefault="00654D3F"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Atención al Ciudadano realiza una tarea de seguimiento y control </w:t>
      </w:r>
      <w:r w:rsidR="00A153B3" w:rsidRPr="006109BB">
        <w:rPr>
          <w:rFonts w:ascii="Arial" w:hAnsi="Arial" w:cs="Arial"/>
          <w:color w:val="202122"/>
          <w:sz w:val="24"/>
          <w:szCs w:val="24"/>
          <w:shd w:val="clear" w:color="auto" w:fill="FFFFFF"/>
        </w:rPr>
        <w:t xml:space="preserve">cada dos </w:t>
      </w:r>
      <w:r w:rsidR="00145A1E" w:rsidRPr="006109BB">
        <w:rPr>
          <w:rFonts w:ascii="Arial" w:hAnsi="Arial" w:cs="Arial"/>
          <w:color w:val="202122"/>
          <w:sz w:val="24"/>
          <w:szCs w:val="24"/>
          <w:shd w:val="clear" w:color="auto" w:fill="FFFFFF"/>
        </w:rPr>
        <w:t>días a</w:t>
      </w:r>
      <w:r w:rsidR="00170A2D" w:rsidRPr="006109BB">
        <w:rPr>
          <w:rFonts w:ascii="Arial" w:hAnsi="Arial" w:cs="Arial"/>
          <w:color w:val="202122"/>
          <w:sz w:val="24"/>
          <w:szCs w:val="24"/>
          <w:shd w:val="clear" w:color="auto" w:fill="FFFFFF"/>
        </w:rPr>
        <w:t xml:space="preserve"> las PQRSD que se recib</w:t>
      </w:r>
      <w:r w:rsidRPr="006109BB">
        <w:rPr>
          <w:rFonts w:ascii="Arial" w:hAnsi="Arial" w:cs="Arial"/>
          <w:color w:val="202122"/>
          <w:sz w:val="24"/>
          <w:szCs w:val="24"/>
          <w:shd w:val="clear" w:color="auto" w:fill="FFFFFF"/>
        </w:rPr>
        <w:t>e</w:t>
      </w:r>
      <w:r w:rsidR="00170A2D" w:rsidRPr="006109BB">
        <w:rPr>
          <w:rFonts w:ascii="Arial" w:hAnsi="Arial" w:cs="Arial"/>
          <w:color w:val="202122"/>
          <w:sz w:val="24"/>
          <w:szCs w:val="24"/>
          <w:shd w:val="clear" w:color="auto" w:fill="FFFFFF"/>
        </w:rPr>
        <w:t>n en el INCI</w:t>
      </w:r>
      <w:r w:rsidRPr="006109BB">
        <w:rPr>
          <w:rFonts w:ascii="Arial" w:hAnsi="Arial" w:cs="Arial"/>
          <w:color w:val="202122"/>
          <w:sz w:val="24"/>
          <w:szCs w:val="24"/>
          <w:shd w:val="clear" w:color="auto" w:fill="FFFFFF"/>
        </w:rPr>
        <w:t xml:space="preserve">, con el fin de </w:t>
      </w:r>
      <w:r w:rsidR="004F360E" w:rsidRPr="006109BB">
        <w:rPr>
          <w:rFonts w:ascii="Arial" w:hAnsi="Arial" w:cs="Arial"/>
          <w:color w:val="202122"/>
          <w:sz w:val="24"/>
          <w:szCs w:val="24"/>
          <w:shd w:val="clear" w:color="auto" w:fill="FFFFFF"/>
        </w:rPr>
        <w:t>brindar apoyo</w:t>
      </w:r>
      <w:r w:rsidRPr="006109BB">
        <w:rPr>
          <w:rFonts w:ascii="Arial" w:hAnsi="Arial" w:cs="Arial"/>
          <w:color w:val="202122"/>
          <w:sz w:val="24"/>
          <w:szCs w:val="24"/>
          <w:shd w:val="clear" w:color="auto" w:fill="FFFFFF"/>
        </w:rPr>
        <w:t xml:space="preserve"> al </w:t>
      </w:r>
      <w:r w:rsidR="00170A2D" w:rsidRPr="006109BB">
        <w:rPr>
          <w:rFonts w:ascii="Arial" w:hAnsi="Arial" w:cs="Arial"/>
          <w:color w:val="202122"/>
          <w:sz w:val="24"/>
          <w:szCs w:val="24"/>
          <w:shd w:val="clear" w:color="auto" w:fill="FFFFFF"/>
        </w:rPr>
        <w:t>ciudadano</w:t>
      </w:r>
      <w:r w:rsidRPr="006109BB">
        <w:rPr>
          <w:rFonts w:ascii="Arial" w:hAnsi="Arial" w:cs="Arial"/>
          <w:color w:val="202122"/>
          <w:sz w:val="24"/>
          <w:szCs w:val="24"/>
          <w:shd w:val="clear" w:color="auto" w:fill="FFFFFF"/>
        </w:rPr>
        <w:t xml:space="preserve">, </w:t>
      </w:r>
      <w:r w:rsidR="00BA03FF" w:rsidRPr="006109BB">
        <w:rPr>
          <w:rFonts w:ascii="Arial" w:hAnsi="Arial" w:cs="Arial"/>
          <w:color w:val="202122"/>
          <w:sz w:val="24"/>
          <w:szCs w:val="24"/>
          <w:shd w:val="clear" w:color="auto" w:fill="FFFFFF"/>
        </w:rPr>
        <w:t xml:space="preserve">en </w:t>
      </w:r>
      <w:r w:rsidR="00BA0EE8" w:rsidRPr="006109BB">
        <w:rPr>
          <w:rFonts w:ascii="Arial" w:hAnsi="Arial" w:cs="Arial"/>
          <w:color w:val="202122"/>
          <w:sz w:val="24"/>
          <w:szCs w:val="24"/>
          <w:shd w:val="clear" w:color="auto" w:fill="FFFFFF"/>
        </w:rPr>
        <w:t>el cumplimiento</w:t>
      </w:r>
      <w:r w:rsidRPr="006109BB">
        <w:rPr>
          <w:rFonts w:ascii="Arial" w:hAnsi="Arial" w:cs="Arial"/>
          <w:color w:val="202122"/>
          <w:sz w:val="24"/>
          <w:szCs w:val="24"/>
          <w:shd w:val="clear" w:color="auto" w:fill="FFFFFF"/>
        </w:rPr>
        <w:t xml:space="preserve"> de la </w:t>
      </w:r>
      <w:r w:rsidR="00BA0EE8" w:rsidRPr="006109BB">
        <w:rPr>
          <w:rFonts w:ascii="Arial" w:hAnsi="Arial" w:cs="Arial"/>
          <w:color w:val="202122"/>
          <w:sz w:val="24"/>
          <w:szCs w:val="24"/>
          <w:shd w:val="clear" w:color="auto" w:fill="FFFFFF"/>
        </w:rPr>
        <w:t>ley,</w:t>
      </w:r>
      <w:r w:rsidRPr="006109BB">
        <w:rPr>
          <w:rFonts w:ascii="Arial" w:hAnsi="Arial" w:cs="Arial"/>
          <w:color w:val="202122"/>
          <w:sz w:val="24"/>
          <w:szCs w:val="24"/>
          <w:shd w:val="clear" w:color="auto" w:fill="FFFFFF"/>
        </w:rPr>
        <w:t xml:space="preserve"> garantizando la prestación de los </w:t>
      </w:r>
      <w:r w:rsidR="00BA0EE8" w:rsidRPr="006109BB">
        <w:rPr>
          <w:rFonts w:ascii="Arial" w:hAnsi="Arial" w:cs="Arial"/>
          <w:color w:val="202122"/>
          <w:sz w:val="24"/>
          <w:szCs w:val="24"/>
          <w:shd w:val="clear" w:color="auto" w:fill="FFFFFF"/>
        </w:rPr>
        <w:t xml:space="preserve">servicios, </w:t>
      </w:r>
      <w:r w:rsidR="002A0DBE" w:rsidRPr="006109BB">
        <w:rPr>
          <w:rFonts w:ascii="Arial" w:hAnsi="Arial" w:cs="Arial"/>
          <w:color w:val="202122"/>
          <w:sz w:val="24"/>
          <w:szCs w:val="24"/>
          <w:shd w:val="clear" w:color="auto" w:fill="FFFFFF"/>
        </w:rPr>
        <w:t>cumplimiento nuestros</w:t>
      </w:r>
      <w:r w:rsidRPr="006109BB">
        <w:rPr>
          <w:rFonts w:ascii="Arial" w:hAnsi="Arial" w:cs="Arial"/>
          <w:color w:val="202122"/>
          <w:sz w:val="24"/>
          <w:szCs w:val="24"/>
          <w:shd w:val="clear" w:color="auto" w:fill="FFFFFF"/>
        </w:rPr>
        <w:t xml:space="preserve"> objetivos y nuestro que hacer </w:t>
      </w:r>
      <w:r w:rsidR="00BA03FF" w:rsidRPr="006109BB">
        <w:rPr>
          <w:rFonts w:ascii="Arial" w:hAnsi="Arial" w:cs="Arial"/>
          <w:color w:val="202122"/>
          <w:sz w:val="24"/>
          <w:szCs w:val="24"/>
          <w:shd w:val="clear" w:color="auto" w:fill="FFFFFF"/>
        </w:rPr>
        <w:t>como</w:t>
      </w:r>
      <w:r w:rsidRPr="006109BB">
        <w:rPr>
          <w:rFonts w:ascii="Arial" w:hAnsi="Arial" w:cs="Arial"/>
          <w:color w:val="202122"/>
          <w:sz w:val="24"/>
          <w:szCs w:val="24"/>
          <w:shd w:val="clear" w:color="auto" w:fill="FFFFFF"/>
        </w:rPr>
        <w:t xml:space="preserve"> entidad.</w:t>
      </w:r>
    </w:p>
    <w:p w14:paraId="4227DFAC" w14:textId="210E8FE9" w:rsidR="001D637B" w:rsidRPr="006109BB" w:rsidRDefault="001D637B" w:rsidP="00EB154B">
      <w:pPr>
        <w:jc w:val="both"/>
        <w:rPr>
          <w:rFonts w:ascii="Arial" w:hAnsi="Arial" w:cs="Arial"/>
          <w:color w:val="202122"/>
          <w:sz w:val="24"/>
          <w:szCs w:val="24"/>
          <w:shd w:val="clear" w:color="auto" w:fill="FFFFFF"/>
        </w:rPr>
      </w:pPr>
    </w:p>
    <w:p w14:paraId="6CC442CA" w14:textId="10BBDFE1" w:rsidR="00170A2D" w:rsidRPr="006109BB" w:rsidRDefault="00A372DB"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Atención al Ciudadano, vela por</w:t>
      </w:r>
      <w:r w:rsidR="008A51CE" w:rsidRPr="006109BB">
        <w:rPr>
          <w:rFonts w:ascii="Arial" w:hAnsi="Arial" w:cs="Arial"/>
          <w:color w:val="202122"/>
          <w:sz w:val="24"/>
          <w:szCs w:val="24"/>
          <w:shd w:val="clear" w:color="auto" w:fill="FFFFFF"/>
        </w:rPr>
        <w:t xml:space="preserve"> que los servidores gestionen las PQRSD asignadas en las fechas oportunas y de esta manera vela </w:t>
      </w:r>
      <w:r w:rsidR="00245F7E" w:rsidRPr="006109BB">
        <w:rPr>
          <w:rFonts w:ascii="Arial" w:hAnsi="Arial" w:cs="Arial"/>
          <w:color w:val="202122"/>
          <w:sz w:val="24"/>
          <w:szCs w:val="24"/>
          <w:shd w:val="clear" w:color="auto" w:fill="FFFFFF"/>
        </w:rPr>
        <w:t>por el</w:t>
      </w:r>
      <w:r w:rsidR="008A51CE" w:rsidRPr="006109BB">
        <w:rPr>
          <w:rFonts w:ascii="Arial" w:hAnsi="Arial" w:cs="Arial"/>
          <w:color w:val="202122"/>
          <w:sz w:val="24"/>
          <w:szCs w:val="24"/>
          <w:shd w:val="clear" w:color="auto" w:fill="FFFFFF"/>
        </w:rPr>
        <w:t xml:space="preserve"> buen trato a los </w:t>
      </w:r>
      <w:r w:rsidR="00D43FDC" w:rsidRPr="006109BB">
        <w:rPr>
          <w:rFonts w:ascii="Arial" w:hAnsi="Arial" w:cs="Arial"/>
          <w:color w:val="202122"/>
          <w:sz w:val="24"/>
          <w:szCs w:val="24"/>
          <w:shd w:val="clear" w:color="auto" w:fill="FFFFFF"/>
        </w:rPr>
        <w:lastRenderedPageBreak/>
        <w:t>ciudadanos,</w:t>
      </w:r>
      <w:r w:rsidR="008A51CE" w:rsidRPr="006109BB">
        <w:rPr>
          <w:rFonts w:ascii="Arial" w:hAnsi="Arial" w:cs="Arial"/>
          <w:color w:val="202122"/>
          <w:sz w:val="24"/>
          <w:szCs w:val="24"/>
          <w:shd w:val="clear" w:color="auto" w:fill="FFFFFF"/>
        </w:rPr>
        <w:t xml:space="preserve"> para ello mensualmente se envían l</w:t>
      </w:r>
      <w:r w:rsidR="00170A2D" w:rsidRPr="006109BB">
        <w:rPr>
          <w:rFonts w:ascii="Arial" w:hAnsi="Arial" w:cs="Arial"/>
          <w:color w:val="202122"/>
          <w:sz w:val="24"/>
          <w:szCs w:val="24"/>
          <w:shd w:val="clear" w:color="auto" w:fill="FFFFFF"/>
        </w:rPr>
        <w:t>as capsulas informativa</w:t>
      </w:r>
      <w:r w:rsidR="00654D3F" w:rsidRPr="006109BB">
        <w:rPr>
          <w:rFonts w:ascii="Arial" w:hAnsi="Arial" w:cs="Arial"/>
          <w:color w:val="202122"/>
          <w:sz w:val="24"/>
          <w:szCs w:val="24"/>
          <w:shd w:val="clear" w:color="auto" w:fill="FFFFFF"/>
        </w:rPr>
        <w:t>s</w:t>
      </w:r>
      <w:r w:rsidR="00170A2D" w:rsidRPr="006109BB">
        <w:rPr>
          <w:rFonts w:ascii="Arial" w:hAnsi="Arial" w:cs="Arial"/>
          <w:color w:val="202122"/>
          <w:sz w:val="24"/>
          <w:szCs w:val="24"/>
          <w:shd w:val="clear" w:color="auto" w:fill="FFFFFF"/>
        </w:rPr>
        <w:t xml:space="preserve"> </w:t>
      </w:r>
      <w:r w:rsidR="00D43FDC" w:rsidRPr="006109BB">
        <w:rPr>
          <w:rFonts w:ascii="Arial" w:hAnsi="Arial" w:cs="Arial"/>
          <w:color w:val="202122"/>
          <w:sz w:val="24"/>
          <w:szCs w:val="24"/>
          <w:shd w:val="clear" w:color="auto" w:fill="FFFFFF"/>
        </w:rPr>
        <w:t>que pretenden</w:t>
      </w:r>
      <w:r w:rsidRPr="006109BB">
        <w:rPr>
          <w:rFonts w:ascii="Arial" w:hAnsi="Arial" w:cs="Arial"/>
          <w:color w:val="202122"/>
          <w:sz w:val="24"/>
          <w:szCs w:val="24"/>
          <w:shd w:val="clear" w:color="auto" w:fill="FFFFFF"/>
        </w:rPr>
        <w:t xml:space="preserve"> fomentar una cultura de respuesta e </w:t>
      </w:r>
      <w:r w:rsidR="00170A2D" w:rsidRPr="006109BB">
        <w:rPr>
          <w:rFonts w:ascii="Arial" w:hAnsi="Arial" w:cs="Arial"/>
          <w:color w:val="202122"/>
          <w:sz w:val="24"/>
          <w:szCs w:val="24"/>
          <w:shd w:val="clear" w:color="auto" w:fill="FFFFFF"/>
        </w:rPr>
        <w:t xml:space="preserve">incentivar </w:t>
      </w:r>
      <w:r w:rsidRPr="006109BB">
        <w:rPr>
          <w:rFonts w:ascii="Arial" w:hAnsi="Arial" w:cs="Arial"/>
          <w:color w:val="202122"/>
          <w:sz w:val="24"/>
          <w:szCs w:val="24"/>
          <w:shd w:val="clear" w:color="auto" w:fill="FFFFFF"/>
        </w:rPr>
        <w:t xml:space="preserve">a </w:t>
      </w:r>
      <w:r w:rsidR="00170A2D" w:rsidRPr="006109BB">
        <w:rPr>
          <w:rFonts w:ascii="Arial" w:hAnsi="Arial" w:cs="Arial"/>
          <w:color w:val="202122"/>
          <w:sz w:val="24"/>
          <w:szCs w:val="24"/>
          <w:shd w:val="clear" w:color="auto" w:fill="FFFFFF"/>
        </w:rPr>
        <w:t xml:space="preserve">los servidores públicos del INCI </w:t>
      </w:r>
      <w:r w:rsidRPr="006109BB">
        <w:rPr>
          <w:rFonts w:ascii="Arial" w:hAnsi="Arial" w:cs="Arial"/>
          <w:color w:val="202122"/>
          <w:sz w:val="24"/>
          <w:szCs w:val="24"/>
          <w:shd w:val="clear" w:color="auto" w:fill="FFFFFF"/>
        </w:rPr>
        <w:t>a la eficiencia y oportunidad de</w:t>
      </w:r>
      <w:r w:rsidR="00170A2D" w:rsidRPr="006109BB">
        <w:rPr>
          <w:rFonts w:ascii="Arial" w:hAnsi="Arial" w:cs="Arial"/>
          <w:color w:val="202122"/>
          <w:sz w:val="24"/>
          <w:szCs w:val="24"/>
          <w:shd w:val="clear" w:color="auto" w:fill="FFFFFF"/>
        </w:rPr>
        <w:t xml:space="preserve"> respuesta </w:t>
      </w:r>
      <w:r w:rsidRPr="006109BB">
        <w:rPr>
          <w:rFonts w:ascii="Arial" w:hAnsi="Arial" w:cs="Arial"/>
          <w:color w:val="202122"/>
          <w:sz w:val="24"/>
          <w:szCs w:val="24"/>
          <w:shd w:val="clear" w:color="auto" w:fill="FFFFFF"/>
        </w:rPr>
        <w:t xml:space="preserve">de </w:t>
      </w:r>
      <w:r w:rsidR="00170A2D" w:rsidRPr="006109BB">
        <w:rPr>
          <w:rFonts w:ascii="Arial" w:hAnsi="Arial" w:cs="Arial"/>
          <w:color w:val="202122"/>
          <w:sz w:val="24"/>
          <w:szCs w:val="24"/>
          <w:shd w:val="clear" w:color="auto" w:fill="FFFFFF"/>
        </w:rPr>
        <w:t xml:space="preserve">cada </w:t>
      </w:r>
      <w:r w:rsidRPr="006109BB">
        <w:rPr>
          <w:rFonts w:ascii="Arial" w:hAnsi="Arial" w:cs="Arial"/>
          <w:color w:val="202122"/>
          <w:sz w:val="24"/>
          <w:szCs w:val="24"/>
          <w:shd w:val="clear" w:color="auto" w:fill="FFFFFF"/>
        </w:rPr>
        <w:t xml:space="preserve">uno de los </w:t>
      </w:r>
      <w:r w:rsidR="00170A2D" w:rsidRPr="006109BB">
        <w:rPr>
          <w:rFonts w:ascii="Arial" w:hAnsi="Arial" w:cs="Arial"/>
          <w:color w:val="202122"/>
          <w:sz w:val="24"/>
          <w:szCs w:val="24"/>
          <w:shd w:val="clear" w:color="auto" w:fill="FFFFFF"/>
        </w:rPr>
        <w:t>requerimiento</w:t>
      </w:r>
      <w:r w:rsidRPr="006109BB">
        <w:rPr>
          <w:rFonts w:ascii="Arial" w:hAnsi="Arial" w:cs="Arial"/>
          <w:color w:val="202122"/>
          <w:sz w:val="24"/>
          <w:szCs w:val="24"/>
          <w:shd w:val="clear" w:color="auto" w:fill="FFFFFF"/>
        </w:rPr>
        <w:t>s de los ciudadanos</w:t>
      </w:r>
      <w:r w:rsidR="00170A2D" w:rsidRPr="006109BB">
        <w:rPr>
          <w:rFonts w:ascii="Arial" w:hAnsi="Arial" w:cs="Arial"/>
          <w:color w:val="202122"/>
          <w:sz w:val="24"/>
          <w:szCs w:val="24"/>
          <w:shd w:val="clear" w:color="auto" w:fill="FFFFFF"/>
        </w:rPr>
        <w:t>.</w:t>
      </w:r>
    </w:p>
    <w:p w14:paraId="580423DD" w14:textId="0165CFBD" w:rsidR="00E84F24" w:rsidRDefault="00E84F24" w:rsidP="00170A2D">
      <w:pPr>
        <w:ind w:left="360"/>
        <w:jc w:val="both"/>
        <w:rPr>
          <w:rFonts w:ascii="Arial" w:hAnsi="Arial" w:cs="Arial"/>
          <w:color w:val="202122"/>
          <w:sz w:val="24"/>
          <w:szCs w:val="24"/>
          <w:shd w:val="clear" w:color="auto" w:fill="FFFFFF"/>
        </w:rPr>
      </w:pPr>
    </w:p>
    <w:p w14:paraId="39DF370A" w14:textId="434F4902" w:rsidR="00CC6841" w:rsidRDefault="00CC6841" w:rsidP="00170A2D">
      <w:pPr>
        <w:ind w:left="360"/>
        <w:jc w:val="both"/>
        <w:rPr>
          <w:rFonts w:ascii="Arial" w:hAnsi="Arial" w:cs="Arial"/>
          <w:color w:val="202122"/>
          <w:sz w:val="24"/>
          <w:szCs w:val="24"/>
          <w:shd w:val="clear" w:color="auto" w:fill="FFFFFF"/>
        </w:rPr>
      </w:pPr>
    </w:p>
    <w:p w14:paraId="53B0B6E1" w14:textId="3D64B7D2" w:rsidR="00CC6841" w:rsidRDefault="00CC6841" w:rsidP="00170A2D">
      <w:pPr>
        <w:ind w:left="360"/>
        <w:jc w:val="both"/>
        <w:rPr>
          <w:rFonts w:ascii="Arial" w:hAnsi="Arial" w:cs="Arial"/>
          <w:color w:val="202122"/>
          <w:sz w:val="24"/>
          <w:szCs w:val="24"/>
          <w:shd w:val="clear" w:color="auto" w:fill="FFFFFF"/>
        </w:rPr>
      </w:pPr>
    </w:p>
    <w:p w14:paraId="5BECC436" w14:textId="25302C0D" w:rsidR="00CC6841" w:rsidRDefault="00CC6841" w:rsidP="00170A2D">
      <w:pPr>
        <w:ind w:left="360"/>
        <w:jc w:val="both"/>
        <w:rPr>
          <w:rFonts w:ascii="Arial" w:hAnsi="Arial" w:cs="Arial"/>
          <w:color w:val="202122"/>
          <w:sz w:val="24"/>
          <w:szCs w:val="24"/>
          <w:shd w:val="clear" w:color="auto" w:fill="FFFFFF"/>
        </w:rPr>
      </w:pPr>
    </w:p>
    <w:p w14:paraId="4416BFCC" w14:textId="37C8BD1E" w:rsidR="00CC6841" w:rsidRDefault="00CC6841" w:rsidP="00170A2D">
      <w:pPr>
        <w:ind w:left="360"/>
        <w:jc w:val="both"/>
        <w:rPr>
          <w:rFonts w:ascii="Arial" w:hAnsi="Arial" w:cs="Arial"/>
          <w:color w:val="202122"/>
          <w:sz w:val="24"/>
          <w:szCs w:val="24"/>
          <w:shd w:val="clear" w:color="auto" w:fill="FFFFFF"/>
        </w:rPr>
      </w:pPr>
    </w:p>
    <w:p w14:paraId="2B0BF0BB" w14:textId="041EFEB1" w:rsidR="00CC6841" w:rsidRDefault="00CC6841" w:rsidP="00170A2D">
      <w:pPr>
        <w:ind w:left="360"/>
        <w:jc w:val="both"/>
        <w:rPr>
          <w:rFonts w:ascii="Arial" w:hAnsi="Arial" w:cs="Arial"/>
          <w:color w:val="202122"/>
          <w:sz w:val="24"/>
          <w:szCs w:val="24"/>
          <w:shd w:val="clear" w:color="auto" w:fill="FFFFFF"/>
        </w:rPr>
      </w:pPr>
    </w:p>
    <w:p w14:paraId="341D8E17" w14:textId="6CE0CE43" w:rsidR="00CC6841" w:rsidRDefault="00CC6841" w:rsidP="00170A2D">
      <w:pPr>
        <w:ind w:left="360"/>
        <w:jc w:val="both"/>
        <w:rPr>
          <w:rFonts w:ascii="Arial" w:hAnsi="Arial" w:cs="Arial"/>
          <w:color w:val="202122"/>
          <w:sz w:val="24"/>
          <w:szCs w:val="24"/>
          <w:shd w:val="clear" w:color="auto" w:fill="FFFFFF"/>
        </w:rPr>
      </w:pPr>
    </w:p>
    <w:p w14:paraId="0755CC3E" w14:textId="01890938" w:rsidR="00CC6841" w:rsidRDefault="00CC6841" w:rsidP="00170A2D">
      <w:pPr>
        <w:ind w:left="360"/>
        <w:jc w:val="both"/>
        <w:rPr>
          <w:rFonts w:ascii="Arial" w:hAnsi="Arial" w:cs="Arial"/>
          <w:color w:val="202122"/>
          <w:sz w:val="24"/>
          <w:szCs w:val="24"/>
          <w:shd w:val="clear" w:color="auto" w:fill="FFFFFF"/>
        </w:rPr>
      </w:pPr>
      <w:bookmarkStart w:id="1" w:name="_GoBack"/>
      <w:bookmarkEnd w:id="1"/>
    </w:p>
    <w:p w14:paraId="013360A5" w14:textId="2B0F4F5E" w:rsidR="00CC6841" w:rsidRDefault="00CC6841" w:rsidP="00170A2D">
      <w:pPr>
        <w:ind w:left="360"/>
        <w:jc w:val="both"/>
        <w:rPr>
          <w:rFonts w:ascii="Arial" w:hAnsi="Arial" w:cs="Arial"/>
          <w:color w:val="202122"/>
          <w:sz w:val="24"/>
          <w:szCs w:val="24"/>
          <w:shd w:val="clear" w:color="auto" w:fill="FFFFFF"/>
        </w:rPr>
      </w:pPr>
    </w:p>
    <w:p w14:paraId="05649BAF" w14:textId="7FB53B2F" w:rsidR="00CC6841" w:rsidRDefault="00CC6841" w:rsidP="00170A2D">
      <w:pPr>
        <w:ind w:left="360"/>
        <w:jc w:val="both"/>
        <w:rPr>
          <w:rFonts w:ascii="Arial" w:hAnsi="Arial" w:cs="Arial"/>
          <w:color w:val="202122"/>
          <w:sz w:val="24"/>
          <w:szCs w:val="24"/>
          <w:shd w:val="clear" w:color="auto" w:fill="FFFFFF"/>
        </w:rPr>
      </w:pPr>
    </w:p>
    <w:p w14:paraId="66AC81E1" w14:textId="02FF8A74" w:rsidR="00CC6841" w:rsidRDefault="00CC6841" w:rsidP="00170A2D">
      <w:pPr>
        <w:ind w:left="360"/>
        <w:jc w:val="both"/>
        <w:rPr>
          <w:rFonts w:ascii="Arial" w:hAnsi="Arial" w:cs="Arial"/>
          <w:color w:val="202122"/>
          <w:sz w:val="24"/>
          <w:szCs w:val="24"/>
          <w:shd w:val="clear" w:color="auto" w:fill="FFFFFF"/>
        </w:rPr>
      </w:pPr>
    </w:p>
    <w:p w14:paraId="206F4555" w14:textId="67C38267" w:rsidR="00CC6841" w:rsidRDefault="00CC6841" w:rsidP="00170A2D">
      <w:pPr>
        <w:ind w:left="360"/>
        <w:jc w:val="both"/>
        <w:rPr>
          <w:rFonts w:ascii="Arial" w:hAnsi="Arial" w:cs="Arial"/>
          <w:color w:val="202122"/>
          <w:sz w:val="24"/>
          <w:szCs w:val="24"/>
          <w:shd w:val="clear" w:color="auto" w:fill="FFFFFF"/>
        </w:rPr>
      </w:pPr>
    </w:p>
    <w:p w14:paraId="526EA6EC" w14:textId="7A068F16" w:rsidR="00CC6841" w:rsidRDefault="00CC6841" w:rsidP="00170A2D">
      <w:pPr>
        <w:ind w:left="360"/>
        <w:jc w:val="both"/>
        <w:rPr>
          <w:rFonts w:ascii="Arial" w:hAnsi="Arial" w:cs="Arial"/>
          <w:color w:val="202122"/>
          <w:sz w:val="24"/>
          <w:szCs w:val="24"/>
          <w:shd w:val="clear" w:color="auto" w:fill="FFFFFF"/>
        </w:rPr>
      </w:pPr>
    </w:p>
    <w:p w14:paraId="68AC39A6" w14:textId="322C7C7B" w:rsidR="00CC6841" w:rsidRDefault="00CC6841" w:rsidP="00170A2D">
      <w:pPr>
        <w:ind w:left="360"/>
        <w:jc w:val="both"/>
        <w:rPr>
          <w:rFonts w:ascii="Arial" w:hAnsi="Arial" w:cs="Arial"/>
          <w:color w:val="202122"/>
          <w:sz w:val="24"/>
          <w:szCs w:val="24"/>
          <w:shd w:val="clear" w:color="auto" w:fill="FFFFFF"/>
        </w:rPr>
      </w:pPr>
    </w:p>
    <w:p w14:paraId="6FB05917" w14:textId="5B56C276" w:rsidR="00CC6841" w:rsidRDefault="00CC6841" w:rsidP="00170A2D">
      <w:pPr>
        <w:ind w:left="360"/>
        <w:jc w:val="both"/>
        <w:rPr>
          <w:rFonts w:ascii="Arial" w:hAnsi="Arial" w:cs="Arial"/>
          <w:color w:val="202122"/>
          <w:sz w:val="24"/>
          <w:szCs w:val="24"/>
          <w:shd w:val="clear" w:color="auto" w:fill="FFFFFF"/>
        </w:rPr>
      </w:pPr>
    </w:p>
    <w:p w14:paraId="2A6F137E" w14:textId="024B8E76" w:rsidR="00CC6841" w:rsidRDefault="00CC6841" w:rsidP="00170A2D">
      <w:pPr>
        <w:ind w:left="360"/>
        <w:jc w:val="both"/>
        <w:rPr>
          <w:rFonts w:ascii="Arial" w:hAnsi="Arial" w:cs="Arial"/>
          <w:color w:val="202122"/>
          <w:sz w:val="24"/>
          <w:szCs w:val="24"/>
          <w:shd w:val="clear" w:color="auto" w:fill="FFFFFF"/>
        </w:rPr>
      </w:pPr>
    </w:p>
    <w:p w14:paraId="27A4F57F" w14:textId="77777777" w:rsidR="00CC6841" w:rsidRPr="006109BB" w:rsidRDefault="00CC6841" w:rsidP="00170A2D">
      <w:pPr>
        <w:ind w:left="360"/>
        <w:jc w:val="both"/>
        <w:rPr>
          <w:rFonts w:ascii="Arial" w:hAnsi="Arial" w:cs="Arial"/>
          <w:color w:val="202122"/>
          <w:sz w:val="24"/>
          <w:szCs w:val="24"/>
          <w:shd w:val="clear" w:color="auto" w:fill="FFFFFF"/>
        </w:rPr>
      </w:pPr>
    </w:p>
    <w:p w14:paraId="72CCE0A6" w14:textId="5F9CB4F9" w:rsidR="00185B89" w:rsidRPr="006109BB" w:rsidRDefault="00185B89" w:rsidP="00185B89">
      <w:pPr>
        <w:spacing w:after="0" w:line="360" w:lineRule="auto"/>
        <w:rPr>
          <w:rFonts w:ascii="Arial" w:hAnsi="Arial" w:cs="Arial"/>
          <w:sz w:val="24"/>
          <w:szCs w:val="24"/>
        </w:rPr>
      </w:pPr>
      <w:r w:rsidRPr="006109BB">
        <w:rPr>
          <w:rFonts w:ascii="Arial" w:hAnsi="Arial" w:cs="Arial"/>
          <w:sz w:val="24"/>
          <w:szCs w:val="24"/>
        </w:rPr>
        <w:t>_____________________________________</w:t>
      </w:r>
    </w:p>
    <w:p w14:paraId="38D33BDD" w14:textId="48D04775" w:rsidR="00185B89" w:rsidRPr="006109BB" w:rsidRDefault="00E84F24" w:rsidP="00185B89">
      <w:pPr>
        <w:spacing w:after="0" w:line="360" w:lineRule="auto"/>
        <w:rPr>
          <w:rFonts w:ascii="Arial" w:hAnsi="Arial" w:cs="Arial"/>
          <w:sz w:val="24"/>
          <w:szCs w:val="24"/>
        </w:rPr>
      </w:pPr>
      <w:r w:rsidRPr="006109BB">
        <w:rPr>
          <w:rFonts w:ascii="Arial" w:hAnsi="Arial" w:cs="Arial"/>
          <w:sz w:val="24"/>
          <w:szCs w:val="24"/>
        </w:rPr>
        <w:t>María Helena Cruz</w:t>
      </w:r>
    </w:p>
    <w:p w14:paraId="1AAC54FE" w14:textId="7465B8A2" w:rsidR="00185B89" w:rsidRPr="006109BB" w:rsidRDefault="00D51654" w:rsidP="00185B89">
      <w:pPr>
        <w:spacing w:after="0" w:line="360" w:lineRule="auto"/>
        <w:rPr>
          <w:rFonts w:ascii="Arial" w:hAnsi="Arial" w:cs="Arial"/>
          <w:sz w:val="24"/>
          <w:szCs w:val="24"/>
        </w:rPr>
      </w:pPr>
      <w:r w:rsidRPr="006109BB">
        <w:rPr>
          <w:rFonts w:ascii="Arial" w:hAnsi="Arial" w:cs="Arial"/>
          <w:sz w:val="24"/>
          <w:szCs w:val="24"/>
        </w:rPr>
        <w:t xml:space="preserve">Profesional Universitario </w:t>
      </w:r>
      <w:r w:rsidR="00E84F24" w:rsidRPr="006109BB">
        <w:rPr>
          <w:rFonts w:ascii="Arial" w:hAnsi="Arial" w:cs="Arial"/>
          <w:sz w:val="24"/>
          <w:szCs w:val="24"/>
        </w:rPr>
        <w:t xml:space="preserve">Gestión </w:t>
      </w:r>
      <w:r w:rsidRPr="006109BB">
        <w:rPr>
          <w:rFonts w:ascii="Arial" w:hAnsi="Arial" w:cs="Arial"/>
          <w:sz w:val="24"/>
          <w:szCs w:val="24"/>
        </w:rPr>
        <w:t>H</w:t>
      </w:r>
      <w:r w:rsidR="00E84F24" w:rsidRPr="006109BB">
        <w:rPr>
          <w:rFonts w:ascii="Arial" w:hAnsi="Arial" w:cs="Arial"/>
          <w:sz w:val="24"/>
          <w:szCs w:val="24"/>
        </w:rPr>
        <w:t>umana y de la información -servicio al ciudadano</w:t>
      </w:r>
    </w:p>
    <w:p w14:paraId="60456798" w14:textId="77777777" w:rsidR="00185B89" w:rsidRPr="00643801" w:rsidRDefault="00185B89" w:rsidP="00185B89">
      <w:pPr>
        <w:spacing w:after="0" w:line="240" w:lineRule="auto"/>
        <w:rPr>
          <w:rFonts w:ascii="Arial" w:hAnsi="Arial" w:cs="Arial"/>
          <w:sz w:val="24"/>
          <w:szCs w:val="24"/>
        </w:rPr>
      </w:pPr>
    </w:p>
    <w:p w14:paraId="61A40B75" w14:textId="1337D594" w:rsidR="00185B89" w:rsidRPr="00643801" w:rsidRDefault="00185B89" w:rsidP="00185B89">
      <w:pPr>
        <w:spacing w:after="0" w:line="240" w:lineRule="auto"/>
        <w:rPr>
          <w:rFonts w:ascii="Arial" w:hAnsi="Arial" w:cs="Arial"/>
          <w:sz w:val="24"/>
          <w:szCs w:val="24"/>
        </w:rPr>
      </w:pPr>
      <w:bookmarkStart w:id="2" w:name="_Hlk108116770"/>
      <w:r w:rsidRPr="00643801">
        <w:rPr>
          <w:rFonts w:ascii="Arial" w:hAnsi="Arial" w:cs="Arial"/>
          <w:sz w:val="24"/>
          <w:szCs w:val="24"/>
        </w:rPr>
        <w:t xml:space="preserve">Elaboró: </w:t>
      </w:r>
      <w:r w:rsidR="00E84F24" w:rsidRPr="00643801">
        <w:rPr>
          <w:rFonts w:ascii="Arial" w:hAnsi="Arial" w:cs="Arial"/>
          <w:sz w:val="24"/>
          <w:szCs w:val="24"/>
        </w:rPr>
        <w:t>María Helena Cruz</w:t>
      </w:r>
      <w:r w:rsidR="00D51654" w:rsidRPr="00643801">
        <w:rPr>
          <w:rFonts w:ascii="Arial" w:hAnsi="Arial" w:cs="Arial"/>
          <w:sz w:val="24"/>
          <w:szCs w:val="24"/>
        </w:rPr>
        <w:t xml:space="preserve"> - Profesional Universitario</w:t>
      </w:r>
    </w:p>
    <w:p w14:paraId="6D586E27" w14:textId="0465293C" w:rsidR="00185B89" w:rsidRPr="00643801" w:rsidRDefault="00185B89" w:rsidP="00185B89">
      <w:pPr>
        <w:pStyle w:val="Prrafodelista"/>
        <w:spacing w:after="0" w:line="240" w:lineRule="auto"/>
        <w:ind w:left="0"/>
        <w:rPr>
          <w:rFonts w:ascii="Arial" w:hAnsi="Arial" w:cs="Arial"/>
          <w:sz w:val="24"/>
          <w:szCs w:val="24"/>
        </w:rPr>
      </w:pPr>
      <w:r w:rsidRPr="00643801">
        <w:rPr>
          <w:rFonts w:ascii="Arial" w:hAnsi="Arial" w:cs="Arial"/>
          <w:sz w:val="24"/>
          <w:szCs w:val="24"/>
        </w:rPr>
        <w:t xml:space="preserve">Revisó: </w:t>
      </w:r>
      <w:r w:rsidR="00776885" w:rsidRPr="00643801">
        <w:rPr>
          <w:rFonts w:ascii="Arial" w:hAnsi="Arial" w:cs="Arial"/>
          <w:sz w:val="24"/>
          <w:szCs w:val="24"/>
        </w:rPr>
        <w:t>Karen León</w:t>
      </w:r>
      <w:r w:rsidR="00AD7477" w:rsidRPr="00643801">
        <w:rPr>
          <w:rFonts w:ascii="Arial" w:hAnsi="Arial" w:cs="Arial"/>
          <w:sz w:val="24"/>
          <w:szCs w:val="24"/>
        </w:rPr>
        <w:t>.</w:t>
      </w:r>
      <w:r w:rsidR="00D51654" w:rsidRPr="00643801">
        <w:rPr>
          <w:rFonts w:ascii="Arial" w:hAnsi="Arial" w:cs="Arial"/>
          <w:sz w:val="24"/>
          <w:szCs w:val="24"/>
        </w:rPr>
        <w:t xml:space="preserve"> Coordinadora Grupo de Gestión Humana y de la Información.</w:t>
      </w:r>
    </w:p>
    <w:p w14:paraId="71C7AE58" w14:textId="4FC85F82" w:rsidR="00185B89" w:rsidRPr="00643801" w:rsidRDefault="00185B89" w:rsidP="00F468BE">
      <w:pPr>
        <w:spacing w:after="0" w:line="240" w:lineRule="auto"/>
        <w:rPr>
          <w:rFonts w:ascii="Arial" w:hAnsi="Arial" w:cs="Arial"/>
          <w:sz w:val="24"/>
          <w:szCs w:val="24"/>
        </w:rPr>
      </w:pPr>
      <w:r w:rsidRPr="00643801">
        <w:rPr>
          <w:rFonts w:ascii="Arial" w:hAnsi="Arial" w:cs="Arial"/>
          <w:sz w:val="24"/>
          <w:szCs w:val="24"/>
        </w:rPr>
        <w:t xml:space="preserve">Fecha: </w:t>
      </w:r>
      <w:r w:rsidR="00F579A2" w:rsidRPr="00643801">
        <w:rPr>
          <w:rFonts w:ascii="Arial" w:hAnsi="Arial" w:cs="Arial"/>
          <w:sz w:val="24"/>
          <w:szCs w:val="24"/>
        </w:rPr>
        <w:t>3</w:t>
      </w:r>
      <w:r w:rsidR="001D637B" w:rsidRPr="00643801">
        <w:rPr>
          <w:rFonts w:ascii="Arial" w:hAnsi="Arial" w:cs="Arial"/>
          <w:sz w:val="24"/>
          <w:szCs w:val="24"/>
        </w:rPr>
        <w:t>0</w:t>
      </w:r>
      <w:r w:rsidR="00A153B3" w:rsidRPr="00643801">
        <w:rPr>
          <w:rFonts w:ascii="Arial" w:hAnsi="Arial" w:cs="Arial"/>
          <w:sz w:val="24"/>
          <w:szCs w:val="24"/>
        </w:rPr>
        <w:t xml:space="preserve"> de </w:t>
      </w:r>
      <w:proofErr w:type="gramStart"/>
      <w:r w:rsidR="001D637B" w:rsidRPr="00643801">
        <w:rPr>
          <w:rFonts w:ascii="Arial" w:hAnsi="Arial" w:cs="Arial"/>
          <w:sz w:val="24"/>
          <w:szCs w:val="24"/>
        </w:rPr>
        <w:t>Junio</w:t>
      </w:r>
      <w:proofErr w:type="gramEnd"/>
      <w:r w:rsidR="00E84F24" w:rsidRPr="00643801">
        <w:rPr>
          <w:rFonts w:ascii="Arial" w:hAnsi="Arial" w:cs="Arial"/>
          <w:sz w:val="24"/>
          <w:szCs w:val="24"/>
        </w:rPr>
        <w:t xml:space="preserve"> 202</w:t>
      </w:r>
      <w:bookmarkEnd w:id="2"/>
      <w:r w:rsidR="00776885" w:rsidRPr="00643801">
        <w:rPr>
          <w:rFonts w:ascii="Arial" w:hAnsi="Arial" w:cs="Arial"/>
          <w:sz w:val="24"/>
          <w:szCs w:val="24"/>
        </w:rPr>
        <w:t>4</w:t>
      </w:r>
    </w:p>
    <w:sectPr w:rsidR="00185B89" w:rsidRPr="0064380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F80F" w14:textId="77777777" w:rsidR="00286ED4" w:rsidRDefault="00286ED4" w:rsidP="00185B89">
      <w:pPr>
        <w:spacing w:after="0" w:line="240" w:lineRule="auto"/>
      </w:pPr>
      <w:r>
        <w:separator/>
      </w:r>
    </w:p>
  </w:endnote>
  <w:endnote w:type="continuationSeparator" w:id="0">
    <w:p w14:paraId="5F71A3F7" w14:textId="77777777" w:rsidR="00286ED4" w:rsidRDefault="00286ED4"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F491" w14:textId="77777777" w:rsidR="00286ED4" w:rsidRDefault="00286ED4" w:rsidP="00185B89">
      <w:pPr>
        <w:spacing w:after="0" w:line="240" w:lineRule="auto"/>
      </w:pPr>
      <w:r>
        <w:separator/>
      </w:r>
    </w:p>
  </w:footnote>
  <w:footnote w:type="continuationSeparator" w:id="0">
    <w:p w14:paraId="2A403D28" w14:textId="77777777" w:rsidR="00286ED4" w:rsidRDefault="00286ED4"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C7939F6" w:rsidR="006109BB" w:rsidRDefault="006109BB" w:rsidP="00B95294">
    <w:pPr>
      <w:pStyle w:val="Encabezado"/>
    </w:pPr>
    <w:r w:rsidRPr="00B95294">
      <w:rPr>
        <w:rFonts w:ascii="Calibri" w:eastAsia="Calibri" w:hAnsi="Calibri" w:cs="Times New Roman"/>
        <w:noProof/>
        <w:lang w:eastAsia="es-CO"/>
      </w:rPr>
      <w:drawing>
        <wp:anchor distT="0" distB="0" distL="114300" distR="114300" simplePos="0" relativeHeight="251658240" behindDoc="1" locked="0" layoutInCell="1" allowOverlap="1" wp14:anchorId="15A8EB61" wp14:editId="52D6C366">
          <wp:simplePos x="0" y="0"/>
          <wp:positionH relativeFrom="column">
            <wp:posOffset>1877695</wp:posOffset>
          </wp:positionH>
          <wp:positionV relativeFrom="paragraph">
            <wp:posOffset>-68580</wp:posOffset>
          </wp:positionV>
          <wp:extent cx="1710690" cy="422275"/>
          <wp:effectExtent l="0" t="0" r="3810" b="0"/>
          <wp:wrapTight wrapText="bothSides">
            <wp:wrapPolygon edited="0">
              <wp:start x="0" y="0"/>
              <wp:lineTo x="0" y="20463"/>
              <wp:lineTo x="21408" y="20463"/>
              <wp:lineTo x="21408" y="0"/>
              <wp:lineTo x="0" y="0"/>
            </wp:wrapPolygon>
          </wp:wrapTight>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710690" cy="42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6537"/>
    <w:rsid w:val="00013E84"/>
    <w:rsid w:val="00015579"/>
    <w:rsid w:val="0002006B"/>
    <w:rsid w:val="000474ED"/>
    <w:rsid w:val="0007466B"/>
    <w:rsid w:val="00075AD8"/>
    <w:rsid w:val="00093F66"/>
    <w:rsid w:val="0009755B"/>
    <w:rsid w:val="000A6718"/>
    <w:rsid w:val="000A7E13"/>
    <w:rsid w:val="000B3413"/>
    <w:rsid w:val="000B5C22"/>
    <w:rsid w:val="000D386B"/>
    <w:rsid w:val="00104A8A"/>
    <w:rsid w:val="00113AA1"/>
    <w:rsid w:val="00114693"/>
    <w:rsid w:val="0011560B"/>
    <w:rsid w:val="001162C0"/>
    <w:rsid w:val="00130678"/>
    <w:rsid w:val="00145A1E"/>
    <w:rsid w:val="00145E18"/>
    <w:rsid w:val="001579D4"/>
    <w:rsid w:val="00170A2D"/>
    <w:rsid w:val="00177A90"/>
    <w:rsid w:val="00185B89"/>
    <w:rsid w:val="001876AE"/>
    <w:rsid w:val="00193921"/>
    <w:rsid w:val="001A23D1"/>
    <w:rsid w:val="001A7A0B"/>
    <w:rsid w:val="001B1D7E"/>
    <w:rsid w:val="001C5C5F"/>
    <w:rsid w:val="001D32E7"/>
    <w:rsid w:val="001D637B"/>
    <w:rsid w:val="002145BE"/>
    <w:rsid w:val="0022105C"/>
    <w:rsid w:val="00240933"/>
    <w:rsid w:val="00242B66"/>
    <w:rsid w:val="00245F7E"/>
    <w:rsid w:val="0026452F"/>
    <w:rsid w:val="00277E30"/>
    <w:rsid w:val="0028039B"/>
    <w:rsid w:val="00286ED4"/>
    <w:rsid w:val="002A0DBE"/>
    <w:rsid w:val="002A3062"/>
    <w:rsid w:val="002A3973"/>
    <w:rsid w:val="002A418D"/>
    <w:rsid w:val="002B1FC6"/>
    <w:rsid w:val="002B3B08"/>
    <w:rsid w:val="002B51DB"/>
    <w:rsid w:val="002B7E55"/>
    <w:rsid w:val="002C15E2"/>
    <w:rsid w:val="002E294B"/>
    <w:rsid w:val="002E533B"/>
    <w:rsid w:val="002F2EFB"/>
    <w:rsid w:val="002F34F0"/>
    <w:rsid w:val="00333A00"/>
    <w:rsid w:val="0037715C"/>
    <w:rsid w:val="00380129"/>
    <w:rsid w:val="003962F2"/>
    <w:rsid w:val="003B0A64"/>
    <w:rsid w:val="003B5774"/>
    <w:rsid w:val="003C78B0"/>
    <w:rsid w:val="004002E0"/>
    <w:rsid w:val="0040573F"/>
    <w:rsid w:val="00406F61"/>
    <w:rsid w:val="00413555"/>
    <w:rsid w:val="004610FD"/>
    <w:rsid w:val="00483C0B"/>
    <w:rsid w:val="004856F7"/>
    <w:rsid w:val="00490488"/>
    <w:rsid w:val="00494C04"/>
    <w:rsid w:val="004B7C02"/>
    <w:rsid w:val="004B7E3F"/>
    <w:rsid w:val="004E0967"/>
    <w:rsid w:val="004E5848"/>
    <w:rsid w:val="004F360E"/>
    <w:rsid w:val="0050558B"/>
    <w:rsid w:val="005324D3"/>
    <w:rsid w:val="0053354E"/>
    <w:rsid w:val="005414A1"/>
    <w:rsid w:val="00544640"/>
    <w:rsid w:val="0054789B"/>
    <w:rsid w:val="00552C84"/>
    <w:rsid w:val="00553358"/>
    <w:rsid w:val="005534F9"/>
    <w:rsid w:val="00555C68"/>
    <w:rsid w:val="005719E1"/>
    <w:rsid w:val="00576CCD"/>
    <w:rsid w:val="00580F60"/>
    <w:rsid w:val="005860CA"/>
    <w:rsid w:val="00595858"/>
    <w:rsid w:val="005A0D3B"/>
    <w:rsid w:val="005C0456"/>
    <w:rsid w:val="005C770B"/>
    <w:rsid w:val="005D6C26"/>
    <w:rsid w:val="005E4799"/>
    <w:rsid w:val="005E79D4"/>
    <w:rsid w:val="005F7473"/>
    <w:rsid w:val="006109BB"/>
    <w:rsid w:val="00617873"/>
    <w:rsid w:val="00622F45"/>
    <w:rsid w:val="00637D9A"/>
    <w:rsid w:val="00643801"/>
    <w:rsid w:val="006458F3"/>
    <w:rsid w:val="0065025A"/>
    <w:rsid w:val="00654D3F"/>
    <w:rsid w:val="00671B32"/>
    <w:rsid w:val="00682378"/>
    <w:rsid w:val="006846E9"/>
    <w:rsid w:val="006946DC"/>
    <w:rsid w:val="006A272D"/>
    <w:rsid w:val="006B53A4"/>
    <w:rsid w:val="006C6185"/>
    <w:rsid w:val="00717B22"/>
    <w:rsid w:val="00740A97"/>
    <w:rsid w:val="00776885"/>
    <w:rsid w:val="00780EFB"/>
    <w:rsid w:val="007816F5"/>
    <w:rsid w:val="007920CD"/>
    <w:rsid w:val="007966D4"/>
    <w:rsid w:val="00797D36"/>
    <w:rsid w:val="007C06CA"/>
    <w:rsid w:val="007C0CD1"/>
    <w:rsid w:val="007C11CB"/>
    <w:rsid w:val="007F2D1F"/>
    <w:rsid w:val="0080115B"/>
    <w:rsid w:val="0080527B"/>
    <w:rsid w:val="00825C2F"/>
    <w:rsid w:val="008438B8"/>
    <w:rsid w:val="008528E3"/>
    <w:rsid w:val="008832F7"/>
    <w:rsid w:val="00896B28"/>
    <w:rsid w:val="008A0A35"/>
    <w:rsid w:val="008A2C67"/>
    <w:rsid w:val="008A51CE"/>
    <w:rsid w:val="008E3D97"/>
    <w:rsid w:val="00900482"/>
    <w:rsid w:val="009014F8"/>
    <w:rsid w:val="00903605"/>
    <w:rsid w:val="0090523B"/>
    <w:rsid w:val="009176E9"/>
    <w:rsid w:val="00934278"/>
    <w:rsid w:val="00935707"/>
    <w:rsid w:val="00937FFA"/>
    <w:rsid w:val="00940D7F"/>
    <w:rsid w:val="00944F08"/>
    <w:rsid w:val="0097746C"/>
    <w:rsid w:val="009B20F2"/>
    <w:rsid w:val="009B51E3"/>
    <w:rsid w:val="009C0F13"/>
    <w:rsid w:val="009C5A15"/>
    <w:rsid w:val="009D1330"/>
    <w:rsid w:val="00A02280"/>
    <w:rsid w:val="00A02D88"/>
    <w:rsid w:val="00A07377"/>
    <w:rsid w:val="00A12AC1"/>
    <w:rsid w:val="00A153B3"/>
    <w:rsid w:val="00A16DF1"/>
    <w:rsid w:val="00A23457"/>
    <w:rsid w:val="00A329CA"/>
    <w:rsid w:val="00A372DB"/>
    <w:rsid w:val="00A449A9"/>
    <w:rsid w:val="00A678FD"/>
    <w:rsid w:val="00A730EA"/>
    <w:rsid w:val="00A81714"/>
    <w:rsid w:val="00A83201"/>
    <w:rsid w:val="00A91CE2"/>
    <w:rsid w:val="00A949B0"/>
    <w:rsid w:val="00AB78E9"/>
    <w:rsid w:val="00AC11CA"/>
    <w:rsid w:val="00AC1EA1"/>
    <w:rsid w:val="00AC5D49"/>
    <w:rsid w:val="00AC6B68"/>
    <w:rsid w:val="00AC7AC3"/>
    <w:rsid w:val="00AD42F3"/>
    <w:rsid w:val="00AD7477"/>
    <w:rsid w:val="00AF5E3B"/>
    <w:rsid w:val="00B128C0"/>
    <w:rsid w:val="00B2034B"/>
    <w:rsid w:val="00B24430"/>
    <w:rsid w:val="00B27BBE"/>
    <w:rsid w:val="00B36925"/>
    <w:rsid w:val="00B406FD"/>
    <w:rsid w:val="00B56EAB"/>
    <w:rsid w:val="00B63D41"/>
    <w:rsid w:val="00B85A87"/>
    <w:rsid w:val="00B95294"/>
    <w:rsid w:val="00B95B4A"/>
    <w:rsid w:val="00BA03FF"/>
    <w:rsid w:val="00BA0EE8"/>
    <w:rsid w:val="00BA291B"/>
    <w:rsid w:val="00BB0571"/>
    <w:rsid w:val="00BB2F43"/>
    <w:rsid w:val="00BD299A"/>
    <w:rsid w:val="00BD6CC2"/>
    <w:rsid w:val="00BF2F46"/>
    <w:rsid w:val="00BF31D0"/>
    <w:rsid w:val="00C16486"/>
    <w:rsid w:val="00C24864"/>
    <w:rsid w:val="00C25E89"/>
    <w:rsid w:val="00C27066"/>
    <w:rsid w:val="00C27E39"/>
    <w:rsid w:val="00C44306"/>
    <w:rsid w:val="00C6450F"/>
    <w:rsid w:val="00C6466B"/>
    <w:rsid w:val="00C70CCA"/>
    <w:rsid w:val="00C74E6E"/>
    <w:rsid w:val="00C87F9B"/>
    <w:rsid w:val="00CB1DD3"/>
    <w:rsid w:val="00CC6841"/>
    <w:rsid w:val="00CD17D9"/>
    <w:rsid w:val="00CD7292"/>
    <w:rsid w:val="00D14687"/>
    <w:rsid w:val="00D15956"/>
    <w:rsid w:val="00D43FDC"/>
    <w:rsid w:val="00D447D5"/>
    <w:rsid w:val="00D51654"/>
    <w:rsid w:val="00D558D3"/>
    <w:rsid w:val="00D70858"/>
    <w:rsid w:val="00D76908"/>
    <w:rsid w:val="00D941B9"/>
    <w:rsid w:val="00DD65D9"/>
    <w:rsid w:val="00DD6F22"/>
    <w:rsid w:val="00DE3240"/>
    <w:rsid w:val="00DE7D5F"/>
    <w:rsid w:val="00DF6026"/>
    <w:rsid w:val="00E13421"/>
    <w:rsid w:val="00E3747C"/>
    <w:rsid w:val="00E541CE"/>
    <w:rsid w:val="00E62621"/>
    <w:rsid w:val="00E67C16"/>
    <w:rsid w:val="00E751B3"/>
    <w:rsid w:val="00E8242E"/>
    <w:rsid w:val="00E83700"/>
    <w:rsid w:val="00E84F24"/>
    <w:rsid w:val="00E84FFC"/>
    <w:rsid w:val="00E85CB3"/>
    <w:rsid w:val="00E8711E"/>
    <w:rsid w:val="00E9488F"/>
    <w:rsid w:val="00EA7CB5"/>
    <w:rsid w:val="00EB154B"/>
    <w:rsid w:val="00EC475D"/>
    <w:rsid w:val="00ED23FD"/>
    <w:rsid w:val="00ED3FB7"/>
    <w:rsid w:val="00F01656"/>
    <w:rsid w:val="00F064A1"/>
    <w:rsid w:val="00F0670E"/>
    <w:rsid w:val="00F151D0"/>
    <w:rsid w:val="00F16D8A"/>
    <w:rsid w:val="00F42185"/>
    <w:rsid w:val="00F4405B"/>
    <w:rsid w:val="00F446CB"/>
    <w:rsid w:val="00F468BE"/>
    <w:rsid w:val="00F579A2"/>
    <w:rsid w:val="00F60EB3"/>
    <w:rsid w:val="00F610B3"/>
    <w:rsid w:val="00F76D9D"/>
    <w:rsid w:val="00F95285"/>
    <w:rsid w:val="00F95CD2"/>
    <w:rsid w:val="00FB14AE"/>
    <w:rsid w:val="00FB4C2D"/>
    <w:rsid w:val="00FB6B2A"/>
    <w:rsid w:val="00FC1F07"/>
    <w:rsid w:val="00FC219E"/>
    <w:rsid w:val="00FE2C54"/>
    <w:rsid w:val="00FF1CF0"/>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n">
    <w:name w:val="Revision"/>
    <w:hidden/>
    <w:uiPriority w:val="99"/>
    <w:semiHidden/>
    <w:rsid w:val="00CD7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710">
      <w:bodyDiv w:val="1"/>
      <w:marLeft w:val="0"/>
      <w:marRight w:val="0"/>
      <w:marTop w:val="0"/>
      <w:marBottom w:val="0"/>
      <w:divBdr>
        <w:top w:val="none" w:sz="0" w:space="0" w:color="auto"/>
        <w:left w:val="none" w:sz="0" w:space="0" w:color="auto"/>
        <w:bottom w:val="none" w:sz="0" w:space="0" w:color="auto"/>
        <w:right w:val="none" w:sz="0" w:space="0" w:color="auto"/>
      </w:divBdr>
    </w:div>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135339991">
      <w:bodyDiv w:val="1"/>
      <w:marLeft w:val="0"/>
      <w:marRight w:val="0"/>
      <w:marTop w:val="0"/>
      <w:marBottom w:val="0"/>
      <w:divBdr>
        <w:top w:val="none" w:sz="0" w:space="0" w:color="auto"/>
        <w:left w:val="none" w:sz="0" w:space="0" w:color="auto"/>
        <w:bottom w:val="none" w:sz="0" w:space="0" w:color="auto"/>
        <w:right w:val="none" w:sz="0" w:space="0" w:color="auto"/>
      </w:divBdr>
    </w:div>
    <w:div w:id="292372904">
      <w:bodyDiv w:val="1"/>
      <w:marLeft w:val="0"/>
      <w:marRight w:val="0"/>
      <w:marTop w:val="0"/>
      <w:marBottom w:val="0"/>
      <w:divBdr>
        <w:top w:val="none" w:sz="0" w:space="0" w:color="auto"/>
        <w:left w:val="none" w:sz="0" w:space="0" w:color="auto"/>
        <w:bottom w:val="none" w:sz="0" w:space="0" w:color="auto"/>
        <w:right w:val="none" w:sz="0" w:space="0" w:color="auto"/>
      </w:divBdr>
    </w:div>
    <w:div w:id="310448280">
      <w:bodyDiv w:val="1"/>
      <w:marLeft w:val="0"/>
      <w:marRight w:val="0"/>
      <w:marTop w:val="0"/>
      <w:marBottom w:val="0"/>
      <w:divBdr>
        <w:top w:val="none" w:sz="0" w:space="0" w:color="auto"/>
        <w:left w:val="none" w:sz="0" w:space="0" w:color="auto"/>
        <w:bottom w:val="none" w:sz="0" w:space="0" w:color="auto"/>
        <w:right w:val="none" w:sz="0" w:space="0" w:color="auto"/>
      </w:divBdr>
    </w:div>
    <w:div w:id="328991104">
      <w:bodyDiv w:val="1"/>
      <w:marLeft w:val="0"/>
      <w:marRight w:val="0"/>
      <w:marTop w:val="0"/>
      <w:marBottom w:val="0"/>
      <w:divBdr>
        <w:top w:val="none" w:sz="0" w:space="0" w:color="auto"/>
        <w:left w:val="none" w:sz="0" w:space="0" w:color="auto"/>
        <w:bottom w:val="none" w:sz="0" w:space="0" w:color="auto"/>
        <w:right w:val="none" w:sz="0" w:space="0" w:color="auto"/>
      </w:divBdr>
    </w:div>
    <w:div w:id="385378947">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20108294">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0192145">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546527812">
      <w:bodyDiv w:val="1"/>
      <w:marLeft w:val="0"/>
      <w:marRight w:val="0"/>
      <w:marTop w:val="0"/>
      <w:marBottom w:val="0"/>
      <w:divBdr>
        <w:top w:val="none" w:sz="0" w:space="0" w:color="auto"/>
        <w:left w:val="none" w:sz="0" w:space="0" w:color="auto"/>
        <w:bottom w:val="none" w:sz="0" w:space="0" w:color="auto"/>
        <w:right w:val="none" w:sz="0" w:space="0" w:color="auto"/>
      </w:divBdr>
    </w:div>
    <w:div w:id="611792061">
      <w:bodyDiv w:val="1"/>
      <w:marLeft w:val="0"/>
      <w:marRight w:val="0"/>
      <w:marTop w:val="0"/>
      <w:marBottom w:val="0"/>
      <w:divBdr>
        <w:top w:val="none" w:sz="0" w:space="0" w:color="auto"/>
        <w:left w:val="none" w:sz="0" w:space="0" w:color="auto"/>
        <w:bottom w:val="none" w:sz="0" w:space="0" w:color="auto"/>
        <w:right w:val="none" w:sz="0" w:space="0" w:color="auto"/>
      </w:divBdr>
    </w:div>
    <w:div w:id="656687376">
      <w:bodyDiv w:val="1"/>
      <w:marLeft w:val="0"/>
      <w:marRight w:val="0"/>
      <w:marTop w:val="0"/>
      <w:marBottom w:val="0"/>
      <w:divBdr>
        <w:top w:val="none" w:sz="0" w:space="0" w:color="auto"/>
        <w:left w:val="none" w:sz="0" w:space="0" w:color="auto"/>
        <w:bottom w:val="none" w:sz="0" w:space="0" w:color="auto"/>
        <w:right w:val="none" w:sz="0" w:space="0" w:color="auto"/>
      </w:divBdr>
    </w:div>
    <w:div w:id="687145601">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736171011">
      <w:bodyDiv w:val="1"/>
      <w:marLeft w:val="0"/>
      <w:marRight w:val="0"/>
      <w:marTop w:val="0"/>
      <w:marBottom w:val="0"/>
      <w:divBdr>
        <w:top w:val="none" w:sz="0" w:space="0" w:color="auto"/>
        <w:left w:val="none" w:sz="0" w:space="0" w:color="auto"/>
        <w:bottom w:val="none" w:sz="0" w:space="0" w:color="auto"/>
        <w:right w:val="none" w:sz="0" w:space="0" w:color="auto"/>
      </w:divBdr>
    </w:div>
    <w:div w:id="761611285">
      <w:bodyDiv w:val="1"/>
      <w:marLeft w:val="0"/>
      <w:marRight w:val="0"/>
      <w:marTop w:val="0"/>
      <w:marBottom w:val="0"/>
      <w:divBdr>
        <w:top w:val="none" w:sz="0" w:space="0" w:color="auto"/>
        <w:left w:val="none" w:sz="0" w:space="0" w:color="auto"/>
        <w:bottom w:val="none" w:sz="0" w:space="0" w:color="auto"/>
        <w:right w:val="none" w:sz="0" w:space="0" w:color="auto"/>
      </w:divBdr>
    </w:div>
    <w:div w:id="786853758">
      <w:bodyDiv w:val="1"/>
      <w:marLeft w:val="0"/>
      <w:marRight w:val="0"/>
      <w:marTop w:val="0"/>
      <w:marBottom w:val="0"/>
      <w:divBdr>
        <w:top w:val="none" w:sz="0" w:space="0" w:color="auto"/>
        <w:left w:val="none" w:sz="0" w:space="0" w:color="auto"/>
        <w:bottom w:val="none" w:sz="0" w:space="0" w:color="auto"/>
        <w:right w:val="none" w:sz="0" w:space="0" w:color="auto"/>
      </w:divBdr>
    </w:div>
    <w:div w:id="796293205">
      <w:bodyDiv w:val="1"/>
      <w:marLeft w:val="0"/>
      <w:marRight w:val="0"/>
      <w:marTop w:val="0"/>
      <w:marBottom w:val="0"/>
      <w:divBdr>
        <w:top w:val="none" w:sz="0" w:space="0" w:color="auto"/>
        <w:left w:val="none" w:sz="0" w:space="0" w:color="auto"/>
        <w:bottom w:val="none" w:sz="0" w:space="0" w:color="auto"/>
        <w:right w:val="none" w:sz="0" w:space="0" w:color="auto"/>
      </w:divBdr>
    </w:div>
    <w:div w:id="813764123">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55076773">
      <w:bodyDiv w:val="1"/>
      <w:marLeft w:val="0"/>
      <w:marRight w:val="0"/>
      <w:marTop w:val="0"/>
      <w:marBottom w:val="0"/>
      <w:divBdr>
        <w:top w:val="none" w:sz="0" w:space="0" w:color="auto"/>
        <w:left w:val="none" w:sz="0" w:space="0" w:color="auto"/>
        <w:bottom w:val="none" w:sz="0" w:space="0" w:color="auto"/>
        <w:right w:val="none" w:sz="0" w:space="0" w:color="auto"/>
      </w:divBdr>
    </w:div>
    <w:div w:id="868296454">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15473978">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41761045">
      <w:bodyDiv w:val="1"/>
      <w:marLeft w:val="0"/>
      <w:marRight w:val="0"/>
      <w:marTop w:val="0"/>
      <w:marBottom w:val="0"/>
      <w:divBdr>
        <w:top w:val="none" w:sz="0" w:space="0" w:color="auto"/>
        <w:left w:val="none" w:sz="0" w:space="0" w:color="auto"/>
        <w:bottom w:val="none" w:sz="0" w:space="0" w:color="auto"/>
        <w:right w:val="none" w:sz="0" w:space="0" w:color="auto"/>
      </w:divBdr>
    </w:div>
    <w:div w:id="972636104">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58822408">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093159642">
      <w:bodyDiv w:val="1"/>
      <w:marLeft w:val="0"/>
      <w:marRight w:val="0"/>
      <w:marTop w:val="0"/>
      <w:marBottom w:val="0"/>
      <w:divBdr>
        <w:top w:val="none" w:sz="0" w:space="0" w:color="auto"/>
        <w:left w:val="none" w:sz="0" w:space="0" w:color="auto"/>
        <w:bottom w:val="none" w:sz="0" w:space="0" w:color="auto"/>
        <w:right w:val="none" w:sz="0" w:space="0" w:color="auto"/>
      </w:divBdr>
    </w:div>
    <w:div w:id="1121146416">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88635905">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335498378">
      <w:bodyDiv w:val="1"/>
      <w:marLeft w:val="0"/>
      <w:marRight w:val="0"/>
      <w:marTop w:val="0"/>
      <w:marBottom w:val="0"/>
      <w:divBdr>
        <w:top w:val="none" w:sz="0" w:space="0" w:color="auto"/>
        <w:left w:val="none" w:sz="0" w:space="0" w:color="auto"/>
        <w:bottom w:val="none" w:sz="0" w:space="0" w:color="auto"/>
        <w:right w:val="none" w:sz="0" w:space="0" w:color="auto"/>
      </w:divBdr>
    </w:div>
    <w:div w:id="134971432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42918504">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364087">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633056499">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686515888">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12415390">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37582407">
      <w:bodyDiv w:val="1"/>
      <w:marLeft w:val="0"/>
      <w:marRight w:val="0"/>
      <w:marTop w:val="0"/>
      <w:marBottom w:val="0"/>
      <w:divBdr>
        <w:top w:val="none" w:sz="0" w:space="0" w:color="auto"/>
        <w:left w:val="none" w:sz="0" w:space="0" w:color="auto"/>
        <w:bottom w:val="none" w:sz="0" w:space="0" w:color="auto"/>
        <w:right w:val="none" w:sz="0" w:space="0" w:color="auto"/>
      </w:divBdr>
    </w:div>
    <w:div w:id="1739553520">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2069843977">
      <w:bodyDiv w:val="1"/>
      <w:marLeft w:val="0"/>
      <w:marRight w:val="0"/>
      <w:marTop w:val="0"/>
      <w:marBottom w:val="0"/>
      <w:divBdr>
        <w:top w:val="none" w:sz="0" w:space="0" w:color="auto"/>
        <w:left w:val="none" w:sz="0" w:space="0" w:color="auto"/>
        <w:bottom w:val="none" w:sz="0" w:space="0" w:color="auto"/>
        <w:right w:val="none" w:sz="0" w:space="0" w:color="auto"/>
      </w:divBdr>
    </w:div>
    <w:div w:id="2080905439">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 w:id="21415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iudadano\Desktop\archivos\2024\INFORMES%202024\SEGUNDO%20TRIMESTRE\ESTADISTICAS%20INFORMES%20TRIMESTRAL%20ABRIL-JUNIO%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[ESTADISTICAS INFORMES TRIMESTRAL ABRIL-JUNIO 2024.xlsx]TABLA DINA PENDIETES PRIMER TRI!TablaDinámica3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sz="1800" b="1" i="0" baseline="0">
                <a:effectLst/>
              </a:rPr>
              <a:t>PQRSD PENDIENTES  EN PRIMER TRIMESTRE 2024</a:t>
            </a:r>
            <a:endParaRPr lang="es-CO">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'TABLA DINA PENDIETES PRIMER TRI'!$B$3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DINA PENDIETES PRIMER TRI'!$A$4:$A$6</c:f>
              <c:strCache>
                <c:ptCount val="2"/>
                <c:pt idx="0">
                  <c:v>EN TERMINOS</c:v>
                </c:pt>
                <c:pt idx="1">
                  <c:v>FUERA DE TERMINO</c:v>
                </c:pt>
              </c:strCache>
            </c:strRef>
          </c:cat>
          <c:val>
            <c:numRef>
              <c:f>'TABLA DINA PENDIETES PRIMER TRI'!$B$4:$B$6</c:f>
              <c:numCache>
                <c:formatCode>General</c:formatCode>
                <c:ptCount val="2"/>
                <c:pt idx="0">
                  <c:v>35</c:v>
                </c:pt>
                <c:pt idx="1">
                  <c:v>1</c:v>
                </c:pt>
              </c:numCache>
            </c:numRef>
          </c:val>
          <c:extLst>
            <c:ext xmlns:c16="http://schemas.microsoft.com/office/drawing/2014/chart" uri="{C3380CC4-5D6E-409C-BE32-E72D297353CC}">
              <c16:uniqueId val="{00000000-042E-4F68-B9BC-F0674C4B3680}"/>
            </c:ext>
          </c:extLst>
        </c:ser>
        <c:ser>
          <c:idx val="1"/>
          <c:order val="1"/>
          <c:tx>
            <c:strRef>
              <c:f>'TABLA DINA PENDIETES PRIMER TRI'!$C$3</c:f>
              <c:strCache>
                <c:ptCount val="1"/>
                <c:pt idx="0">
                  <c:v>PORCENTAJE</c:v>
                </c:pt>
              </c:strCache>
            </c:strRef>
          </c:tx>
          <c:spPr>
            <a:solidFill>
              <a:schemeClr val="accent2"/>
            </a:solidFill>
            <a:ln>
              <a:noFill/>
            </a:ln>
            <a:effectLst/>
          </c:spPr>
          <c:invertIfNegative val="0"/>
          <c:dLbls>
            <c:dLbl>
              <c:idx val="0"/>
              <c:layout>
                <c:manualLayout>
                  <c:x val="0"/>
                  <c:y val="-6.1050061050061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2E-4F68-B9BC-F0674C4B3680}"/>
                </c:ext>
              </c:extLst>
            </c:dLbl>
            <c:dLbl>
              <c:idx val="1"/>
              <c:layout>
                <c:manualLayout>
                  <c:x val="1.3458950201884172E-2"/>
                  <c:y val="-0.20757020757020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2E-4F68-B9BC-F0674C4B368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'TABLA DINA PENDIETES PRIMER TRI'!$A$4:$A$6</c:f>
              <c:strCache>
                <c:ptCount val="2"/>
                <c:pt idx="0">
                  <c:v>EN TERMINOS</c:v>
                </c:pt>
                <c:pt idx="1">
                  <c:v>FUERA DE TERMINO</c:v>
                </c:pt>
              </c:strCache>
            </c:strRef>
          </c:cat>
          <c:val>
            <c:numRef>
              <c:f>'TABLA DINA PENDIETES PRIMER TRI'!$C$4:$C$6</c:f>
              <c:numCache>
                <c:formatCode>0.00%</c:formatCode>
                <c:ptCount val="2"/>
                <c:pt idx="0">
                  <c:v>0.97222222222222221</c:v>
                </c:pt>
                <c:pt idx="1">
                  <c:v>2.7777777777777776E-2</c:v>
                </c:pt>
              </c:numCache>
            </c:numRef>
          </c:val>
          <c:extLst>
            <c:ext xmlns:c16="http://schemas.microsoft.com/office/drawing/2014/chart" uri="{C3380CC4-5D6E-409C-BE32-E72D297353CC}">
              <c16:uniqueId val="{00000001-042E-4F68-B9BC-F0674C4B3680}"/>
            </c:ext>
          </c:extLst>
        </c:ser>
        <c:dLbls>
          <c:showLegendKey val="0"/>
          <c:showVal val="0"/>
          <c:showCatName val="0"/>
          <c:showSerName val="0"/>
          <c:showPercent val="0"/>
          <c:showBubbleSize val="0"/>
        </c:dLbls>
        <c:gapWidth val="219"/>
        <c:overlap val="100"/>
        <c:axId val="251823504"/>
        <c:axId val="321165056"/>
      </c:barChart>
      <c:catAx>
        <c:axId val="25182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1165056"/>
        <c:crosses val="autoZero"/>
        <c:auto val="1"/>
        <c:lblAlgn val="ctr"/>
        <c:lblOffset val="100"/>
        <c:noMultiLvlLbl val="0"/>
      </c:catAx>
      <c:valAx>
        <c:axId val="32116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51823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PORCENTAJE DE PQRSD RECIBIDAS EN EL SEGUNDO TRIMESTRE 2024</a:t>
            </a:r>
          </a:p>
        </c:rich>
      </c:tx>
      <c:layout>
        <c:manualLayout>
          <c:xMode val="edge"/>
          <c:yMode val="edge"/>
          <c:x val="0.1206687733112308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720476346706663"/>
          <c:y val="0.17974746618039947"/>
          <c:w val="0.53778531589801271"/>
          <c:h val="0.73348953253325422"/>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1"/>
              <c:layout>
                <c:manualLayout>
                  <c:x val="-9.2218920105805804E-3"/>
                  <c:y val="4.3883700591531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B0-488F-AD7A-5C99BAA9B1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'PQRSD '!$A$2:$A$12</c:f>
              <c:strCache>
                <c:ptCount val="9"/>
                <c:pt idx="0">
                  <c:v>TUTELAS</c:v>
                </c:pt>
                <c:pt idx="1">
                  <c:v>PETICIONES GENERALES</c:v>
                </c:pt>
                <c:pt idx="2">
                  <c:v>DENUNCIAS</c:v>
                </c:pt>
                <c:pt idx="3">
                  <c:v>QUEJAS</c:v>
                </c:pt>
                <c:pt idx="4">
                  <c:v>RECLAMOS</c:v>
                </c:pt>
                <c:pt idx="5">
                  <c:v>SUGERENCIAS</c:v>
                </c:pt>
                <c:pt idx="6">
                  <c:v>SOLICITUDES DE DOCUMENTOS E INFORMACIÓN</c:v>
                </c:pt>
                <c:pt idx="7">
                  <c:v>INFORMATIVO (NO REQUIERE TRAMITE) </c:v>
                </c:pt>
                <c:pt idx="8">
                  <c:v>OTROS TRAMITES</c:v>
                </c:pt>
              </c:strCache>
            </c:strRef>
          </c:cat>
          <c:val>
            <c:numRef>
              <c:f>'PQRSD '!$F$2:$F$12</c:f>
              <c:numCache>
                <c:formatCode>0.0%</c:formatCode>
                <c:ptCount val="11"/>
                <c:pt idx="0">
                  <c:v>0</c:v>
                </c:pt>
                <c:pt idx="1">
                  <c:v>0.24970691676436108</c:v>
                </c:pt>
                <c:pt idx="2">
                  <c:v>1.1723329425556857E-3</c:v>
                </c:pt>
                <c:pt idx="3">
                  <c:v>3.5169988276670576E-3</c:v>
                </c:pt>
                <c:pt idx="4">
                  <c:v>4.6893317702227429E-3</c:v>
                </c:pt>
                <c:pt idx="5">
                  <c:v>2.3446658851113715E-3</c:v>
                </c:pt>
                <c:pt idx="6">
                  <c:v>0.22157092614302462</c:v>
                </c:pt>
                <c:pt idx="7">
                  <c:v>4.3376318874560373E-2</c:v>
                </c:pt>
                <c:pt idx="8">
                  <c:v>0.47245017584994137</c:v>
                </c:pt>
              </c:numCache>
            </c:numRef>
          </c:val>
          <c:extLst>
            <c:ext xmlns:c16="http://schemas.microsoft.com/office/drawing/2014/chart" uri="{C3380CC4-5D6E-409C-BE32-E72D297353CC}">
              <c16:uniqueId val="{00000001-7EB0-488F-AD7A-5C99BAA9B184}"/>
            </c:ext>
          </c:extLst>
        </c:ser>
        <c:dLbls>
          <c:showLegendKey val="0"/>
          <c:showVal val="1"/>
          <c:showCatName val="0"/>
          <c:showSerName val="0"/>
          <c:showPercent val="0"/>
          <c:showBubbleSize val="0"/>
        </c:dLbls>
        <c:gapWidth val="100"/>
        <c:shape val="box"/>
        <c:axId val="-1583997424"/>
        <c:axId val="-1583995248"/>
        <c:axId val="0"/>
      </c:bar3DChart>
      <c:catAx>
        <c:axId val="-15839974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5248"/>
        <c:crosses val="autoZero"/>
        <c:auto val="1"/>
        <c:lblAlgn val="ctr"/>
        <c:lblOffset val="100"/>
        <c:noMultiLvlLbl val="0"/>
      </c:catAx>
      <c:valAx>
        <c:axId val="-1583995248"/>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latin typeface="Arial" panose="020B0604020202020204" pitchFamily="34" charset="0"/>
                <a:cs typeface="Arial" panose="020B0604020202020204" pitchFamily="34" charset="0"/>
              </a:rPr>
              <a:t>PORCENTAJE SEGUIMIENTO PQRD SEGUNDOTRIMESTRE 2024</a:t>
            </a:r>
            <a:endParaRPr lang="es-CO"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36481075111512701"/>
          <c:y val="0.34416666666666668"/>
          <c:w val="0.60786684451328832"/>
          <c:h val="0.4565271216097988"/>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plosion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709-4F0F-BDA2-3427EFED356B}"/>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709-4F0F-BDA2-3427EFED356B}"/>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709-4F0F-BDA2-3427EFED356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'SEGUIMIENTO PQRSD'!$C$36:$E$36</c:f>
              <c:strCache>
                <c:ptCount val="3"/>
                <c:pt idx="0">
                  <c:v>RESPONDIDAS EN TERMINOS</c:v>
                </c:pt>
                <c:pt idx="1">
                  <c:v>RESPONDIDAS EN TERMINOS VENCIDOS</c:v>
                </c:pt>
                <c:pt idx="2">
                  <c:v>PENDIENTES POR RESPONDER </c:v>
                </c:pt>
              </c:strCache>
            </c:strRef>
          </c:cat>
          <c:val>
            <c:numRef>
              <c:f>'SEGUIMIENTO PQRSD'!$C$37:$E$37</c:f>
              <c:numCache>
                <c:formatCode>0.00%</c:formatCode>
                <c:ptCount val="3"/>
                <c:pt idx="0" formatCode="0.0%">
                  <c:v>0.92500000000000004</c:v>
                </c:pt>
                <c:pt idx="1">
                  <c:v>3.39E-2</c:v>
                </c:pt>
                <c:pt idx="2" formatCode="0.0%">
                  <c:v>4.1000000000000002E-2</c:v>
                </c:pt>
              </c:numCache>
            </c:numRef>
          </c:val>
          <c:extLst>
            <c:ext xmlns:c16="http://schemas.microsoft.com/office/drawing/2014/chart" uri="{C3380CC4-5D6E-409C-BE32-E72D297353CC}">
              <c16:uniqueId val="{00000006-B709-4F0F-BDA2-3427EFED356B}"/>
            </c:ext>
          </c:extLst>
        </c:ser>
        <c:dLbls>
          <c:showLegendKey val="0"/>
          <c:showVal val="0"/>
          <c:showCatName val="0"/>
          <c:showSerName val="0"/>
          <c:showPercent val="0"/>
          <c:showBubbleSize val="0"/>
        </c:dLbls>
        <c:gapWidth val="115"/>
        <c:overlap val="-20"/>
        <c:axId val="1359780559"/>
        <c:axId val="1359815903"/>
      </c:barChart>
      <c:catAx>
        <c:axId val="135978055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9815903"/>
        <c:crosses val="autoZero"/>
        <c:auto val="1"/>
        <c:lblAlgn val="ctr"/>
        <c:lblOffset val="100"/>
        <c:noMultiLvlLbl val="0"/>
      </c:catAx>
      <c:valAx>
        <c:axId val="1359815903"/>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9780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Gestión de las PQRSD</a:t>
            </a:r>
            <a:r>
              <a:rPr lang="es-CO" baseline="0"/>
              <a:t> por dependiencia</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manualLayout>
          <c:layoutTarget val="inner"/>
          <c:xMode val="edge"/>
          <c:yMode val="edge"/>
          <c:x val="0.43732696940279725"/>
          <c:y val="0.35252267352719524"/>
          <c:w val="0.26689875238197963"/>
          <c:h val="0.48226754762090385"/>
        </c:manualLayout>
      </c:layout>
      <c:pieChart>
        <c:varyColors val="1"/>
        <c:ser>
          <c:idx val="0"/>
          <c:order val="0"/>
          <c:spPr>
            <a:effectLst>
              <a:innerShdw blurRad="63500" dist="50800" dir="16200000">
                <a:schemeClr val="accent2">
                  <a:lumMod val="50000"/>
                  <a:alpha val="50000"/>
                </a:schemeClr>
              </a:innerShdw>
            </a:effectLst>
            <a:scene3d>
              <a:camera prst="orthographicFront"/>
              <a:lightRig rig="threePt" dir="t"/>
            </a:scene3d>
            <a:sp3d>
              <a:bevelB/>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1-249A-4FE9-8DB4-CE4C529F2F1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3-249A-4FE9-8DB4-CE4C529F2F1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5-249A-4FE9-8DB4-CE4C529F2F1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7-249A-4FE9-8DB4-CE4C529F2F1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9-249A-4FE9-8DB4-CE4C529F2F15}"/>
              </c:ext>
            </c:extLst>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B-249A-4FE9-8DB4-CE4C529F2F1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innerShdw blurRad="63500" dist="50800" dir="16200000">
                  <a:schemeClr val="accent2">
                    <a:lumMod val="50000"/>
                    <a:alpha val="50000"/>
                  </a:schemeClr>
                </a:innerShdw>
              </a:effectLst>
              <a:scene3d>
                <a:camera prst="orthographicFront"/>
                <a:lightRig rig="threePt" dir="t"/>
              </a:scene3d>
              <a:sp3d>
                <a:bevelB/>
              </a:sp3d>
            </c:spPr>
            <c:extLst>
              <c:ext xmlns:c16="http://schemas.microsoft.com/office/drawing/2014/chart" uri="{C3380CC4-5D6E-409C-BE32-E72D297353CC}">
                <c16:uniqueId val="{0000000D-249A-4FE9-8DB4-CE4C529F2F15}"/>
              </c:ext>
            </c:extLst>
          </c:dPt>
          <c:dLbls>
            <c:dLbl>
              <c:idx val="6"/>
              <c:layout>
                <c:manualLayout>
                  <c:x val="-5.5155772480494733E-2"/>
                  <c:y val="3.65092513188327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15:layout>
                    <c:manualLayout>
                      <c:w val="5.4337899543378983E-2"/>
                      <c:h val="6.1819469348509654E-2"/>
                    </c:manualLayout>
                  </c15:layout>
                </c:ext>
                <c:ext xmlns:c16="http://schemas.microsoft.com/office/drawing/2014/chart" uri="{C3380CC4-5D6E-409C-BE32-E72D297353CC}">
                  <c16:uniqueId val="{0000000D-249A-4FE9-8DB4-CE4C529F2F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OFICNA ASESORA JURIDICA </c:v>
                </c:pt>
                <c:pt idx="2">
                  <c:v>SECRETARIA GENERAL</c:v>
                </c:pt>
                <c:pt idx="3">
                  <c:v>ADMINSITRATIVA Y FINANCIERA</c:v>
                </c:pt>
                <c:pt idx="4">
                  <c:v>DESARROLLO HUMANO</c:v>
                </c:pt>
                <c:pt idx="5">
                  <c:v>SUBDIRECCION</c:v>
                </c:pt>
                <c:pt idx="6">
                  <c:v>SERVICIO AL CIUDADANO</c:v>
                </c:pt>
              </c:strCache>
            </c:strRef>
          </c:cat>
          <c:val>
            <c:numRef>
              <c:f>'GESTION POR DEPENDENCIA'!$C$4:$C$10</c:f>
              <c:numCache>
                <c:formatCode>0.0%</c:formatCode>
                <c:ptCount val="7"/>
                <c:pt idx="0" formatCode="0.00%">
                  <c:v>7.2639225181598066E-3</c:v>
                </c:pt>
                <c:pt idx="1">
                  <c:v>2.4213075060532687E-2</c:v>
                </c:pt>
                <c:pt idx="2">
                  <c:v>1.2106537530266344E-2</c:v>
                </c:pt>
                <c:pt idx="3" formatCode="0.00%">
                  <c:v>1.6949152542372881E-2</c:v>
                </c:pt>
                <c:pt idx="4">
                  <c:v>7.0217917675544791E-2</c:v>
                </c:pt>
                <c:pt idx="5">
                  <c:v>0.78692493946731235</c:v>
                </c:pt>
                <c:pt idx="6">
                  <c:v>8.2324455205811137E-2</c:v>
                </c:pt>
              </c:numCache>
            </c:numRef>
          </c:val>
          <c:extLst>
            <c:ext xmlns:c16="http://schemas.microsoft.com/office/drawing/2014/chart" uri="{C3380CC4-5D6E-409C-BE32-E72D297353CC}">
              <c16:uniqueId val="{0000000E-249A-4FE9-8DB4-CE4C529F2F1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5369611332829972E-2"/>
          <c:y val="0.19915282866869363"/>
          <c:w val="0.31629256103261066"/>
          <c:h val="0.73484057067124031"/>
        </c:manualLayout>
      </c:layout>
      <c:overlay val="0"/>
      <c:spPr>
        <a:noFill/>
        <a:ln>
          <a:noFill/>
        </a:ln>
        <a:effectLst>
          <a:glow rad="228600">
            <a:schemeClr val="accent3">
              <a:satMod val="175000"/>
              <a:alpha val="40000"/>
            </a:schemeClr>
          </a:glow>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Gestión por proceso de la dependencia de subdirección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6.2544891192247459E-2"/>
          <c:y val="0.2379290849513376"/>
          <c:w val="0.85064558342225849"/>
          <c:h val="0.31766068371888295"/>
        </c:manualLayout>
      </c:layout>
      <c:barChart>
        <c:barDir val="col"/>
        <c:grouping val="clustered"/>
        <c:varyColors val="0"/>
        <c:ser>
          <c:idx val="0"/>
          <c:order val="0"/>
          <c:tx>
            <c:strRef>
              <c:f>'GESTION POR PROCESO SUBDI'!$B$1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'GESTION POR PROCESO SUBDI'!$A$2:$A$8</c:f>
              <c:strCache>
                <c:ptCount val="7"/>
                <c:pt idx="0">
                  <c:v>Accesibilidad</c:v>
                </c:pt>
                <c:pt idx="1">
                  <c:v>Centro cultural</c:v>
                </c:pt>
                <c:pt idx="2">
                  <c:v>Educación </c:v>
                </c:pt>
                <c:pt idx="3">
                  <c:v>Gestión interinstitucional</c:v>
                </c:pt>
                <c:pt idx="4">
                  <c:v>Jefe Subdirección </c:v>
                </c:pt>
                <c:pt idx="5">
                  <c:v>Poroducción radial y audiovisual</c:v>
                </c:pt>
                <c:pt idx="6">
                  <c:v>Unidades productivas </c:v>
                </c:pt>
              </c:strCache>
            </c:strRef>
          </c:cat>
          <c:val>
            <c:numRef>
              <c:f>'GESTION POR PROCESO SUBDI'!$B$2:$B$8</c:f>
              <c:numCache>
                <c:formatCode>General</c:formatCode>
                <c:ptCount val="7"/>
                <c:pt idx="0">
                  <c:v>56</c:v>
                </c:pt>
                <c:pt idx="1">
                  <c:v>79</c:v>
                </c:pt>
                <c:pt idx="2">
                  <c:v>89</c:v>
                </c:pt>
                <c:pt idx="3">
                  <c:v>43</c:v>
                </c:pt>
                <c:pt idx="4">
                  <c:v>13</c:v>
                </c:pt>
                <c:pt idx="5">
                  <c:v>5</c:v>
                </c:pt>
                <c:pt idx="6">
                  <c:v>40</c:v>
                </c:pt>
              </c:numCache>
            </c:numRef>
          </c:val>
          <c:extLst>
            <c:ext xmlns:c16="http://schemas.microsoft.com/office/drawing/2014/chart" uri="{C3380CC4-5D6E-409C-BE32-E72D297353CC}">
              <c16:uniqueId val="{00000000-93B0-47AF-84FD-CD09C49FF457}"/>
            </c:ext>
          </c:extLst>
        </c:ser>
        <c:dLbls>
          <c:showLegendKey val="0"/>
          <c:showVal val="0"/>
          <c:showCatName val="0"/>
          <c:showSerName val="0"/>
          <c:showPercent val="0"/>
          <c:showBubbleSize val="0"/>
        </c:dLbls>
        <c:gapWidth val="219"/>
        <c:overlap val="-27"/>
        <c:axId val="1193765695"/>
        <c:axId val="1244524031"/>
      </c:barChart>
      <c:lineChart>
        <c:grouping val="standard"/>
        <c:varyColors val="0"/>
        <c:ser>
          <c:idx val="1"/>
          <c:order val="1"/>
          <c:tx>
            <c:strRef>
              <c:f>'GESTION POR PROCESO SUBDI'!$C$1</c:f>
              <c:strCache>
                <c:ptCount val="1"/>
                <c:pt idx="0">
                  <c:v>Porcentaje</c:v>
                </c:pt>
              </c:strCache>
            </c:strRef>
          </c:tx>
          <c:spPr>
            <a:ln w="28575" cap="rnd">
              <a:solidFill>
                <a:schemeClr val="accent2"/>
              </a:solidFill>
              <a:round/>
            </a:ln>
            <a:effectLst/>
          </c:spPr>
          <c:marker>
            <c:symbol val="none"/>
          </c:marker>
          <c:dLbls>
            <c:dLbl>
              <c:idx val="4"/>
              <c:layout>
                <c:manualLayout>
                  <c:x val="-3.5252119669296707E-2"/>
                  <c:y val="-0.122041179635154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B0-47AF-84FD-CD09C49FF45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'GESTION POR PROCESO SUBDI'!$A$2:$A$8</c:f>
              <c:strCache>
                <c:ptCount val="7"/>
                <c:pt idx="0">
                  <c:v>Accesibilidad</c:v>
                </c:pt>
                <c:pt idx="1">
                  <c:v>Centro cultural</c:v>
                </c:pt>
                <c:pt idx="2">
                  <c:v>Educación </c:v>
                </c:pt>
                <c:pt idx="3">
                  <c:v>Gestión interinstitucional</c:v>
                </c:pt>
                <c:pt idx="4">
                  <c:v>Jefe Subdirección </c:v>
                </c:pt>
                <c:pt idx="5">
                  <c:v>Poroducción radial y audiovisual</c:v>
                </c:pt>
                <c:pt idx="6">
                  <c:v>Unidades productivas </c:v>
                </c:pt>
              </c:strCache>
            </c:strRef>
          </c:cat>
          <c:val>
            <c:numRef>
              <c:f>'GESTION POR PROCESO SUBDI'!$C$2:$C$8</c:f>
              <c:numCache>
                <c:formatCode>0.0%</c:formatCode>
                <c:ptCount val="7"/>
                <c:pt idx="0">
                  <c:v>0.1723076923076923</c:v>
                </c:pt>
                <c:pt idx="1">
                  <c:v>0.24307692307692308</c:v>
                </c:pt>
                <c:pt idx="2">
                  <c:v>0.27384615384615385</c:v>
                </c:pt>
                <c:pt idx="3">
                  <c:v>0.13230769230769232</c:v>
                </c:pt>
                <c:pt idx="4">
                  <c:v>0.04</c:v>
                </c:pt>
                <c:pt idx="5">
                  <c:v>1.5384615384615385E-2</c:v>
                </c:pt>
                <c:pt idx="6">
                  <c:v>0.12307692307692308</c:v>
                </c:pt>
              </c:numCache>
            </c:numRef>
          </c:val>
          <c:smooth val="0"/>
          <c:extLst>
            <c:ext xmlns:c16="http://schemas.microsoft.com/office/drawing/2014/chart" uri="{C3380CC4-5D6E-409C-BE32-E72D297353CC}">
              <c16:uniqueId val="{00000001-93B0-47AF-84FD-CD09C49FF457}"/>
            </c:ext>
          </c:extLst>
        </c:ser>
        <c:dLbls>
          <c:showLegendKey val="0"/>
          <c:showVal val="0"/>
          <c:showCatName val="0"/>
          <c:showSerName val="0"/>
          <c:showPercent val="0"/>
          <c:showBubbleSize val="0"/>
        </c:dLbls>
        <c:marker val="1"/>
        <c:smooth val="0"/>
        <c:axId val="1549172735"/>
        <c:axId val="1244525279"/>
      </c:lineChart>
      <c:catAx>
        <c:axId val="119376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44524031"/>
        <c:crosses val="autoZero"/>
        <c:auto val="1"/>
        <c:lblAlgn val="ctr"/>
        <c:lblOffset val="100"/>
        <c:noMultiLvlLbl val="0"/>
      </c:catAx>
      <c:valAx>
        <c:axId val="1244524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93765695"/>
        <c:crosses val="autoZero"/>
        <c:crossBetween val="between"/>
      </c:valAx>
      <c:valAx>
        <c:axId val="1244525279"/>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49172735"/>
        <c:crosses val="max"/>
        <c:crossBetween val="between"/>
      </c:valAx>
      <c:catAx>
        <c:axId val="1549172735"/>
        <c:scaling>
          <c:orientation val="minMax"/>
        </c:scaling>
        <c:delete val="1"/>
        <c:axPos val="b"/>
        <c:numFmt formatCode="General" sourceLinked="1"/>
        <c:majorTickMark val="out"/>
        <c:minorTickMark val="none"/>
        <c:tickLblPos val="nextTo"/>
        <c:crossAx val="12445252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cap="none"/>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5C-4435-896A-7DA339F137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formatCode="0.00%">
                  <c:v>1.1723329425556857E-3</c:v>
                </c:pt>
                <c:pt idx="1">
                  <c:v>0.48417350527549824</c:v>
                </c:pt>
                <c:pt idx="2">
                  <c:v>0.40211019929660025</c:v>
                </c:pt>
                <c:pt idx="3" formatCode="0.00%">
                  <c:v>1.1723329425556857E-3</c:v>
                </c:pt>
                <c:pt idx="4" formatCode="0.0%">
                  <c:v>4.6893317702227429E-3</c:v>
                </c:pt>
                <c:pt idx="5" formatCode="0.0%">
                  <c:v>7.6201641266119571E-2</c:v>
                </c:pt>
                <c:pt idx="6">
                  <c:v>3.048065650644783E-2</c:v>
                </c:pt>
              </c:numCache>
            </c:numRef>
          </c:val>
          <c:extLst>
            <c:ext xmlns:c16="http://schemas.microsoft.com/office/drawing/2014/chart" uri="{C3380CC4-5D6E-409C-BE32-E72D297353CC}">
              <c16:uniqueId val="{00000001-2F5C-4435-896A-7DA339F13714}"/>
            </c:ext>
          </c:extLst>
        </c:ser>
        <c:dLbls>
          <c:showLegendKey val="0"/>
          <c:showVal val="0"/>
          <c:showCatName val="0"/>
          <c:showSerName val="0"/>
          <c:showPercent val="0"/>
          <c:showBubbleSize val="0"/>
        </c:dLbls>
        <c:gapWidth val="164"/>
        <c:axId val="-1462733984"/>
        <c:axId val="-1458311040"/>
      </c:barChart>
      <c:catAx>
        <c:axId val="-14627339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11040"/>
        <c:crosses val="autoZero"/>
        <c:auto val="1"/>
        <c:lblAlgn val="ctr"/>
        <c:lblOffset val="100"/>
        <c:noMultiLvlLbl val="0"/>
      </c:catAx>
      <c:valAx>
        <c:axId val="-145831104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273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Ciudadanos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ATENDIDOS'!$A$2:$D$2</c:f>
              <c:strCache>
                <c:ptCount val="4"/>
                <c:pt idx="0">
                  <c:v>TELEFONICO</c:v>
                </c:pt>
                <c:pt idx="1">
                  <c:v>MENSAJERIA CHAT</c:v>
                </c:pt>
                <c:pt idx="2">
                  <c:v>VIRTUAL</c:v>
                </c:pt>
                <c:pt idx="3">
                  <c:v>PRESENCIAL</c:v>
                </c:pt>
              </c:strCache>
            </c:strRef>
          </c:cat>
          <c:val>
            <c:numRef>
              <c:f>'CANTIDAD DE USUARIOS ATENDIDOS'!$A$3:$D$3</c:f>
              <c:numCache>
                <c:formatCode>General</c:formatCode>
                <c:ptCount val="4"/>
                <c:pt idx="0">
                  <c:v>157</c:v>
                </c:pt>
                <c:pt idx="1">
                  <c:v>565</c:v>
                </c:pt>
                <c:pt idx="2">
                  <c:v>509</c:v>
                </c:pt>
                <c:pt idx="3">
                  <c:v>54</c:v>
                </c:pt>
              </c:numCache>
            </c:numRef>
          </c:val>
          <c:extLst>
            <c:ext xmlns:c16="http://schemas.microsoft.com/office/drawing/2014/chart" uri="{C3380CC4-5D6E-409C-BE32-E72D297353CC}">
              <c16:uniqueId val="{00000000-25F1-4F77-ABF3-B1C7DBBC0BB6}"/>
            </c:ext>
          </c:extLst>
        </c:ser>
        <c:dLbls>
          <c:showLegendKey val="0"/>
          <c:showVal val="0"/>
          <c:showCatName val="0"/>
          <c:showSerName val="0"/>
          <c:showPercent val="0"/>
          <c:showBubbleSize val="0"/>
        </c:dLbls>
        <c:gapWidth val="182"/>
        <c:axId val="-1458305056"/>
        <c:axId val="-1458304512"/>
      </c:barChart>
      <c:lineChart>
        <c:grouping val="standard"/>
        <c:varyColors val="0"/>
        <c:ser>
          <c:idx val="1"/>
          <c:order val="1"/>
          <c:spPr>
            <a:ln w="28575" cap="rnd">
              <a:solidFill>
                <a:schemeClr val="accent2"/>
              </a:solidFill>
              <a:round/>
            </a:ln>
            <a:effectLst/>
          </c:spPr>
          <c:marker>
            <c:symbol val="none"/>
          </c:marker>
          <c:cat>
            <c:strRef>
              <c:f>'CANTIDAD DE USUARIOS ATENDIDOS'!$A$2:$D$2</c:f>
              <c:strCache>
                <c:ptCount val="4"/>
                <c:pt idx="0">
                  <c:v>TELEFONICO</c:v>
                </c:pt>
                <c:pt idx="1">
                  <c:v>MENSAJERIA CHAT</c:v>
                </c:pt>
                <c:pt idx="2">
                  <c:v>VIRTUAL</c:v>
                </c:pt>
                <c:pt idx="3">
                  <c:v>PRESENCIAL</c:v>
                </c:pt>
              </c:strCache>
            </c:strRef>
          </c:cat>
          <c:val>
            <c:numRef>
              <c:f>'CANTIDAD DE USUARIOS ATENDIDOS'!$A$4:$D$4</c:f>
              <c:numCache>
                <c:formatCode>0%</c:formatCode>
                <c:ptCount val="4"/>
                <c:pt idx="0" formatCode="0.0%">
                  <c:v>0.12753858651502845</c:v>
                </c:pt>
                <c:pt idx="1">
                  <c:v>0.45897644191714054</c:v>
                </c:pt>
                <c:pt idx="2">
                  <c:v>0.41348497156783104</c:v>
                </c:pt>
                <c:pt idx="3">
                  <c:v>4.3866774979691305E-2</c:v>
                </c:pt>
              </c:numCache>
            </c:numRef>
          </c:val>
          <c:smooth val="0"/>
          <c:extLst>
            <c:ext xmlns:c16="http://schemas.microsoft.com/office/drawing/2014/chart" uri="{C3380CC4-5D6E-409C-BE32-E72D297353CC}">
              <c16:uniqueId val="{00000001-25F1-4F77-ABF3-B1C7DBBC0BB6}"/>
            </c:ext>
          </c:extLst>
        </c:ser>
        <c:dLbls>
          <c:showLegendKey val="0"/>
          <c:showVal val="0"/>
          <c:showCatName val="0"/>
          <c:showSerName val="0"/>
          <c:showPercent val="0"/>
          <c:showBubbleSize val="0"/>
        </c:dLbls>
        <c:marker val="1"/>
        <c:smooth val="0"/>
        <c:axId val="1374111775"/>
        <c:axId val="1751585967"/>
      </c:lineChart>
      <c:catAx>
        <c:axId val="-145830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4512"/>
        <c:crosses val="autoZero"/>
        <c:auto val="1"/>
        <c:lblAlgn val="ctr"/>
        <c:lblOffset val="100"/>
        <c:noMultiLvlLbl val="0"/>
      </c:catAx>
      <c:valAx>
        <c:axId val="-14583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5056"/>
        <c:crosses val="autoZero"/>
        <c:crossBetween val="between"/>
      </c:valAx>
      <c:valAx>
        <c:axId val="1751585967"/>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74111775"/>
        <c:crosses val="max"/>
        <c:crossBetween val="between"/>
      </c:valAx>
      <c:catAx>
        <c:axId val="1374111775"/>
        <c:scaling>
          <c:orientation val="minMax"/>
        </c:scaling>
        <c:delete val="1"/>
        <c:axPos val="b"/>
        <c:numFmt formatCode="General" sourceLinked="1"/>
        <c:majorTickMark val="out"/>
        <c:minorTickMark val="none"/>
        <c:tickLblPos val="nextTo"/>
        <c:crossAx val="1751585967"/>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142B-E685-4C8A-B10A-09054A18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2676</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Atención al Ciudadano</cp:lastModifiedBy>
  <cp:revision>4</cp:revision>
  <dcterms:created xsi:type="dcterms:W3CDTF">2024-07-22T18:25:00Z</dcterms:created>
  <dcterms:modified xsi:type="dcterms:W3CDTF">2024-07-23T17:34:00Z</dcterms:modified>
</cp:coreProperties>
</file>