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890201" w:rsidRDefault="00890201" w:rsidP="009D16CE">
      <w:pPr>
        <w:pStyle w:val="Sinespaciado"/>
        <w:spacing w:line="840" w:lineRule="auto"/>
        <w:ind w:left="426" w:right="261"/>
        <w:jc w:val="center"/>
        <w:rPr>
          <w:rFonts w:ascii="Arial" w:eastAsiaTheme="minorHAnsi" w:hAnsi="Arial" w:cs="Arial"/>
          <w:b/>
          <w:color w:val="000000" w:themeColor="text1"/>
          <w:sz w:val="24"/>
          <w:szCs w:val="24"/>
          <w:lang w:val="es-ES" w:eastAsia="en-US" w:bidi="es-ES"/>
        </w:rPr>
      </w:pPr>
    </w:p>
    <w:sdt>
      <w:sdtPr>
        <w:rPr>
          <w:rFonts w:ascii="Arial" w:eastAsiaTheme="minorHAnsi" w:hAnsi="Arial" w:cs="Arial"/>
          <w:b/>
          <w:color w:val="000000" w:themeColor="text1"/>
          <w:sz w:val="24"/>
          <w:szCs w:val="24"/>
          <w:lang w:val="es-ES" w:eastAsia="en-US" w:bidi="es-ES"/>
        </w:rPr>
        <w:id w:val="-1356953888"/>
        <w:docPartObj>
          <w:docPartGallery w:val="Cover Pages"/>
          <w:docPartUnique/>
        </w:docPartObj>
      </w:sdtPr>
      <w:sdtEndPr>
        <w:rPr>
          <w:lang w:val="es-CO" w:bidi="ar-SA"/>
        </w:rPr>
      </w:sdtEndPr>
      <w:sdtContent>
        <w:p w:rsidR="00A46BDC" w:rsidRPr="0095284D" w:rsidRDefault="00A46BDC" w:rsidP="009D16CE">
          <w:pPr>
            <w:pStyle w:val="Sinespaciado"/>
            <w:spacing w:line="840" w:lineRule="auto"/>
            <w:ind w:left="426" w:right="261"/>
            <w:jc w:val="center"/>
            <w:rPr>
              <w:rFonts w:ascii="Arial" w:hAnsi="Arial" w:cs="Arial"/>
              <w:b/>
              <w:noProof/>
              <w:color w:val="000000" w:themeColor="text1"/>
              <w:sz w:val="36"/>
              <w:szCs w:val="24"/>
            </w:rPr>
          </w:pPr>
          <w:r w:rsidRPr="0095284D">
            <w:rPr>
              <w:rFonts w:ascii="Arial" w:hAnsi="Arial" w:cs="Arial"/>
              <w:b/>
              <w:noProof/>
              <w:color w:val="000000" w:themeColor="text1"/>
              <w:sz w:val="36"/>
              <w:szCs w:val="24"/>
            </w:rPr>
            <w:drawing>
              <wp:inline distT="0" distB="0" distL="0" distR="0" wp14:anchorId="5D9A5F1E" wp14:editId="063FDA3E">
                <wp:extent cx="1701800" cy="1019175"/>
                <wp:effectExtent l="0" t="0" r="0"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inline>
            </w:drawing>
          </w:r>
        </w:p>
        <w:p w:rsidR="00A46BDC" w:rsidRPr="009D16CE" w:rsidRDefault="00A46BDC" w:rsidP="009D16CE">
          <w:pPr>
            <w:spacing w:after="0" w:line="840" w:lineRule="auto"/>
            <w:ind w:left="425" w:right="261"/>
            <w:jc w:val="center"/>
            <w:rPr>
              <w:rFonts w:ascii="Arial" w:hAnsi="Arial" w:cs="Arial"/>
              <w:b/>
              <w:color w:val="000000" w:themeColor="text1"/>
              <w:sz w:val="40"/>
              <w:szCs w:val="24"/>
            </w:rPr>
          </w:pPr>
          <w:bookmarkStart w:id="0" w:name="_Toc14340390"/>
          <w:bookmarkStart w:id="1" w:name="_Toc14343919"/>
          <w:r w:rsidRPr="009D16CE">
            <w:rPr>
              <w:rFonts w:ascii="Arial" w:hAnsi="Arial" w:cs="Arial"/>
              <w:b/>
              <w:color w:val="000000" w:themeColor="text1"/>
              <w:sz w:val="40"/>
              <w:szCs w:val="24"/>
            </w:rPr>
            <w:t>PLAN ESTRATÉGICO 2019 – 2022</w:t>
          </w:r>
        </w:p>
        <w:p w:rsidR="00A46BDC" w:rsidRPr="009D16CE" w:rsidRDefault="00A46BDC" w:rsidP="009D16CE">
          <w:pPr>
            <w:spacing w:after="0" w:line="108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“Hacia una educación con equidad”</w:t>
          </w:r>
        </w:p>
        <w:p w:rsidR="00A46BDC" w:rsidRPr="009D16CE" w:rsidRDefault="00A46BDC" w:rsidP="009D16CE">
          <w:pPr>
            <w:spacing w:after="0" w:line="108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INSTITUTO NACIONAL PARA CIEGOS</w:t>
          </w:r>
          <w:bookmarkEnd w:id="0"/>
          <w:bookmarkEnd w:id="1"/>
        </w:p>
        <w:p w:rsidR="00A46BDC" w:rsidRPr="009D16CE" w:rsidRDefault="00A46BDC" w:rsidP="009D16CE">
          <w:pPr>
            <w:spacing w:after="0" w:line="1080" w:lineRule="auto"/>
            <w:ind w:left="425" w:right="261"/>
            <w:jc w:val="center"/>
            <w:rPr>
              <w:rFonts w:ascii="Arial" w:hAnsi="Arial" w:cs="Arial"/>
              <w:b/>
              <w:color w:val="000000" w:themeColor="text1"/>
              <w:sz w:val="40"/>
              <w:szCs w:val="24"/>
            </w:rPr>
          </w:pPr>
          <w:bookmarkStart w:id="2" w:name="_Toc14340391"/>
          <w:bookmarkStart w:id="3" w:name="_Toc14343920"/>
          <w:r w:rsidRPr="009D16CE">
            <w:rPr>
              <w:rFonts w:ascii="Arial" w:hAnsi="Arial" w:cs="Arial"/>
              <w:b/>
              <w:color w:val="000000" w:themeColor="text1"/>
              <w:sz w:val="40"/>
              <w:szCs w:val="24"/>
            </w:rPr>
            <w:t>2019</w:t>
          </w:r>
          <w:bookmarkStart w:id="4" w:name="_Toc14340392"/>
          <w:bookmarkStart w:id="5" w:name="_Toc14343921"/>
          <w:bookmarkEnd w:id="2"/>
          <w:bookmarkEnd w:id="3"/>
        </w:p>
        <w:p w:rsidR="00AA623E" w:rsidRDefault="00A46BDC" w:rsidP="006077A1">
          <w:pPr>
            <w:pStyle w:val="TtuloTDC"/>
            <w:spacing w:before="0" w:line="240" w:lineRule="auto"/>
            <w:ind w:left="426" w:right="261"/>
            <w:jc w:val="center"/>
            <w:rPr>
              <w:rFonts w:ascii="Arial" w:hAnsi="Arial" w:cs="Arial"/>
              <w:b/>
              <w:color w:val="000000" w:themeColor="text1"/>
              <w:sz w:val="40"/>
              <w:szCs w:val="24"/>
            </w:rPr>
          </w:pPr>
          <w:r w:rsidRPr="009D16CE">
            <w:rPr>
              <w:rFonts w:ascii="Arial" w:hAnsi="Arial" w:cs="Arial"/>
              <w:b/>
              <w:color w:val="000000" w:themeColor="text1"/>
              <w:sz w:val="40"/>
              <w:szCs w:val="24"/>
            </w:rPr>
            <w:t>BOGOTÁ, D.C.</w:t>
          </w:r>
          <w:bookmarkEnd w:id="4"/>
          <w:bookmarkEnd w:id="5"/>
        </w:p>
        <w:p w:rsidR="00AA623E" w:rsidRDefault="00AA623E">
          <w:pPr>
            <w:rPr>
              <w:rFonts w:ascii="Arial" w:eastAsia="Arial" w:hAnsi="Arial" w:cs="Arial"/>
              <w:color w:val="000000" w:themeColor="text1"/>
              <w:sz w:val="24"/>
              <w:szCs w:val="24"/>
              <w:lang w:val="es-ES" w:eastAsia="es-ES" w:bidi="es-ES"/>
            </w:rPr>
          </w:pPr>
          <w:r>
            <w:rPr>
              <w:rFonts w:ascii="Arial" w:eastAsia="Arial" w:hAnsi="Arial" w:cs="Arial"/>
              <w:color w:val="000000" w:themeColor="text1"/>
              <w:sz w:val="24"/>
              <w:szCs w:val="24"/>
              <w:lang w:val="es-ES" w:eastAsia="es-ES" w:bidi="es-ES"/>
            </w:rPr>
            <w:br w:type="page"/>
          </w:r>
        </w:p>
        <w:sdt>
          <w:sdtPr>
            <w:rPr>
              <w:rFonts w:ascii="Arial" w:eastAsia="Arial" w:hAnsi="Arial" w:cs="Arial"/>
              <w:color w:val="000000" w:themeColor="text1"/>
              <w:sz w:val="24"/>
              <w:szCs w:val="24"/>
              <w:lang w:val="es-ES" w:eastAsia="es-ES" w:bidi="es-ES"/>
            </w:rPr>
            <w:id w:val="413587446"/>
            <w:docPartObj>
              <w:docPartGallery w:val="Table of Contents"/>
              <w:docPartUnique/>
            </w:docPartObj>
          </w:sdtPr>
          <w:sdtEndPr>
            <w:rPr>
              <w:rFonts w:eastAsiaTheme="minorHAnsi"/>
              <w:b/>
              <w:bCs/>
              <w:lang w:val="es-CO" w:eastAsia="en-US" w:bidi="ar-SA"/>
            </w:rPr>
          </w:sdtEndPr>
          <w:sdtContent>
            <w:p w:rsidR="00A46BDC" w:rsidRDefault="00A46BDC" w:rsidP="00AA623E">
              <w:pPr>
                <w:spacing w:after="0" w:line="1080" w:lineRule="auto"/>
                <w:ind w:left="425" w:right="261"/>
                <w:jc w:val="center"/>
                <w:rPr>
                  <w:rFonts w:ascii="Arial" w:hAnsi="Arial" w:cs="Arial"/>
                  <w:b/>
                  <w:color w:val="000000" w:themeColor="text1"/>
                  <w:sz w:val="24"/>
                  <w:szCs w:val="24"/>
                  <w:lang w:val="es-ES"/>
                </w:rPr>
              </w:pPr>
              <w:r w:rsidRPr="0095284D">
                <w:rPr>
                  <w:rFonts w:ascii="Arial" w:hAnsi="Arial" w:cs="Arial"/>
                  <w:b/>
                  <w:color w:val="000000" w:themeColor="text1"/>
                  <w:sz w:val="24"/>
                  <w:szCs w:val="24"/>
                  <w:lang w:val="es-ES"/>
                </w:rPr>
                <w:t>Contenido</w:t>
              </w:r>
            </w:p>
            <w:p w:rsidR="003B15EB" w:rsidRPr="003B15EB" w:rsidRDefault="003B15EB" w:rsidP="009D16CE">
              <w:pPr>
                <w:spacing w:after="0" w:line="240" w:lineRule="auto"/>
                <w:jc w:val="both"/>
                <w:rPr>
                  <w:lang w:val="es-ES" w:eastAsia="es-CO"/>
                </w:rPr>
              </w:pPr>
            </w:p>
            <w:p w:rsidR="00404A41" w:rsidRDefault="00A46BDC">
              <w:pPr>
                <w:pStyle w:val="TDC1"/>
                <w:rPr>
                  <w:rFonts w:asciiTheme="minorHAnsi" w:eastAsiaTheme="minorEastAsia" w:hAnsiTheme="minorHAnsi" w:cstheme="minorBidi"/>
                  <w:noProof/>
                  <w:lang w:val="es-CO" w:eastAsia="es-CO" w:bidi="ar-SA"/>
                </w:rPr>
              </w:pPr>
              <w:r w:rsidRPr="0095284D">
                <w:rPr>
                  <w:b/>
                  <w:bCs/>
                  <w:color w:val="000000" w:themeColor="text1"/>
                  <w:sz w:val="24"/>
                  <w:szCs w:val="24"/>
                </w:rPr>
                <w:fldChar w:fldCharType="begin"/>
              </w:r>
              <w:r w:rsidRPr="0095284D">
                <w:rPr>
                  <w:b/>
                  <w:bCs/>
                  <w:color w:val="000000" w:themeColor="text1"/>
                  <w:sz w:val="24"/>
                  <w:szCs w:val="24"/>
                </w:rPr>
                <w:instrText xml:space="preserve"> TOC \o "1-3" \h \z \u </w:instrText>
              </w:r>
              <w:r w:rsidRPr="0095284D">
                <w:rPr>
                  <w:b/>
                  <w:bCs/>
                  <w:color w:val="000000" w:themeColor="text1"/>
                  <w:sz w:val="24"/>
                  <w:szCs w:val="24"/>
                </w:rPr>
                <w:fldChar w:fldCharType="separate"/>
              </w:r>
              <w:hyperlink w:anchor="_Toc16493505" w:history="1">
                <w:r w:rsidR="00404A41" w:rsidRPr="00E77019">
                  <w:rPr>
                    <w:rStyle w:val="Hipervnculo"/>
                    <w:noProof/>
                  </w:rPr>
                  <w:t>Introducción</w:t>
                </w:r>
                <w:r w:rsidR="00404A41">
                  <w:rPr>
                    <w:noProof/>
                    <w:webHidden/>
                  </w:rPr>
                  <w:tab/>
                </w:r>
                <w:r w:rsidR="00404A41">
                  <w:rPr>
                    <w:noProof/>
                    <w:webHidden/>
                  </w:rPr>
                  <w:fldChar w:fldCharType="begin"/>
                </w:r>
                <w:r w:rsidR="00404A41">
                  <w:rPr>
                    <w:noProof/>
                    <w:webHidden/>
                  </w:rPr>
                  <w:instrText xml:space="preserve"> PAGEREF _Toc16493505 \h </w:instrText>
                </w:r>
                <w:r w:rsidR="00404A41">
                  <w:rPr>
                    <w:noProof/>
                    <w:webHidden/>
                  </w:rPr>
                </w:r>
                <w:r w:rsidR="00404A41">
                  <w:rPr>
                    <w:noProof/>
                    <w:webHidden/>
                  </w:rPr>
                  <w:fldChar w:fldCharType="separate"/>
                </w:r>
                <w:r w:rsidR="00404A41">
                  <w:rPr>
                    <w:noProof/>
                    <w:webHidden/>
                  </w:rPr>
                  <w:t>2</w:t>
                </w:r>
                <w:r w:rsidR="00404A41">
                  <w:rPr>
                    <w:noProof/>
                    <w:webHidden/>
                  </w:rPr>
                  <w:fldChar w:fldCharType="end"/>
                </w:r>
              </w:hyperlink>
            </w:p>
            <w:p w:rsidR="00404A41" w:rsidRDefault="00302E89">
              <w:pPr>
                <w:pStyle w:val="TDC1"/>
                <w:rPr>
                  <w:rFonts w:asciiTheme="minorHAnsi" w:eastAsiaTheme="minorEastAsia" w:hAnsiTheme="minorHAnsi" w:cstheme="minorBidi"/>
                  <w:noProof/>
                  <w:lang w:val="es-CO" w:eastAsia="es-CO" w:bidi="ar-SA"/>
                </w:rPr>
              </w:pPr>
              <w:hyperlink w:anchor="_Toc16493506" w:history="1">
                <w:r w:rsidR="00404A41" w:rsidRPr="00E77019">
                  <w:rPr>
                    <w:rStyle w:val="Hipervnculo"/>
                    <w:noProof/>
                  </w:rPr>
                  <w:t>Misión</w:t>
                </w:r>
                <w:r w:rsidR="00404A41">
                  <w:rPr>
                    <w:noProof/>
                    <w:webHidden/>
                  </w:rPr>
                  <w:tab/>
                </w:r>
                <w:r w:rsidR="00404A41">
                  <w:rPr>
                    <w:noProof/>
                    <w:webHidden/>
                  </w:rPr>
                  <w:fldChar w:fldCharType="begin"/>
                </w:r>
                <w:r w:rsidR="00404A41">
                  <w:rPr>
                    <w:noProof/>
                    <w:webHidden/>
                  </w:rPr>
                  <w:instrText xml:space="preserve"> PAGEREF _Toc16493506 \h </w:instrText>
                </w:r>
                <w:r w:rsidR="00404A41">
                  <w:rPr>
                    <w:noProof/>
                    <w:webHidden/>
                  </w:rPr>
                </w:r>
                <w:r w:rsidR="00404A41">
                  <w:rPr>
                    <w:noProof/>
                    <w:webHidden/>
                  </w:rPr>
                  <w:fldChar w:fldCharType="separate"/>
                </w:r>
                <w:r w:rsidR="00404A41">
                  <w:rPr>
                    <w:noProof/>
                    <w:webHidden/>
                  </w:rPr>
                  <w:t>2</w:t>
                </w:r>
                <w:r w:rsidR="00404A41">
                  <w:rPr>
                    <w:noProof/>
                    <w:webHidden/>
                  </w:rPr>
                  <w:fldChar w:fldCharType="end"/>
                </w:r>
              </w:hyperlink>
            </w:p>
            <w:p w:rsidR="00404A41" w:rsidRDefault="00302E89">
              <w:pPr>
                <w:pStyle w:val="TDC1"/>
                <w:rPr>
                  <w:rFonts w:asciiTheme="minorHAnsi" w:eastAsiaTheme="minorEastAsia" w:hAnsiTheme="minorHAnsi" w:cstheme="minorBidi"/>
                  <w:noProof/>
                  <w:lang w:val="es-CO" w:eastAsia="es-CO" w:bidi="ar-SA"/>
                </w:rPr>
              </w:pPr>
              <w:hyperlink w:anchor="_Toc16493507" w:history="1">
                <w:r w:rsidR="00404A41" w:rsidRPr="00E77019">
                  <w:rPr>
                    <w:rStyle w:val="Hipervnculo"/>
                    <w:noProof/>
                  </w:rPr>
                  <w:t>Visión</w:t>
                </w:r>
                <w:r w:rsidR="00404A41">
                  <w:rPr>
                    <w:noProof/>
                    <w:webHidden/>
                  </w:rPr>
                  <w:tab/>
                </w:r>
                <w:r w:rsidR="00404A41">
                  <w:rPr>
                    <w:noProof/>
                    <w:webHidden/>
                  </w:rPr>
                  <w:fldChar w:fldCharType="begin"/>
                </w:r>
                <w:r w:rsidR="00404A41">
                  <w:rPr>
                    <w:noProof/>
                    <w:webHidden/>
                  </w:rPr>
                  <w:instrText xml:space="preserve"> PAGEREF _Toc16493507 \h </w:instrText>
                </w:r>
                <w:r w:rsidR="00404A41">
                  <w:rPr>
                    <w:noProof/>
                    <w:webHidden/>
                  </w:rPr>
                </w:r>
                <w:r w:rsidR="00404A41">
                  <w:rPr>
                    <w:noProof/>
                    <w:webHidden/>
                  </w:rPr>
                  <w:fldChar w:fldCharType="separate"/>
                </w:r>
                <w:r w:rsidR="00404A41">
                  <w:rPr>
                    <w:noProof/>
                    <w:webHidden/>
                  </w:rPr>
                  <w:t>2</w:t>
                </w:r>
                <w:r w:rsidR="00404A41">
                  <w:rPr>
                    <w:noProof/>
                    <w:webHidden/>
                  </w:rPr>
                  <w:fldChar w:fldCharType="end"/>
                </w:r>
              </w:hyperlink>
            </w:p>
            <w:p w:rsidR="00404A41" w:rsidRDefault="00302E89">
              <w:pPr>
                <w:pStyle w:val="TDC1"/>
                <w:rPr>
                  <w:rFonts w:asciiTheme="minorHAnsi" w:eastAsiaTheme="minorEastAsia" w:hAnsiTheme="minorHAnsi" w:cstheme="minorBidi"/>
                  <w:noProof/>
                  <w:lang w:val="es-CO" w:eastAsia="es-CO" w:bidi="ar-SA"/>
                </w:rPr>
              </w:pPr>
              <w:hyperlink w:anchor="_Toc16493508" w:history="1">
                <w:r w:rsidR="00404A41" w:rsidRPr="00E77019">
                  <w:rPr>
                    <w:rStyle w:val="Hipervnculo"/>
                    <w:rFonts w:eastAsiaTheme="minorHAnsi"/>
                    <w:noProof/>
                  </w:rPr>
                  <w:t>Objetivos estratégicos</w:t>
                </w:r>
                <w:r w:rsidR="00404A41">
                  <w:rPr>
                    <w:noProof/>
                    <w:webHidden/>
                  </w:rPr>
                  <w:tab/>
                </w:r>
                <w:r w:rsidR="00404A41">
                  <w:rPr>
                    <w:noProof/>
                    <w:webHidden/>
                  </w:rPr>
                  <w:fldChar w:fldCharType="begin"/>
                </w:r>
                <w:r w:rsidR="00404A41">
                  <w:rPr>
                    <w:noProof/>
                    <w:webHidden/>
                  </w:rPr>
                  <w:instrText xml:space="preserve"> PAGEREF _Toc16493508 \h </w:instrText>
                </w:r>
                <w:r w:rsidR="00404A41">
                  <w:rPr>
                    <w:noProof/>
                    <w:webHidden/>
                  </w:rPr>
                </w:r>
                <w:r w:rsidR="00404A41">
                  <w:rPr>
                    <w:noProof/>
                    <w:webHidden/>
                  </w:rPr>
                  <w:fldChar w:fldCharType="separate"/>
                </w:r>
                <w:r w:rsidR="00404A41">
                  <w:rPr>
                    <w:noProof/>
                    <w:webHidden/>
                  </w:rPr>
                  <w:t>3</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09" w:history="1">
                <w:r w:rsidR="00404A41" w:rsidRPr="00E77019">
                  <w:rPr>
                    <w:rStyle w:val="Hipervnculo"/>
                    <w:noProof/>
                  </w:rPr>
                  <w:t>1.</w:t>
                </w:r>
                <w:r w:rsidR="00404A41">
                  <w:rPr>
                    <w:rFonts w:asciiTheme="minorHAnsi" w:eastAsiaTheme="minorEastAsia" w:hAnsiTheme="minorHAnsi" w:cstheme="minorBidi"/>
                    <w:noProof/>
                    <w:lang w:val="es-CO" w:eastAsia="es-CO" w:bidi="ar-SA"/>
                  </w:rPr>
                  <w:tab/>
                </w:r>
                <w:r w:rsidR="00404A41" w:rsidRPr="00E77019">
                  <w:rPr>
                    <w:rStyle w:val="Hipervnculo"/>
                    <w:noProof/>
                  </w:rPr>
                  <w:t>ENFOQUE CONCEPTUAL</w:t>
                </w:r>
                <w:r w:rsidR="00404A41">
                  <w:rPr>
                    <w:noProof/>
                    <w:webHidden/>
                  </w:rPr>
                  <w:tab/>
                </w:r>
                <w:r w:rsidR="00404A41">
                  <w:rPr>
                    <w:noProof/>
                    <w:webHidden/>
                  </w:rPr>
                  <w:fldChar w:fldCharType="begin"/>
                </w:r>
                <w:r w:rsidR="00404A41">
                  <w:rPr>
                    <w:noProof/>
                    <w:webHidden/>
                  </w:rPr>
                  <w:instrText xml:space="preserve"> PAGEREF _Toc16493509 \h </w:instrText>
                </w:r>
                <w:r w:rsidR="00404A41">
                  <w:rPr>
                    <w:noProof/>
                    <w:webHidden/>
                  </w:rPr>
                </w:r>
                <w:r w:rsidR="00404A41">
                  <w:rPr>
                    <w:noProof/>
                    <w:webHidden/>
                  </w:rPr>
                  <w:fldChar w:fldCharType="separate"/>
                </w:r>
                <w:r w:rsidR="00404A41">
                  <w:rPr>
                    <w:noProof/>
                    <w:webHidden/>
                  </w:rPr>
                  <w:t>3</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10" w:history="1">
                <w:r w:rsidR="00404A41" w:rsidRPr="00E77019">
                  <w:rPr>
                    <w:rStyle w:val="Hipervnculo"/>
                    <w:noProof/>
                  </w:rPr>
                  <w:t>2.</w:t>
                </w:r>
                <w:r w:rsidR="00404A41">
                  <w:rPr>
                    <w:rFonts w:asciiTheme="minorHAnsi" w:eastAsiaTheme="minorEastAsia" w:hAnsiTheme="minorHAnsi" w:cstheme="minorBidi"/>
                    <w:noProof/>
                    <w:lang w:val="es-CO" w:eastAsia="es-CO" w:bidi="ar-SA"/>
                  </w:rPr>
                  <w:tab/>
                </w:r>
                <w:r w:rsidR="00404A41" w:rsidRPr="00E77019">
                  <w:rPr>
                    <w:rStyle w:val="Hipervnculo"/>
                    <w:noProof/>
                  </w:rPr>
                  <w:t>MARCO LEGAL</w:t>
                </w:r>
                <w:r w:rsidR="00404A41">
                  <w:rPr>
                    <w:noProof/>
                    <w:webHidden/>
                  </w:rPr>
                  <w:tab/>
                </w:r>
                <w:r w:rsidR="00404A41">
                  <w:rPr>
                    <w:noProof/>
                    <w:webHidden/>
                  </w:rPr>
                  <w:fldChar w:fldCharType="begin"/>
                </w:r>
                <w:r w:rsidR="00404A41">
                  <w:rPr>
                    <w:noProof/>
                    <w:webHidden/>
                  </w:rPr>
                  <w:instrText xml:space="preserve"> PAGEREF _Toc16493510 \h </w:instrText>
                </w:r>
                <w:r w:rsidR="00404A41">
                  <w:rPr>
                    <w:noProof/>
                    <w:webHidden/>
                  </w:rPr>
                </w:r>
                <w:r w:rsidR="00404A41">
                  <w:rPr>
                    <w:noProof/>
                    <w:webHidden/>
                  </w:rPr>
                  <w:fldChar w:fldCharType="separate"/>
                </w:r>
                <w:r w:rsidR="00404A41">
                  <w:rPr>
                    <w:noProof/>
                    <w:webHidden/>
                  </w:rPr>
                  <w:t>4</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11" w:history="1">
                <w:r w:rsidR="00404A41" w:rsidRPr="00E77019">
                  <w:rPr>
                    <w:rStyle w:val="Hipervnculo"/>
                    <w:noProof/>
                  </w:rPr>
                  <w:t>3.</w:t>
                </w:r>
                <w:r w:rsidR="00404A41">
                  <w:rPr>
                    <w:rFonts w:asciiTheme="minorHAnsi" w:eastAsiaTheme="minorEastAsia" w:hAnsiTheme="minorHAnsi" w:cstheme="minorBidi"/>
                    <w:noProof/>
                    <w:lang w:val="es-CO" w:eastAsia="es-CO" w:bidi="ar-SA"/>
                  </w:rPr>
                  <w:tab/>
                </w:r>
                <w:r w:rsidR="00404A41" w:rsidRPr="00E77019">
                  <w:rPr>
                    <w:rStyle w:val="Hipervnculo"/>
                    <w:noProof/>
                  </w:rPr>
                  <w:t>INSTRUMENTOS DE PLANIFICACIÓN</w:t>
                </w:r>
                <w:r w:rsidR="00404A41">
                  <w:rPr>
                    <w:noProof/>
                    <w:webHidden/>
                  </w:rPr>
                  <w:tab/>
                </w:r>
                <w:r w:rsidR="00404A41">
                  <w:rPr>
                    <w:noProof/>
                    <w:webHidden/>
                  </w:rPr>
                  <w:fldChar w:fldCharType="begin"/>
                </w:r>
                <w:r w:rsidR="00404A41">
                  <w:rPr>
                    <w:noProof/>
                    <w:webHidden/>
                  </w:rPr>
                  <w:instrText xml:space="preserve"> PAGEREF _Toc16493511 \h </w:instrText>
                </w:r>
                <w:r w:rsidR="00404A41">
                  <w:rPr>
                    <w:noProof/>
                    <w:webHidden/>
                  </w:rPr>
                </w:r>
                <w:r w:rsidR="00404A41">
                  <w:rPr>
                    <w:noProof/>
                    <w:webHidden/>
                  </w:rPr>
                  <w:fldChar w:fldCharType="separate"/>
                </w:r>
                <w:r w:rsidR="00404A41">
                  <w:rPr>
                    <w:noProof/>
                    <w:webHidden/>
                  </w:rPr>
                  <w:t>8</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2" w:history="1">
                <w:r w:rsidR="00404A41" w:rsidRPr="00E77019">
                  <w:rPr>
                    <w:rStyle w:val="Hipervnculo"/>
                    <w:noProof/>
                  </w:rPr>
                  <w:t>3.1</w:t>
                </w:r>
                <w:r w:rsidR="00404A41">
                  <w:rPr>
                    <w:rFonts w:asciiTheme="minorHAnsi" w:eastAsiaTheme="minorEastAsia" w:hAnsiTheme="minorHAnsi" w:cstheme="minorBidi"/>
                    <w:noProof/>
                    <w:lang w:val="es-CO" w:eastAsia="es-CO" w:bidi="ar-SA"/>
                  </w:rPr>
                  <w:tab/>
                </w:r>
                <w:r w:rsidR="00404A41" w:rsidRPr="00E77019">
                  <w:rPr>
                    <w:rStyle w:val="Hipervnculo"/>
                    <w:noProof/>
                  </w:rPr>
                  <w:t>Plan Nacional de Desarrollo</w:t>
                </w:r>
                <w:r w:rsidR="00404A41">
                  <w:rPr>
                    <w:noProof/>
                    <w:webHidden/>
                  </w:rPr>
                  <w:tab/>
                </w:r>
                <w:r w:rsidR="00404A41">
                  <w:rPr>
                    <w:noProof/>
                    <w:webHidden/>
                  </w:rPr>
                  <w:fldChar w:fldCharType="begin"/>
                </w:r>
                <w:r w:rsidR="00404A41">
                  <w:rPr>
                    <w:noProof/>
                    <w:webHidden/>
                  </w:rPr>
                  <w:instrText xml:space="preserve"> PAGEREF _Toc16493512 \h </w:instrText>
                </w:r>
                <w:r w:rsidR="00404A41">
                  <w:rPr>
                    <w:noProof/>
                    <w:webHidden/>
                  </w:rPr>
                </w:r>
                <w:r w:rsidR="00404A41">
                  <w:rPr>
                    <w:noProof/>
                    <w:webHidden/>
                  </w:rPr>
                  <w:fldChar w:fldCharType="separate"/>
                </w:r>
                <w:r w:rsidR="00404A41">
                  <w:rPr>
                    <w:noProof/>
                    <w:webHidden/>
                  </w:rPr>
                  <w:t>8</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3" w:history="1">
                <w:r w:rsidR="00404A41" w:rsidRPr="00E77019">
                  <w:rPr>
                    <w:rStyle w:val="Hipervnculo"/>
                    <w:noProof/>
                  </w:rPr>
                  <w:t>3.2</w:t>
                </w:r>
                <w:r w:rsidR="00404A41">
                  <w:rPr>
                    <w:rFonts w:asciiTheme="minorHAnsi" w:eastAsiaTheme="minorEastAsia" w:hAnsiTheme="minorHAnsi" w:cstheme="minorBidi"/>
                    <w:noProof/>
                    <w:lang w:val="es-CO" w:eastAsia="es-CO" w:bidi="ar-SA"/>
                  </w:rPr>
                  <w:tab/>
                </w:r>
                <w:r w:rsidR="00404A41" w:rsidRPr="00E77019">
                  <w:rPr>
                    <w:rStyle w:val="Hipervnculo"/>
                    <w:noProof/>
                  </w:rPr>
                  <w:t>Documentos CONPES</w:t>
                </w:r>
                <w:r w:rsidR="00404A41">
                  <w:rPr>
                    <w:noProof/>
                    <w:webHidden/>
                  </w:rPr>
                  <w:tab/>
                </w:r>
                <w:r w:rsidR="00404A41">
                  <w:rPr>
                    <w:noProof/>
                    <w:webHidden/>
                  </w:rPr>
                  <w:fldChar w:fldCharType="begin"/>
                </w:r>
                <w:r w:rsidR="00404A41">
                  <w:rPr>
                    <w:noProof/>
                    <w:webHidden/>
                  </w:rPr>
                  <w:instrText xml:space="preserve"> PAGEREF _Toc16493513 \h </w:instrText>
                </w:r>
                <w:r w:rsidR="00404A41">
                  <w:rPr>
                    <w:noProof/>
                    <w:webHidden/>
                  </w:rPr>
                </w:r>
                <w:r w:rsidR="00404A41">
                  <w:rPr>
                    <w:noProof/>
                    <w:webHidden/>
                  </w:rPr>
                  <w:fldChar w:fldCharType="separate"/>
                </w:r>
                <w:r w:rsidR="00404A41">
                  <w:rPr>
                    <w:noProof/>
                    <w:webHidden/>
                  </w:rPr>
                  <w:t>8</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4" w:history="1">
                <w:r w:rsidR="00404A41" w:rsidRPr="00E77019">
                  <w:rPr>
                    <w:rStyle w:val="Hipervnculo"/>
                    <w:noProof/>
                  </w:rPr>
                  <w:t>3.3</w:t>
                </w:r>
                <w:r w:rsidR="00404A41">
                  <w:rPr>
                    <w:rFonts w:asciiTheme="minorHAnsi" w:eastAsiaTheme="minorEastAsia" w:hAnsiTheme="minorHAnsi" w:cstheme="minorBidi"/>
                    <w:noProof/>
                    <w:lang w:val="es-CO" w:eastAsia="es-CO" w:bidi="ar-SA"/>
                  </w:rPr>
                  <w:tab/>
                </w:r>
                <w:r w:rsidR="00404A41" w:rsidRPr="00E77019">
                  <w:rPr>
                    <w:rStyle w:val="Hipervnculo"/>
                    <w:noProof/>
                  </w:rPr>
                  <w:t>Estrategia de Gobierno Digital</w:t>
                </w:r>
                <w:r w:rsidR="00404A41">
                  <w:rPr>
                    <w:noProof/>
                    <w:webHidden/>
                  </w:rPr>
                  <w:tab/>
                </w:r>
                <w:r w:rsidR="00404A41">
                  <w:rPr>
                    <w:noProof/>
                    <w:webHidden/>
                  </w:rPr>
                  <w:fldChar w:fldCharType="begin"/>
                </w:r>
                <w:r w:rsidR="00404A41">
                  <w:rPr>
                    <w:noProof/>
                    <w:webHidden/>
                  </w:rPr>
                  <w:instrText xml:space="preserve"> PAGEREF _Toc16493514 \h </w:instrText>
                </w:r>
                <w:r w:rsidR="00404A41">
                  <w:rPr>
                    <w:noProof/>
                    <w:webHidden/>
                  </w:rPr>
                </w:r>
                <w:r w:rsidR="00404A41">
                  <w:rPr>
                    <w:noProof/>
                    <w:webHidden/>
                  </w:rPr>
                  <w:fldChar w:fldCharType="separate"/>
                </w:r>
                <w:r w:rsidR="00404A41">
                  <w:rPr>
                    <w:noProof/>
                    <w:webHidden/>
                  </w:rPr>
                  <w:t>9</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5" w:history="1">
                <w:r w:rsidR="00404A41" w:rsidRPr="00E77019">
                  <w:rPr>
                    <w:rStyle w:val="Hipervnculo"/>
                    <w:noProof/>
                  </w:rPr>
                  <w:t>3.4</w:t>
                </w:r>
                <w:r w:rsidR="00404A41">
                  <w:rPr>
                    <w:rFonts w:asciiTheme="minorHAnsi" w:eastAsiaTheme="minorEastAsia" w:hAnsiTheme="minorHAnsi" w:cstheme="minorBidi"/>
                    <w:noProof/>
                    <w:lang w:val="es-CO" w:eastAsia="es-CO" w:bidi="ar-SA"/>
                  </w:rPr>
                  <w:tab/>
                </w:r>
                <w:r w:rsidR="00404A41" w:rsidRPr="00E77019">
                  <w:rPr>
                    <w:rStyle w:val="Hipervnculo"/>
                    <w:noProof/>
                  </w:rPr>
                  <w:t>Estrategia de lucha Anticorrupción</w:t>
                </w:r>
                <w:r w:rsidR="00404A41">
                  <w:rPr>
                    <w:noProof/>
                    <w:webHidden/>
                  </w:rPr>
                  <w:tab/>
                </w:r>
                <w:r w:rsidR="00404A41">
                  <w:rPr>
                    <w:noProof/>
                    <w:webHidden/>
                  </w:rPr>
                  <w:fldChar w:fldCharType="begin"/>
                </w:r>
                <w:r w:rsidR="00404A41">
                  <w:rPr>
                    <w:noProof/>
                    <w:webHidden/>
                  </w:rPr>
                  <w:instrText xml:space="preserve"> PAGEREF _Toc16493515 \h </w:instrText>
                </w:r>
                <w:r w:rsidR="00404A41">
                  <w:rPr>
                    <w:noProof/>
                    <w:webHidden/>
                  </w:rPr>
                </w:r>
                <w:r w:rsidR="00404A41">
                  <w:rPr>
                    <w:noProof/>
                    <w:webHidden/>
                  </w:rPr>
                  <w:fldChar w:fldCharType="separate"/>
                </w:r>
                <w:r w:rsidR="00404A41">
                  <w:rPr>
                    <w:noProof/>
                    <w:webHidden/>
                  </w:rPr>
                  <w:t>9</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6" w:history="1">
                <w:r w:rsidR="00404A41" w:rsidRPr="00E77019">
                  <w:rPr>
                    <w:rStyle w:val="Hipervnculo"/>
                    <w:noProof/>
                  </w:rPr>
                  <w:t>3.5</w:t>
                </w:r>
                <w:r w:rsidR="00404A41">
                  <w:rPr>
                    <w:rFonts w:asciiTheme="minorHAnsi" w:eastAsiaTheme="minorEastAsia" w:hAnsiTheme="minorHAnsi" w:cstheme="minorBidi"/>
                    <w:noProof/>
                    <w:lang w:val="es-CO" w:eastAsia="es-CO" w:bidi="ar-SA"/>
                  </w:rPr>
                  <w:tab/>
                </w:r>
                <w:r w:rsidR="00404A41" w:rsidRPr="00E77019">
                  <w:rPr>
                    <w:rStyle w:val="Hipervnculo"/>
                    <w:noProof/>
                  </w:rPr>
                  <w:t>Programa de Gestión Documental</w:t>
                </w:r>
                <w:r w:rsidR="00404A41">
                  <w:rPr>
                    <w:noProof/>
                    <w:webHidden/>
                  </w:rPr>
                  <w:tab/>
                </w:r>
                <w:r w:rsidR="00404A41">
                  <w:rPr>
                    <w:noProof/>
                    <w:webHidden/>
                  </w:rPr>
                  <w:fldChar w:fldCharType="begin"/>
                </w:r>
                <w:r w:rsidR="00404A41">
                  <w:rPr>
                    <w:noProof/>
                    <w:webHidden/>
                  </w:rPr>
                  <w:instrText xml:space="preserve"> PAGEREF _Toc16493516 \h </w:instrText>
                </w:r>
                <w:r w:rsidR="00404A41">
                  <w:rPr>
                    <w:noProof/>
                    <w:webHidden/>
                  </w:rPr>
                </w:r>
                <w:r w:rsidR="00404A41">
                  <w:rPr>
                    <w:noProof/>
                    <w:webHidden/>
                  </w:rPr>
                  <w:fldChar w:fldCharType="separate"/>
                </w:r>
                <w:r w:rsidR="00404A41">
                  <w:rPr>
                    <w:noProof/>
                    <w:webHidden/>
                  </w:rPr>
                  <w:t>10</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7" w:history="1">
                <w:r w:rsidR="00404A41" w:rsidRPr="00E77019">
                  <w:rPr>
                    <w:rStyle w:val="Hipervnculo"/>
                    <w:noProof/>
                  </w:rPr>
                  <w:t>3.6</w:t>
                </w:r>
                <w:r w:rsidR="00404A41">
                  <w:rPr>
                    <w:rFonts w:asciiTheme="minorHAnsi" w:eastAsiaTheme="minorEastAsia" w:hAnsiTheme="minorHAnsi" w:cstheme="minorBidi"/>
                    <w:noProof/>
                    <w:lang w:val="es-CO" w:eastAsia="es-CO" w:bidi="ar-SA"/>
                  </w:rPr>
                  <w:tab/>
                </w:r>
                <w:r w:rsidR="00404A41" w:rsidRPr="00E77019">
                  <w:rPr>
                    <w:rStyle w:val="Hipervnculo"/>
                    <w:noProof/>
                  </w:rPr>
                  <w:t>Sistema de gestión de la seguridad y salud en el trabajo SG-SST</w:t>
                </w:r>
                <w:r w:rsidR="00404A41">
                  <w:rPr>
                    <w:noProof/>
                    <w:webHidden/>
                  </w:rPr>
                  <w:tab/>
                </w:r>
                <w:r w:rsidR="00404A41">
                  <w:rPr>
                    <w:noProof/>
                    <w:webHidden/>
                  </w:rPr>
                  <w:fldChar w:fldCharType="begin"/>
                </w:r>
                <w:r w:rsidR="00404A41">
                  <w:rPr>
                    <w:noProof/>
                    <w:webHidden/>
                  </w:rPr>
                  <w:instrText xml:space="preserve"> PAGEREF _Toc16493517 \h </w:instrText>
                </w:r>
                <w:r w:rsidR="00404A41">
                  <w:rPr>
                    <w:noProof/>
                    <w:webHidden/>
                  </w:rPr>
                </w:r>
                <w:r w:rsidR="00404A41">
                  <w:rPr>
                    <w:noProof/>
                    <w:webHidden/>
                  </w:rPr>
                  <w:fldChar w:fldCharType="separate"/>
                </w:r>
                <w:r w:rsidR="00404A41">
                  <w:rPr>
                    <w:noProof/>
                    <w:webHidden/>
                  </w:rPr>
                  <w:t>10</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8" w:history="1">
                <w:r w:rsidR="00404A41" w:rsidRPr="00E77019">
                  <w:rPr>
                    <w:rStyle w:val="Hipervnculo"/>
                    <w:noProof/>
                  </w:rPr>
                  <w:t>3.7</w:t>
                </w:r>
                <w:r w:rsidR="00404A41">
                  <w:rPr>
                    <w:rFonts w:asciiTheme="minorHAnsi" w:eastAsiaTheme="minorEastAsia" w:hAnsiTheme="minorHAnsi" w:cstheme="minorBidi"/>
                    <w:noProof/>
                    <w:lang w:val="es-CO" w:eastAsia="es-CO" w:bidi="ar-SA"/>
                  </w:rPr>
                  <w:tab/>
                </w:r>
                <w:r w:rsidR="00404A41" w:rsidRPr="00E77019">
                  <w:rPr>
                    <w:rStyle w:val="Hipervnculo"/>
                    <w:noProof/>
                  </w:rPr>
                  <w:t>Objetivos de Desarrollo Sostenible</w:t>
                </w:r>
                <w:r w:rsidR="00404A41">
                  <w:rPr>
                    <w:noProof/>
                    <w:webHidden/>
                  </w:rPr>
                  <w:tab/>
                </w:r>
                <w:r w:rsidR="00404A41">
                  <w:rPr>
                    <w:noProof/>
                    <w:webHidden/>
                  </w:rPr>
                  <w:fldChar w:fldCharType="begin"/>
                </w:r>
                <w:r w:rsidR="00404A41">
                  <w:rPr>
                    <w:noProof/>
                    <w:webHidden/>
                  </w:rPr>
                  <w:instrText xml:space="preserve"> PAGEREF _Toc16493518 \h </w:instrText>
                </w:r>
                <w:r w:rsidR="00404A41">
                  <w:rPr>
                    <w:noProof/>
                    <w:webHidden/>
                  </w:rPr>
                </w:r>
                <w:r w:rsidR="00404A41">
                  <w:rPr>
                    <w:noProof/>
                    <w:webHidden/>
                  </w:rPr>
                  <w:fldChar w:fldCharType="separate"/>
                </w:r>
                <w:r w:rsidR="00404A41">
                  <w:rPr>
                    <w:noProof/>
                    <w:webHidden/>
                  </w:rPr>
                  <w:t>10</w:t>
                </w:r>
                <w:r w:rsidR="00404A41">
                  <w:rPr>
                    <w:noProof/>
                    <w:webHidden/>
                  </w:rPr>
                  <w:fldChar w:fldCharType="end"/>
                </w:r>
              </w:hyperlink>
            </w:p>
            <w:p w:rsidR="00404A41" w:rsidRDefault="00302E89">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9" w:history="1">
                <w:r w:rsidR="00404A41" w:rsidRPr="00E77019">
                  <w:rPr>
                    <w:rStyle w:val="Hipervnculo"/>
                    <w:noProof/>
                  </w:rPr>
                  <w:t>3.8</w:t>
                </w:r>
                <w:r w:rsidR="00404A41">
                  <w:rPr>
                    <w:rFonts w:asciiTheme="minorHAnsi" w:eastAsiaTheme="minorEastAsia" w:hAnsiTheme="minorHAnsi" w:cstheme="minorBidi"/>
                    <w:noProof/>
                    <w:lang w:val="es-CO" w:eastAsia="es-CO" w:bidi="ar-SA"/>
                  </w:rPr>
                  <w:tab/>
                </w:r>
                <w:r w:rsidR="00404A41" w:rsidRPr="00E77019">
                  <w:rPr>
                    <w:rStyle w:val="Hipervnculo"/>
                    <w:noProof/>
                  </w:rPr>
                  <w:t>El Modelo Integrado de Planeación y Gestión - MIPG, versión 2</w:t>
                </w:r>
                <w:r w:rsidR="00404A41">
                  <w:rPr>
                    <w:noProof/>
                    <w:webHidden/>
                  </w:rPr>
                  <w:tab/>
                </w:r>
                <w:r w:rsidR="00404A41">
                  <w:rPr>
                    <w:noProof/>
                    <w:webHidden/>
                  </w:rPr>
                  <w:fldChar w:fldCharType="begin"/>
                </w:r>
                <w:r w:rsidR="00404A41">
                  <w:rPr>
                    <w:noProof/>
                    <w:webHidden/>
                  </w:rPr>
                  <w:instrText xml:space="preserve"> PAGEREF _Toc16493519 \h </w:instrText>
                </w:r>
                <w:r w:rsidR="00404A41">
                  <w:rPr>
                    <w:noProof/>
                    <w:webHidden/>
                  </w:rPr>
                </w:r>
                <w:r w:rsidR="00404A41">
                  <w:rPr>
                    <w:noProof/>
                    <w:webHidden/>
                  </w:rPr>
                  <w:fldChar w:fldCharType="separate"/>
                </w:r>
                <w:r w:rsidR="00404A41">
                  <w:rPr>
                    <w:noProof/>
                    <w:webHidden/>
                  </w:rPr>
                  <w:t>11</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20" w:history="1">
                <w:r w:rsidR="00404A41" w:rsidRPr="00E77019">
                  <w:rPr>
                    <w:rStyle w:val="Hipervnculo"/>
                    <w:noProof/>
                  </w:rPr>
                  <w:t>4.</w:t>
                </w:r>
                <w:r w:rsidR="00404A41">
                  <w:rPr>
                    <w:rFonts w:asciiTheme="minorHAnsi" w:eastAsiaTheme="minorEastAsia" w:hAnsiTheme="minorHAnsi" w:cstheme="minorBidi"/>
                    <w:noProof/>
                    <w:lang w:val="es-CO" w:eastAsia="es-CO" w:bidi="ar-SA"/>
                  </w:rPr>
                  <w:tab/>
                </w:r>
                <w:r w:rsidR="00404A41" w:rsidRPr="00E77019">
                  <w:rPr>
                    <w:rStyle w:val="Hipervnculo"/>
                    <w:noProof/>
                  </w:rPr>
                  <w:t>DIAGNÓSTICO</w:t>
                </w:r>
                <w:r w:rsidR="00404A41">
                  <w:rPr>
                    <w:noProof/>
                    <w:webHidden/>
                  </w:rPr>
                  <w:tab/>
                </w:r>
                <w:r w:rsidR="00404A41">
                  <w:rPr>
                    <w:noProof/>
                    <w:webHidden/>
                  </w:rPr>
                  <w:fldChar w:fldCharType="begin"/>
                </w:r>
                <w:r w:rsidR="00404A41">
                  <w:rPr>
                    <w:noProof/>
                    <w:webHidden/>
                  </w:rPr>
                  <w:instrText xml:space="preserve"> PAGEREF _Toc16493520 \h </w:instrText>
                </w:r>
                <w:r w:rsidR="00404A41">
                  <w:rPr>
                    <w:noProof/>
                    <w:webHidden/>
                  </w:rPr>
                </w:r>
                <w:r w:rsidR="00404A41">
                  <w:rPr>
                    <w:noProof/>
                    <w:webHidden/>
                  </w:rPr>
                  <w:fldChar w:fldCharType="separate"/>
                </w:r>
                <w:r w:rsidR="00404A41">
                  <w:rPr>
                    <w:noProof/>
                    <w:webHidden/>
                  </w:rPr>
                  <w:t>12</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21" w:history="1">
                <w:r w:rsidR="00404A41" w:rsidRPr="00E77019">
                  <w:rPr>
                    <w:rStyle w:val="Hipervnculo"/>
                    <w:noProof/>
                  </w:rPr>
                  <w:t>5.</w:t>
                </w:r>
                <w:r w:rsidR="00404A41">
                  <w:rPr>
                    <w:rFonts w:asciiTheme="minorHAnsi" w:eastAsiaTheme="minorEastAsia" w:hAnsiTheme="minorHAnsi" w:cstheme="minorBidi"/>
                    <w:noProof/>
                    <w:lang w:val="es-CO" w:eastAsia="es-CO" w:bidi="ar-SA"/>
                  </w:rPr>
                  <w:tab/>
                </w:r>
                <w:r w:rsidR="00404A41" w:rsidRPr="00E77019">
                  <w:rPr>
                    <w:rStyle w:val="Hipervnculo"/>
                    <w:noProof/>
                  </w:rPr>
                  <w:t>ETAPAS PROCESO DE CONSTRUCCIÓN DEL PLAN  Y MECANISMOS DE PARTICIPACIÓN</w:t>
                </w:r>
                <w:r w:rsidR="00404A41">
                  <w:rPr>
                    <w:noProof/>
                    <w:webHidden/>
                  </w:rPr>
                  <w:tab/>
                </w:r>
                <w:r w:rsidR="00404A41">
                  <w:rPr>
                    <w:noProof/>
                    <w:webHidden/>
                  </w:rPr>
                  <w:fldChar w:fldCharType="begin"/>
                </w:r>
                <w:r w:rsidR="00404A41">
                  <w:rPr>
                    <w:noProof/>
                    <w:webHidden/>
                  </w:rPr>
                  <w:instrText xml:space="preserve"> PAGEREF _Toc16493521 \h </w:instrText>
                </w:r>
                <w:r w:rsidR="00404A41">
                  <w:rPr>
                    <w:noProof/>
                    <w:webHidden/>
                  </w:rPr>
                </w:r>
                <w:r w:rsidR="00404A41">
                  <w:rPr>
                    <w:noProof/>
                    <w:webHidden/>
                  </w:rPr>
                  <w:fldChar w:fldCharType="separate"/>
                </w:r>
                <w:r w:rsidR="00404A41">
                  <w:rPr>
                    <w:noProof/>
                    <w:webHidden/>
                  </w:rPr>
                  <w:t>15</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22" w:history="1">
                <w:r w:rsidR="00404A41" w:rsidRPr="00E77019">
                  <w:rPr>
                    <w:rStyle w:val="Hipervnculo"/>
                    <w:noProof/>
                  </w:rPr>
                  <w:t>6.</w:t>
                </w:r>
                <w:r w:rsidR="00404A41">
                  <w:rPr>
                    <w:rFonts w:asciiTheme="minorHAnsi" w:eastAsiaTheme="minorEastAsia" w:hAnsiTheme="minorHAnsi" w:cstheme="minorBidi"/>
                    <w:noProof/>
                    <w:lang w:val="es-CO" w:eastAsia="es-CO" w:bidi="ar-SA"/>
                  </w:rPr>
                  <w:tab/>
                </w:r>
                <w:r w:rsidR="00404A41" w:rsidRPr="00E77019">
                  <w:rPr>
                    <w:rStyle w:val="Hipervnculo"/>
                    <w:noProof/>
                  </w:rPr>
                  <w:t>PROYECTOS DE INVERSIÓN PLAN ESTRATÉGICO 2019-2022 DEL INCI</w:t>
                </w:r>
                <w:r w:rsidR="00404A41">
                  <w:rPr>
                    <w:noProof/>
                    <w:webHidden/>
                  </w:rPr>
                  <w:tab/>
                </w:r>
                <w:r w:rsidR="00404A41">
                  <w:rPr>
                    <w:noProof/>
                    <w:webHidden/>
                  </w:rPr>
                  <w:fldChar w:fldCharType="begin"/>
                </w:r>
                <w:r w:rsidR="00404A41">
                  <w:rPr>
                    <w:noProof/>
                    <w:webHidden/>
                  </w:rPr>
                  <w:instrText xml:space="preserve"> PAGEREF _Toc16493522 \h </w:instrText>
                </w:r>
                <w:r w:rsidR="00404A41">
                  <w:rPr>
                    <w:noProof/>
                    <w:webHidden/>
                  </w:rPr>
                </w:r>
                <w:r w:rsidR="00404A41">
                  <w:rPr>
                    <w:noProof/>
                    <w:webHidden/>
                  </w:rPr>
                  <w:fldChar w:fldCharType="separate"/>
                </w:r>
                <w:r w:rsidR="00404A41">
                  <w:rPr>
                    <w:noProof/>
                    <w:webHidden/>
                  </w:rPr>
                  <w:t>20</w:t>
                </w:r>
                <w:r w:rsidR="00404A41">
                  <w:rPr>
                    <w:noProof/>
                    <w:webHidden/>
                  </w:rPr>
                  <w:fldChar w:fldCharType="end"/>
                </w:r>
              </w:hyperlink>
            </w:p>
            <w:p w:rsidR="00404A41" w:rsidRDefault="00302E89">
              <w:pPr>
                <w:pStyle w:val="TDC2"/>
                <w:tabs>
                  <w:tab w:val="left" w:pos="660"/>
                  <w:tab w:val="right" w:leader="dot" w:pos="8921"/>
                </w:tabs>
                <w:rPr>
                  <w:rFonts w:asciiTheme="minorHAnsi" w:eastAsiaTheme="minorEastAsia" w:hAnsiTheme="minorHAnsi" w:cstheme="minorBidi"/>
                  <w:noProof/>
                  <w:lang w:val="es-CO" w:eastAsia="es-CO" w:bidi="ar-SA"/>
                </w:rPr>
              </w:pPr>
              <w:hyperlink w:anchor="_Toc16493523" w:history="1">
                <w:r w:rsidR="00404A41" w:rsidRPr="00E77019">
                  <w:rPr>
                    <w:rStyle w:val="Hipervnculo"/>
                    <w:noProof/>
                  </w:rPr>
                  <w:t>a.</w:t>
                </w:r>
                <w:r w:rsidR="00404A41">
                  <w:rPr>
                    <w:rFonts w:asciiTheme="minorHAnsi" w:eastAsiaTheme="minorEastAsia" w:hAnsiTheme="minorHAnsi" w:cstheme="minorBidi"/>
                    <w:noProof/>
                    <w:lang w:val="es-CO" w:eastAsia="es-CO" w:bidi="ar-SA"/>
                  </w:rPr>
                  <w:tab/>
                </w:r>
                <w:r w:rsidR="00404A41" w:rsidRPr="00E77019">
                  <w:rPr>
                    <w:rStyle w:val="Hipervnculo"/>
                    <w:noProof/>
                  </w:rPr>
                  <w:t>PROYECTO MEJORAMIENTO DE LAS CONDICIONES PARA LA GARANTÍA DE LOS DERECHOS DE LAS PERSONAS CON DISCAPACIDAD VISUAL EN EL PAÍS</w:t>
                </w:r>
                <w:r w:rsidR="00404A41">
                  <w:rPr>
                    <w:noProof/>
                    <w:webHidden/>
                  </w:rPr>
                  <w:tab/>
                </w:r>
                <w:r w:rsidR="00404A41">
                  <w:rPr>
                    <w:noProof/>
                    <w:webHidden/>
                  </w:rPr>
                  <w:fldChar w:fldCharType="begin"/>
                </w:r>
                <w:r w:rsidR="00404A41">
                  <w:rPr>
                    <w:noProof/>
                    <w:webHidden/>
                  </w:rPr>
                  <w:instrText xml:space="preserve"> PAGEREF _Toc16493523 \h </w:instrText>
                </w:r>
                <w:r w:rsidR="00404A41">
                  <w:rPr>
                    <w:noProof/>
                    <w:webHidden/>
                  </w:rPr>
                </w:r>
                <w:r w:rsidR="00404A41">
                  <w:rPr>
                    <w:noProof/>
                    <w:webHidden/>
                  </w:rPr>
                  <w:fldChar w:fldCharType="separate"/>
                </w:r>
                <w:r w:rsidR="00404A41">
                  <w:rPr>
                    <w:noProof/>
                    <w:webHidden/>
                  </w:rPr>
                  <w:t>20</w:t>
                </w:r>
                <w:r w:rsidR="00404A41">
                  <w:rPr>
                    <w:noProof/>
                    <w:webHidden/>
                  </w:rPr>
                  <w:fldChar w:fldCharType="end"/>
                </w:r>
              </w:hyperlink>
            </w:p>
            <w:p w:rsidR="00404A41" w:rsidRDefault="00302E89">
              <w:pPr>
                <w:pStyle w:val="TDC2"/>
                <w:tabs>
                  <w:tab w:val="left" w:pos="660"/>
                  <w:tab w:val="right" w:leader="dot" w:pos="8921"/>
                </w:tabs>
                <w:rPr>
                  <w:rFonts w:asciiTheme="minorHAnsi" w:eastAsiaTheme="minorEastAsia" w:hAnsiTheme="minorHAnsi" w:cstheme="minorBidi"/>
                  <w:noProof/>
                  <w:lang w:val="es-CO" w:eastAsia="es-CO" w:bidi="ar-SA"/>
                </w:rPr>
              </w:pPr>
              <w:hyperlink w:anchor="_Toc16493524" w:history="1">
                <w:r w:rsidR="00404A41" w:rsidRPr="00E77019">
                  <w:rPr>
                    <w:rStyle w:val="Hipervnculo"/>
                    <w:noProof/>
                  </w:rPr>
                  <w:t>b.</w:t>
                </w:r>
                <w:r w:rsidR="00404A41">
                  <w:rPr>
                    <w:rFonts w:asciiTheme="minorHAnsi" w:eastAsiaTheme="minorEastAsia" w:hAnsiTheme="minorHAnsi" w:cstheme="minorBidi"/>
                    <w:noProof/>
                    <w:lang w:val="es-CO" w:eastAsia="es-CO" w:bidi="ar-SA"/>
                  </w:rPr>
                  <w:tab/>
                </w:r>
                <w:r w:rsidR="00404A41" w:rsidRPr="00E77019">
                  <w:rPr>
                    <w:rStyle w:val="Hipervnculo"/>
                    <w:noProof/>
                  </w:rPr>
                  <w:t>PROYECTO FORTALECIMIENTO DE PROCESOS Y RECURSOS DEL INCI PARA CONTRIBUIR CON EL MEJORAMIENTO DE SERVICIOS A LAS PERSONAS CON DISCAPACIDAD VISUAL</w:t>
                </w:r>
                <w:r w:rsidR="00404A41">
                  <w:rPr>
                    <w:noProof/>
                    <w:webHidden/>
                  </w:rPr>
                  <w:tab/>
                </w:r>
                <w:r w:rsidR="00404A41">
                  <w:rPr>
                    <w:noProof/>
                    <w:webHidden/>
                  </w:rPr>
                  <w:fldChar w:fldCharType="begin"/>
                </w:r>
                <w:r w:rsidR="00404A41">
                  <w:rPr>
                    <w:noProof/>
                    <w:webHidden/>
                  </w:rPr>
                  <w:instrText xml:space="preserve"> PAGEREF _Toc16493524 \h </w:instrText>
                </w:r>
                <w:r w:rsidR="00404A41">
                  <w:rPr>
                    <w:noProof/>
                    <w:webHidden/>
                  </w:rPr>
                </w:r>
                <w:r w:rsidR="00404A41">
                  <w:rPr>
                    <w:noProof/>
                    <w:webHidden/>
                  </w:rPr>
                  <w:fldChar w:fldCharType="separate"/>
                </w:r>
                <w:r w:rsidR="00404A41">
                  <w:rPr>
                    <w:noProof/>
                    <w:webHidden/>
                  </w:rPr>
                  <w:t>22</w:t>
                </w:r>
                <w:r w:rsidR="00404A41">
                  <w:rPr>
                    <w:noProof/>
                    <w:webHidden/>
                  </w:rPr>
                  <w:fldChar w:fldCharType="end"/>
                </w:r>
              </w:hyperlink>
            </w:p>
            <w:p w:rsidR="00404A41" w:rsidRDefault="00302E89">
              <w:pPr>
                <w:pStyle w:val="TDC1"/>
                <w:tabs>
                  <w:tab w:val="left" w:pos="440"/>
                </w:tabs>
                <w:rPr>
                  <w:rFonts w:asciiTheme="minorHAnsi" w:eastAsiaTheme="minorEastAsia" w:hAnsiTheme="minorHAnsi" w:cstheme="minorBidi"/>
                  <w:noProof/>
                  <w:lang w:val="es-CO" w:eastAsia="es-CO" w:bidi="ar-SA"/>
                </w:rPr>
              </w:pPr>
              <w:hyperlink w:anchor="_Toc16493525" w:history="1">
                <w:r w:rsidR="00404A41" w:rsidRPr="00E77019">
                  <w:rPr>
                    <w:rStyle w:val="Hipervnculo"/>
                    <w:noProof/>
                  </w:rPr>
                  <w:t>7.</w:t>
                </w:r>
                <w:r w:rsidR="00404A41">
                  <w:rPr>
                    <w:rFonts w:asciiTheme="minorHAnsi" w:eastAsiaTheme="minorEastAsia" w:hAnsiTheme="minorHAnsi" w:cstheme="minorBidi"/>
                    <w:noProof/>
                    <w:lang w:val="es-CO" w:eastAsia="es-CO" w:bidi="ar-SA"/>
                  </w:rPr>
                  <w:tab/>
                </w:r>
                <w:r w:rsidR="00404A41" w:rsidRPr="00E77019">
                  <w:rPr>
                    <w:rStyle w:val="Hipervnculo"/>
                    <w:noProof/>
                  </w:rPr>
                  <w:t>PRESUPUESTO PLAN</w:t>
                </w:r>
                <w:r w:rsidR="00404A41">
                  <w:rPr>
                    <w:noProof/>
                    <w:webHidden/>
                  </w:rPr>
                  <w:tab/>
                </w:r>
                <w:r w:rsidR="00404A41">
                  <w:rPr>
                    <w:noProof/>
                    <w:webHidden/>
                  </w:rPr>
                  <w:fldChar w:fldCharType="begin"/>
                </w:r>
                <w:r w:rsidR="00404A41">
                  <w:rPr>
                    <w:noProof/>
                    <w:webHidden/>
                  </w:rPr>
                  <w:instrText xml:space="preserve"> PAGEREF _Toc16493525 \h </w:instrText>
                </w:r>
                <w:r w:rsidR="00404A41">
                  <w:rPr>
                    <w:noProof/>
                    <w:webHidden/>
                  </w:rPr>
                </w:r>
                <w:r w:rsidR="00404A41">
                  <w:rPr>
                    <w:noProof/>
                    <w:webHidden/>
                  </w:rPr>
                  <w:fldChar w:fldCharType="separate"/>
                </w:r>
                <w:r w:rsidR="00404A41">
                  <w:rPr>
                    <w:noProof/>
                    <w:webHidden/>
                  </w:rPr>
                  <w:t>23</w:t>
                </w:r>
                <w:r w:rsidR="00404A41">
                  <w:rPr>
                    <w:noProof/>
                    <w:webHidden/>
                  </w:rPr>
                  <w:fldChar w:fldCharType="end"/>
                </w:r>
              </w:hyperlink>
            </w:p>
            <w:p w:rsidR="00A46BDC" w:rsidRPr="0095284D" w:rsidRDefault="00A46BDC" w:rsidP="009D16CE">
              <w:pPr>
                <w:spacing w:after="0" w:line="240" w:lineRule="auto"/>
                <w:ind w:right="261"/>
                <w:jc w:val="both"/>
                <w:rPr>
                  <w:rFonts w:ascii="Arial" w:hAnsi="Arial" w:cs="Arial"/>
                  <w:b/>
                  <w:color w:val="000000" w:themeColor="text1"/>
                  <w:sz w:val="24"/>
                  <w:szCs w:val="24"/>
                </w:rPr>
              </w:pPr>
              <w:r w:rsidRPr="0095284D">
                <w:rPr>
                  <w:rFonts w:ascii="Arial" w:hAnsi="Arial" w:cs="Arial"/>
                  <w:b/>
                  <w:bCs/>
                  <w:color w:val="000000" w:themeColor="text1"/>
                  <w:sz w:val="24"/>
                  <w:szCs w:val="24"/>
                </w:rPr>
                <w:fldChar w:fldCharType="end"/>
              </w:r>
            </w:p>
          </w:sdtContent>
        </w:sdt>
      </w:sdtContent>
    </w:sdt>
    <w:p w:rsidR="00A46BDC" w:rsidRPr="0095284D" w:rsidRDefault="00A46BDC" w:rsidP="009D16CE">
      <w:pPr>
        <w:spacing w:after="0" w:line="240" w:lineRule="auto"/>
        <w:ind w:left="426" w:right="261"/>
        <w:jc w:val="both"/>
        <w:rPr>
          <w:rFonts w:ascii="Arial" w:hAnsi="Arial" w:cs="Arial"/>
          <w:b/>
          <w:color w:val="000000" w:themeColor="text1"/>
          <w:sz w:val="24"/>
          <w:szCs w:val="24"/>
        </w:rPr>
      </w:pPr>
      <w:r w:rsidRPr="0095284D">
        <w:rPr>
          <w:rFonts w:ascii="Arial" w:hAnsi="Arial" w:cs="Arial"/>
          <w:b/>
          <w:color w:val="000000" w:themeColor="text1"/>
          <w:sz w:val="24"/>
          <w:szCs w:val="24"/>
        </w:rPr>
        <w:br w:type="page"/>
      </w:r>
    </w:p>
    <w:p w:rsidR="003B15EB" w:rsidRDefault="003B15EB" w:rsidP="009D16CE">
      <w:pPr>
        <w:pStyle w:val="Ttulo1"/>
        <w:spacing w:before="0" w:line="240" w:lineRule="auto"/>
        <w:ind w:left="426" w:right="261"/>
        <w:jc w:val="both"/>
        <w:rPr>
          <w:rFonts w:cs="Arial"/>
          <w:color w:val="000000" w:themeColor="text1"/>
          <w:sz w:val="24"/>
          <w:szCs w:val="24"/>
        </w:rPr>
      </w:pPr>
    </w:p>
    <w:p w:rsidR="00A46BDC" w:rsidRDefault="00A46BDC" w:rsidP="009D16CE">
      <w:pPr>
        <w:pStyle w:val="Ttulo1"/>
        <w:spacing w:before="0" w:line="240" w:lineRule="auto"/>
        <w:ind w:left="426" w:right="261"/>
        <w:jc w:val="both"/>
        <w:rPr>
          <w:rFonts w:cs="Arial"/>
          <w:color w:val="000000" w:themeColor="text1"/>
          <w:sz w:val="24"/>
          <w:szCs w:val="24"/>
        </w:rPr>
      </w:pPr>
      <w:bookmarkStart w:id="6" w:name="_Toc16493505"/>
      <w:r w:rsidRPr="0095284D">
        <w:rPr>
          <w:rFonts w:cs="Arial"/>
          <w:color w:val="000000" w:themeColor="text1"/>
          <w:sz w:val="24"/>
          <w:szCs w:val="24"/>
        </w:rPr>
        <w:t>Introducción</w:t>
      </w:r>
      <w:bookmarkEnd w:id="6"/>
    </w:p>
    <w:p w:rsidR="009D16CE" w:rsidRPr="009D16CE" w:rsidRDefault="009D16CE" w:rsidP="009D16CE">
      <w:pPr>
        <w:spacing w:line="240" w:lineRule="auto"/>
      </w:pPr>
    </w:p>
    <w:p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 xml:space="preserve">El Plan Estratégico 2019-2022 “Hacia una educación con equidad” es el resultado de un ejercicio de participación ciudadana en el cual intervinieron organizaciones de personas con discapacidad, población ciega y con baja visión, entidades públicas y privadas del orden nacional y territorial de ocho departamentos del país y el Distrito Capital, quienes a través del desarrollo de unas mesas de trabajo en diferentes temas aportaron insumos para identificar las necesidades de las personas con discapacidad visual del país y permitieron el planteamiento de objetivos, metas y acciones orientadas al mejoramiento de las condiciones de atención de este grupo poblacional a nivel nacional </w:t>
      </w:r>
    </w:p>
    <w:p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 xml:space="preserve">El Plan responde a las directrices del Plan Nacional de Desarrollo del actual gobierno y especialmente a la política definida por el Ministerio de Educación Nacional, todo ello enmarcado en el Decreto 1006 de 2004 que define el objeto y las funciones del INCI. </w:t>
      </w:r>
    </w:p>
    <w:p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En tal sentido, el presente Plan se convierte en herramienta para promover y gestionar con diversos actores la inclusión social de la población con discapacidad visual.</w:t>
      </w:r>
    </w:p>
    <w:p w:rsidR="009D16CE" w:rsidRDefault="009D16CE" w:rsidP="009D16CE">
      <w:pPr>
        <w:pStyle w:val="Ttulo1"/>
        <w:spacing w:before="0" w:line="240" w:lineRule="auto"/>
        <w:ind w:left="426"/>
        <w:jc w:val="both"/>
        <w:rPr>
          <w:rFonts w:cs="Arial"/>
          <w:color w:val="000000" w:themeColor="text1"/>
          <w:sz w:val="24"/>
          <w:szCs w:val="24"/>
        </w:rPr>
      </w:pPr>
    </w:p>
    <w:p w:rsidR="00527687" w:rsidRDefault="00527687" w:rsidP="009D16CE">
      <w:pPr>
        <w:pStyle w:val="Ttulo1"/>
        <w:spacing w:before="0" w:line="240" w:lineRule="auto"/>
        <w:ind w:left="426"/>
        <w:jc w:val="both"/>
        <w:rPr>
          <w:rFonts w:cs="Arial"/>
          <w:color w:val="000000" w:themeColor="text1"/>
          <w:sz w:val="24"/>
          <w:szCs w:val="24"/>
        </w:rPr>
      </w:pPr>
      <w:bookmarkStart w:id="7" w:name="_Toc16493506"/>
      <w:r w:rsidRPr="0095284D">
        <w:rPr>
          <w:rFonts w:cs="Arial"/>
          <w:color w:val="000000" w:themeColor="text1"/>
          <w:sz w:val="24"/>
          <w:szCs w:val="24"/>
        </w:rPr>
        <w:t>Misión</w:t>
      </w:r>
      <w:bookmarkEnd w:id="7"/>
    </w:p>
    <w:p w:rsidR="00404A41" w:rsidRDefault="00404A41" w:rsidP="00404A41">
      <w:pPr>
        <w:ind w:left="426"/>
        <w:jc w:val="both"/>
        <w:rPr>
          <w:rFonts w:ascii="Arial" w:hAnsi="Arial" w:cs="Arial"/>
          <w:color w:val="000000" w:themeColor="text1"/>
          <w:sz w:val="24"/>
          <w:szCs w:val="24"/>
        </w:rPr>
      </w:pPr>
    </w:p>
    <w:p w:rsidR="00527687" w:rsidRPr="00404A41" w:rsidRDefault="003B15EB" w:rsidP="00404A41">
      <w:pPr>
        <w:ind w:left="426"/>
        <w:jc w:val="both"/>
        <w:rPr>
          <w:rFonts w:ascii="Arial" w:hAnsi="Arial" w:cs="Arial"/>
          <w:color w:val="000000" w:themeColor="text1"/>
          <w:sz w:val="24"/>
          <w:szCs w:val="24"/>
        </w:rPr>
      </w:pPr>
      <w:r w:rsidRPr="00404A41">
        <w:rPr>
          <w:rFonts w:ascii="Arial" w:hAnsi="Arial" w:cs="Arial"/>
          <w:color w:val="000000" w:themeColor="text1"/>
          <w:sz w:val="24"/>
          <w:szCs w:val="24"/>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rsidR="009D16CE" w:rsidRDefault="009D16CE" w:rsidP="009D16CE">
      <w:pPr>
        <w:pStyle w:val="Ttulo1"/>
        <w:spacing w:before="0" w:line="240" w:lineRule="auto"/>
        <w:ind w:firstLine="426"/>
        <w:jc w:val="both"/>
        <w:rPr>
          <w:rFonts w:cs="Arial"/>
          <w:color w:val="000000" w:themeColor="text1"/>
          <w:sz w:val="24"/>
          <w:szCs w:val="24"/>
        </w:rPr>
      </w:pPr>
    </w:p>
    <w:p w:rsidR="003B15EB" w:rsidRDefault="003B15EB" w:rsidP="009D16CE">
      <w:pPr>
        <w:pStyle w:val="Ttulo1"/>
        <w:spacing w:before="0" w:line="240" w:lineRule="auto"/>
        <w:ind w:firstLine="426"/>
        <w:jc w:val="both"/>
        <w:rPr>
          <w:rFonts w:cs="Arial"/>
          <w:color w:val="000000" w:themeColor="text1"/>
          <w:sz w:val="24"/>
          <w:szCs w:val="24"/>
        </w:rPr>
      </w:pPr>
      <w:bookmarkStart w:id="8" w:name="_Toc16493507"/>
      <w:r w:rsidRPr="003B15EB">
        <w:rPr>
          <w:rFonts w:cs="Arial"/>
          <w:color w:val="000000" w:themeColor="text1"/>
          <w:sz w:val="24"/>
          <w:szCs w:val="24"/>
        </w:rPr>
        <w:t>Visión</w:t>
      </w:r>
      <w:bookmarkEnd w:id="8"/>
    </w:p>
    <w:p w:rsidR="009D16CE" w:rsidRPr="00404A41" w:rsidRDefault="009D16CE" w:rsidP="00404A41">
      <w:pPr>
        <w:ind w:left="426"/>
        <w:rPr>
          <w:rFonts w:ascii="Arial" w:hAnsi="Arial" w:cs="Arial"/>
        </w:rPr>
      </w:pP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Para el 2022, el INCI se proyecta así:</w:t>
      </w: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w:t>
      </w:r>
      <w:r w:rsidRPr="00404A41">
        <w:rPr>
          <w:rFonts w:ascii="Arial" w:hAnsi="Arial" w:cs="Arial"/>
          <w:color w:val="000000" w:themeColor="text1"/>
          <w:sz w:val="24"/>
          <w:szCs w:val="24"/>
        </w:rPr>
        <w:tab/>
        <w:t>Ser el ente experto en asistencia técnica para la atención educativa de las personas con discapacidad visual.</w:t>
      </w: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w:t>
      </w:r>
      <w:r w:rsidRPr="00404A41">
        <w:rPr>
          <w:rFonts w:ascii="Arial" w:hAnsi="Arial" w:cs="Arial"/>
          <w:color w:val="000000" w:themeColor="text1"/>
          <w:sz w:val="24"/>
          <w:szCs w:val="24"/>
        </w:rPr>
        <w:tab/>
        <w:t>Ser el establecimiento público de producción y distribución de material y productos especializados para la población con discapacidad visual.</w:t>
      </w: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w:t>
      </w:r>
      <w:r w:rsidRPr="00404A41">
        <w:rPr>
          <w:rFonts w:ascii="Arial" w:hAnsi="Arial" w:cs="Arial"/>
          <w:color w:val="000000" w:themeColor="text1"/>
          <w:sz w:val="24"/>
          <w:szCs w:val="24"/>
        </w:rPr>
        <w:tab/>
        <w:t>Ser un ente articulador de los sectores de gobierno con la población con discapacidad visual para la garantía de sus derechos</w:t>
      </w:r>
    </w:p>
    <w:p w:rsidR="003B15EB" w:rsidRDefault="003B15EB" w:rsidP="009D16CE">
      <w:pPr>
        <w:spacing w:after="0" w:line="240" w:lineRule="auto"/>
        <w:jc w:val="both"/>
        <w:rPr>
          <w:rFonts w:ascii="Arial" w:hAnsi="Arial" w:cs="Arial"/>
          <w:color w:val="000000" w:themeColor="text1"/>
          <w:sz w:val="24"/>
          <w:szCs w:val="24"/>
        </w:rPr>
      </w:pPr>
      <w:r>
        <w:rPr>
          <w:rFonts w:cs="Arial"/>
          <w:b/>
          <w:color w:val="000000" w:themeColor="text1"/>
          <w:sz w:val="24"/>
          <w:szCs w:val="24"/>
        </w:rPr>
        <w:br w:type="page"/>
      </w:r>
    </w:p>
    <w:p w:rsidR="003B15EB" w:rsidRDefault="003B15EB" w:rsidP="009D16CE">
      <w:pPr>
        <w:pStyle w:val="Ttulo1"/>
        <w:spacing w:before="0" w:line="240" w:lineRule="auto"/>
        <w:ind w:left="426"/>
        <w:jc w:val="both"/>
        <w:rPr>
          <w:rFonts w:eastAsiaTheme="minorHAnsi" w:cs="Arial"/>
          <w:color w:val="000000" w:themeColor="text1"/>
          <w:sz w:val="24"/>
          <w:szCs w:val="24"/>
        </w:rPr>
      </w:pPr>
    </w:p>
    <w:p w:rsidR="00527687" w:rsidRDefault="00527687" w:rsidP="009D16CE">
      <w:pPr>
        <w:pStyle w:val="Ttulo1"/>
        <w:spacing w:before="0" w:line="240" w:lineRule="auto"/>
        <w:ind w:left="142"/>
        <w:jc w:val="both"/>
        <w:rPr>
          <w:rFonts w:eastAsiaTheme="minorHAnsi" w:cs="Arial"/>
          <w:color w:val="000000" w:themeColor="text1"/>
          <w:sz w:val="24"/>
          <w:szCs w:val="24"/>
        </w:rPr>
      </w:pPr>
      <w:bookmarkStart w:id="9" w:name="_Toc16493508"/>
      <w:r w:rsidRPr="0095284D">
        <w:rPr>
          <w:rFonts w:eastAsiaTheme="minorHAnsi" w:cs="Arial"/>
          <w:color w:val="000000" w:themeColor="text1"/>
          <w:sz w:val="24"/>
          <w:szCs w:val="24"/>
        </w:rPr>
        <w:t>Objetivos estratégicos</w:t>
      </w:r>
      <w:bookmarkEnd w:id="9"/>
    </w:p>
    <w:p w:rsidR="009D16CE" w:rsidRPr="009D16CE" w:rsidRDefault="009D16CE" w:rsidP="009D16CE"/>
    <w:p w:rsidR="00527687" w:rsidRPr="0095284D" w:rsidRDefault="00527687" w:rsidP="009D16CE">
      <w:pPr>
        <w:pStyle w:val="Prrafodelista"/>
        <w:numPr>
          <w:ilvl w:val="0"/>
          <w:numId w:val="30"/>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Fortalecer las condiciones de actores públicos y privados para la inclusión de las personas con discapacidad visual</w:t>
      </w:r>
    </w:p>
    <w:p w:rsidR="00527687" w:rsidRPr="009D16CE" w:rsidRDefault="00527687" w:rsidP="009D16CE">
      <w:pPr>
        <w:pStyle w:val="Prrafodelista"/>
        <w:numPr>
          <w:ilvl w:val="0"/>
          <w:numId w:val="30"/>
        </w:numPr>
        <w:spacing w:after="0" w:line="240" w:lineRule="auto"/>
        <w:jc w:val="both"/>
        <w:rPr>
          <w:rFonts w:ascii="Arial" w:hAnsi="Arial" w:cs="Arial"/>
          <w:b/>
          <w:color w:val="000000" w:themeColor="text1"/>
          <w:sz w:val="24"/>
          <w:szCs w:val="24"/>
        </w:rPr>
      </w:pPr>
      <w:r w:rsidRPr="0095284D">
        <w:rPr>
          <w:rFonts w:ascii="Arial" w:hAnsi="Arial" w:cs="Arial"/>
          <w:color w:val="000000" w:themeColor="text1"/>
          <w:sz w:val="24"/>
          <w:szCs w:val="24"/>
        </w:rPr>
        <w:t xml:space="preserve">Fortalecer la capacidad institucional para apoyar la gestión </w:t>
      </w:r>
      <w:proofErr w:type="gramStart"/>
      <w:r w:rsidRPr="0095284D">
        <w:rPr>
          <w:rFonts w:ascii="Arial" w:hAnsi="Arial" w:cs="Arial"/>
          <w:color w:val="000000" w:themeColor="text1"/>
          <w:sz w:val="24"/>
          <w:szCs w:val="24"/>
        </w:rPr>
        <w:t>de  los</w:t>
      </w:r>
      <w:proofErr w:type="gramEnd"/>
      <w:r w:rsidRPr="0095284D">
        <w:rPr>
          <w:rFonts w:ascii="Arial" w:hAnsi="Arial" w:cs="Arial"/>
          <w:color w:val="000000" w:themeColor="text1"/>
          <w:sz w:val="24"/>
          <w:szCs w:val="24"/>
        </w:rPr>
        <w:t xml:space="preserve"> procesos misionales y el cumplimiento de los objetivos del INCI</w:t>
      </w:r>
    </w:p>
    <w:p w:rsidR="009D16CE" w:rsidRPr="0095284D" w:rsidRDefault="009D16CE" w:rsidP="009D16CE">
      <w:pPr>
        <w:pStyle w:val="Prrafodelista"/>
        <w:spacing w:after="0" w:line="240" w:lineRule="auto"/>
        <w:jc w:val="both"/>
        <w:rPr>
          <w:rFonts w:ascii="Arial" w:hAnsi="Arial" w:cs="Arial"/>
          <w:b/>
          <w:color w:val="000000" w:themeColor="text1"/>
          <w:sz w:val="24"/>
          <w:szCs w:val="24"/>
        </w:rPr>
      </w:pPr>
    </w:p>
    <w:p w:rsidR="001C3309" w:rsidRPr="0095284D" w:rsidRDefault="001C3309" w:rsidP="009D16CE">
      <w:pPr>
        <w:pStyle w:val="Ttulo1"/>
        <w:numPr>
          <w:ilvl w:val="0"/>
          <w:numId w:val="31"/>
        </w:numPr>
        <w:spacing w:before="0" w:line="240" w:lineRule="auto"/>
        <w:ind w:left="567" w:hanging="567"/>
        <w:jc w:val="both"/>
        <w:rPr>
          <w:rFonts w:cs="Arial"/>
          <w:color w:val="000000" w:themeColor="text1"/>
          <w:sz w:val="24"/>
          <w:szCs w:val="24"/>
        </w:rPr>
      </w:pPr>
      <w:bookmarkStart w:id="10" w:name="_Toc16493509"/>
      <w:r w:rsidRPr="0095284D">
        <w:rPr>
          <w:rFonts w:cs="Arial"/>
          <w:color w:val="000000" w:themeColor="text1"/>
          <w:sz w:val="24"/>
          <w:szCs w:val="24"/>
        </w:rPr>
        <w:t>ENFOQUE CONCEPTUAL</w:t>
      </w:r>
      <w:bookmarkEnd w:id="10"/>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39485D" w:rsidRPr="0095284D" w:rsidRDefault="00B63FBA"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En l</w:t>
      </w:r>
      <w:r w:rsidR="003B5B48" w:rsidRPr="0095284D">
        <w:rPr>
          <w:rFonts w:ascii="Arial" w:hAnsi="Arial" w:cs="Arial"/>
          <w:color w:val="000000" w:themeColor="text1"/>
          <w:sz w:val="24"/>
          <w:szCs w:val="24"/>
        </w:rPr>
        <w:t xml:space="preserve">a adopción en </w:t>
      </w:r>
      <w:r w:rsidR="0096510C" w:rsidRPr="0095284D">
        <w:rPr>
          <w:rFonts w:ascii="Arial" w:hAnsi="Arial" w:cs="Arial"/>
          <w:color w:val="000000" w:themeColor="text1"/>
          <w:sz w:val="24"/>
          <w:szCs w:val="24"/>
        </w:rPr>
        <w:t xml:space="preserve">nuestro </w:t>
      </w:r>
      <w:r w:rsidR="00B7097A" w:rsidRPr="0095284D">
        <w:rPr>
          <w:rFonts w:ascii="Arial" w:hAnsi="Arial" w:cs="Arial"/>
          <w:color w:val="000000" w:themeColor="text1"/>
          <w:sz w:val="24"/>
          <w:szCs w:val="24"/>
        </w:rPr>
        <w:t>país</w:t>
      </w:r>
      <w:r w:rsidR="003B5B48" w:rsidRPr="0095284D">
        <w:rPr>
          <w:rFonts w:ascii="Arial" w:hAnsi="Arial" w:cs="Arial"/>
          <w:color w:val="000000" w:themeColor="text1"/>
          <w:sz w:val="24"/>
          <w:szCs w:val="24"/>
        </w:rPr>
        <w:t xml:space="preserve"> de la Convención sobre los Derechos de las Personas con Discapacidad de las Naciones Unidas con la Ley 1346 de 2009</w:t>
      </w:r>
      <w:r w:rsidR="00AE7633" w:rsidRPr="0095284D">
        <w:rPr>
          <w:rStyle w:val="Refdenotaalpie"/>
          <w:rFonts w:ascii="Arial" w:hAnsi="Arial" w:cs="Arial"/>
          <w:color w:val="000000" w:themeColor="text1"/>
          <w:sz w:val="24"/>
          <w:szCs w:val="24"/>
        </w:rPr>
        <w:footnoteReference w:id="1"/>
      </w:r>
      <w:r w:rsidR="003B5B48" w:rsidRPr="0095284D">
        <w:rPr>
          <w:rFonts w:ascii="Arial" w:hAnsi="Arial" w:cs="Arial"/>
          <w:color w:val="000000" w:themeColor="text1"/>
          <w:sz w:val="24"/>
          <w:szCs w:val="24"/>
        </w:rPr>
        <w:t>, junto con el CONPES social 166 de 2013 donde se desarrolla la Política Pública Nacional de Discapacidad e Inclusión Social</w:t>
      </w:r>
      <w:r w:rsidR="0096510C" w:rsidRPr="0095284D">
        <w:rPr>
          <w:rFonts w:ascii="Arial" w:hAnsi="Arial" w:cs="Arial"/>
          <w:color w:val="000000" w:themeColor="text1"/>
          <w:sz w:val="24"/>
          <w:szCs w:val="24"/>
        </w:rPr>
        <w:t>,</w:t>
      </w:r>
      <w:r w:rsidR="0039485D" w:rsidRPr="0095284D">
        <w:rPr>
          <w:rFonts w:ascii="Arial" w:hAnsi="Arial" w:cs="Arial"/>
          <w:color w:val="000000" w:themeColor="text1"/>
          <w:sz w:val="24"/>
          <w:szCs w:val="24"/>
        </w:rPr>
        <w:t xml:space="preserve"> se </w:t>
      </w:r>
      <w:r w:rsidR="007D4894" w:rsidRPr="0095284D">
        <w:rPr>
          <w:rFonts w:ascii="Arial" w:hAnsi="Arial" w:cs="Arial"/>
          <w:color w:val="000000" w:themeColor="text1"/>
          <w:sz w:val="24"/>
          <w:szCs w:val="24"/>
        </w:rPr>
        <w:t>document</w:t>
      </w:r>
      <w:r w:rsidR="0039485D" w:rsidRPr="0095284D">
        <w:rPr>
          <w:rFonts w:ascii="Arial" w:hAnsi="Arial" w:cs="Arial"/>
          <w:color w:val="000000" w:themeColor="text1"/>
          <w:sz w:val="24"/>
          <w:szCs w:val="24"/>
        </w:rPr>
        <w:t xml:space="preserve">a </w:t>
      </w:r>
      <w:r w:rsidR="0096510C" w:rsidRPr="0095284D">
        <w:rPr>
          <w:rFonts w:ascii="Arial" w:hAnsi="Arial" w:cs="Arial"/>
          <w:color w:val="000000" w:themeColor="text1"/>
          <w:sz w:val="24"/>
          <w:szCs w:val="24"/>
        </w:rPr>
        <w:t>que la inclusión efectiva de la población con discapacidad</w:t>
      </w:r>
      <w:r w:rsidRPr="0095284D">
        <w:rPr>
          <w:rFonts w:ascii="Arial" w:hAnsi="Arial" w:cs="Arial"/>
          <w:color w:val="000000" w:themeColor="text1"/>
          <w:sz w:val="24"/>
          <w:szCs w:val="24"/>
        </w:rPr>
        <w:t xml:space="preserve"> inicia con </w:t>
      </w:r>
      <w:r w:rsidR="0096510C" w:rsidRPr="0095284D">
        <w:rPr>
          <w:rFonts w:ascii="Arial" w:hAnsi="Arial" w:cs="Arial"/>
          <w:color w:val="000000" w:themeColor="text1"/>
          <w:sz w:val="24"/>
          <w:szCs w:val="24"/>
        </w:rPr>
        <w:t>“</w:t>
      </w:r>
      <w:r w:rsidR="00B7097A" w:rsidRPr="0095284D">
        <w:rPr>
          <w:rFonts w:ascii="Arial" w:hAnsi="Arial" w:cs="Arial"/>
          <w:color w:val="000000" w:themeColor="text1"/>
          <w:sz w:val="24"/>
          <w:szCs w:val="24"/>
        </w:rPr>
        <w:t>…el reconocimiento de que toda persona es titular de unos derechos inherentes. El objetivo ya no es la satisfacción de necesidades, sino la realización de derechos</w:t>
      </w:r>
      <w:r w:rsidR="00AE7633" w:rsidRPr="0095284D">
        <w:rPr>
          <w:rStyle w:val="Refdenotaalpie"/>
          <w:rFonts w:ascii="Arial" w:hAnsi="Arial" w:cs="Arial"/>
          <w:color w:val="000000" w:themeColor="text1"/>
          <w:sz w:val="24"/>
          <w:szCs w:val="24"/>
        </w:rPr>
        <w:footnoteReference w:id="2"/>
      </w:r>
      <w:r w:rsidR="00B7097A" w:rsidRPr="0095284D">
        <w:rPr>
          <w:rFonts w:ascii="Arial" w:hAnsi="Arial" w:cs="Arial"/>
          <w:color w:val="000000" w:themeColor="text1"/>
          <w:sz w:val="24"/>
          <w:szCs w:val="24"/>
        </w:rPr>
        <w:t>…</w:t>
      </w:r>
      <w:r w:rsidR="0096510C" w:rsidRPr="0095284D">
        <w:rPr>
          <w:rFonts w:ascii="Arial" w:hAnsi="Arial" w:cs="Arial"/>
          <w:color w:val="000000" w:themeColor="text1"/>
          <w:sz w:val="24"/>
          <w:szCs w:val="24"/>
        </w:rPr>
        <w:t>”, esto es que e</w:t>
      </w:r>
      <w:r w:rsidRPr="0095284D">
        <w:rPr>
          <w:rFonts w:ascii="Arial" w:hAnsi="Arial" w:cs="Arial"/>
          <w:color w:val="000000" w:themeColor="text1"/>
          <w:sz w:val="24"/>
          <w:szCs w:val="24"/>
        </w:rPr>
        <w:t>ste</w:t>
      </w:r>
      <w:r w:rsidR="0096510C" w:rsidRPr="0095284D">
        <w:rPr>
          <w:rFonts w:ascii="Arial" w:hAnsi="Arial" w:cs="Arial"/>
          <w:color w:val="000000" w:themeColor="text1"/>
          <w:sz w:val="24"/>
          <w:szCs w:val="24"/>
        </w:rPr>
        <w:t xml:space="preserve"> enfoque implica el reconocimiento </w:t>
      </w:r>
      <w:r w:rsidRPr="0095284D">
        <w:rPr>
          <w:rFonts w:ascii="Arial" w:hAnsi="Arial" w:cs="Arial"/>
          <w:color w:val="000000" w:themeColor="text1"/>
          <w:sz w:val="24"/>
          <w:szCs w:val="24"/>
        </w:rPr>
        <w:t>de los derechos</w:t>
      </w:r>
      <w:r w:rsidR="0096510C" w:rsidRPr="0095284D">
        <w:rPr>
          <w:rFonts w:ascii="Arial" w:hAnsi="Arial" w:cs="Arial"/>
          <w:color w:val="000000" w:themeColor="text1"/>
          <w:sz w:val="24"/>
          <w:szCs w:val="24"/>
        </w:rPr>
        <w:t xml:space="preserve"> para su realización, en un marco de deberes del estado y la sociedad </w:t>
      </w:r>
      <w:proofErr w:type="gramStart"/>
      <w:r w:rsidR="0096510C" w:rsidRPr="0095284D">
        <w:rPr>
          <w:rFonts w:ascii="Arial" w:hAnsi="Arial" w:cs="Arial"/>
          <w:color w:val="000000" w:themeColor="text1"/>
          <w:sz w:val="24"/>
          <w:szCs w:val="24"/>
        </w:rPr>
        <w:t>Colombiana</w:t>
      </w:r>
      <w:proofErr w:type="gramEnd"/>
      <w:r w:rsidR="0096510C" w:rsidRPr="0095284D">
        <w:rPr>
          <w:rFonts w:ascii="Arial" w:hAnsi="Arial" w:cs="Arial"/>
          <w:color w:val="000000" w:themeColor="text1"/>
          <w:sz w:val="24"/>
          <w:szCs w:val="24"/>
        </w:rPr>
        <w:t xml:space="preserve"> en general.</w:t>
      </w:r>
      <w:r w:rsidR="007D4894" w:rsidRPr="0095284D">
        <w:rPr>
          <w:rFonts w:ascii="Arial" w:hAnsi="Arial" w:cs="Arial"/>
          <w:color w:val="000000" w:themeColor="text1"/>
          <w:sz w:val="24"/>
          <w:szCs w:val="24"/>
        </w:rPr>
        <w:t xml:space="preserve"> </w:t>
      </w:r>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A46BDC" w:rsidRPr="0095284D" w:rsidRDefault="0096510C"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Justamente en el Plan Nacional de Desarrollo 2018-2022, denominado: “Pacto por Colombia Pacto por la Equidad” - en el aparte Educación de calidad para un futuro con oportunidades para todos, se menciona que “…aún persisten rezagos en el acceso, permanencia y calidad en todos los niveles. Por tanto y con el fin de generar una transformación en el sector educativo desde edades tempranas, una de </w:t>
      </w:r>
      <w:r w:rsidR="001751D7" w:rsidRPr="0095284D">
        <w:rPr>
          <w:rFonts w:ascii="Arial" w:hAnsi="Arial" w:cs="Arial"/>
          <w:color w:val="000000" w:themeColor="text1"/>
          <w:sz w:val="24"/>
          <w:szCs w:val="24"/>
        </w:rPr>
        <w:t>las principales</w:t>
      </w:r>
      <w:r w:rsidRPr="0095284D">
        <w:rPr>
          <w:rFonts w:ascii="Arial" w:hAnsi="Arial" w:cs="Arial"/>
          <w:color w:val="000000" w:themeColor="text1"/>
          <w:sz w:val="24"/>
          <w:szCs w:val="24"/>
        </w:rPr>
        <w:t xml:space="preserve"> apuestas es brindar educación inicial con enfoque de atención integral en el marco de la Ley 1804 de 2016. En la educación básica se buscará asegurar el tránsito efectivo entre grados y la calidad de los aprendizajes, en el </w:t>
      </w:r>
      <w:r w:rsidR="00535773" w:rsidRPr="0095284D">
        <w:rPr>
          <w:rFonts w:ascii="Arial" w:hAnsi="Arial" w:cs="Arial"/>
          <w:color w:val="000000" w:themeColor="text1"/>
          <w:sz w:val="24"/>
          <w:szCs w:val="24"/>
        </w:rPr>
        <w:t>marco de</w:t>
      </w:r>
      <w:r w:rsidRPr="0095284D">
        <w:rPr>
          <w:rFonts w:ascii="Arial" w:hAnsi="Arial" w:cs="Arial"/>
          <w:color w:val="000000" w:themeColor="text1"/>
          <w:sz w:val="24"/>
          <w:szCs w:val="24"/>
        </w:rPr>
        <w:t xml:space="preserve"> una educación inclusiva</w:t>
      </w:r>
      <w:r w:rsidR="00AE7633" w:rsidRPr="0095284D">
        <w:rPr>
          <w:rStyle w:val="Refdenotaalpie"/>
          <w:rFonts w:ascii="Arial" w:hAnsi="Arial" w:cs="Arial"/>
          <w:color w:val="000000" w:themeColor="text1"/>
          <w:sz w:val="24"/>
          <w:szCs w:val="24"/>
        </w:rPr>
        <w:footnoteReference w:id="3"/>
      </w:r>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1A4CAE" w:rsidRPr="0095284D" w:rsidRDefault="00123086"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E</w:t>
      </w:r>
      <w:r w:rsidR="0039485D" w:rsidRPr="0095284D">
        <w:rPr>
          <w:rFonts w:ascii="Arial" w:hAnsi="Arial" w:cs="Arial"/>
          <w:color w:val="000000" w:themeColor="text1"/>
          <w:sz w:val="24"/>
          <w:szCs w:val="24"/>
        </w:rPr>
        <w:t xml:space="preserve">n el presente ejercicio de planeación para el cuatrienio </w:t>
      </w:r>
      <w:r w:rsidRPr="0095284D">
        <w:rPr>
          <w:rFonts w:ascii="Arial" w:hAnsi="Arial" w:cs="Arial"/>
          <w:color w:val="000000" w:themeColor="text1"/>
          <w:sz w:val="24"/>
          <w:szCs w:val="24"/>
        </w:rPr>
        <w:t xml:space="preserve">el INCI orienta acciones </w:t>
      </w:r>
      <w:r w:rsidR="005B1483" w:rsidRPr="0095284D">
        <w:rPr>
          <w:rFonts w:ascii="Arial" w:hAnsi="Arial" w:cs="Arial"/>
          <w:color w:val="000000" w:themeColor="text1"/>
          <w:sz w:val="24"/>
          <w:szCs w:val="24"/>
        </w:rPr>
        <w:t>en educación</w:t>
      </w:r>
      <w:r w:rsidR="006A23BD" w:rsidRPr="0095284D">
        <w:rPr>
          <w:rFonts w:ascii="Arial" w:hAnsi="Arial" w:cs="Arial"/>
          <w:color w:val="000000" w:themeColor="text1"/>
          <w:sz w:val="24"/>
          <w:szCs w:val="24"/>
        </w:rPr>
        <w:t xml:space="preserve">, teniendo como referencia el Decreto 1421 de 2017, </w:t>
      </w:r>
      <w:r w:rsidR="005C5627" w:rsidRPr="0095284D">
        <w:rPr>
          <w:rFonts w:ascii="Arial" w:hAnsi="Arial" w:cs="Arial"/>
          <w:color w:val="000000" w:themeColor="text1"/>
          <w:sz w:val="24"/>
          <w:szCs w:val="24"/>
        </w:rPr>
        <w:t xml:space="preserve">con el </w:t>
      </w:r>
      <w:r w:rsidR="006A23BD" w:rsidRPr="0095284D">
        <w:rPr>
          <w:rFonts w:ascii="Arial" w:hAnsi="Arial" w:cs="Arial"/>
          <w:color w:val="000000" w:themeColor="text1"/>
          <w:sz w:val="24"/>
          <w:szCs w:val="24"/>
        </w:rPr>
        <w:t>cual se reglamenta, en el marco de la educación inclusiva, la atención educativa a la población con discapacidad, orientando a las entidades territoriales en acceso, calidad y permanencia; en accesibilidad</w:t>
      </w:r>
      <w:r w:rsidR="00AE7633" w:rsidRPr="0095284D">
        <w:rPr>
          <w:rFonts w:ascii="Arial" w:hAnsi="Arial" w:cs="Arial"/>
          <w:color w:val="000000" w:themeColor="text1"/>
          <w:sz w:val="24"/>
          <w:szCs w:val="24"/>
        </w:rPr>
        <w:t xml:space="preserve"> para el derecho de acceso a la información de la población con discapacidad visual en sitios web y al espacio físico</w:t>
      </w:r>
      <w:r w:rsidR="005C5627" w:rsidRPr="0095284D">
        <w:rPr>
          <w:rFonts w:ascii="Arial" w:hAnsi="Arial" w:cs="Arial"/>
          <w:color w:val="000000" w:themeColor="text1"/>
          <w:sz w:val="24"/>
          <w:szCs w:val="24"/>
        </w:rPr>
        <w:t>; Gestión Interinstitucional con acciones para políticas, programas y proyectos que involucren el aparato productivo que deriven la vinculación de personas con dicacidad visual al sistema laboral, en investigaciones y propuestas normativas</w:t>
      </w:r>
      <w:r w:rsidR="0078176E" w:rsidRPr="0095284D">
        <w:rPr>
          <w:rFonts w:ascii="Arial" w:hAnsi="Arial" w:cs="Arial"/>
          <w:color w:val="000000" w:themeColor="text1"/>
          <w:sz w:val="24"/>
          <w:szCs w:val="24"/>
        </w:rPr>
        <w:t xml:space="preserve">, en asesoría a </w:t>
      </w:r>
      <w:r w:rsidR="0078176E" w:rsidRPr="0095284D">
        <w:rPr>
          <w:rFonts w:ascii="Arial" w:hAnsi="Arial" w:cs="Arial"/>
          <w:color w:val="000000" w:themeColor="text1"/>
          <w:sz w:val="24"/>
          <w:szCs w:val="24"/>
        </w:rPr>
        <w:lastRenderedPageBreak/>
        <w:t xml:space="preserve">organizaciones sociales, familia </w:t>
      </w:r>
      <w:proofErr w:type="gramStart"/>
      <w:r w:rsidR="0078176E" w:rsidRPr="0095284D">
        <w:rPr>
          <w:rFonts w:ascii="Arial" w:hAnsi="Arial" w:cs="Arial"/>
          <w:color w:val="000000" w:themeColor="text1"/>
          <w:sz w:val="24"/>
          <w:szCs w:val="24"/>
        </w:rPr>
        <w:t>y  otros</w:t>
      </w:r>
      <w:proofErr w:type="gramEnd"/>
      <w:r w:rsidR="0078176E" w:rsidRPr="0095284D">
        <w:rPr>
          <w:rFonts w:ascii="Arial" w:hAnsi="Arial" w:cs="Arial"/>
          <w:color w:val="000000" w:themeColor="text1"/>
          <w:sz w:val="24"/>
          <w:szCs w:val="24"/>
        </w:rPr>
        <w:t xml:space="preserve"> colectivos</w:t>
      </w:r>
      <w:r w:rsidR="005C5627" w:rsidRPr="0095284D">
        <w:rPr>
          <w:rFonts w:ascii="Arial" w:hAnsi="Arial" w:cs="Arial"/>
          <w:color w:val="000000" w:themeColor="text1"/>
          <w:sz w:val="24"/>
          <w:szCs w:val="24"/>
        </w:rPr>
        <w:t xml:space="preserve"> para</w:t>
      </w:r>
      <w:r w:rsidR="0078176E" w:rsidRPr="0095284D">
        <w:rPr>
          <w:rFonts w:ascii="Arial" w:hAnsi="Arial" w:cs="Arial"/>
          <w:color w:val="000000" w:themeColor="text1"/>
          <w:sz w:val="24"/>
          <w:szCs w:val="24"/>
        </w:rPr>
        <w:t>:</w:t>
      </w:r>
      <w:r w:rsidR="005C5627" w:rsidRPr="0095284D">
        <w:rPr>
          <w:rFonts w:ascii="Arial" w:hAnsi="Arial" w:cs="Arial"/>
          <w:color w:val="000000" w:themeColor="text1"/>
          <w:sz w:val="24"/>
          <w:szCs w:val="24"/>
        </w:rPr>
        <w:t xml:space="preserve"> hacer </w:t>
      </w:r>
      <w:r w:rsidR="0078176E" w:rsidRPr="0095284D">
        <w:rPr>
          <w:rFonts w:ascii="Arial" w:hAnsi="Arial" w:cs="Arial"/>
          <w:color w:val="000000" w:themeColor="text1"/>
          <w:sz w:val="24"/>
          <w:szCs w:val="24"/>
        </w:rPr>
        <w:t xml:space="preserve">promover la participación y hacer </w:t>
      </w:r>
      <w:r w:rsidR="005C5627" w:rsidRPr="0095284D">
        <w:rPr>
          <w:rFonts w:ascii="Arial" w:hAnsi="Arial" w:cs="Arial"/>
          <w:color w:val="000000" w:themeColor="text1"/>
          <w:sz w:val="24"/>
          <w:szCs w:val="24"/>
        </w:rPr>
        <w:t>efectivos los derechos de las personas con discapacidad visual</w:t>
      </w:r>
      <w:r w:rsidR="0078176E" w:rsidRPr="0095284D">
        <w:rPr>
          <w:rFonts w:ascii="Arial" w:hAnsi="Arial" w:cs="Arial"/>
          <w:color w:val="000000" w:themeColor="text1"/>
          <w:sz w:val="24"/>
          <w:szCs w:val="24"/>
        </w:rPr>
        <w:t>.</w:t>
      </w:r>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78176E" w:rsidRDefault="0078176E"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Se continúa la apuesta con los servicios de impresión en braille, </w:t>
      </w:r>
      <w:proofErr w:type="spellStart"/>
      <w:r w:rsidRPr="0095284D">
        <w:rPr>
          <w:rFonts w:ascii="Arial" w:hAnsi="Arial" w:cs="Arial"/>
          <w:color w:val="000000" w:themeColor="text1"/>
          <w:sz w:val="24"/>
          <w:szCs w:val="24"/>
        </w:rPr>
        <w:t>macrotipo</w:t>
      </w:r>
      <w:proofErr w:type="spellEnd"/>
      <w:r w:rsidRPr="0095284D">
        <w:rPr>
          <w:rFonts w:ascii="Arial" w:hAnsi="Arial" w:cs="Arial"/>
          <w:color w:val="000000" w:themeColor="text1"/>
          <w:sz w:val="24"/>
          <w:szCs w:val="24"/>
        </w:rPr>
        <w:t>, relieve, señalética, de producir y publicar en formatos accesibles documentos, de brindar acceso a espacios culturales con carácter multisensorial</w:t>
      </w:r>
      <w:r w:rsidR="00B63FBA" w:rsidRPr="0095284D">
        <w:rPr>
          <w:rFonts w:ascii="Arial" w:hAnsi="Arial" w:cs="Arial"/>
          <w:color w:val="000000" w:themeColor="text1"/>
          <w:sz w:val="24"/>
          <w:szCs w:val="24"/>
        </w:rPr>
        <w:t>, igualmente</w:t>
      </w:r>
      <w:r w:rsidRPr="0095284D">
        <w:rPr>
          <w:rFonts w:ascii="Arial" w:hAnsi="Arial" w:cs="Arial"/>
          <w:color w:val="000000" w:themeColor="text1"/>
          <w:sz w:val="24"/>
          <w:szCs w:val="24"/>
        </w:rPr>
        <w:t xml:space="preserve"> </w:t>
      </w:r>
      <w:r w:rsidR="00B63FBA" w:rsidRPr="0095284D">
        <w:rPr>
          <w:rFonts w:ascii="Arial" w:hAnsi="Arial" w:cs="Arial"/>
          <w:color w:val="000000" w:themeColor="text1"/>
          <w:sz w:val="24"/>
          <w:szCs w:val="24"/>
        </w:rPr>
        <w:t>p</w:t>
      </w:r>
      <w:r w:rsidRPr="0095284D">
        <w:rPr>
          <w:rFonts w:ascii="Arial" w:hAnsi="Arial" w:cs="Arial"/>
          <w:color w:val="000000" w:themeColor="text1"/>
          <w:sz w:val="24"/>
          <w:szCs w:val="24"/>
        </w:rPr>
        <w:t>roducir</w:t>
      </w:r>
      <w:r w:rsidR="00B63FBA" w:rsidRPr="0095284D">
        <w:rPr>
          <w:rFonts w:ascii="Arial" w:hAnsi="Arial" w:cs="Arial"/>
          <w:color w:val="000000" w:themeColor="text1"/>
          <w:sz w:val="24"/>
          <w:szCs w:val="24"/>
        </w:rPr>
        <w:t xml:space="preserve"> y emitir</w:t>
      </w:r>
      <w:r w:rsidRPr="0095284D">
        <w:rPr>
          <w:rFonts w:ascii="Arial" w:hAnsi="Arial" w:cs="Arial"/>
          <w:color w:val="000000" w:themeColor="text1"/>
          <w:sz w:val="24"/>
          <w:szCs w:val="24"/>
        </w:rPr>
        <w:t xml:space="preserve"> contenidos radiales </w:t>
      </w:r>
      <w:r w:rsidR="00B63FBA" w:rsidRPr="0095284D">
        <w:rPr>
          <w:rFonts w:ascii="Arial" w:hAnsi="Arial" w:cs="Arial"/>
          <w:color w:val="000000" w:themeColor="text1"/>
          <w:sz w:val="24"/>
          <w:szCs w:val="24"/>
        </w:rPr>
        <w:t>con temas sobre discapacidad visual.</w:t>
      </w:r>
    </w:p>
    <w:p w:rsidR="009D16CE" w:rsidRPr="0095284D"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1C3309" w:rsidRPr="0095284D" w:rsidRDefault="001C3309" w:rsidP="009D16CE">
      <w:pPr>
        <w:pStyle w:val="Ttulo1"/>
        <w:numPr>
          <w:ilvl w:val="0"/>
          <w:numId w:val="31"/>
        </w:numPr>
        <w:spacing w:before="0" w:line="240" w:lineRule="auto"/>
        <w:ind w:left="567" w:hanging="567"/>
        <w:jc w:val="both"/>
        <w:rPr>
          <w:rFonts w:cs="Arial"/>
          <w:color w:val="000000" w:themeColor="text1"/>
          <w:sz w:val="24"/>
          <w:szCs w:val="24"/>
        </w:rPr>
      </w:pPr>
      <w:bookmarkStart w:id="11" w:name="_Toc16493510"/>
      <w:r w:rsidRPr="0095284D">
        <w:rPr>
          <w:rFonts w:cs="Arial"/>
          <w:color w:val="000000" w:themeColor="text1"/>
          <w:sz w:val="24"/>
          <w:szCs w:val="24"/>
        </w:rPr>
        <w:t>MARCO LEGAL</w:t>
      </w:r>
      <w:bookmarkEnd w:id="11"/>
    </w:p>
    <w:p w:rsidR="009D16CE" w:rsidRDefault="009D16CE" w:rsidP="009D16CE">
      <w:pPr>
        <w:spacing w:after="0" w:line="240" w:lineRule="auto"/>
        <w:jc w:val="both"/>
        <w:rPr>
          <w:rFonts w:ascii="Arial" w:hAnsi="Arial" w:cs="Arial"/>
          <w:sz w:val="24"/>
          <w:szCs w:val="24"/>
        </w:rPr>
      </w:pPr>
    </w:p>
    <w:p w:rsidR="00190380" w:rsidRPr="006443DA" w:rsidRDefault="00743B6E" w:rsidP="009D16CE">
      <w:pPr>
        <w:spacing w:after="0" w:line="240" w:lineRule="auto"/>
        <w:jc w:val="both"/>
        <w:rPr>
          <w:rFonts w:ascii="Arial" w:eastAsia="Times New Roman" w:hAnsi="Arial" w:cs="Arial"/>
          <w:sz w:val="24"/>
          <w:szCs w:val="24"/>
          <w:lang w:eastAsia="es-ES"/>
        </w:rPr>
      </w:pPr>
      <w:r w:rsidRPr="006443DA">
        <w:rPr>
          <w:rFonts w:ascii="Arial" w:hAnsi="Arial" w:cs="Arial"/>
          <w:sz w:val="24"/>
          <w:szCs w:val="24"/>
        </w:rPr>
        <w:t>L</w:t>
      </w:r>
      <w:r w:rsidR="00190380" w:rsidRPr="006443DA">
        <w:rPr>
          <w:rFonts w:ascii="Arial" w:hAnsi="Arial" w:cs="Arial"/>
          <w:sz w:val="24"/>
          <w:szCs w:val="24"/>
        </w:rPr>
        <w:t xml:space="preserve">a obligación de los organismos de la administración pública nacional de elaborar un plan indicativo cuatrienal se encuentra explicita en la </w:t>
      </w:r>
      <w:r w:rsidR="00190380" w:rsidRPr="002C3320">
        <w:rPr>
          <w:rFonts w:ascii="Arial" w:hAnsi="Arial" w:cs="Arial"/>
          <w:b/>
          <w:sz w:val="24"/>
          <w:szCs w:val="24"/>
        </w:rPr>
        <w:t>Ley Orgánica 152 de 1994</w:t>
      </w:r>
      <w:r w:rsidR="00190380" w:rsidRPr="006443DA">
        <w:rPr>
          <w:rFonts w:ascii="Arial" w:hAnsi="Arial" w:cs="Arial"/>
          <w:sz w:val="24"/>
          <w:szCs w:val="24"/>
        </w:rPr>
        <w:t xml:space="preserve"> “P</w:t>
      </w:r>
      <w:r w:rsidR="00190380" w:rsidRPr="006443DA">
        <w:rPr>
          <w:rFonts w:ascii="Arial" w:eastAsia="Times New Roman" w:hAnsi="Arial" w:cs="Arial"/>
          <w:bCs/>
          <w:sz w:val="24"/>
          <w:szCs w:val="24"/>
          <w:shd w:val="clear" w:color="auto" w:fill="FFFFFF"/>
          <w:lang w:eastAsia="es-CO"/>
        </w:rPr>
        <w:t xml:space="preserve">or la cual se establece la Ley Orgánica del Plan de </w:t>
      </w:r>
      <w:proofErr w:type="gramStart"/>
      <w:r w:rsidR="00190380" w:rsidRPr="006443DA">
        <w:rPr>
          <w:rFonts w:ascii="Arial" w:eastAsia="Times New Roman" w:hAnsi="Arial" w:cs="Arial"/>
          <w:bCs/>
          <w:sz w:val="24"/>
          <w:szCs w:val="24"/>
          <w:shd w:val="clear" w:color="auto" w:fill="FFFFFF"/>
          <w:lang w:eastAsia="es-CO"/>
        </w:rPr>
        <w:t>Desarrollo</w:t>
      </w:r>
      <w:r w:rsidR="00190380" w:rsidRPr="006443DA">
        <w:rPr>
          <w:rFonts w:ascii="Arial" w:hAnsi="Arial" w:cs="Arial"/>
          <w:sz w:val="24"/>
          <w:szCs w:val="24"/>
        </w:rPr>
        <w:t>“</w:t>
      </w:r>
      <w:proofErr w:type="gramEnd"/>
      <w:r w:rsidR="00190380" w:rsidRPr="006443DA">
        <w:rPr>
          <w:rFonts w:ascii="Arial" w:hAnsi="Arial" w:cs="Arial"/>
          <w:sz w:val="24"/>
          <w:szCs w:val="24"/>
        </w:rPr>
        <w:t xml:space="preserve">, que en </w:t>
      </w:r>
      <w:r w:rsidR="003332DC" w:rsidRPr="006443DA">
        <w:rPr>
          <w:rFonts w:ascii="Arial" w:hAnsi="Arial" w:cs="Arial"/>
          <w:sz w:val="24"/>
          <w:szCs w:val="24"/>
        </w:rPr>
        <w:t>sus artículos</w:t>
      </w:r>
      <w:r w:rsidR="00190380" w:rsidRPr="006443DA">
        <w:rPr>
          <w:rFonts w:ascii="Arial" w:hAnsi="Arial" w:cs="Arial"/>
          <w:sz w:val="24"/>
          <w:szCs w:val="24"/>
        </w:rPr>
        <w:t xml:space="preserve"> 26 y 29 afirma</w:t>
      </w:r>
      <w:r w:rsidR="00190380" w:rsidRPr="006443DA">
        <w:rPr>
          <w:rFonts w:ascii="Arial" w:eastAsia="Times New Roman" w:hAnsi="Arial" w:cs="Arial"/>
          <w:sz w:val="24"/>
          <w:szCs w:val="24"/>
          <w:lang w:eastAsia="es-ES"/>
        </w:rPr>
        <w:t>:</w:t>
      </w:r>
    </w:p>
    <w:p w:rsidR="009D16CE" w:rsidRDefault="009D16CE" w:rsidP="009D16CE">
      <w:pPr>
        <w:spacing w:after="0" w:line="240" w:lineRule="auto"/>
        <w:jc w:val="both"/>
        <w:rPr>
          <w:rFonts w:ascii="Arial" w:hAnsi="Arial" w:cs="Arial"/>
          <w:bCs/>
          <w:i/>
          <w:sz w:val="24"/>
          <w:szCs w:val="24"/>
        </w:rPr>
      </w:pPr>
    </w:p>
    <w:p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rPr>
        <w:t>Artículo 26º.-</w:t>
      </w:r>
      <w:r w:rsidRPr="006443DA">
        <w:rPr>
          <w:rFonts w:ascii="Arial" w:hAnsi="Arial" w:cs="Arial"/>
          <w:i/>
          <w:sz w:val="24"/>
          <w:szCs w:val="24"/>
        </w:rPr>
        <w:t xml:space="preserve"> </w:t>
      </w:r>
      <w:r w:rsidRPr="006443DA">
        <w:rPr>
          <w:rStyle w:val="Textoennegrita"/>
          <w:rFonts w:ascii="Arial" w:hAnsi="Arial" w:cs="Arial"/>
          <w:b w:val="0"/>
          <w:i/>
          <w:iCs/>
          <w:color w:val="000000" w:themeColor="text1"/>
          <w:sz w:val="24"/>
          <w:szCs w:val="24"/>
        </w:rPr>
        <w:t>Planes de acción</w:t>
      </w:r>
      <w:r w:rsidRPr="006443DA">
        <w:rPr>
          <w:rStyle w:val="Textoennegrita"/>
          <w:rFonts w:ascii="Arial" w:hAnsi="Arial" w:cs="Arial"/>
          <w:i/>
          <w:iCs/>
          <w:color w:val="000000" w:themeColor="text1"/>
          <w:sz w:val="24"/>
          <w:szCs w:val="24"/>
        </w:rPr>
        <w:t>.</w:t>
      </w:r>
      <w:r w:rsidRPr="006443DA">
        <w:rPr>
          <w:rFonts w:ascii="Arial" w:hAnsi="Arial" w:cs="Arial"/>
          <w:i/>
          <w:sz w:val="24"/>
          <w:szCs w:val="24"/>
        </w:rPr>
        <w:t xml:space="preserve"> Con base en el Plan Nacional de Desarrollo aprobado cada uno de los organismos públicos de todo orden a los que se aplica esta Ley preparará su correspondiente plan de acción.</w:t>
      </w:r>
    </w:p>
    <w:p w:rsidR="009D16CE" w:rsidRDefault="009D16CE" w:rsidP="009D16CE">
      <w:pPr>
        <w:spacing w:after="0" w:line="240" w:lineRule="auto"/>
        <w:jc w:val="both"/>
        <w:rPr>
          <w:rFonts w:ascii="Arial" w:hAnsi="Arial" w:cs="Arial"/>
          <w:bCs/>
          <w:i/>
          <w:sz w:val="24"/>
          <w:szCs w:val="24"/>
          <w:lang w:eastAsia="es-CO"/>
        </w:rPr>
      </w:pPr>
    </w:p>
    <w:p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lang w:eastAsia="es-CO"/>
        </w:rPr>
        <w:t>Artículo 29º.-</w:t>
      </w:r>
      <w:r w:rsidRPr="006443DA">
        <w:rPr>
          <w:rFonts w:ascii="Arial" w:hAnsi="Arial" w:cs="Arial"/>
          <w:i/>
          <w:sz w:val="24"/>
          <w:szCs w:val="24"/>
          <w:lang w:eastAsia="es-CO"/>
        </w:rPr>
        <w:t> </w:t>
      </w:r>
      <w:r w:rsidRPr="006443DA">
        <w:rPr>
          <w:rFonts w:ascii="Arial" w:hAnsi="Arial" w:cs="Arial"/>
          <w:i/>
          <w:iCs/>
          <w:sz w:val="24"/>
          <w:szCs w:val="24"/>
          <w:lang w:eastAsia="es-CO"/>
        </w:rPr>
        <w:t>Evaluación.</w:t>
      </w:r>
      <w:r w:rsidRPr="006443DA">
        <w:rPr>
          <w:rFonts w:ascii="Arial" w:hAnsi="Arial" w:cs="Arial"/>
          <w:i/>
          <w:sz w:val="24"/>
          <w:szCs w:val="24"/>
          <w:lang w:eastAsia="es-CO"/>
        </w:rPr>
        <w:t> </w:t>
      </w:r>
      <w:r w:rsidRPr="006443DA">
        <w:rPr>
          <w:rFonts w:ascii="Arial" w:hAnsi="Arial" w:cs="Arial"/>
          <w:i/>
          <w:sz w:val="24"/>
          <w:szCs w:val="24"/>
        </w:rPr>
        <w:t>“</w:t>
      </w:r>
      <w:r w:rsidR="003332DC" w:rsidRPr="006443DA">
        <w:rPr>
          <w:rFonts w:ascii="Arial" w:hAnsi="Arial" w:cs="Arial"/>
          <w:i/>
          <w:sz w:val="24"/>
          <w:szCs w:val="24"/>
          <w:lang w:eastAsia="es-CO"/>
        </w:rPr>
        <w:t>Corresponde al</w:t>
      </w:r>
      <w:r w:rsidRPr="006443DA">
        <w:rPr>
          <w:rFonts w:ascii="Arial" w:hAnsi="Arial" w:cs="Arial"/>
          <w:i/>
          <w:sz w:val="24"/>
          <w:szCs w:val="24"/>
          <w:lang w:eastAsia="es-CO"/>
        </w:rPr>
        <w:t xml:space="preserve">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rsidR="00190380" w:rsidRPr="006443DA" w:rsidRDefault="00190380" w:rsidP="009D16CE">
      <w:pPr>
        <w:spacing w:after="0" w:line="240" w:lineRule="auto"/>
        <w:jc w:val="both"/>
        <w:rPr>
          <w:rFonts w:ascii="Arial" w:hAnsi="Arial" w:cs="Arial"/>
          <w:sz w:val="24"/>
          <w:szCs w:val="24"/>
        </w:rPr>
      </w:pPr>
      <w:r w:rsidRPr="006443DA">
        <w:rPr>
          <w:rFonts w:ascii="Arial" w:hAnsi="Arial" w:cs="Arial"/>
          <w:i/>
          <w:sz w:val="24"/>
          <w:szCs w:val="24"/>
          <w:lang w:eastAsia="es-CO"/>
        </w:rPr>
        <w:t>Para los efectos previstos en este artículo todos los organismos de la administración pública nacional deberán elaborar, con base en los lineamientos del Plan Nacional de Desarrollo y de las funciones que le señale la ley, un plan indicativo cuatrienal con planes de acción anuales que se constituirá en la base para la posterior evaluación</w:t>
      </w:r>
      <w:r w:rsidRPr="006443DA">
        <w:rPr>
          <w:rFonts w:ascii="Arial" w:hAnsi="Arial" w:cs="Arial"/>
          <w:sz w:val="24"/>
          <w:szCs w:val="24"/>
          <w:lang w:eastAsia="es-CO"/>
        </w:rPr>
        <w:t xml:space="preserve"> de resultados</w:t>
      </w:r>
      <w:proofErr w:type="gramStart"/>
      <w:r w:rsidRPr="006443DA">
        <w:rPr>
          <w:rFonts w:ascii="Arial" w:hAnsi="Arial" w:cs="Arial"/>
          <w:sz w:val="24"/>
          <w:szCs w:val="24"/>
          <w:lang w:eastAsia="es-CO"/>
        </w:rPr>
        <w:t>…</w:t>
      </w:r>
      <w:r w:rsidRPr="006443DA">
        <w:rPr>
          <w:rFonts w:ascii="Arial" w:hAnsi="Arial" w:cs="Arial"/>
          <w:sz w:val="24"/>
          <w:szCs w:val="24"/>
        </w:rPr>
        <w:t>“</w:t>
      </w:r>
      <w:proofErr w:type="gramEnd"/>
    </w:p>
    <w:p w:rsidR="009D16CE" w:rsidRDefault="009D16CE" w:rsidP="009D16CE">
      <w:pPr>
        <w:spacing w:after="0" w:line="240" w:lineRule="auto"/>
        <w:jc w:val="both"/>
        <w:rPr>
          <w:rFonts w:ascii="Arial" w:hAnsi="Arial" w:cs="Arial"/>
          <w:iCs/>
          <w:sz w:val="24"/>
          <w:szCs w:val="24"/>
          <w:lang w:eastAsia="es-CO"/>
        </w:rPr>
      </w:pPr>
    </w:p>
    <w:p w:rsidR="00743B6E" w:rsidRDefault="003332DC" w:rsidP="009D16CE">
      <w:pPr>
        <w:spacing w:after="0" w:line="240" w:lineRule="auto"/>
        <w:jc w:val="both"/>
        <w:rPr>
          <w:rFonts w:ascii="Arial" w:hAnsi="Arial" w:cs="Arial"/>
          <w:iCs/>
          <w:sz w:val="24"/>
          <w:szCs w:val="24"/>
          <w:lang w:eastAsia="es-CO"/>
        </w:rPr>
      </w:pPr>
      <w:r w:rsidRPr="006443DA">
        <w:rPr>
          <w:rFonts w:ascii="Arial" w:hAnsi="Arial" w:cs="Arial"/>
          <w:iCs/>
          <w:sz w:val="24"/>
          <w:szCs w:val="24"/>
          <w:lang w:eastAsia="es-CO"/>
        </w:rPr>
        <w:t xml:space="preserve">En el </w:t>
      </w:r>
      <w:r w:rsidRPr="002C3320">
        <w:rPr>
          <w:rFonts w:ascii="Arial" w:hAnsi="Arial" w:cs="Arial"/>
          <w:b/>
          <w:iCs/>
          <w:sz w:val="24"/>
          <w:szCs w:val="24"/>
          <w:lang w:eastAsia="es-CO"/>
        </w:rPr>
        <w:t>Decreto 1006 de 2004</w:t>
      </w:r>
      <w:r w:rsidRPr="006443DA">
        <w:rPr>
          <w:rFonts w:ascii="Arial" w:hAnsi="Arial" w:cs="Arial"/>
          <w:iCs/>
          <w:sz w:val="24"/>
          <w:szCs w:val="24"/>
          <w:lang w:eastAsia="es-CO"/>
        </w:rPr>
        <w:t xml:space="preserve">, </w:t>
      </w:r>
      <w:r w:rsidR="00743B6E" w:rsidRPr="006443DA">
        <w:rPr>
          <w:rFonts w:ascii="Arial" w:hAnsi="Arial" w:cs="Arial"/>
          <w:iCs/>
          <w:sz w:val="24"/>
          <w:szCs w:val="24"/>
          <w:lang w:eastAsia="es-CO"/>
        </w:rPr>
        <w:t xml:space="preserve">“Por el cual se modifica la estructura del Instituto Nacional para Ciegos, INCI, y se dictan otras disposiciones” En los numerales 3.1, 3.20 </w:t>
      </w:r>
      <w:proofErr w:type="gramStart"/>
      <w:r w:rsidR="00743B6E" w:rsidRPr="006443DA">
        <w:rPr>
          <w:rFonts w:ascii="Arial" w:hAnsi="Arial" w:cs="Arial"/>
          <w:iCs/>
          <w:sz w:val="24"/>
          <w:szCs w:val="24"/>
          <w:lang w:eastAsia="es-CO"/>
        </w:rPr>
        <w:t>y  3.22</w:t>
      </w:r>
      <w:proofErr w:type="gramEnd"/>
      <w:r w:rsidR="00743B6E" w:rsidRPr="006443DA">
        <w:rPr>
          <w:rFonts w:ascii="Arial" w:hAnsi="Arial" w:cs="Arial"/>
          <w:iCs/>
          <w:sz w:val="24"/>
          <w:szCs w:val="24"/>
          <w:lang w:eastAsia="es-CO"/>
        </w:rPr>
        <w:t xml:space="preserve"> del  Artículo 3° señala  las “Funciones Generales”, de las cuales se resalta la labor de apoyar a las entidades en la formulación de políticas públicas:</w:t>
      </w:r>
    </w:p>
    <w:p w:rsidR="009D16CE" w:rsidRPr="006443DA" w:rsidRDefault="009D16CE" w:rsidP="009D16CE">
      <w:pPr>
        <w:spacing w:after="0" w:line="240" w:lineRule="auto"/>
        <w:jc w:val="both"/>
        <w:rPr>
          <w:rFonts w:ascii="Arial" w:hAnsi="Arial" w:cs="Arial"/>
          <w:iCs/>
          <w:sz w:val="24"/>
          <w:szCs w:val="24"/>
          <w:lang w:eastAsia="es-CO"/>
        </w:rPr>
      </w:pPr>
    </w:p>
    <w:p w:rsidR="00AA623E" w:rsidRDefault="00743B6E" w:rsidP="009D16CE">
      <w:pPr>
        <w:spacing w:after="0" w:line="240" w:lineRule="auto"/>
        <w:jc w:val="both"/>
        <w:rPr>
          <w:rFonts w:ascii="Arial" w:hAnsi="Arial" w:cs="Arial"/>
          <w:bCs/>
          <w:i/>
          <w:sz w:val="24"/>
          <w:szCs w:val="24"/>
          <w:lang w:eastAsia="es-CO"/>
        </w:rPr>
      </w:pPr>
      <w:r w:rsidRPr="006443DA">
        <w:rPr>
          <w:rFonts w:ascii="Arial" w:hAnsi="Arial" w:cs="Arial"/>
          <w:bCs/>
          <w:i/>
          <w:sz w:val="24"/>
          <w:szCs w:val="24"/>
          <w:lang w:eastAsia="es-CO"/>
        </w:rPr>
        <w:t>3.1 “Proponer al Gobierno Nacional los planes y programas de desarrollo social destinados a la rehabilitación, integración educativa, laboral y social de los Limitados Visuales, el bienestar social y cultural de los mismos, y la prevención de la ceguera, acordes con los planes de desarrollo establecidos en el artículo 339 de la Constitución Nacional y asesorar en las materias mencionadas a las entidades territoriales para que cumplan con las funciones establecidas en la Constitución Política.”</w:t>
      </w:r>
    </w:p>
    <w:p w:rsidR="00AA623E" w:rsidRDefault="00AA623E">
      <w:pPr>
        <w:rPr>
          <w:rFonts w:ascii="Arial" w:hAnsi="Arial" w:cs="Arial"/>
          <w:bCs/>
          <w:i/>
          <w:sz w:val="24"/>
          <w:szCs w:val="24"/>
          <w:lang w:eastAsia="es-CO"/>
        </w:rPr>
      </w:pPr>
      <w:r>
        <w:rPr>
          <w:rFonts w:ascii="Arial" w:hAnsi="Arial" w:cs="Arial"/>
          <w:bCs/>
          <w:i/>
          <w:sz w:val="24"/>
          <w:szCs w:val="24"/>
          <w:lang w:eastAsia="es-CO"/>
        </w:rPr>
        <w:br w:type="page"/>
      </w:r>
    </w:p>
    <w:p w:rsidR="009D16CE" w:rsidRDefault="009D16CE" w:rsidP="009D16CE">
      <w:pPr>
        <w:spacing w:after="0" w:line="240" w:lineRule="auto"/>
        <w:jc w:val="both"/>
        <w:rPr>
          <w:rFonts w:ascii="Arial" w:hAnsi="Arial" w:cs="Arial"/>
          <w:bCs/>
          <w:i/>
          <w:color w:val="000000" w:themeColor="text1"/>
          <w:sz w:val="24"/>
          <w:szCs w:val="24"/>
          <w:lang w:eastAsia="es-CO"/>
        </w:rPr>
      </w:pPr>
    </w:p>
    <w:p w:rsidR="00743B6E" w:rsidRPr="0095284D" w:rsidRDefault="00743B6E" w:rsidP="009D16CE">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3.20. “Presentar proyectos de ley al Congreso de la República previa autorización de los Ministerios de Educación Nacional y del Interior y de la Justicia, relacionados con las garantías constitucionales y legales para satisfacer las necesidades de la población con limitación visual en el país.”</w:t>
      </w:r>
    </w:p>
    <w:p w:rsidR="009D16CE" w:rsidRDefault="009D16CE" w:rsidP="009D16CE">
      <w:pPr>
        <w:spacing w:after="0" w:line="240" w:lineRule="auto"/>
        <w:jc w:val="both"/>
        <w:rPr>
          <w:rFonts w:ascii="Arial" w:hAnsi="Arial" w:cs="Arial"/>
          <w:bCs/>
          <w:i/>
          <w:color w:val="000000" w:themeColor="text1"/>
          <w:sz w:val="24"/>
          <w:szCs w:val="24"/>
          <w:lang w:eastAsia="es-CO"/>
        </w:rPr>
      </w:pPr>
    </w:p>
    <w:p w:rsidR="00743B6E" w:rsidRPr="0095284D" w:rsidRDefault="00743B6E" w:rsidP="009D16CE">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3.22 “Asesorar técnicamente a los departamentos, distritos, municipios y demás entidades públicas y privadas para la prestación de servicios a la población ciega o con baja visión siguiendo los principios de descentralización y desconcentración.”</w:t>
      </w:r>
    </w:p>
    <w:p w:rsidR="009D16CE" w:rsidRDefault="009D16CE" w:rsidP="009D16CE">
      <w:pPr>
        <w:pStyle w:val="Sinespaciado"/>
        <w:jc w:val="both"/>
        <w:rPr>
          <w:rFonts w:ascii="Arial" w:hAnsi="Arial" w:cs="Arial"/>
          <w:color w:val="000000" w:themeColor="text1"/>
          <w:sz w:val="24"/>
          <w:szCs w:val="24"/>
        </w:rPr>
      </w:pPr>
    </w:p>
    <w:p w:rsidR="00231366" w:rsidRPr="0095284D" w:rsidRDefault="00231366" w:rsidP="009D16CE">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La ley 1474 de 2011</w:t>
      </w:r>
      <w:r w:rsidRPr="0095284D">
        <w:rPr>
          <w:rFonts w:ascii="Arial" w:hAnsi="Arial" w:cs="Arial"/>
          <w:color w:val="000000" w:themeColor="text1"/>
          <w:sz w:val="24"/>
          <w:szCs w:val="24"/>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w:t>
      </w:r>
    </w:p>
    <w:p w:rsidR="009D16CE" w:rsidRDefault="009D16CE" w:rsidP="009D16CE">
      <w:pPr>
        <w:spacing w:after="0" w:line="240" w:lineRule="auto"/>
        <w:jc w:val="both"/>
        <w:rPr>
          <w:rFonts w:ascii="Arial" w:eastAsia="Times New Roman" w:hAnsi="Arial" w:cs="Arial"/>
          <w:i/>
          <w:color w:val="000000" w:themeColor="text1"/>
          <w:sz w:val="24"/>
          <w:szCs w:val="24"/>
          <w:lang w:eastAsia="es-ES"/>
        </w:rPr>
      </w:pPr>
    </w:p>
    <w:p w:rsidR="00231366" w:rsidRPr="0095284D" w:rsidRDefault="00E40F58"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w:t>
      </w:r>
      <w:r w:rsidR="00231366" w:rsidRPr="0095284D">
        <w:rPr>
          <w:rFonts w:ascii="Arial" w:eastAsia="Times New Roman" w:hAnsi="Arial" w:cs="Arial"/>
          <w:i/>
          <w:color w:val="000000" w:themeColor="text1"/>
          <w:sz w:val="24"/>
          <w:szCs w:val="24"/>
          <w:lang w:eastAsia="es-ES"/>
        </w:rPr>
        <w:t>rtículo 74</w:t>
      </w:r>
      <w:r w:rsidRPr="0095284D">
        <w:rPr>
          <w:rFonts w:ascii="Arial" w:eastAsia="Times New Roman" w:hAnsi="Arial" w:cs="Arial"/>
          <w:i/>
          <w:color w:val="000000" w:themeColor="text1"/>
          <w:sz w:val="24"/>
          <w:szCs w:val="24"/>
          <w:lang w:eastAsia="es-ES"/>
        </w:rPr>
        <w:t>: T</w:t>
      </w:r>
      <w:r w:rsidR="00231366" w:rsidRPr="0095284D">
        <w:rPr>
          <w:rFonts w:ascii="Arial" w:eastAsia="Times New Roman" w:hAnsi="Arial" w:cs="Arial"/>
          <w:i/>
          <w:color w:val="000000" w:themeColor="text1"/>
          <w:sz w:val="24"/>
          <w:szCs w:val="24"/>
          <w:lang w:eastAsia="es-ES"/>
        </w:rPr>
        <w: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rsidR="00231366" w:rsidRPr="0095284D" w:rsidRDefault="00231366"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 partir del año siguiente, el Plan de Acción deberá estar acompañado del informe de gestión del año inmediatamente anterior y del presupuesto debidamente desagregado, así como las modificaciones a este o a su desagregación.</w:t>
      </w:r>
    </w:p>
    <w:p w:rsidR="009D16CE" w:rsidRDefault="009D16CE" w:rsidP="009D16CE">
      <w:pPr>
        <w:pStyle w:val="Sinespaciado"/>
        <w:jc w:val="both"/>
        <w:rPr>
          <w:rFonts w:ascii="Arial" w:hAnsi="Arial" w:cs="Arial"/>
          <w:i/>
          <w:color w:val="000000" w:themeColor="text1"/>
          <w:sz w:val="24"/>
          <w:szCs w:val="24"/>
        </w:rPr>
      </w:pP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Artículo 78. Democratización de la Administración Pública. Modifíquese el artículo 32 de la Ley 489 de 1998, que quedará así:</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rsidR="009D16CE" w:rsidRDefault="009D16CE" w:rsidP="009D16CE">
      <w:pPr>
        <w:pStyle w:val="Sinespaciado"/>
        <w:jc w:val="both"/>
        <w:rPr>
          <w:rFonts w:ascii="Arial" w:hAnsi="Arial" w:cs="Arial"/>
          <w:i/>
          <w:color w:val="000000" w:themeColor="text1"/>
          <w:sz w:val="24"/>
          <w:szCs w:val="24"/>
        </w:rPr>
      </w:pP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Entre otras podrán realizar las siguientes acciones:</w:t>
      </w:r>
    </w:p>
    <w:p w:rsidR="00074A47" w:rsidRDefault="00074A47" w:rsidP="009D16CE">
      <w:pPr>
        <w:pStyle w:val="Sinespaciado"/>
        <w:jc w:val="both"/>
        <w:rPr>
          <w:rFonts w:ascii="Arial" w:hAnsi="Arial" w:cs="Arial"/>
          <w:i/>
          <w:color w:val="000000" w:themeColor="text1"/>
          <w:sz w:val="24"/>
          <w:szCs w:val="24"/>
        </w:rPr>
      </w:pP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 Convocar a audiencias públicas;</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b) Incorporar a sus planes de desarrollo y de gestión las políticas y programas encaminados a fortalecer la participación ciudadana;</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 Difundir y promover los derechos de los ciudadanos respecto del correcto funcionamiento de la Administración Pública;</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d) Incentivar la formación de asociaciones y mecanismos de asociación de intereses para representar a los usuarios y ciudadanos;</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 Apoyar los mecanismos de control social que se constituyan;</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f) Aplicar mecanismos que brinden transparencia al ejercicio de la función administrativa.</w:t>
      </w:r>
    </w:p>
    <w:p w:rsidR="00404A41" w:rsidRDefault="00404A41" w:rsidP="009D16CE">
      <w:pPr>
        <w:pStyle w:val="Sinespaciado"/>
        <w:jc w:val="both"/>
        <w:rPr>
          <w:rFonts w:ascii="Arial" w:hAnsi="Arial" w:cs="Arial"/>
          <w:i/>
          <w:color w:val="000000" w:themeColor="text1"/>
          <w:sz w:val="24"/>
          <w:szCs w:val="24"/>
        </w:rPr>
      </w:pPr>
    </w:p>
    <w:p w:rsidR="00231366"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En todo caso, las entidades señaladas en este artículo tendrán que rendir cuentas de manera permanente a la ciudadanía, bajo los lineamientos de metodología y </w:t>
      </w:r>
      <w:r w:rsidRPr="0095284D">
        <w:rPr>
          <w:rFonts w:ascii="Arial" w:hAnsi="Arial" w:cs="Arial"/>
          <w:i/>
          <w:color w:val="000000" w:themeColor="text1"/>
          <w:sz w:val="24"/>
          <w:szCs w:val="24"/>
        </w:rPr>
        <w:lastRenderedPageBreak/>
        <w:t>contenidos mínimos establecidos por el Gobierno Nacional, los cuales serán formulados por la Comisión Interinstitucional para la Implementación de la Política de rendición de cuentas creada por el CONPES 3654 de 2010.</w:t>
      </w:r>
    </w:p>
    <w:p w:rsidR="009D16CE" w:rsidRDefault="009D16CE" w:rsidP="009D16CE">
      <w:pPr>
        <w:spacing w:after="0" w:line="240" w:lineRule="auto"/>
        <w:jc w:val="both"/>
        <w:rPr>
          <w:rFonts w:ascii="Arial" w:hAnsi="Arial" w:cs="Arial"/>
          <w:bCs/>
          <w:color w:val="000000" w:themeColor="text1"/>
          <w:sz w:val="24"/>
          <w:szCs w:val="24"/>
        </w:rPr>
      </w:pPr>
    </w:p>
    <w:p w:rsidR="002062E4" w:rsidRPr="0095284D" w:rsidRDefault="00054BF5" w:rsidP="009D16CE">
      <w:pPr>
        <w:spacing w:after="0" w:line="240" w:lineRule="auto"/>
        <w:jc w:val="both"/>
        <w:rPr>
          <w:rFonts w:ascii="Arial" w:hAnsi="Arial" w:cs="Arial"/>
          <w:color w:val="000000" w:themeColor="text1"/>
          <w:sz w:val="24"/>
          <w:szCs w:val="24"/>
        </w:rPr>
      </w:pPr>
      <w:r w:rsidRPr="002C3320">
        <w:rPr>
          <w:rFonts w:ascii="Arial" w:hAnsi="Arial" w:cs="Arial"/>
          <w:b/>
          <w:bCs/>
          <w:color w:val="000000" w:themeColor="text1"/>
          <w:sz w:val="24"/>
          <w:szCs w:val="24"/>
        </w:rPr>
        <w:t>L</w:t>
      </w:r>
      <w:r w:rsidR="002062E4" w:rsidRPr="002C3320">
        <w:rPr>
          <w:rFonts w:ascii="Arial" w:hAnsi="Arial" w:cs="Arial"/>
          <w:b/>
          <w:bCs/>
          <w:color w:val="000000" w:themeColor="text1"/>
          <w:sz w:val="24"/>
          <w:szCs w:val="24"/>
        </w:rPr>
        <w:t>a Ley 489 de 1998</w:t>
      </w:r>
      <w:r w:rsidR="002062E4" w:rsidRPr="0095284D">
        <w:rPr>
          <w:rFonts w:ascii="Arial" w:hAnsi="Arial" w:cs="Arial"/>
          <w:bCs/>
          <w:color w:val="000000" w:themeColor="text1"/>
          <w:sz w:val="24"/>
          <w:szCs w:val="24"/>
        </w:rPr>
        <w:t xml:space="preserve"> “</w:t>
      </w:r>
      <w:r w:rsidR="002062E4" w:rsidRPr="0095284D">
        <w:rPr>
          <w:rFonts w:ascii="Arial" w:hAnsi="Arial" w:cs="Arial"/>
          <w:bCs/>
          <w:color w:val="000000" w:themeColor="text1"/>
          <w:sz w:val="24"/>
          <w:szCs w:val="24"/>
          <w:lang w:eastAsia="es-CO"/>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roofErr w:type="gramStart"/>
      <w:r w:rsidR="002062E4" w:rsidRPr="0095284D">
        <w:rPr>
          <w:rFonts w:ascii="Arial" w:hAnsi="Arial" w:cs="Arial"/>
          <w:bCs/>
          <w:color w:val="000000" w:themeColor="text1"/>
          <w:sz w:val="24"/>
          <w:szCs w:val="24"/>
          <w:lang w:eastAsia="es-CO"/>
        </w:rPr>
        <w:t>”,</w:t>
      </w:r>
      <w:r w:rsidR="002062E4" w:rsidRPr="0095284D">
        <w:rPr>
          <w:rFonts w:ascii="Arial" w:hAnsi="Arial" w:cs="Arial"/>
          <w:color w:val="000000" w:themeColor="text1"/>
          <w:sz w:val="24"/>
          <w:szCs w:val="24"/>
        </w:rPr>
        <w:t xml:space="preserve"> </w:t>
      </w:r>
      <w:r w:rsidR="002062E4" w:rsidRPr="0095284D">
        <w:rPr>
          <w:rFonts w:ascii="Arial" w:hAnsi="Arial" w:cs="Arial"/>
          <w:bCs/>
          <w:color w:val="000000" w:themeColor="text1"/>
          <w:sz w:val="24"/>
          <w:szCs w:val="24"/>
          <w:lang w:eastAsia="es-CO"/>
        </w:rPr>
        <w:t xml:space="preserve"> en</w:t>
      </w:r>
      <w:proofErr w:type="gramEnd"/>
      <w:r w:rsidR="002062E4" w:rsidRPr="0095284D">
        <w:rPr>
          <w:rFonts w:ascii="Arial" w:hAnsi="Arial" w:cs="Arial"/>
          <w:bCs/>
          <w:color w:val="000000" w:themeColor="text1"/>
          <w:sz w:val="24"/>
          <w:szCs w:val="24"/>
          <w:lang w:eastAsia="es-CO"/>
        </w:rPr>
        <w:t xml:space="preserve"> el artículo 33  dispuso</w:t>
      </w:r>
      <w:r w:rsidR="002062E4" w:rsidRPr="0095284D">
        <w:rPr>
          <w:rFonts w:ascii="Arial" w:hAnsi="Arial" w:cs="Arial"/>
          <w:color w:val="000000" w:themeColor="text1"/>
          <w:sz w:val="24"/>
          <w:szCs w:val="24"/>
        </w:rPr>
        <w:t>:</w:t>
      </w:r>
    </w:p>
    <w:p w:rsidR="009D16CE" w:rsidRDefault="009D16CE" w:rsidP="009D16CE">
      <w:pPr>
        <w:spacing w:after="0" w:line="240" w:lineRule="auto"/>
        <w:jc w:val="both"/>
        <w:rPr>
          <w:rFonts w:ascii="Arial" w:hAnsi="Arial" w:cs="Arial"/>
          <w:bCs/>
          <w:i/>
          <w:color w:val="000000" w:themeColor="text1"/>
          <w:sz w:val="24"/>
          <w:szCs w:val="24"/>
        </w:rPr>
      </w:pPr>
    </w:p>
    <w:p w:rsidR="002062E4" w:rsidRPr="0095284D" w:rsidRDefault="000A4CE2" w:rsidP="009D16CE">
      <w:pPr>
        <w:spacing w:after="0" w:line="240" w:lineRule="auto"/>
        <w:jc w:val="both"/>
        <w:rPr>
          <w:rFonts w:ascii="Arial" w:hAnsi="Arial" w:cs="Arial"/>
          <w:i/>
          <w:color w:val="000000" w:themeColor="text1"/>
          <w:sz w:val="24"/>
          <w:szCs w:val="24"/>
        </w:rPr>
      </w:pPr>
      <w:r w:rsidRPr="0095284D">
        <w:rPr>
          <w:rFonts w:ascii="Arial" w:hAnsi="Arial" w:cs="Arial"/>
          <w:bCs/>
          <w:i/>
          <w:color w:val="000000" w:themeColor="text1"/>
          <w:sz w:val="24"/>
          <w:szCs w:val="24"/>
        </w:rPr>
        <w:t xml:space="preserve">Artículo </w:t>
      </w:r>
      <w:r w:rsidR="002062E4" w:rsidRPr="0095284D">
        <w:rPr>
          <w:rFonts w:ascii="Arial" w:hAnsi="Arial" w:cs="Arial"/>
          <w:bCs/>
          <w:i/>
          <w:color w:val="000000" w:themeColor="text1"/>
          <w:sz w:val="24"/>
          <w:szCs w:val="24"/>
        </w:rPr>
        <w:t>33º</w:t>
      </w:r>
      <w:r w:rsidR="002062E4" w:rsidRPr="0095284D">
        <w:rPr>
          <w:rFonts w:ascii="Arial" w:hAnsi="Arial" w:cs="Arial"/>
          <w:b/>
          <w:bCs/>
          <w:i/>
          <w:color w:val="000000" w:themeColor="text1"/>
          <w:sz w:val="24"/>
          <w:szCs w:val="24"/>
        </w:rPr>
        <w:t>-</w:t>
      </w:r>
      <w:r w:rsidR="002062E4" w:rsidRPr="0095284D">
        <w:rPr>
          <w:rFonts w:ascii="Arial" w:hAnsi="Arial" w:cs="Arial"/>
          <w:i/>
          <w:color w:val="000000" w:themeColor="text1"/>
          <w:sz w:val="24"/>
          <w:szCs w:val="24"/>
        </w:rPr>
        <w:t> “</w:t>
      </w:r>
      <w:r w:rsidR="002062E4" w:rsidRPr="0095284D">
        <w:rPr>
          <w:rFonts w:ascii="Arial" w:hAnsi="Arial" w:cs="Arial"/>
          <w:i/>
          <w:iCs/>
          <w:color w:val="000000" w:themeColor="text1"/>
          <w:sz w:val="24"/>
          <w:szCs w:val="24"/>
        </w:rPr>
        <w:t>Audiencias públicas. </w:t>
      </w:r>
      <w:proofErr w:type="gramStart"/>
      <w:r w:rsidR="002062E4" w:rsidRPr="0095284D">
        <w:rPr>
          <w:rFonts w:ascii="Arial" w:hAnsi="Arial" w:cs="Arial"/>
          <w:i/>
          <w:color w:val="000000" w:themeColor="text1"/>
          <w:sz w:val="24"/>
          <w:szCs w:val="24"/>
        </w:rPr>
        <w:t>“ Cuando</w:t>
      </w:r>
      <w:proofErr w:type="gramEnd"/>
      <w:r w:rsidR="002062E4" w:rsidRPr="0095284D">
        <w:rPr>
          <w:rFonts w:ascii="Arial" w:hAnsi="Arial" w:cs="Arial"/>
          <w:i/>
          <w:color w:val="000000" w:themeColor="text1"/>
          <w:sz w:val="24"/>
          <w:szCs w:val="24"/>
        </w:rPr>
        <w:t xml:space="preserve">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rsidR="00074A47" w:rsidRDefault="00074A47" w:rsidP="009D16CE">
      <w:pPr>
        <w:spacing w:after="0" w:line="240" w:lineRule="auto"/>
        <w:jc w:val="both"/>
        <w:rPr>
          <w:rFonts w:ascii="Arial" w:hAnsi="Arial" w:cs="Arial"/>
          <w:i/>
          <w:color w:val="000000" w:themeColor="text1"/>
          <w:sz w:val="24"/>
          <w:szCs w:val="24"/>
        </w:rPr>
      </w:pPr>
    </w:p>
    <w:p w:rsidR="002062E4" w:rsidRPr="0095284D" w:rsidRDefault="002062E4" w:rsidP="009D16CE">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rsidR="00074A47" w:rsidRDefault="00074A47" w:rsidP="009D16CE">
      <w:pPr>
        <w:spacing w:after="0" w:line="240" w:lineRule="auto"/>
        <w:jc w:val="both"/>
        <w:rPr>
          <w:rFonts w:ascii="Arial" w:hAnsi="Arial" w:cs="Arial"/>
          <w:i/>
          <w:color w:val="000000" w:themeColor="text1"/>
          <w:sz w:val="24"/>
          <w:szCs w:val="24"/>
        </w:rPr>
      </w:pPr>
    </w:p>
    <w:p w:rsidR="002062E4" w:rsidRPr="0095284D" w:rsidRDefault="002062E4" w:rsidP="009D16CE">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En el acto de convocatoria a la audiencia, la institución respectiva definirá la metodología que será utilizada”.</w:t>
      </w:r>
    </w:p>
    <w:p w:rsidR="002C3320" w:rsidRDefault="002C3320" w:rsidP="009D16CE">
      <w:pPr>
        <w:pStyle w:val="Sinespaciado"/>
        <w:jc w:val="both"/>
        <w:rPr>
          <w:rFonts w:ascii="Arial" w:hAnsi="Arial" w:cs="Arial"/>
          <w:color w:val="000000" w:themeColor="text1"/>
          <w:sz w:val="24"/>
          <w:szCs w:val="24"/>
        </w:rPr>
      </w:pPr>
    </w:p>
    <w:p w:rsidR="00743B6E" w:rsidRPr="0095284D" w:rsidRDefault="00743B6E" w:rsidP="009D16CE">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En la Ley 1618 de 2013</w:t>
      </w:r>
      <w:r w:rsidRPr="0095284D">
        <w:rPr>
          <w:rFonts w:ascii="Arial" w:hAnsi="Arial" w:cs="Arial"/>
          <w:color w:val="000000" w:themeColor="text1"/>
          <w:sz w:val="24"/>
          <w:szCs w:val="24"/>
        </w:rPr>
        <w:t>, “Por medio de la cual se establecen las disposiciones para garantizar el pleno ejercicio de los derechos de las personas con discapacidad": Título III, artículo 5 y capítulo II Artículo 22, que señalan lo siguiente:</w:t>
      </w: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Título III “Obligaciones del estado y la sociedad” </w:t>
      </w:r>
    </w:p>
    <w:p w:rsidR="009D16CE" w:rsidRDefault="009D16CE" w:rsidP="009D16CE">
      <w:pPr>
        <w:pStyle w:val="Sinespaciado"/>
        <w:jc w:val="both"/>
        <w:rPr>
          <w:rFonts w:ascii="Arial" w:hAnsi="Arial" w:cs="Arial"/>
          <w:i/>
          <w:color w:val="000000" w:themeColor="text1"/>
          <w:sz w:val="24"/>
          <w:szCs w:val="24"/>
        </w:rPr>
      </w:pP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Artículo 5°. Garantía del ejercicio efectivo de todos los derechos de las personas con discapacidad y de su inclusión. Señala que “las entidades públicas del orden nacional, departamental, municipal, distrital y local, en el marco del Sistema Nacional de Discapacidad, </w:t>
      </w:r>
      <w:r w:rsidRPr="0095284D">
        <w:rPr>
          <w:rFonts w:ascii="Arial" w:hAnsi="Arial" w:cs="Arial"/>
          <w:b/>
          <w:i/>
          <w:color w:val="000000" w:themeColor="text1"/>
          <w:sz w:val="24"/>
          <w:szCs w:val="24"/>
        </w:rPr>
        <w:t>son responsables de la inclusión real y efectiva de las personas con discapacidad, debiendo asegurar que todas las políticas, planes y programas, garanticen el ejercicio total y efectivo de sus derechos</w:t>
      </w:r>
      <w:r w:rsidRPr="0095284D">
        <w:rPr>
          <w:rFonts w:ascii="Arial" w:hAnsi="Arial" w:cs="Arial"/>
          <w:i/>
          <w:color w:val="000000" w:themeColor="text1"/>
          <w:sz w:val="24"/>
          <w:szCs w:val="24"/>
        </w:rPr>
        <w:t xml:space="preserve">, de conformidad con el artículo 30 literal c), de Ley 1346 de 2009.” </w:t>
      </w:r>
    </w:p>
    <w:p w:rsidR="009D16CE" w:rsidRDefault="009D16CE" w:rsidP="009D16CE">
      <w:pPr>
        <w:pStyle w:val="Sinespaciado"/>
        <w:jc w:val="both"/>
        <w:rPr>
          <w:rFonts w:ascii="Arial" w:hAnsi="Arial" w:cs="Arial"/>
          <w:i/>
          <w:color w:val="000000" w:themeColor="text1"/>
          <w:sz w:val="24"/>
          <w:szCs w:val="24"/>
        </w:rPr>
      </w:pP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Capítulo II - De la participación ciudadana de personas con discapacidad, preceptúa:</w:t>
      </w:r>
    </w:p>
    <w:p w:rsidR="009D16CE" w:rsidRDefault="009D16CE" w:rsidP="009D16CE">
      <w:pPr>
        <w:pStyle w:val="Sinespaciado"/>
        <w:jc w:val="both"/>
        <w:rPr>
          <w:rFonts w:ascii="Arial" w:hAnsi="Arial" w:cs="Arial"/>
          <w:color w:val="000000" w:themeColor="text1"/>
          <w:sz w:val="24"/>
          <w:szCs w:val="24"/>
        </w:rPr>
      </w:pP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color w:val="000000" w:themeColor="text1"/>
          <w:sz w:val="24"/>
          <w:szCs w:val="24"/>
        </w:rPr>
        <w:t>Artículo</w:t>
      </w:r>
      <w:r w:rsidRPr="0095284D">
        <w:rPr>
          <w:rFonts w:ascii="Arial" w:hAnsi="Arial" w:cs="Arial"/>
          <w:i/>
          <w:color w:val="000000" w:themeColor="text1"/>
          <w:sz w:val="24"/>
          <w:szCs w:val="24"/>
        </w:rPr>
        <w:t xml:space="preserve"> 22. Participación en la vida política y pública. “La participación en la gestión administrativa se ejercerá por las personas con discapacidad y por sus organizaciones en los términos de la Constitución Política, la Ley 134 de 1994 y demás normas que desarrolla el inciso segundo del artículo 103 de la Constitución Política, y los artículos 29 y 33, entre otros, de la Ley 1346 de 2009. Para el efecto, el Ministerio del Interior deberá dictar medidas que establezcan los requisitos que deban cumplirse para la creación y funcionamiento de las Organizaciones de personas con discapacidad que representen a las personas con discapacidad ante </w:t>
      </w:r>
      <w:r w:rsidRPr="0095284D">
        <w:rPr>
          <w:rFonts w:ascii="Arial" w:hAnsi="Arial" w:cs="Arial"/>
          <w:i/>
          <w:color w:val="000000" w:themeColor="text1"/>
          <w:sz w:val="24"/>
          <w:szCs w:val="24"/>
        </w:rPr>
        <w:lastRenderedPageBreak/>
        <w:t>las instancias locales, nacionales e internacionales, así como las medidas que deben adoptarse para su fortalecimiento y el aseguramiento de su sostenibilidad y de la garantía de su participación plena y efectiva en la adopción de todas las decisiones que los afectan.</w:t>
      </w:r>
    </w:p>
    <w:p w:rsidR="009D16CE" w:rsidRDefault="009D16CE" w:rsidP="009D16CE">
      <w:pPr>
        <w:pStyle w:val="pa6"/>
        <w:shd w:val="clear" w:color="auto" w:fill="FFFFFF"/>
        <w:spacing w:before="0" w:beforeAutospacing="0" w:after="0" w:afterAutospacing="0"/>
        <w:jc w:val="both"/>
        <w:rPr>
          <w:rStyle w:val="a0"/>
          <w:rFonts w:ascii="Arial" w:hAnsi="Arial" w:cs="Arial"/>
          <w:i/>
          <w:color w:val="000000" w:themeColor="text1"/>
        </w:rPr>
      </w:pPr>
    </w:p>
    <w:p w:rsidR="000E7522" w:rsidRPr="0095284D" w:rsidRDefault="00743B6E" w:rsidP="009D16CE">
      <w:pPr>
        <w:pStyle w:val="pa6"/>
        <w:shd w:val="clear" w:color="auto" w:fill="FFFFFF"/>
        <w:spacing w:before="0" w:beforeAutospacing="0" w:after="0" w:afterAutospacing="0"/>
        <w:jc w:val="both"/>
        <w:rPr>
          <w:rStyle w:val="a0"/>
          <w:rFonts w:ascii="Arial" w:hAnsi="Arial" w:cs="Arial"/>
          <w:i/>
          <w:color w:val="000000" w:themeColor="text1"/>
        </w:rPr>
      </w:pPr>
      <w:r w:rsidRPr="0095284D">
        <w:rPr>
          <w:rStyle w:val="a0"/>
          <w:rFonts w:ascii="Arial" w:hAnsi="Arial" w:cs="Arial"/>
          <w:i/>
          <w:color w:val="000000" w:themeColor="text1"/>
        </w:rPr>
        <w:t>Las alcaldías municipales y locales deberán implementar programas especiales de promoción de acciones comunitarias, servicios de apoyo de la comunidad y de asistencia domiciliaria y residencial, que faciliten</w:t>
      </w:r>
      <w:r w:rsidRPr="0095284D">
        <w:rPr>
          <w:rStyle w:val="apple-converted-space"/>
          <w:rFonts w:ascii="Arial" w:eastAsia="Calibri" w:hAnsi="Arial" w:cs="Arial"/>
          <w:i/>
          <w:color w:val="000000" w:themeColor="text1"/>
        </w:rPr>
        <w:t> </w:t>
      </w:r>
      <w:r w:rsidRPr="0095284D">
        <w:rPr>
          <w:rStyle w:val="a0"/>
          <w:rFonts w:ascii="Arial" w:hAnsi="Arial" w:cs="Arial"/>
          <w:i/>
          <w:color w:val="000000" w:themeColor="text1"/>
        </w:rPr>
        <w:t xml:space="preserve">la integración, relación y participación de las personas con discapacidad con los demás ciudadanos, incluida la asistencia personal para facilitar la vida digna, evitando el aislamiento, garantizando el acceso y la participación según sus necesidades.” </w:t>
      </w:r>
    </w:p>
    <w:p w:rsidR="009D16CE" w:rsidRDefault="009D16CE" w:rsidP="009D16CE">
      <w:pPr>
        <w:pStyle w:val="pa6"/>
        <w:shd w:val="clear" w:color="auto" w:fill="FFFFFF"/>
        <w:spacing w:before="0" w:beforeAutospacing="0" w:after="0" w:afterAutospacing="0"/>
        <w:jc w:val="both"/>
        <w:rPr>
          <w:rFonts w:ascii="Arial" w:hAnsi="Arial" w:cs="Arial"/>
          <w:color w:val="000000" w:themeColor="text1"/>
        </w:rPr>
      </w:pPr>
    </w:p>
    <w:p w:rsidR="00743B6E" w:rsidRPr="0095284D" w:rsidRDefault="00054BF5" w:rsidP="009D16CE">
      <w:pPr>
        <w:pStyle w:val="pa6"/>
        <w:shd w:val="clear" w:color="auto" w:fill="FFFFFF"/>
        <w:spacing w:before="0" w:beforeAutospacing="0" w:after="0" w:afterAutospacing="0"/>
        <w:jc w:val="both"/>
        <w:rPr>
          <w:rFonts w:ascii="Arial" w:hAnsi="Arial" w:cs="Arial"/>
          <w:color w:val="000000" w:themeColor="text1"/>
        </w:rPr>
      </w:pPr>
      <w:r w:rsidRPr="002C3320">
        <w:rPr>
          <w:rFonts w:ascii="Arial" w:hAnsi="Arial" w:cs="Arial"/>
          <w:b/>
          <w:color w:val="000000" w:themeColor="text1"/>
        </w:rPr>
        <w:t>La</w:t>
      </w:r>
      <w:r w:rsidR="00743B6E" w:rsidRPr="002C3320">
        <w:rPr>
          <w:rFonts w:ascii="Arial" w:hAnsi="Arial" w:cs="Arial"/>
          <w:b/>
          <w:color w:val="000000" w:themeColor="text1"/>
        </w:rPr>
        <w:t xml:space="preserve"> Ley 1680 de 2013</w:t>
      </w:r>
      <w:r w:rsidR="00743B6E" w:rsidRPr="0095284D">
        <w:rPr>
          <w:rFonts w:ascii="Arial" w:hAnsi="Arial" w:cs="Arial"/>
          <w:color w:val="000000" w:themeColor="text1"/>
        </w:rPr>
        <w:t xml:space="preserve">, “Por la cual se garantiza a las personas ciegas y con baja visión, el acceso a la información, a las comunicaciones, al conocimiento y a las tecnologías de la información y de las comunicaciones”, </w:t>
      </w:r>
      <w:r w:rsidRPr="0095284D">
        <w:rPr>
          <w:rFonts w:ascii="Arial" w:hAnsi="Arial" w:cs="Arial"/>
          <w:color w:val="000000" w:themeColor="text1"/>
        </w:rPr>
        <w:t xml:space="preserve">en materia de participación </w:t>
      </w:r>
      <w:r w:rsidR="00743B6E" w:rsidRPr="0095284D">
        <w:rPr>
          <w:rFonts w:ascii="Arial" w:hAnsi="Arial" w:cs="Arial"/>
          <w:color w:val="000000" w:themeColor="text1"/>
        </w:rPr>
        <w:t>establece lo siguiente:</w:t>
      </w:r>
    </w:p>
    <w:p w:rsidR="009D16CE" w:rsidRDefault="009D16CE" w:rsidP="009D16CE">
      <w:pPr>
        <w:pStyle w:val="Prrafodelista"/>
        <w:spacing w:after="0" w:line="240" w:lineRule="auto"/>
        <w:ind w:left="0"/>
        <w:jc w:val="both"/>
        <w:rPr>
          <w:rFonts w:ascii="Arial" w:hAnsi="Arial" w:cs="Arial"/>
          <w:i/>
          <w:color w:val="000000" w:themeColor="text1"/>
          <w:sz w:val="24"/>
          <w:szCs w:val="24"/>
        </w:rPr>
      </w:pPr>
    </w:p>
    <w:p w:rsidR="00743B6E" w:rsidRPr="0095284D" w:rsidRDefault="00743B6E" w:rsidP="009D16CE">
      <w:pPr>
        <w:pStyle w:val="Prrafodelista"/>
        <w:spacing w:after="0" w:line="240" w:lineRule="auto"/>
        <w:ind w:left="0"/>
        <w:jc w:val="both"/>
        <w:rPr>
          <w:rFonts w:ascii="Arial" w:hAnsi="Arial" w:cs="Arial"/>
          <w:i/>
          <w:color w:val="000000" w:themeColor="text1"/>
          <w:sz w:val="24"/>
          <w:szCs w:val="24"/>
        </w:rPr>
      </w:pPr>
      <w:r w:rsidRPr="0095284D">
        <w:rPr>
          <w:rFonts w:ascii="Arial" w:hAnsi="Arial" w:cs="Arial"/>
          <w:i/>
          <w:color w:val="000000" w:themeColor="text1"/>
          <w:sz w:val="24"/>
          <w:szCs w:val="24"/>
        </w:rPr>
        <w:t>Artículo 11. Participación. “El Ministerio de Tecnologías de la Información y las Comunicaciones o quien haga sus veces, las entidades públicas y los entes territoriales promoverán la participación de las personas ciegas, con baja visión y sus organizaciones, en la formulación y seguimiento de las políticas públicas, planes de desarrollo, programas y proyectos del sector de las tecnologías de la información y las comunicaciones”.</w:t>
      </w:r>
    </w:p>
    <w:p w:rsidR="009D16CE" w:rsidRDefault="009D16CE" w:rsidP="009D16CE">
      <w:pPr>
        <w:pStyle w:val="Default"/>
        <w:jc w:val="both"/>
        <w:rPr>
          <w:rFonts w:ascii="Arial" w:eastAsia="Times New Roman" w:hAnsi="Arial" w:cs="Arial"/>
          <w:color w:val="000000" w:themeColor="text1"/>
          <w:lang w:eastAsia="es-ES"/>
        </w:rPr>
      </w:pPr>
    </w:p>
    <w:p w:rsidR="00190380" w:rsidRPr="0095284D" w:rsidRDefault="00190380" w:rsidP="009D16CE">
      <w:pPr>
        <w:pStyle w:val="Default"/>
        <w:jc w:val="both"/>
        <w:rPr>
          <w:rFonts w:ascii="Arial" w:eastAsia="Times New Roman" w:hAnsi="Arial" w:cs="Arial"/>
          <w:color w:val="000000" w:themeColor="text1"/>
          <w:lang w:eastAsia="es-ES"/>
        </w:rPr>
      </w:pPr>
      <w:r w:rsidRPr="002C3320">
        <w:rPr>
          <w:rFonts w:ascii="Arial" w:eastAsia="Times New Roman" w:hAnsi="Arial" w:cs="Arial"/>
          <w:b/>
          <w:color w:val="000000" w:themeColor="text1"/>
          <w:lang w:eastAsia="es-ES"/>
        </w:rPr>
        <w:t>El decreto 1499 de 2017</w:t>
      </w:r>
      <w:r w:rsidRPr="0095284D">
        <w:rPr>
          <w:rFonts w:ascii="Arial" w:eastAsia="Times New Roman" w:hAnsi="Arial" w:cs="Arial"/>
          <w:color w:val="000000" w:themeColor="text1"/>
          <w:lang w:eastAsia="es-ES"/>
        </w:rPr>
        <w:t xml:space="preserve">: Por medio del cual se modifica </w:t>
      </w:r>
      <w:r w:rsidR="003332DC" w:rsidRPr="0095284D">
        <w:rPr>
          <w:rFonts w:ascii="Arial" w:eastAsia="Times New Roman" w:hAnsi="Arial" w:cs="Arial"/>
          <w:color w:val="000000" w:themeColor="text1"/>
          <w:lang w:eastAsia="es-ES"/>
        </w:rPr>
        <w:t>el Decreto</w:t>
      </w:r>
      <w:r w:rsidRPr="0095284D">
        <w:rPr>
          <w:rFonts w:ascii="Arial" w:eastAsia="Times New Roman" w:hAnsi="Arial" w:cs="Arial"/>
          <w:color w:val="000000" w:themeColor="text1"/>
          <w:lang w:eastAsia="es-ES"/>
        </w:rPr>
        <w:t xml:space="preserve"> 1083 de 2015, Decreto Único Reglamentario </w:t>
      </w:r>
      <w:r w:rsidR="003332DC" w:rsidRPr="0095284D">
        <w:rPr>
          <w:rFonts w:ascii="Arial" w:eastAsia="Times New Roman" w:hAnsi="Arial" w:cs="Arial"/>
          <w:color w:val="000000" w:themeColor="text1"/>
          <w:lang w:eastAsia="es-ES"/>
        </w:rPr>
        <w:t>del Sector</w:t>
      </w:r>
      <w:r w:rsidRPr="0095284D">
        <w:rPr>
          <w:rFonts w:ascii="Arial" w:eastAsia="Times New Roman" w:hAnsi="Arial" w:cs="Arial"/>
          <w:color w:val="000000" w:themeColor="text1"/>
          <w:lang w:eastAsia="es-ES"/>
        </w:rPr>
        <w:t xml:space="preserve"> Función Pública, en lo relacionado con </w:t>
      </w:r>
      <w:r w:rsidR="003332DC" w:rsidRPr="0095284D">
        <w:rPr>
          <w:rFonts w:ascii="Arial" w:eastAsia="Times New Roman" w:hAnsi="Arial" w:cs="Arial"/>
          <w:color w:val="000000" w:themeColor="text1"/>
          <w:lang w:eastAsia="es-ES"/>
        </w:rPr>
        <w:t>el Sistema</w:t>
      </w:r>
      <w:r w:rsidRPr="0095284D">
        <w:rPr>
          <w:rFonts w:ascii="Arial" w:eastAsia="Times New Roman" w:hAnsi="Arial" w:cs="Arial"/>
          <w:color w:val="000000" w:themeColor="text1"/>
          <w:lang w:eastAsia="es-ES"/>
        </w:rPr>
        <w:t xml:space="preserve"> de Gestión establecido en </w:t>
      </w:r>
      <w:r w:rsidR="003332DC" w:rsidRPr="0095284D">
        <w:rPr>
          <w:rFonts w:ascii="Arial" w:eastAsia="Times New Roman" w:hAnsi="Arial" w:cs="Arial"/>
          <w:color w:val="000000" w:themeColor="text1"/>
          <w:lang w:eastAsia="es-ES"/>
        </w:rPr>
        <w:t>el artículo</w:t>
      </w:r>
      <w:r w:rsidRPr="0095284D">
        <w:rPr>
          <w:rFonts w:ascii="Arial" w:eastAsia="Times New Roman" w:hAnsi="Arial" w:cs="Arial"/>
          <w:color w:val="000000" w:themeColor="text1"/>
          <w:lang w:eastAsia="es-ES"/>
        </w:rPr>
        <w:t xml:space="preserve"> 133 de la Ley 1753 de 2015</w:t>
      </w:r>
    </w:p>
    <w:p w:rsidR="009D16CE" w:rsidRDefault="009D16CE" w:rsidP="009D16CE">
      <w:pPr>
        <w:pStyle w:val="Default"/>
        <w:jc w:val="both"/>
        <w:rPr>
          <w:rFonts w:ascii="Arial" w:eastAsia="Times New Roman" w:hAnsi="Arial" w:cs="Arial"/>
          <w:color w:val="000000" w:themeColor="text1"/>
          <w:lang w:eastAsia="es-ES"/>
        </w:rPr>
      </w:pPr>
    </w:p>
    <w:p w:rsidR="000E7522" w:rsidRPr="0095284D" w:rsidRDefault="00743B6E" w:rsidP="009D16CE">
      <w:pPr>
        <w:pStyle w:val="Default"/>
        <w:jc w:val="both"/>
        <w:rPr>
          <w:rFonts w:ascii="Arial" w:eastAsia="Times New Roman" w:hAnsi="Arial" w:cs="Arial"/>
          <w:i/>
          <w:color w:val="000000" w:themeColor="text1"/>
          <w:lang w:eastAsia="es-ES"/>
        </w:rPr>
      </w:pPr>
      <w:r w:rsidRPr="0095284D">
        <w:rPr>
          <w:rFonts w:ascii="Arial" w:eastAsia="Times New Roman" w:hAnsi="Arial" w:cs="Arial"/>
          <w:color w:val="000000" w:themeColor="text1"/>
          <w:lang w:eastAsia="es-ES"/>
        </w:rPr>
        <w:t xml:space="preserve">En el artículo 2.2.22.1.1 Sistema de Gestión establece: </w:t>
      </w:r>
      <w:r w:rsidRPr="0095284D">
        <w:rPr>
          <w:rFonts w:ascii="Arial" w:eastAsia="Times New Roman" w:hAnsi="Arial" w:cs="Arial"/>
          <w:i/>
          <w:color w:val="000000" w:themeColor="text1"/>
          <w:lang w:eastAsia="es-ES"/>
        </w:rPr>
        <w:t>El Sistema de Gestión, creado en el artículo 133 de la Ley 1753 de 2015, que integra los Sistemas de Desarrollo Administrativo y  de Gestión de la Calidad, es el conjunto de entidades y  organismos del Estado, políticas, normas, recursos e información cuyo objeto es dirigir la gestión pública al mejor desempeño institucional y  a la consecución de resultados para la satisfacción de las necesidades y el goce efectivo de los derechos de los ciudadanos en el marco de la legalidad y la integridad.</w:t>
      </w:r>
    </w:p>
    <w:p w:rsidR="009D16CE" w:rsidRDefault="009D16CE" w:rsidP="009D16CE">
      <w:pPr>
        <w:pStyle w:val="Default"/>
        <w:jc w:val="both"/>
        <w:rPr>
          <w:rFonts w:ascii="Arial" w:hAnsi="Arial" w:cs="Arial"/>
          <w:bCs/>
          <w:color w:val="000000" w:themeColor="text1"/>
        </w:rPr>
      </w:pPr>
    </w:p>
    <w:p w:rsidR="000E7522" w:rsidRPr="0095284D" w:rsidRDefault="007737BC" w:rsidP="009D16CE">
      <w:pPr>
        <w:pStyle w:val="Default"/>
        <w:jc w:val="both"/>
        <w:rPr>
          <w:rFonts w:ascii="Arial" w:hAnsi="Arial" w:cs="Arial"/>
          <w:bCs/>
          <w:color w:val="000000" w:themeColor="text1"/>
        </w:rPr>
      </w:pPr>
      <w:r w:rsidRPr="002C3320">
        <w:rPr>
          <w:rFonts w:ascii="Arial" w:hAnsi="Arial" w:cs="Arial"/>
          <w:b/>
          <w:bCs/>
          <w:color w:val="000000" w:themeColor="text1"/>
        </w:rPr>
        <w:t>Decreto 2011 de 2017</w:t>
      </w:r>
      <w:r w:rsidRPr="0095284D">
        <w:rPr>
          <w:rFonts w:ascii="Arial" w:hAnsi="Arial" w:cs="Arial"/>
          <w:bCs/>
          <w:color w:val="000000" w:themeColor="text1"/>
        </w:rPr>
        <w:t>: Por el cual se adiciona el Capítulo 2 al Título 12 de la Parte 2 del Libro 2 del Decreto 1083 de 2015, Reglamentario Único del Sector de Función Pública, en lo relacionado con el porcentaje de vinculación laboral de personas con discapacidad en el sector público</w:t>
      </w:r>
      <w:r w:rsidR="000E7522" w:rsidRPr="0095284D">
        <w:rPr>
          <w:rFonts w:ascii="Arial" w:hAnsi="Arial" w:cs="Arial"/>
          <w:bCs/>
          <w:color w:val="000000" w:themeColor="text1"/>
        </w:rPr>
        <w:t>.</w:t>
      </w:r>
    </w:p>
    <w:p w:rsidR="009D16CE" w:rsidRDefault="009D16CE" w:rsidP="009D16CE">
      <w:pPr>
        <w:pStyle w:val="Default"/>
        <w:jc w:val="both"/>
        <w:rPr>
          <w:rFonts w:ascii="Arial" w:hAnsi="Arial" w:cs="Arial"/>
          <w:bCs/>
          <w:color w:val="000000" w:themeColor="text1"/>
        </w:rPr>
      </w:pPr>
    </w:p>
    <w:p w:rsidR="002369D4" w:rsidRPr="0095284D" w:rsidRDefault="002369D4" w:rsidP="009D16CE">
      <w:pPr>
        <w:pStyle w:val="Default"/>
        <w:jc w:val="both"/>
        <w:rPr>
          <w:rFonts w:ascii="Arial" w:hAnsi="Arial" w:cs="Arial"/>
          <w:bCs/>
          <w:color w:val="000000" w:themeColor="text1"/>
        </w:rPr>
      </w:pPr>
      <w:r w:rsidRPr="0095284D">
        <w:rPr>
          <w:rFonts w:ascii="Arial" w:hAnsi="Arial" w:cs="Arial"/>
          <w:bCs/>
          <w:color w:val="000000" w:themeColor="text1"/>
        </w:rPr>
        <w:t>El decreto 1421</w:t>
      </w:r>
      <w:r w:rsidR="007737BC" w:rsidRPr="0095284D">
        <w:rPr>
          <w:rFonts w:ascii="Arial" w:hAnsi="Arial" w:cs="Arial"/>
          <w:bCs/>
          <w:color w:val="000000" w:themeColor="text1"/>
        </w:rPr>
        <w:t xml:space="preserve"> de 2017</w:t>
      </w:r>
      <w:r w:rsidR="00EE34C5" w:rsidRPr="0095284D">
        <w:rPr>
          <w:rFonts w:ascii="Arial" w:hAnsi="Arial" w:cs="Arial"/>
          <w:bCs/>
          <w:color w:val="000000" w:themeColor="text1"/>
        </w:rPr>
        <w:t>: Por el cual se reglamenta en el marco de la educación inclusiva la atención educativa a la población con discapacidad.</w:t>
      </w:r>
    </w:p>
    <w:p w:rsidR="00AA623E"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Artículo 1. Subrogación de una sección al Decreto 1075 de 2015. Subróguese la Sección: 2 del Capítulo 5, Título 3, Parte 3, Libro 2 del Decreto 1075 de 2015, la cual quedará así: </w:t>
      </w:r>
    </w:p>
    <w:p w:rsidR="00AA623E" w:rsidRDefault="00AA623E">
      <w:pPr>
        <w:rPr>
          <w:rFonts w:ascii="Arial" w:eastAsia="Times New Roman" w:hAnsi="Arial" w:cs="Arial"/>
          <w:i/>
          <w:color w:val="000000" w:themeColor="text1"/>
          <w:sz w:val="24"/>
          <w:szCs w:val="24"/>
          <w:lang w:eastAsia="es-ES"/>
        </w:rPr>
      </w:pPr>
      <w:r>
        <w:rPr>
          <w:rFonts w:ascii="Arial" w:eastAsia="Times New Roman" w:hAnsi="Arial" w:cs="Arial"/>
          <w:i/>
          <w:color w:val="000000" w:themeColor="text1"/>
          <w:sz w:val="24"/>
          <w:szCs w:val="24"/>
          <w:lang w:eastAsia="es-ES"/>
        </w:rPr>
        <w:br w:type="page"/>
      </w:r>
    </w:p>
    <w:p w:rsidR="002C3320" w:rsidRDefault="002C3320" w:rsidP="009D16CE">
      <w:pPr>
        <w:spacing w:after="0" w:line="240" w:lineRule="auto"/>
        <w:jc w:val="both"/>
        <w:rPr>
          <w:rFonts w:ascii="Arial" w:eastAsia="Times New Roman" w:hAnsi="Arial" w:cs="Arial"/>
          <w:i/>
          <w:color w:val="000000" w:themeColor="text1"/>
          <w:sz w:val="24"/>
          <w:szCs w:val="24"/>
          <w:lang w:eastAsia="es-ES"/>
        </w:rPr>
      </w:pP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SECCIÓN 2 </w:t>
      </w: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Atención educativa a la población con discapacidad </w:t>
      </w: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Subsección 1 </w:t>
      </w:r>
    </w:p>
    <w:p w:rsidR="00074A47" w:rsidRDefault="00074A47" w:rsidP="009D16CE">
      <w:pPr>
        <w:spacing w:after="0" w:line="240" w:lineRule="auto"/>
        <w:jc w:val="both"/>
        <w:rPr>
          <w:rFonts w:ascii="Arial" w:eastAsia="Times New Roman" w:hAnsi="Arial" w:cs="Arial"/>
          <w:i/>
          <w:color w:val="000000" w:themeColor="text1"/>
          <w:sz w:val="24"/>
          <w:szCs w:val="24"/>
          <w:lang w:eastAsia="es-ES"/>
        </w:rPr>
      </w:pP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Disposiciones generales</w:t>
      </w:r>
    </w:p>
    <w:p w:rsidR="00074A47" w:rsidRDefault="00074A47" w:rsidP="009D16CE">
      <w:pPr>
        <w:spacing w:after="0" w:line="240" w:lineRule="auto"/>
        <w:jc w:val="both"/>
        <w:rPr>
          <w:rFonts w:ascii="Arial" w:eastAsia="Times New Roman" w:hAnsi="Arial" w:cs="Arial"/>
          <w:i/>
          <w:color w:val="000000" w:themeColor="text1"/>
          <w:sz w:val="24"/>
          <w:szCs w:val="24"/>
          <w:lang w:eastAsia="es-ES"/>
        </w:rPr>
      </w:pPr>
    </w:p>
    <w:p w:rsidR="007737BC" w:rsidRPr="0095284D"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2.3.3.5.2.1.2 Amito de aplicación. La presente sección aplica en todo el territorio nacional a las personas con discapacidad, sus familias, cuidadores, Ministerio de Educación Nacional, entidades territoriales, establecimientos educativos de preescolar, básica, media e instituciones que ofrezcan educación para adultos, ya sea de carácter público o privado.</w:t>
      </w:r>
    </w:p>
    <w:p w:rsidR="006A6185"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Igualmente, aplica a las entidades del sector educativo del orden nacional como: Instituto Nacional para Ciegos (INCI)</w:t>
      </w:r>
    </w:p>
    <w:p w:rsidR="009D16CE" w:rsidRPr="0095284D" w:rsidRDefault="009D16CE" w:rsidP="009D16CE">
      <w:pPr>
        <w:spacing w:after="0" w:line="240" w:lineRule="auto"/>
        <w:jc w:val="both"/>
        <w:rPr>
          <w:rFonts w:ascii="Arial" w:eastAsia="Times New Roman" w:hAnsi="Arial" w:cs="Arial"/>
          <w:i/>
          <w:color w:val="000000" w:themeColor="text1"/>
          <w:sz w:val="24"/>
          <w:szCs w:val="24"/>
          <w:lang w:eastAsia="es-ES"/>
        </w:rPr>
      </w:pPr>
    </w:p>
    <w:p w:rsidR="00F57732" w:rsidRDefault="00F57732" w:rsidP="009D16CE">
      <w:pPr>
        <w:pStyle w:val="Ttulo1"/>
        <w:numPr>
          <w:ilvl w:val="0"/>
          <w:numId w:val="31"/>
        </w:numPr>
        <w:spacing w:before="0" w:line="240" w:lineRule="auto"/>
        <w:ind w:left="567" w:hanging="567"/>
        <w:jc w:val="both"/>
        <w:rPr>
          <w:rFonts w:cs="Arial"/>
          <w:color w:val="000000" w:themeColor="text1"/>
          <w:sz w:val="24"/>
          <w:szCs w:val="24"/>
        </w:rPr>
      </w:pPr>
      <w:bookmarkStart w:id="12" w:name="_Toc16493511"/>
      <w:r w:rsidRPr="0095284D">
        <w:rPr>
          <w:rFonts w:cs="Arial"/>
          <w:color w:val="000000" w:themeColor="text1"/>
          <w:sz w:val="24"/>
          <w:szCs w:val="24"/>
        </w:rPr>
        <w:t>INSTRUMENTOS DE PLANIFICACIÓN</w:t>
      </w:r>
      <w:bookmarkEnd w:id="12"/>
    </w:p>
    <w:p w:rsidR="009D16CE" w:rsidRPr="009D16CE" w:rsidRDefault="009D16CE" w:rsidP="009D16CE"/>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3" w:name="_Toc409762172"/>
      <w:bookmarkStart w:id="14" w:name="_Toc16493512"/>
      <w:r w:rsidRPr="0095284D">
        <w:rPr>
          <w:rFonts w:cs="Arial"/>
          <w:color w:val="000000" w:themeColor="text1"/>
          <w:szCs w:val="24"/>
        </w:rPr>
        <w:t>Plan Nacional de Desarrollo</w:t>
      </w:r>
      <w:bookmarkEnd w:id="13"/>
      <w:bookmarkEnd w:id="14"/>
    </w:p>
    <w:p w:rsidR="009D16CE" w:rsidRPr="009D16CE" w:rsidRDefault="009D16CE" w:rsidP="009D16CE"/>
    <w:p w:rsidR="00F57732" w:rsidRPr="0095284D" w:rsidRDefault="00F57732" w:rsidP="009D16CE">
      <w:pPr>
        <w:spacing w:after="0" w:line="240" w:lineRule="auto"/>
        <w:jc w:val="both"/>
        <w:rPr>
          <w:rFonts w:ascii="Arial" w:eastAsia="Times New Roman" w:hAnsi="Arial" w:cs="Arial"/>
          <w:color w:val="000000" w:themeColor="text1"/>
          <w:sz w:val="24"/>
          <w:szCs w:val="24"/>
          <w:lang w:eastAsia="es-CO"/>
        </w:rPr>
      </w:pPr>
      <w:r w:rsidRPr="0095284D">
        <w:rPr>
          <w:rFonts w:ascii="Arial" w:hAnsi="Arial" w:cs="Arial"/>
          <w:color w:val="000000" w:themeColor="text1"/>
          <w:sz w:val="24"/>
          <w:szCs w:val="24"/>
        </w:rPr>
        <w:t xml:space="preserve">Las bases del Plan Nacional de Desarrollo 2018 - 2022: “Pacto por Colombia, Pacto por la Equidad”, presenta </w:t>
      </w:r>
      <w:r w:rsidRPr="0095284D">
        <w:rPr>
          <w:rFonts w:ascii="Arial" w:eastAsia="Times New Roman" w:hAnsi="Arial" w:cs="Arial"/>
          <w:color w:val="000000" w:themeColor="text1"/>
          <w:sz w:val="24"/>
          <w:szCs w:val="24"/>
          <w:lang w:eastAsia="es-CO"/>
        </w:rPr>
        <w:t>la ecuación del bienestar:</w:t>
      </w:r>
    </w:p>
    <w:p w:rsidR="00F57732" w:rsidRPr="0095284D" w:rsidRDefault="00F57732" w:rsidP="009D16CE">
      <w:pPr>
        <w:spacing w:after="0" w:line="240" w:lineRule="auto"/>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Legalidad + Emprendimiento = Equidad</w:t>
      </w:r>
      <w:r w:rsidRPr="0095284D">
        <w:rPr>
          <w:rStyle w:val="Refdenotaalpie"/>
          <w:rFonts w:ascii="Arial" w:eastAsia="Times New Roman" w:hAnsi="Arial" w:cs="Arial"/>
          <w:color w:val="000000" w:themeColor="text1"/>
          <w:sz w:val="24"/>
          <w:szCs w:val="24"/>
          <w:lang w:eastAsia="es-CO"/>
        </w:rPr>
        <w:footnoteReference w:id="4"/>
      </w:r>
    </w:p>
    <w:p w:rsidR="009D16CE" w:rsidRDefault="009D16CE" w:rsidP="009D16CE">
      <w:pPr>
        <w:spacing w:after="0" w:line="240" w:lineRule="auto"/>
        <w:jc w:val="both"/>
        <w:rPr>
          <w:rFonts w:ascii="Arial" w:eastAsia="Times New Roman" w:hAnsi="Arial" w:cs="Arial"/>
          <w:color w:val="000000" w:themeColor="text1"/>
          <w:sz w:val="24"/>
          <w:szCs w:val="24"/>
          <w:lang w:eastAsia="es-CO"/>
        </w:rPr>
      </w:pPr>
    </w:p>
    <w:p w:rsidR="00F57732" w:rsidRDefault="00F57732" w:rsidP="009D16CE">
      <w:pPr>
        <w:spacing w:after="0" w:line="240" w:lineRule="auto"/>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El pacto por la legalidad se basa en la consolidación del Estado Social de Derecho, para garantizar la convivencia y asegurar el acceso a una justicia eficaz, eficiente y efectiva para que todos vivamos con libertad y en democracia. Este pacto por la legalidad consolidará la presencia del Estado en todo el país y, en particular, en aquellos territorios donde han persistido la ausencia de las instituciones y los espacios vacíos de autoridad. El pacto por el emprendimiento y la productividad es un pacto por una economía dinámica, incluyente y sostenible que potencie todos nuestros talentos. Este pacto hará posible la transformación productiva que Colombia ha estado esperando y que permitirá reducir nuestra dependencia de la minería y de los hidrocarburos, aumentará la formalización laboral y empresarial y logrará un mayor aprovechamiento de las oportunidades que brindan los tratados de libre comercio. El pacto por el emprendimiento incluye también una alianza para dinamizar el desarrollo y la productividad de la Colombia rural.</w:t>
      </w:r>
    </w:p>
    <w:p w:rsidR="009D16CE" w:rsidRPr="0095284D" w:rsidRDefault="009D16CE" w:rsidP="009D16CE">
      <w:pPr>
        <w:spacing w:after="0" w:line="240" w:lineRule="auto"/>
        <w:jc w:val="both"/>
        <w:rPr>
          <w:rFonts w:ascii="Arial" w:eastAsia="Times New Roman" w:hAnsi="Arial" w:cs="Arial"/>
          <w:color w:val="000000" w:themeColor="text1"/>
          <w:sz w:val="24"/>
          <w:szCs w:val="24"/>
          <w:lang w:eastAsia="es-CO"/>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5" w:name="_Toc409762173"/>
      <w:bookmarkStart w:id="16" w:name="_Toc16493513"/>
      <w:r w:rsidRPr="0095284D">
        <w:rPr>
          <w:rFonts w:cs="Arial"/>
          <w:color w:val="000000" w:themeColor="text1"/>
          <w:szCs w:val="24"/>
        </w:rPr>
        <w:t>Documentos CONPES</w:t>
      </w:r>
      <w:bookmarkEnd w:id="15"/>
      <w:bookmarkEnd w:id="16"/>
      <w:r w:rsidRPr="0095284D">
        <w:rPr>
          <w:rFonts w:cs="Arial"/>
          <w:color w:val="000000" w:themeColor="text1"/>
          <w:szCs w:val="24"/>
        </w:rPr>
        <w:t xml:space="preserve"> </w:t>
      </w:r>
    </w:p>
    <w:p w:rsidR="009D16CE" w:rsidRPr="009D16CE" w:rsidRDefault="009D16CE" w:rsidP="009D16CE"/>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Así mismo el Plan Estratégico se alineó con el CONPES social 166 de 2013, el cual rediseñó la política pública de discapacidad e inclusión social que se basa en el goce pleno en condiciones de igualdad de todos los derechos humanos y libertades </w:t>
      </w:r>
      <w:r w:rsidRPr="0095284D">
        <w:rPr>
          <w:rFonts w:ascii="Arial" w:hAnsi="Arial" w:cs="Arial"/>
          <w:color w:val="000000" w:themeColor="text1"/>
        </w:rPr>
        <w:lastRenderedPageBreak/>
        <w:t>fundamentales por todas las Personas con Discapacidad. El documento CONPES estableció las siguientes 5 estrategias orientadas al cumplimiento de los objetivos planteados: Estrategia para la transformación de lo público, estrategia para la garantía jurídica, estrategia para la participación en la vida política y pública, estrategia para el desarrollo de la capacidad y estrategia para el reconocimiento a la diversidad.</w:t>
      </w:r>
    </w:p>
    <w:p w:rsidR="002C3320" w:rsidRDefault="002C3320"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El presente Plan y sus proyectos asociados son congruentes con las estrategias planteadas por el CONPES 166 de 2013 y contribuyen al cumplimiento del objetivo del goce pleno de los derechos y libertades de las personas con discapacidad visual.</w:t>
      </w:r>
    </w:p>
    <w:p w:rsidR="002C3320" w:rsidRDefault="002C3320" w:rsidP="009D16CE">
      <w:pPr>
        <w:pStyle w:val="Default"/>
        <w:jc w:val="both"/>
        <w:rPr>
          <w:rFonts w:ascii="Arial" w:hAnsi="Arial" w:cs="Arial"/>
          <w:color w:val="000000" w:themeColor="text1"/>
        </w:rPr>
      </w:pP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Así mismo, este Plan y la actuación de los servidores públicos de la entidad en los diferentes procesos de planeación, ejecución y control es guiada por el documento CONPES 167 de 2013 contiene </w:t>
      </w:r>
      <w:proofErr w:type="gramStart"/>
      <w:r w:rsidRPr="0095284D">
        <w:rPr>
          <w:rFonts w:ascii="Arial" w:hAnsi="Arial" w:cs="Arial"/>
          <w:color w:val="000000" w:themeColor="text1"/>
        </w:rPr>
        <w:t>la  “</w:t>
      </w:r>
      <w:proofErr w:type="gramEnd"/>
      <w:r w:rsidRPr="0095284D">
        <w:rPr>
          <w:rFonts w:ascii="Arial" w:hAnsi="Arial" w:cs="Arial"/>
          <w:color w:val="000000" w:themeColor="text1"/>
        </w:rPr>
        <w:t xml:space="preserve">Estrategia Nacional de la Política Pública Integral Anticorrupción” y  tiene como objetivo principal fortalecer las herramientas y mecanismos institucionales para la prevención, investigación y sanción de la corrupción en el país, a través de 5 estrategias: </w:t>
      </w:r>
    </w:p>
    <w:p w:rsidR="002C3320" w:rsidRDefault="002C3320" w:rsidP="009D16CE">
      <w:pPr>
        <w:pStyle w:val="Default"/>
        <w:jc w:val="both"/>
        <w:rPr>
          <w:rFonts w:ascii="Arial" w:hAnsi="Arial" w:cs="Arial"/>
          <w:color w:val="000000" w:themeColor="text1"/>
        </w:rPr>
      </w:pP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Mejorar el acceso y la calidad de la información pública para prevenir la corrupción; Mejorar las herramientas de gestión pública para prevenir la corrupción; </w:t>
      </w: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Aumentar la incidencia del control social en la lucha contra la corrupción; </w:t>
      </w: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Promover la integridad y la cultura de la legalidad en el Estado y la sociedad; </w:t>
      </w: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y reducir la impunidad en actos de corrupción.</w:t>
      </w:r>
    </w:p>
    <w:p w:rsidR="009D16CE" w:rsidRPr="0095284D" w:rsidRDefault="009D16CE" w:rsidP="009D16CE">
      <w:pPr>
        <w:pStyle w:val="Default"/>
        <w:jc w:val="both"/>
        <w:rPr>
          <w:rFonts w:ascii="Arial" w:hAnsi="Arial" w:cs="Arial"/>
          <w:color w:val="000000" w:themeColor="text1"/>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7" w:name="_Toc409762174"/>
      <w:bookmarkStart w:id="18" w:name="_Toc16493514"/>
      <w:r w:rsidRPr="0095284D">
        <w:rPr>
          <w:rFonts w:cs="Arial"/>
          <w:color w:val="000000" w:themeColor="text1"/>
          <w:szCs w:val="24"/>
        </w:rPr>
        <w:t>Estrategia de Gobierno Digital</w:t>
      </w:r>
      <w:bookmarkEnd w:id="17"/>
      <w:bookmarkEnd w:id="18"/>
    </w:p>
    <w:p w:rsidR="009D16CE" w:rsidRPr="009D16CE" w:rsidRDefault="009D16CE" w:rsidP="009D16CE"/>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Esta política pública inició en Colombia en el año 2000 con la directiva presidencial 02 de dicho año, continuó en el 2008 con la expedición del Decreto 1151, y en el 2012 mediante el decreto 2693 se establece los lineamientos generales de la Estrategia de Gobierno en Línea. Así mismo se adopta el manual 3.1 de Gobierno en línea como parte integral de este decreto.</w:t>
      </w:r>
    </w:p>
    <w:p w:rsidR="002C3320" w:rsidRDefault="002C3320" w:rsidP="009D16CE">
      <w:pPr>
        <w:pStyle w:val="Default"/>
        <w:jc w:val="both"/>
        <w:rPr>
          <w:rFonts w:ascii="Arial" w:hAnsi="Arial" w:cs="Arial"/>
          <w:color w:val="000000" w:themeColor="text1"/>
        </w:rPr>
      </w:pP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Se habla de Gobierno Digital a partir del Decreto 1008 de 2018 (cuyas disposiciones se compilan en el Decreto 1078 de 2015, “Decreto Único Reglamentario del sector TIC”, específicamente en el capítulo 1, título 9, parte 2, libro 2), la Política de Gobierno Digital tiene como objetivo “Promover el uso y aprovechamiento de las tecnologías de la información y las comunicaciones para consolidar un Estado y ciudadanos competitivos, proactivos, e innovadores, que generen valor público en un entorno de confianza digital”.</w:t>
      </w:r>
    </w:p>
    <w:p w:rsidR="009D16CE" w:rsidRPr="0095284D" w:rsidRDefault="009D16CE" w:rsidP="009D16CE">
      <w:pPr>
        <w:pStyle w:val="Default"/>
        <w:jc w:val="both"/>
        <w:rPr>
          <w:rFonts w:ascii="Arial" w:hAnsi="Arial" w:cs="Arial"/>
          <w:color w:val="000000" w:themeColor="text1"/>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9" w:name="_Toc16493515"/>
      <w:bookmarkStart w:id="20" w:name="_Toc409762175"/>
      <w:r w:rsidRPr="0095284D">
        <w:rPr>
          <w:rFonts w:cs="Arial"/>
          <w:color w:val="000000" w:themeColor="text1"/>
          <w:szCs w:val="24"/>
        </w:rPr>
        <w:t>Estrategia de lucha Anticorrupción</w:t>
      </w:r>
      <w:bookmarkEnd w:id="19"/>
      <w:r w:rsidRPr="0095284D">
        <w:rPr>
          <w:rFonts w:cs="Arial"/>
          <w:color w:val="000000" w:themeColor="text1"/>
          <w:szCs w:val="24"/>
        </w:rPr>
        <w:t xml:space="preserve"> </w:t>
      </w:r>
      <w:bookmarkEnd w:id="20"/>
    </w:p>
    <w:p w:rsidR="009D16CE" w:rsidRPr="009D16CE" w:rsidRDefault="009D16CE" w:rsidP="009D16CE"/>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La entidad en su proceso de planificación, ejecución y control es orientada igualmente por los lineamientos establecidos en la ley 1474 de 2011 “Por la cual se </w:t>
      </w:r>
      <w:r w:rsidRPr="0095284D">
        <w:rPr>
          <w:rFonts w:ascii="Arial" w:hAnsi="Arial" w:cs="Arial"/>
          <w:color w:val="000000" w:themeColor="text1"/>
        </w:rPr>
        <w:lastRenderedPageBreak/>
        <w:t>dictan normas orientadas a fortalecer los mecanismos de prevención, investigación y sanción de actos de corrupción y la efectividad del control de la gestión pública”</w:t>
      </w: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Se elaboran y publican el plan anticorrupción y de atención al ciudadano; el plan de acción; los mecanismos para mejorar la atención al ciudadano; los proyectos de inversión; y se ha hecho efectiva la democratización de la administración pública.</w:t>
      </w:r>
    </w:p>
    <w:p w:rsidR="009D16CE" w:rsidRPr="0095284D" w:rsidRDefault="009D16CE" w:rsidP="009D16CE">
      <w:pPr>
        <w:pStyle w:val="Default"/>
        <w:jc w:val="both"/>
        <w:rPr>
          <w:rFonts w:ascii="Arial" w:hAnsi="Arial" w:cs="Arial"/>
          <w:color w:val="000000" w:themeColor="text1"/>
        </w:rPr>
      </w:pPr>
    </w:p>
    <w:p w:rsidR="00F57732" w:rsidRDefault="003332DC" w:rsidP="009D16CE">
      <w:pPr>
        <w:pStyle w:val="Ttulo2"/>
        <w:keepLines w:val="0"/>
        <w:numPr>
          <w:ilvl w:val="1"/>
          <w:numId w:val="27"/>
        </w:numPr>
        <w:spacing w:before="0" w:line="240" w:lineRule="auto"/>
        <w:jc w:val="both"/>
        <w:rPr>
          <w:rFonts w:cs="Arial"/>
          <w:color w:val="000000" w:themeColor="text1"/>
          <w:szCs w:val="24"/>
        </w:rPr>
      </w:pPr>
      <w:bookmarkStart w:id="21" w:name="_Toc16493516"/>
      <w:bookmarkStart w:id="22" w:name="_Toc409762176"/>
      <w:r w:rsidRPr="0095284D">
        <w:rPr>
          <w:rFonts w:cs="Arial"/>
          <w:color w:val="000000" w:themeColor="text1"/>
          <w:szCs w:val="24"/>
        </w:rPr>
        <w:t>Programa de Gestión Documental</w:t>
      </w:r>
      <w:bookmarkEnd w:id="21"/>
      <w:r w:rsidRPr="0095284D">
        <w:rPr>
          <w:rFonts w:cs="Arial"/>
          <w:color w:val="000000" w:themeColor="text1"/>
          <w:szCs w:val="24"/>
        </w:rPr>
        <w:t xml:space="preserve"> </w:t>
      </w:r>
      <w:bookmarkEnd w:id="22"/>
    </w:p>
    <w:p w:rsidR="00074A47" w:rsidRDefault="00074A47" w:rsidP="009D16CE">
      <w:pPr>
        <w:pStyle w:val="Default"/>
        <w:jc w:val="both"/>
        <w:rPr>
          <w:rFonts w:ascii="Arial" w:hAnsi="Arial" w:cs="Arial"/>
          <w:color w:val="000000" w:themeColor="text1"/>
        </w:rPr>
      </w:pP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La ley 1712 de 2014 “Por medio de la cual se crea la ley de transparencia y del derecho de acceso a la información pública nacional y se dictan otras disposiciones" en su artículo 15, establece la obligación de las entidades públicas de adoptar un Programa de Gestión Documental en el cual se establezcan los procedimientos y lineamientos necesarios para la producción, distribución, organización, consulta y conservación de los documentos públicos. </w:t>
      </w:r>
    </w:p>
    <w:p w:rsidR="00074A47" w:rsidRPr="0095284D" w:rsidRDefault="00074A47" w:rsidP="009D16CE">
      <w:pPr>
        <w:pStyle w:val="Default"/>
        <w:jc w:val="both"/>
        <w:rPr>
          <w:rFonts w:ascii="Arial" w:hAnsi="Arial" w:cs="Arial"/>
          <w:color w:val="000000" w:themeColor="text1"/>
        </w:rPr>
      </w:pPr>
    </w:p>
    <w:p w:rsidR="00F57732" w:rsidRPr="0095284D" w:rsidRDefault="00F57732" w:rsidP="009D16CE">
      <w:pPr>
        <w:pStyle w:val="Ttulo2"/>
        <w:keepLines w:val="0"/>
        <w:numPr>
          <w:ilvl w:val="1"/>
          <w:numId w:val="27"/>
        </w:numPr>
        <w:spacing w:before="0" w:line="240" w:lineRule="auto"/>
        <w:jc w:val="both"/>
        <w:rPr>
          <w:rFonts w:cs="Arial"/>
          <w:color w:val="000000" w:themeColor="text1"/>
          <w:szCs w:val="24"/>
        </w:rPr>
      </w:pPr>
      <w:bookmarkStart w:id="23" w:name="_Toc16493517"/>
      <w:bookmarkStart w:id="24" w:name="_Toc409762177"/>
      <w:r w:rsidRPr="0095284D">
        <w:rPr>
          <w:rFonts w:cs="Arial"/>
          <w:color w:val="000000" w:themeColor="text1"/>
          <w:szCs w:val="24"/>
        </w:rPr>
        <w:t>Sistema de gestión de la seguridad y salud en el trabajo SG-SST</w:t>
      </w:r>
      <w:bookmarkEnd w:id="23"/>
      <w:r w:rsidRPr="0095284D">
        <w:rPr>
          <w:rFonts w:cs="Arial"/>
          <w:color w:val="000000" w:themeColor="text1"/>
          <w:szCs w:val="24"/>
        </w:rPr>
        <w:t xml:space="preserve"> </w:t>
      </w:r>
      <w:bookmarkEnd w:id="24"/>
    </w:p>
    <w:p w:rsidR="00074A47" w:rsidRDefault="00074A47" w:rsidP="009D16CE">
      <w:pPr>
        <w:pStyle w:val="Default"/>
        <w:jc w:val="both"/>
        <w:rPr>
          <w:rFonts w:ascii="Arial" w:hAnsi="Arial" w:cs="Arial"/>
          <w:color w:val="000000" w:themeColor="text1"/>
        </w:rPr>
      </w:pP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El </w:t>
      </w:r>
      <w:r w:rsidR="003332DC" w:rsidRPr="0095284D">
        <w:rPr>
          <w:rFonts w:ascii="Arial" w:hAnsi="Arial" w:cs="Arial"/>
          <w:color w:val="000000" w:themeColor="text1"/>
        </w:rPr>
        <w:t xml:space="preserve">Sistema busca la aplicación de </w:t>
      </w:r>
      <w:r w:rsidRPr="0095284D">
        <w:rPr>
          <w:rFonts w:ascii="Arial" w:hAnsi="Arial" w:cs="Arial"/>
          <w:color w:val="000000" w:themeColor="text1"/>
        </w:rPr>
        <w:t>medidas de seguridad y salud en el trabajo, el mejoramiento del comportamiento de los trabajadores, las condiciones y el medio ambiente laboral, y el control eficaz de los peligros y riesgos en el lugar de trabajo. Para ello la entidad debe abordar la prevención de los accidentes y las enfermedades laborales, la protección y promoción de la salud de los funcionarios y/o contratistas, a través de la implementación, mantenimiento y mejora continua de un sistema de gestión cuyos principios estén basados en el ciclo PHVA (Planificar, Hacer, Verificar y Actuar).</w:t>
      </w:r>
    </w:p>
    <w:p w:rsidR="00074A47" w:rsidRPr="0095284D" w:rsidRDefault="00074A47" w:rsidP="009D16CE">
      <w:pPr>
        <w:pStyle w:val="Default"/>
        <w:jc w:val="both"/>
        <w:rPr>
          <w:rFonts w:ascii="Arial" w:hAnsi="Arial" w:cs="Arial"/>
          <w:color w:val="000000" w:themeColor="text1"/>
        </w:rPr>
      </w:pPr>
    </w:p>
    <w:p w:rsidR="00F57732" w:rsidRPr="0095284D" w:rsidRDefault="00F57732" w:rsidP="009D16CE">
      <w:pPr>
        <w:pStyle w:val="Ttulo2"/>
        <w:keepLines w:val="0"/>
        <w:numPr>
          <w:ilvl w:val="1"/>
          <w:numId w:val="27"/>
        </w:numPr>
        <w:spacing w:before="0" w:line="240" w:lineRule="auto"/>
        <w:jc w:val="both"/>
        <w:rPr>
          <w:rFonts w:cs="Arial"/>
          <w:color w:val="000000" w:themeColor="text1"/>
          <w:szCs w:val="24"/>
        </w:rPr>
      </w:pPr>
      <w:bookmarkStart w:id="25" w:name="_Toc16493518"/>
      <w:r w:rsidRPr="0095284D">
        <w:rPr>
          <w:rFonts w:cs="Arial"/>
          <w:color w:val="000000" w:themeColor="text1"/>
          <w:szCs w:val="24"/>
        </w:rPr>
        <w:t>Objetivos de Desarrollo Sostenible</w:t>
      </w:r>
      <w:bookmarkEnd w:id="25"/>
    </w:p>
    <w:p w:rsidR="00074A47" w:rsidRDefault="00074A47"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Son temas de carácter mundial liderados por el PNUD- Programa de las Naciones Unidas para el Desarrollo. En su calidad de organismo principal de las Naciones Unidas –ONU- para el desarrollo, con los cuales se hace un llamado universal a la adopción de medidas para poner fin a la pobreza, proteger el planeta, mejorar aspectos de la salud, la educación, igualdad de género, trabajo, infraestructura, cambio climático, justicia entre otros para garantizar que todas las personas gocen de paz y prosperidad, que se pusieron en marcha en enero de 2016 para ser efectivos durante los siguientes 15 años.</w:t>
      </w:r>
    </w:p>
    <w:p w:rsidR="00074A47" w:rsidRDefault="00074A47"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Se formularon diecisiete Objetivos que están basados en los logros de los Objetivos de Desarrollo del Milenio, aunque incluyen nuevas esferas como el cambio climático, la desigualdad económica, la innovación, el consumo sostenible y la paz y la justicia, entre otras prioridades. Los Objetivos están interrelacionados, con frecuencia la clave del éxito de uno involucrará las cuestiones más frecuentemente vinculadas con otro.</w:t>
      </w:r>
    </w:p>
    <w:p w:rsidR="00074A47" w:rsidRDefault="00074A47"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En Colombia, mediante documento CONPES 3918 de 2018, se adoptaron dieciséis Objetivos de Desarrollo Sostenible (ODS) mencionando que “son el producto de un consenso general en torno a un marco medible para alcanzar niveles mínimos que </w:t>
      </w:r>
      <w:r w:rsidRPr="0095284D">
        <w:rPr>
          <w:rFonts w:ascii="Arial" w:hAnsi="Arial" w:cs="Arial"/>
          <w:color w:val="000000" w:themeColor="text1"/>
        </w:rPr>
        <w:lastRenderedPageBreak/>
        <w:t>garanticen la prosperidad, el bienestar de las personas y la conservación del ambiente”</w:t>
      </w:r>
      <w:r w:rsidRPr="0095284D">
        <w:rPr>
          <w:rStyle w:val="Refdenotaalpie"/>
          <w:rFonts w:ascii="Arial" w:hAnsi="Arial" w:cs="Arial"/>
          <w:color w:val="000000" w:themeColor="text1"/>
        </w:rPr>
        <w:footnoteReference w:id="5"/>
      </w:r>
      <w:r w:rsidRPr="0095284D">
        <w:rPr>
          <w:rFonts w:ascii="Arial" w:hAnsi="Arial" w:cs="Arial"/>
          <w:color w:val="000000" w:themeColor="text1"/>
        </w:rPr>
        <w:t>:</w:t>
      </w:r>
    </w:p>
    <w:p w:rsidR="00F57732" w:rsidRDefault="00F57732" w:rsidP="009D16CE">
      <w:pPr>
        <w:pStyle w:val="Default"/>
        <w:jc w:val="both"/>
        <w:rPr>
          <w:rFonts w:ascii="Arial" w:hAnsi="Arial" w:cs="Arial"/>
          <w:bCs/>
          <w:color w:val="000000" w:themeColor="text1"/>
        </w:rPr>
      </w:pPr>
      <w:r w:rsidRPr="0095284D">
        <w:rPr>
          <w:rFonts w:ascii="Arial" w:hAnsi="Arial" w:cs="Arial"/>
          <w:bCs/>
          <w:color w:val="000000" w:themeColor="text1"/>
        </w:rPr>
        <w:t>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Clima. 14) Vida Submarina. 15) Vida de Ecosistemas Terrestres. 16) Paz, Justicia e Instituciones Sólidas.</w:t>
      </w:r>
    </w:p>
    <w:p w:rsidR="00074A47" w:rsidRPr="0095284D" w:rsidRDefault="00074A47" w:rsidP="009D16CE">
      <w:pPr>
        <w:pStyle w:val="Default"/>
        <w:jc w:val="both"/>
        <w:rPr>
          <w:rFonts w:ascii="Arial" w:hAnsi="Arial" w:cs="Arial"/>
          <w:color w:val="000000" w:themeColor="text1"/>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26" w:name="_Toc16493519"/>
      <w:r w:rsidRPr="0095284D">
        <w:rPr>
          <w:rFonts w:cs="Arial"/>
          <w:color w:val="000000" w:themeColor="text1"/>
          <w:szCs w:val="24"/>
        </w:rPr>
        <w:t>El Modelo Integrado de Planeación y Gestión - MIPG, versión 2</w:t>
      </w:r>
      <w:r w:rsidRPr="0095284D">
        <w:rPr>
          <w:rStyle w:val="Refdenotaalpie"/>
          <w:rFonts w:cs="Arial"/>
          <w:color w:val="000000" w:themeColor="text1"/>
          <w:szCs w:val="24"/>
        </w:rPr>
        <w:footnoteReference w:id="6"/>
      </w:r>
      <w:bookmarkEnd w:id="26"/>
    </w:p>
    <w:p w:rsidR="00074A47" w:rsidRPr="00074A47" w:rsidRDefault="00074A47" w:rsidP="00074A47"/>
    <w:p w:rsidR="00F57732" w:rsidRPr="0095284D"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Reglamentado por el Decreto 1499 del 11 de septiembre de 2017 emitido por el Departamento Administrativo de la Función Pública, permite dirigir, planear, ejecutar, controlar, hacer seguimiento y evaluar la gestión institucional de las entidades públicas, en términos de calidad e integridad del servicio para generar valor público.</w:t>
      </w:r>
    </w:p>
    <w:p w:rsidR="00F57732"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Este modelo se compone por </w:t>
      </w:r>
      <w:r w:rsidR="00116C4A" w:rsidRPr="0095284D">
        <w:rPr>
          <w:rFonts w:ascii="Arial" w:hAnsi="Arial" w:cs="Arial"/>
          <w:color w:val="000000" w:themeColor="text1"/>
          <w:sz w:val="24"/>
          <w:szCs w:val="24"/>
        </w:rPr>
        <w:t xml:space="preserve">16 </w:t>
      </w:r>
      <w:proofErr w:type="spellStart"/>
      <w:r w:rsidR="00116C4A" w:rsidRPr="0095284D">
        <w:rPr>
          <w:rFonts w:ascii="Arial" w:hAnsi="Arial" w:cs="Arial"/>
          <w:color w:val="000000" w:themeColor="text1"/>
          <w:sz w:val="24"/>
          <w:szCs w:val="24"/>
        </w:rPr>
        <w:t>politicas</w:t>
      </w:r>
      <w:proofErr w:type="spellEnd"/>
      <w:r w:rsidR="00116C4A" w:rsidRPr="0095284D">
        <w:rPr>
          <w:rFonts w:ascii="Arial" w:hAnsi="Arial" w:cs="Arial"/>
          <w:color w:val="000000" w:themeColor="text1"/>
          <w:sz w:val="24"/>
          <w:szCs w:val="24"/>
        </w:rPr>
        <w:t xml:space="preserve"> contenidas en </w:t>
      </w:r>
      <w:r w:rsidRPr="0095284D">
        <w:rPr>
          <w:rFonts w:ascii="Arial" w:hAnsi="Arial" w:cs="Arial"/>
          <w:color w:val="000000" w:themeColor="text1"/>
          <w:sz w:val="24"/>
          <w:szCs w:val="24"/>
        </w:rPr>
        <w:t xml:space="preserve">7 dimensiones </w:t>
      </w:r>
      <w:r w:rsidR="00C51AD4" w:rsidRPr="0095284D">
        <w:rPr>
          <w:rFonts w:ascii="Arial" w:hAnsi="Arial" w:cs="Arial"/>
          <w:color w:val="000000" w:themeColor="text1"/>
          <w:sz w:val="24"/>
          <w:szCs w:val="24"/>
        </w:rPr>
        <w:t>(Talento Humano, Direccionamiento Estratégico, Gestión con valores para resultados, Evaluación de resultados, Información y comunicación, Gestión del conocimiento, Control interno)</w:t>
      </w:r>
      <w:r w:rsidRPr="0095284D">
        <w:rPr>
          <w:rFonts w:ascii="Arial" w:hAnsi="Arial" w:cs="Arial"/>
          <w:color w:val="000000" w:themeColor="text1"/>
          <w:sz w:val="24"/>
          <w:szCs w:val="24"/>
        </w:rPr>
        <w:t>, las cuales deben ser implementadas en la entidad y su monitoreo se realiza a través del Formulario Único de Avances en la Gestión-FURAG de manera periódica.</w:t>
      </w:r>
    </w:p>
    <w:p w:rsidR="00F57732" w:rsidRDefault="00F57732" w:rsidP="009D16CE">
      <w:pPr>
        <w:spacing w:after="0" w:line="240" w:lineRule="auto"/>
        <w:jc w:val="both"/>
        <w:rPr>
          <w:rFonts w:ascii="Arial" w:hAnsi="Arial" w:cs="Arial"/>
          <w:color w:val="000000" w:themeColor="text1"/>
          <w:sz w:val="24"/>
          <w:szCs w:val="24"/>
        </w:rPr>
      </w:pPr>
      <w:r w:rsidRPr="0095284D">
        <w:rPr>
          <w:rFonts w:ascii="Arial" w:hAnsi="Arial" w:cs="Arial"/>
          <w:noProof/>
          <w:color w:val="000000" w:themeColor="text1"/>
          <w:sz w:val="24"/>
          <w:szCs w:val="24"/>
          <w:highlight w:val="green"/>
          <w:lang w:eastAsia="es-CO"/>
        </w:rPr>
        <w:drawing>
          <wp:inline distT="0" distB="0" distL="0" distR="0" wp14:anchorId="6DEF309B" wp14:editId="0C288A12">
            <wp:extent cx="5462905" cy="3779084"/>
            <wp:effectExtent l="0" t="0" r="4445" b="0"/>
            <wp:docPr id="2" name="Imagen 2" descr="http://www.funcionpublica.gov.co/documents/28587410/28587905/Brochure-mipg-V3-marzo21.jpg/f8312794-38dd-bc48-925d-291013d633e5?t=153669684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cionpublica.gov.co/documents/28587410/28587905/Brochure-mipg-V3-marzo21.jpg/f8312794-38dd-bc48-925d-291013d633e5?t=15366968484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038"/>
                    <a:stretch/>
                  </pic:blipFill>
                  <pic:spPr bwMode="auto">
                    <a:xfrm>
                      <a:off x="0" y="0"/>
                      <a:ext cx="5479818" cy="3790784"/>
                    </a:xfrm>
                    <a:prstGeom prst="rect">
                      <a:avLst/>
                    </a:prstGeom>
                    <a:noFill/>
                    <a:ln>
                      <a:noFill/>
                    </a:ln>
                    <a:extLst>
                      <a:ext uri="{53640926-AAD7-44D8-BBD7-CCE9431645EC}">
                        <a14:shadowObscured xmlns:a14="http://schemas.microsoft.com/office/drawing/2010/main"/>
                      </a:ext>
                    </a:extLst>
                  </pic:spPr>
                </pic:pic>
              </a:graphicData>
            </a:graphic>
          </wp:inline>
        </w:drawing>
      </w:r>
    </w:p>
    <w:p w:rsidR="00F57732" w:rsidRPr="0095284D" w:rsidRDefault="00F57732" w:rsidP="009D16CE">
      <w:pPr>
        <w:pStyle w:val="Ttulo1"/>
        <w:numPr>
          <w:ilvl w:val="0"/>
          <w:numId w:val="31"/>
        </w:numPr>
        <w:spacing w:before="0" w:line="240" w:lineRule="auto"/>
        <w:ind w:left="567" w:hanging="567"/>
        <w:jc w:val="both"/>
        <w:rPr>
          <w:rFonts w:cs="Arial"/>
          <w:color w:val="000000" w:themeColor="text1"/>
          <w:sz w:val="24"/>
          <w:szCs w:val="24"/>
        </w:rPr>
      </w:pPr>
      <w:bookmarkStart w:id="27" w:name="_Toc16493520"/>
      <w:r w:rsidRPr="0095284D">
        <w:rPr>
          <w:rFonts w:cs="Arial"/>
          <w:color w:val="000000" w:themeColor="text1"/>
          <w:sz w:val="24"/>
          <w:szCs w:val="24"/>
        </w:rPr>
        <w:lastRenderedPageBreak/>
        <w:t>DIAGNÓSTICO</w:t>
      </w:r>
      <w:bookmarkEnd w:id="27"/>
    </w:p>
    <w:p w:rsidR="00074A47" w:rsidRDefault="00074A47" w:rsidP="009D16CE">
      <w:pPr>
        <w:spacing w:after="0" w:line="240" w:lineRule="auto"/>
        <w:jc w:val="both"/>
        <w:rPr>
          <w:rFonts w:ascii="Arial" w:eastAsia="Calibri" w:hAnsi="Arial" w:cs="Arial"/>
          <w:color w:val="000000" w:themeColor="text1"/>
          <w:sz w:val="24"/>
          <w:szCs w:val="24"/>
        </w:rPr>
      </w:pPr>
    </w:p>
    <w:p w:rsidR="00F57732"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En la publicación del presente Plan no se contaba con información definitiva del Censo de población del DANE realizado en 2018, se obtuvieron datos de la pregunta aplicada referente a “</w:t>
      </w:r>
      <w:r w:rsidRPr="0095284D">
        <w:rPr>
          <w:rFonts w:ascii="Arial" w:eastAsia="Calibri" w:hAnsi="Arial" w:cs="Arial"/>
          <w:b/>
          <w:color w:val="000000" w:themeColor="text1"/>
          <w:sz w:val="24"/>
          <w:szCs w:val="24"/>
        </w:rPr>
        <w:t>dificultad para realizar alguna</w:t>
      </w:r>
      <w:r w:rsidRPr="0095284D">
        <w:rPr>
          <w:rFonts w:ascii="Arial" w:eastAsia="Calibri" w:hAnsi="Arial" w:cs="Arial"/>
          <w:color w:val="000000" w:themeColor="text1"/>
          <w:sz w:val="24"/>
          <w:szCs w:val="24"/>
        </w:rPr>
        <w:t xml:space="preserve"> </w:t>
      </w:r>
      <w:r w:rsidRPr="0095284D">
        <w:rPr>
          <w:rFonts w:ascii="Arial" w:eastAsia="Calibri" w:hAnsi="Arial" w:cs="Arial"/>
          <w:b/>
          <w:color w:val="000000" w:themeColor="text1"/>
          <w:sz w:val="24"/>
          <w:szCs w:val="24"/>
        </w:rPr>
        <w:t>actividad</w:t>
      </w:r>
      <w:r w:rsidRPr="0095284D">
        <w:rPr>
          <w:rStyle w:val="Refdenotaalpie"/>
          <w:rFonts w:ascii="Arial" w:eastAsia="Calibri" w:hAnsi="Arial" w:cs="Arial"/>
          <w:b/>
          <w:color w:val="000000" w:themeColor="text1"/>
          <w:sz w:val="24"/>
          <w:szCs w:val="24"/>
        </w:rPr>
        <w:footnoteReference w:id="7"/>
      </w:r>
      <w:r w:rsidRPr="0095284D">
        <w:rPr>
          <w:rFonts w:ascii="Arial" w:eastAsia="Calibri" w:hAnsi="Arial" w:cs="Arial"/>
          <w:color w:val="000000" w:themeColor="text1"/>
          <w:sz w:val="24"/>
          <w:szCs w:val="24"/>
        </w:rPr>
        <w:t>” utilizada para establecer las personas con dificultades o discapacidad.</w:t>
      </w:r>
    </w:p>
    <w:p w:rsidR="00074A47" w:rsidRPr="0095284D" w:rsidRDefault="00074A47" w:rsidP="009D16CE">
      <w:pPr>
        <w:spacing w:after="0" w:line="240" w:lineRule="auto"/>
        <w:jc w:val="both"/>
        <w:rPr>
          <w:rFonts w:ascii="Arial" w:eastAsia="Calibri" w:hAnsi="Arial" w:cs="Arial"/>
          <w:color w:val="000000" w:themeColor="text1"/>
          <w:sz w:val="24"/>
          <w:szCs w:val="24"/>
        </w:rPr>
      </w:pPr>
    </w:p>
    <w:tbl>
      <w:tblPr>
        <w:tblStyle w:val="Tablaconcuadrcula1clara"/>
        <w:tblW w:w="0" w:type="auto"/>
        <w:jc w:val="center"/>
        <w:tblLook w:val="04A0" w:firstRow="1" w:lastRow="0" w:firstColumn="1" w:lastColumn="0" w:noHBand="0" w:noVBand="1"/>
      </w:tblPr>
      <w:tblGrid>
        <w:gridCol w:w="5807"/>
        <w:gridCol w:w="3021"/>
      </w:tblGrid>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074A47">
            <w:pPr>
              <w:jc w:val="center"/>
              <w:rPr>
                <w:rFonts w:ascii="Arial" w:eastAsia="Calibri" w:hAnsi="Arial" w:cs="Arial"/>
                <w:color w:val="000000" w:themeColor="text1"/>
                <w:sz w:val="24"/>
                <w:szCs w:val="24"/>
              </w:rPr>
            </w:pPr>
            <w:r w:rsidRPr="0095284D">
              <w:rPr>
                <w:rFonts w:ascii="Arial" w:hAnsi="Arial" w:cs="Arial"/>
                <w:color w:val="000000" w:themeColor="text1"/>
                <w:sz w:val="24"/>
                <w:szCs w:val="24"/>
                <w:lang w:eastAsia="es-ES"/>
              </w:rPr>
              <w:t>Departamentos</w:t>
            </w:r>
          </w:p>
        </w:tc>
        <w:tc>
          <w:tcPr>
            <w:tcW w:w="3021" w:type="dxa"/>
            <w:vAlign w:val="center"/>
          </w:tcPr>
          <w:p w:rsidR="00F57732" w:rsidRPr="0095284D" w:rsidRDefault="00F57732" w:rsidP="00074A4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hAnsi="Arial" w:cs="Arial"/>
                <w:color w:val="000000" w:themeColor="text1"/>
                <w:sz w:val="24"/>
                <w:szCs w:val="24"/>
                <w:lang w:eastAsia="es-ES"/>
              </w:rPr>
              <w:t>Porcentaje personas con dificultad para realizar alguna actividad</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Boyacá, Caldas, Cauca, Huila, Nariño, Norte de Santander y Putumayo</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Mayor al 9%</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Antioquia, Arauca, Caquetá, Cesar, Cundinamarca, Guaviare, Quindío, Risaralda, Santander y Valle</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7,1% hasta 9%</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 xml:space="preserve">Casanare, Meta, San </w:t>
            </w:r>
            <w:proofErr w:type="spellStart"/>
            <w:r w:rsidRPr="0095284D">
              <w:rPr>
                <w:rFonts w:ascii="Arial" w:eastAsia="Calibri" w:hAnsi="Arial" w:cs="Arial"/>
                <w:b w:val="0"/>
                <w:color w:val="000000" w:themeColor="text1"/>
                <w:sz w:val="24"/>
                <w:szCs w:val="24"/>
              </w:rPr>
              <w:t>Andres</w:t>
            </w:r>
            <w:proofErr w:type="spellEnd"/>
            <w:r w:rsidRPr="0095284D">
              <w:rPr>
                <w:rFonts w:ascii="Arial" w:eastAsia="Calibri" w:hAnsi="Arial" w:cs="Arial"/>
                <w:b w:val="0"/>
                <w:color w:val="000000" w:themeColor="text1"/>
                <w:sz w:val="24"/>
                <w:szCs w:val="24"/>
              </w:rPr>
              <w:t>, Sucre, Tolima y Vaupés</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5,1% hasta 7%</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rHeight w:val="7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Amazonas, Atlántico, Bolívar, Chocó, Córdoba, Guainía, La Guajira, Magdalena y Vichada.</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Menor o igual al 5%</w:t>
            </w:r>
          </w:p>
        </w:tc>
      </w:tr>
    </w:tbl>
    <w:p w:rsidR="00074A47" w:rsidRDefault="00074A47" w:rsidP="009D16CE">
      <w:pPr>
        <w:spacing w:after="0" w:line="240" w:lineRule="auto"/>
        <w:jc w:val="both"/>
        <w:rPr>
          <w:rFonts w:ascii="Arial" w:eastAsia="Calibri" w:hAnsi="Arial" w:cs="Arial"/>
          <w:color w:val="000000" w:themeColor="text1"/>
          <w:sz w:val="24"/>
          <w:szCs w:val="24"/>
        </w:rPr>
      </w:pPr>
    </w:p>
    <w:p w:rsidR="00F57732" w:rsidRPr="0095284D"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Los datos del Censo de población vigente del DANE efectuado en el 2005 muestran que la tasa de Prevalencia de una discapacidad para el total de la población colombiana es de 6,3%, lo que corresponde a 2’624.898 personas; de éstas 1’134.085 manifestaron tener una limitación para “Ver a pesar de usar lentes o gafas”, lo que representa el 43,2% del total de la población con discapacidad censada. Y se han identificado a través del Registro de Localización y Caracterización de las Personas con Discapacidad 498.141 personas que corresponden al 43,92% del total de personas informadas por el censo del DANE.</w:t>
      </w:r>
    </w:p>
    <w:p w:rsidR="00F57732"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En el siguiente cuadro se puede apreciar la cuantificación de la población con discapacidad visual en el país según tres fuentes de información:</w:t>
      </w:r>
    </w:p>
    <w:p w:rsidR="009F1750" w:rsidRPr="0095284D" w:rsidRDefault="009F1750" w:rsidP="009D16CE">
      <w:pPr>
        <w:spacing w:after="0" w:line="240" w:lineRule="auto"/>
        <w:jc w:val="both"/>
        <w:rPr>
          <w:rFonts w:ascii="Arial" w:eastAsia="Calibri" w:hAnsi="Arial" w:cs="Arial"/>
          <w:color w:val="000000" w:themeColor="text1"/>
          <w:sz w:val="24"/>
          <w:szCs w:val="24"/>
        </w:rPr>
      </w:pPr>
    </w:p>
    <w:tbl>
      <w:tblPr>
        <w:tblStyle w:val="Tablaconcuadrcula1clara"/>
        <w:tblW w:w="9080" w:type="dxa"/>
        <w:jc w:val="center"/>
        <w:tblLook w:val="04A0" w:firstRow="1" w:lastRow="0" w:firstColumn="1" w:lastColumn="0" w:noHBand="0" w:noVBand="1"/>
      </w:tblPr>
      <w:tblGrid>
        <w:gridCol w:w="2979"/>
        <w:gridCol w:w="1844"/>
        <w:gridCol w:w="2980"/>
        <w:gridCol w:w="1277"/>
      </w:tblGrid>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Fuente</w:t>
            </w:r>
          </w:p>
        </w:tc>
        <w:tc>
          <w:tcPr>
            <w:tcW w:w="1844" w:type="dxa"/>
            <w:vAlign w:val="center"/>
          </w:tcPr>
          <w:p w:rsidR="00EA278F" w:rsidRPr="0095284D"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Magnitud</w:t>
            </w:r>
          </w:p>
        </w:tc>
        <w:tc>
          <w:tcPr>
            <w:tcW w:w="2980" w:type="dxa"/>
            <w:vAlign w:val="center"/>
          </w:tcPr>
          <w:p w:rsidR="00EA278F" w:rsidRPr="0095284D"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Variable</w:t>
            </w:r>
          </w:p>
        </w:tc>
        <w:tc>
          <w:tcPr>
            <w:tcW w:w="1277" w:type="dxa"/>
            <w:vAlign w:val="center"/>
          </w:tcPr>
          <w:p w:rsidR="00EA278F" w:rsidRPr="0095284D"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Peso %</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559"/>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r w:rsidRPr="0095284D">
              <w:rPr>
                <w:rFonts w:ascii="Arial" w:hAnsi="Arial" w:cs="Arial"/>
                <w:b w:val="0"/>
                <w:color w:val="000000" w:themeColor="text1"/>
                <w:szCs w:val="24"/>
                <w:lang w:eastAsia="es-ES"/>
              </w:rPr>
              <w:t>CENSO General DANE 2005</w:t>
            </w: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41.468.384</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Población total</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100%</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2.624.828</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Personas con discapacidad</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6,3%</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37"/>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1.134.085</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Personas con discapacidad visual</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43,2%</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r w:rsidRPr="0095284D">
              <w:rPr>
                <w:rFonts w:ascii="Arial" w:hAnsi="Arial" w:cs="Arial"/>
                <w:b w:val="0"/>
                <w:color w:val="000000" w:themeColor="text1"/>
                <w:szCs w:val="24"/>
                <w:lang w:eastAsia="es-ES"/>
              </w:rPr>
              <w:t>Registro de Localización y Caracterización de las Personas con Discapacidad- RLCPD Año 2018</w:t>
            </w: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498.141</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Personas con discapacidad visual registradas</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43,92%</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r w:rsidRPr="0095284D">
              <w:rPr>
                <w:rFonts w:ascii="Arial" w:hAnsi="Arial" w:cs="Arial"/>
                <w:b w:val="0"/>
                <w:color w:val="000000" w:themeColor="text1"/>
                <w:szCs w:val="24"/>
                <w:lang w:eastAsia="es-ES"/>
              </w:rPr>
              <w:t>Sistema de Información de Matrículas – SIMAT del Ministerio de Educación Nacional. Año 2018</w:t>
            </w: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11.024</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Niños, niñas y jóvenes con discapacidad visual matriculados</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No aplica</w:t>
            </w:r>
          </w:p>
        </w:tc>
      </w:tr>
    </w:tbl>
    <w:p w:rsidR="00EA278F" w:rsidRDefault="00EA278F" w:rsidP="009D16CE">
      <w:pPr>
        <w:spacing w:after="0" w:line="240" w:lineRule="auto"/>
        <w:jc w:val="both"/>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lastRenderedPageBreak/>
        <w:t>Registro de Localización y Caracterización de las Personas con Discapacidad- RLCPD Año 2018</w:t>
      </w:r>
    </w:p>
    <w:p w:rsidR="00074A47" w:rsidRPr="0095284D" w:rsidRDefault="00074A47" w:rsidP="009D16CE">
      <w:pPr>
        <w:spacing w:after="0" w:line="240" w:lineRule="auto"/>
        <w:jc w:val="both"/>
        <w:rPr>
          <w:rFonts w:ascii="Arial" w:eastAsia="Calibri" w:hAnsi="Arial" w:cs="Arial"/>
          <w:color w:val="000000" w:themeColor="text1"/>
          <w:sz w:val="24"/>
          <w:szCs w:val="24"/>
        </w:rPr>
      </w:pPr>
    </w:p>
    <w:tbl>
      <w:tblPr>
        <w:tblStyle w:val="Tablaconcuadrcula1clara"/>
        <w:tblW w:w="8784" w:type="dxa"/>
        <w:tblLook w:val="04A0" w:firstRow="1" w:lastRow="0" w:firstColumn="1" w:lastColumn="0" w:noHBand="0" w:noVBand="1"/>
      </w:tblPr>
      <w:tblGrid>
        <w:gridCol w:w="4390"/>
        <w:gridCol w:w="4394"/>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Cs w:val="0"/>
                <w:color w:val="000000" w:themeColor="text1"/>
                <w:szCs w:val="24"/>
                <w:lang w:eastAsia="es-CO"/>
              </w:rPr>
            </w:pPr>
            <w:r w:rsidRPr="0095284D">
              <w:rPr>
                <w:rFonts w:ascii="Arial" w:eastAsia="Times New Roman" w:hAnsi="Arial" w:cs="Arial"/>
                <w:bCs w:val="0"/>
                <w:color w:val="000000" w:themeColor="text1"/>
                <w:szCs w:val="24"/>
                <w:lang w:eastAsia="es-CO"/>
              </w:rPr>
              <w:t>Departamento</w:t>
            </w:r>
          </w:p>
        </w:tc>
        <w:tc>
          <w:tcPr>
            <w:tcW w:w="4394" w:type="dxa"/>
            <w:vAlign w:val="center"/>
            <w:hideMark/>
          </w:tcPr>
          <w:p w:rsidR="00F57732" w:rsidRPr="0095284D" w:rsidRDefault="00116C4A"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Cs w:val="24"/>
                <w:lang w:eastAsia="es-CO"/>
              </w:rPr>
            </w:pPr>
            <w:r w:rsidRPr="0095284D">
              <w:rPr>
                <w:rFonts w:ascii="Arial" w:eastAsia="Times New Roman" w:hAnsi="Arial" w:cs="Arial"/>
                <w:bCs w:val="0"/>
                <w:color w:val="000000" w:themeColor="text1"/>
                <w:szCs w:val="24"/>
                <w:lang w:eastAsia="es-CO"/>
              </w:rPr>
              <w:t>Cantidad De Personas Con Discapacidad Visual</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05 - Antioquia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48.916</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08 - Atlántico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12.411</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11 - Bogotá, D.C.</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104.340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13 - Bolívar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14.474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15 - Boyacá</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16.644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17 - Caldas</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8.112</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18 - Caquetá</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5.543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19 - Cauca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10.054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20 - Cesar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13.004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23 - Córdoba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11.164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25 - Cundinamarca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16.976</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27 - Chocó</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1.805</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41 - Huila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19.417</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44 - La Guajira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6.610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47 - Magdalena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15.791</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50 - Meta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7.594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52 - Nariño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24.579</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54 - Norte De Santander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13.374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63 - Quindío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7.730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66 - Risaralda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11.826</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68 - Santander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29.309</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70 - Sucre</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12.222</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73 - Tolima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15.921</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76 - Valle Del Cauca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52.053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81 - Arauca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3.183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85 - Casanare</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6.310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86 - Putumayo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5.190</w:t>
            </w:r>
          </w:p>
        </w:tc>
      </w:tr>
      <w:tr w:rsidR="006443DA" w:rsidRPr="0095284D" w:rsidTr="006443DA">
        <w:trPr>
          <w:trHeight w:val="30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88 - Archipiélago De San Andrés, Providencia Y Santa Catalina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457</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91 - Amazonas</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993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94 - Guainía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88</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95 - Guaviare</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737</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97 - Vaupés</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215</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99 - Vichada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314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No Definido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785</w:t>
            </w:r>
          </w:p>
        </w:tc>
      </w:tr>
      <w:tr w:rsidR="006443DA" w:rsidRPr="0095284D" w:rsidTr="006443DA">
        <w:trPr>
          <w:trHeight w:val="315"/>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Cs w:val="0"/>
                <w:color w:val="000000" w:themeColor="text1"/>
                <w:szCs w:val="24"/>
                <w:lang w:eastAsia="es-CO"/>
              </w:rPr>
            </w:pPr>
            <w:proofErr w:type="gramStart"/>
            <w:r w:rsidRPr="0095284D">
              <w:rPr>
                <w:rFonts w:ascii="Arial" w:eastAsia="Times New Roman" w:hAnsi="Arial" w:cs="Arial"/>
                <w:bCs w:val="0"/>
                <w:color w:val="000000" w:themeColor="text1"/>
                <w:szCs w:val="24"/>
                <w:lang w:eastAsia="es-CO"/>
              </w:rPr>
              <w:t>Total</w:t>
            </w:r>
            <w:proofErr w:type="gramEnd"/>
            <w:r w:rsidRPr="0095284D">
              <w:rPr>
                <w:rFonts w:ascii="Arial" w:eastAsia="Times New Roman" w:hAnsi="Arial" w:cs="Arial"/>
                <w:bCs w:val="0"/>
                <w:color w:val="000000" w:themeColor="text1"/>
                <w:szCs w:val="24"/>
                <w:lang w:eastAsia="es-CO"/>
              </w:rPr>
              <w:t xml:space="preserve"> General</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Cs w:val="24"/>
                <w:lang w:eastAsia="es-CO"/>
              </w:rPr>
            </w:pPr>
            <w:r w:rsidRPr="0095284D">
              <w:rPr>
                <w:rFonts w:ascii="Arial" w:eastAsia="Times New Roman" w:hAnsi="Arial" w:cs="Arial"/>
                <w:b/>
                <w:bCs/>
                <w:color w:val="000000" w:themeColor="text1"/>
                <w:szCs w:val="24"/>
                <w:lang w:eastAsia="es-CO"/>
              </w:rPr>
              <w:t>498.141</w:t>
            </w:r>
          </w:p>
        </w:tc>
      </w:tr>
    </w:tbl>
    <w:p w:rsidR="00F57732" w:rsidRPr="00074A47" w:rsidRDefault="00370E41" w:rsidP="009D16CE">
      <w:pPr>
        <w:spacing w:after="0" w:line="240" w:lineRule="auto"/>
        <w:jc w:val="both"/>
        <w:rPr>
          <w:rFonts w:ascii="Arial" w:eastAsia="Calibri" w:hAnsi="Arial" w:cs="Arial"/>
          <w:color w:val="000000" w:themeColor="text1"/>
          <w:sz w:val="20"/>
          <w:szCs w:val="24"/>
        </w:rPr>
      </w:pPr>
      <w:r w:rsidRPr="00074A47">
        <w:rPr>
          <w:rFonts w:ascii="Arial" w:eastAsia="Calibri" w:hAnsi="Arial" w:cs="Arial"/>
          <w:color w:val="000000" w:themeColor="text1"/>
          <w:sz w:val="20"/>
          <w:szCs w:val="24"/>
        </w:rPr>
        <w:t>Fuente:</w:t>
      </w:r>
      <w:r w:rsidRPr="00074A47">
        <w:rPr>
          <w:rFonts w:ascii="Arial" w:hAnsi="Arial" w:cs="Arial"/>
          <w:color w:val="000000" w:themeColor="text1"/>
          <w:sz w:val="20"/>
          <w:szCs w:val="24"/>
        </w:rPr>
        <w:t xml:space="preserve"> </w:t>
      </w:r>
      <w:r w:rsidRPr="00074A47">
        <w:rPr>
          <w:rFonts w:ascii="Arial" w:eastAsia="Calibri" w:hAnsi="Arial" w:cs="Arial"/>
          <w:color w:val="000000" w:themeColor="text1"/>
          <w:sz w:val="20"/>
          <w:szCs w:val="24"/>
        </w:rPr>
        <w:t>Registro de Localización y Caracterización de las Personas con Discapacidad- RLCPD Año 2018</w:t>
      </w:r>
    </w:p>
    <w:p w:rsidR="00074A47" w:rsidRDefault="00074A47" w:rsidP="009D16CE">
      <w:pPr>
        <w:spacing w:after="0" w:line="240" w:lineRule="auto"/>
        <w:jc w:val="both"/>
        <w:rPr>
          <w:rFonts w:ascii="Arial" w:eastAsia="Calibri" w:hAnsi="Arial" w:cs="Arial"/>
          <w:color w:val="000000" w:themeColor="text1"/>
          <w:sz w:val="24"/>
          <w:szCs w:val="24"/>
        </w:rPr>
      </w:pPr>
    </w:p>
    <w:p w:rsidR="00F57732"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En el año 2018 había matriculados 11.024 estudiantes con discapacidad visual, de los cuales 10.060 tienen baja visión y 964 ciegos. La cantidad y variación del número de estudiantes con discapacidad visual matriculados en los últimos cinco años se puede apreciar en el siguiente gráfico:</w:t>
      </w:r>
    </w:p>
    <w:p w:rsidR="00074A47" w:rsidRPr="0095284D" w:rsidRDefault="00074A47" w:rsidP="009D16CE">
      <w:pPr>
        <w:spacing w:after="0" w:line="240" w:lineRule="auto"/>
        <w:jc w:val="both"/>
        <w:rPr>
          <w:rFonts w:ascii="Arial" w:hAnsi="Arial" w:cs="Arial"/>
          <w:color w:val="000000" w:themeColor="text1"/>
          <w:sz w:val="24"/>
          <w:szCs w:val="24"/>
          <w:lang w:eastAsia="ar-SA"/>
        </w:rPr>
      </w:pPr>
    </w:p>
    <w:tbl>
      <w:tblPr>
        <w:tblStyle w:val="Tablaconcuadrcula1clara"/>
        <w:tblpPr w:leftFromText="141" w:rightFromText="141" w:vertAnchor="text" w:horzAnchor="margin" w:tblpXSpec="center" w:tblpY="137"/>
        <w:tblW w:w="0" w:type="auto"/>
        <w:tblLook w:val="04A0" w:firstRow="1" w:lastRow="0" w:firstColumn="1" w:lastColumn="0" w:noHBand="0" w:noVBand="1"/>
      </w:tblPr>
      <w:tblGrid>
        <w:gridCol w:w="750"/>
        <w:gridCol w:w="2910"/>
        <w:gridCol w:w="4110"/>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F57732" w:rsidRPr="0095284D" w:rsidRDefault="00F57732" w:rsidP="009D16CE">
            <w:pPr>
              <w:jc w:val="both"/>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AÑO</w:t>
            </w:r>
          </w:p>
        </w:tc>
        <w:tc>
          <w:tcPr>
            <w:tcW w:w="0" w:type="auto"/>
            <w:vAlign w:val="center"/>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CIEGOS</w:t>
            </w:r>
          </w:p>
        </w:tc>
        <w:tc>
          <w:tcPr>
            <w:tcW w:w="0" w:type="auto"/>
            <w:vAlign w:val="center"/>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CON BAJA VISIÓN</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2014</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967</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11.543</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2015</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923</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11.882</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2016</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1.006</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12.320</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2017</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864</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9.939</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2018</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964</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10.060</w:t>
            </w:r>
          </w:p>
        </w:tc>
      </w:tr>
    </w:tbl>
    <w:p w:rsidR="00F57732" w:rsidRDefault="00F57732" w:rsidP="009D16CE">
      <w:pPr>
        <w:spacing w:after="0" w:line="240" w:lineRule="auto"/>
        <w:jc w:val="both"/>
        <w:rPr>
          <w:rFonts w:ascii="Arial" w:eastAsia="Calibri" w:hAnsi="Arial" w:cs="Arial"/>
          <w:color w:val="000000" w:themeColor="text1"/>
          <w:sz w:val="20"/>
          <w:szCs w:val="24"/>
        </w:rPr>
      </w:pPr>
      <w:r w:rsidRPr="0095284D">
        <w:rPr>
          <w:rFonts w:ascii="Arial" w:eastAsia="Calibri" w:hAnsi="Arial" w:cs="Arial"/>
          <w:color w:val="000000" w:themeColor="text1"/>
          <w:sz w:val="20"/>
          <w:szCs w:val="24"/>
        </w:rPr>
        <w:t>Fuentes: Sistema de Información de Matrículas – SIMAT del Ministerio de Educación Nacional</w:t>
      </w:r>
    </w:p>
    <w:p w:rsidR="009F1750" w:rsidRPr="0095284D" w:rsidRDefault="009F1750" w:rsidP="009D16CE">
      <w:pPr>
        <w:spacing w:after="0" w:line="240" w:lineRule="auto"/>
        <w:jc w:val="both"/>
        <w:rPr>
          <w:rFonts w:ascii="Arial" w:hAnsi="Arial" w:cs="Arial"/>
          <w:color w:val="000000" w:themeColor="text1"/>
          <w:sz w:val="20"/>
          <w:szCs w:val="24"/>
          <w:lang w:eastAsia="ar-SA"/>
        </w:rPr>
      </w:pPr>
    </w:p>
    <w:p w:rsidR="00F57732" w:rsidRDefault="00F57732" w:rsidP="009D16CE">
      <w:pPr>
        <w:spacing w:after="0" w:line="240" w:lineRule="auto"/>
        <w:jc w:val="both"/>
        <w:rPr>
          <w:rFonts w:ascii="Arial" w:hAnsi="Arial" w:cs="Arial"/>
          <w:color w:val="000000" w:themeColor="text1"/>
          <w:sz w:val="24"/>
          <w:szCs w:val="24"/>
          <w:lang w:eastAsia="ar-SA"/>
        </w:rPr>
      </w:pPr>
      <w:r w:rsidRPr="0095284D">
        <w:rPr>
          <w:rFonts w:ascii="Arial" w:hAnsi="Arial" w:cs="Arial"/>
          <w:noProof/>
          <w:color w:val="000000" w:themeColor="text1"/>
          <w:sz w:val="24"/>
          <w:szCs w:val="24"/>
          <w:lang w:eastAsia="es-CO"/>
        </w:rPr>
        <w:drawing>
          <wp:inline distT="0" distB="0" distL="0" distR="0" wp14:anchorId="7DA358B5" wp14:editId="7E8F0D2A">
            <wp:extent cx="3491865" cy="2809875"/>
            <wp:effectExtent l="0" t="0" r="1333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4A47" w:rsidRPr="0095284D" w:rsidRDefault="00074A47" w:rsidP="009D16CE">
      <w:pPr>
        <w:spacing w:after="0" w:line="240" w:lineRule="auto"/>
        <w:jc w:val="both"/>
        <w:rPr>
          <w:rFonts w:ascii="Arial" w:hAnsi="Arial" w:cs="Arial"/>
          <w:color w:val="000000" w:themeColor="text1"/>
          <w:sz w:val="24"/>
          <w:szCs w:val="24"/>
          <w:lang w:eastAsia="ar-SA"/>
        </w:rPr>
      </w:pPr>
    </w:p>
    <w:p w:rsidR="004B40AC" w:rsidRPr="0095284D" w:rsidRDefault="00DB29E2" w:rsidP="009D16CE">
      <w:pPr>
        <w:pStyle w:val="Ttulo1"/>
        <w:numPr>
          <w:ilvl w:val="0"/>
          <w:numId w:val="31"/>
        </w:numPr>
        <w:spacing w:before="0" w:line="240" w:lineRule="auto"/>
        <w:ind w:left="567" w:hanging="567"/>
        <w:jc w:val="both"/>
        <w:rPr>
          <w:rFonts w:cs="Arial"/>
          <w:color w:val="000000" w:themeColor="text1"/>
          <w:sz w:val="24"/>
          <w:szCs w:val="24"/>
        </w:rPr>
      </w:pPr>
      <w:bookmarkStart w:id="28" w:name="_Toc16493521"/>
      <w:r w:rsidRPr="0095284D">
        <w:rPr>
          <w:rFonts w:cs="Arial"/>
          <w:color w:val="000000" w:themeColor="text1"/>
          <w:sz w:val="24"/>
          <w:szCs w:val="24"/>
        </w:rPr>
        <w:t xml:space="preserve">ETAPAS PROCESO DE </w:t>
      </w:r>
      <w:r w:rsidR="00975645" w:rsidRPr="0095284D">
        <w:rPr>
          <w:rFonts w:cs="Arial"/>
          <w:color w:val="000000" w:themeColor="text1"/>
          <w:sz w:val="24"/>
          <w:szCs w:val="24"/>
        </w:rPr>
        <w:t>CONSTRUCCIÓN</w:t>
      </w:r>
      <w:r w:rsidRPr="0095284D">
        <w:rPr>
          <w:rFonts w:cs="Arial"/>
          <w:color w:val="000000" w:themeColor="text1"/>
          <w:sz w:val="24"/>
          <w:szCs w:val="24"/>
        </w:rPr>
        <w:t xml:space="preserve"> DEL </w:t>
      </w:r>
      <w:proofErr w:type="gramStart"/>
      <w:r w:rsidRPr="0095284D">
        <w:rPr>
          <w:rFonts w:cs="Arial"/>
          <w:color w:val="000000" w:themeColor="text1"/>
          <w:sz w:val="24"/>
          <w:szCs w:val="24"/>
        </w:rPr>
        <w:t>PLAN  Y</w:t>
      </w:r>
      <w:proofErr w:type="gramEnd"/>
      <w:r w:rsidRPr="0095284D">
        <w:rPr>
          <w:rFonts w:cs="Arial"/>
          <w:color w:val="000000" w:themeColor="text1"/>
          <w:sz w:val="24"/>
          <w:szCs w:val="24"/>
        </w:rPr>
        <w:t xml:space="preserve"> MECANISMOS DE PARTICIPACIÓN</w:t>
      </w:r>
      <w:bookmarkEnd w:id="28"/>
      <w:r w:rsidR="001C3309" w:rsidRPr="0095284D">
        <w:rPr>
          <w:rFonts w:cs="Arial"/>
          <w:color w:val="000000" w:themeColor="text1"/>
          <w:sz w:val="24"/>
          <w:szCs w:val="24"/>
        </w:rPr>
        <w:t xml:space="preserve"> </w:t>
      </w:r>
    </w:p>
    <w:p w:rsidR="00DB29E2" w:rsidRDefault="00DB29E2" w:rsidP="009D16CE">
      <w:pPr>
        <w:spacing w:after="0" w:line="240" w:lineRule="auto"/>
        <w:jc w:val="both"/>
        <w:rPr>
          <w:rFonts w:ascii="Arial" w:hAnsi="Arial" w:cs="Arial"/>
          <w:sz w:val="24"/>
          <w:szCs w:val="24"/>
        </w:rPr>
      </w:pPr>
      <w:r w:rsidRPr="006443DA">
        <w:rPr>
          <w:rFonts w:ascii="Arial" w:hAnsi="Arial" w:cs="Arial"/>
          <w:sz w:val="24"/>
          <w:szCs w:val="24"/>
        </w:rPr>
        <w:t>Se de</w:t>
      </w:r>
      <w:r w:rsidR="003E0405" w:rsidRPr="006443DA">
        <w:rPr>
          <w:rFonts w:ascii="Arial" w:hAnsi="Arial" w:cs="Arial"/>
          <w:sz w:val="24"/>
          <w:szCs w:val="24"/>
        </w:rPr>
        <w:t xml:space="preserve">tallaron junto con </w:t>
      </w:r>
      <w:r w:rsidRPr="006443DA">
        <w:rPr>
          <w:rFonts w:ascii="Arial" w:hAnsi="Arial" w:cs="Arial"/>
          <w:sz w:val="24"/>
          <w:szCs w:val="24"/>
        </w:rPr>
        <w:t xml:space="preserve">la alta dirección las etapas y el cronograma para el proceso de construcción </w:t>
      </w:r>
      <w:r w:rsidR="003E0405" w:rsidRPr="006443DA">
        <w:rPr>
          <w:rFonts w:ascii="Arial" w:hAnsi="Arial" w:cs="Arial"/>
          <w:sz w:val="24"/>
          <w:szCs w:val="24"/>
        </w:rPr>
        <w:t xml:space="preserve">del Plan Estratégico cuatrienal. </w:t>
      </w:r>
    </w:p>
    <w:p w:rsidR="00074A47" w:rsidRPr="006443DA" w:rsidRDefault="00074A47" w:rsidP="009D16CE">
      <w:pPr>
        <w:spacing w:after="0" w:line="240" w:lineRule="auto"/>
        <w:jc w:val="both"/>
        <w:rPr>
          <w:rFonts w:ascii="Arial" w:hAnsi="Arial" w:cs="Arial"/>
          <w:sz w:val="24"/>
          <w:szCs w:val="24"/>
        </w:rPr>
      </w:pPr>
    </w:p>
    <w:tbl>
      <w:tblPr>
        <w:tblStyle w:val="Tablaconcuadrcula1clara"/>
        <w:tblW w:w="8779" w:type="dxa"/>
        <w:tblLook w:val="04A0" w:firstRow="1" w:lastRow="0" w:firstColumn="1" w:lastColumn="0" w:noHBand="0" w:noVBand="1"/>
      </w:tblPr>
      <w:tblGrid>
        <w:gridCol w:w="2447"/>
        <w:gridCol w:w="1744"/>
        <w:gridCol w:w="1684"/>
        <w:gridCol w:w="2904"/>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color w:val="000000" w:themeColor="text1"/>
                <w:szCs w:val="24"/>
              </w:rPr>
            </w:pPr>
            <w:r w:rsidRPr="0095284D">
              <w:rPr>
                <w:rFonts w:ascii="Arial" w:hAnsi="Arial" w:cs="Arial"/>
                <w:bCs w:val="0"/>
                <w:color w:val="000000" w:themeColor="text1"/>
                <w:szCs w:val="24"/>
              </w:rPr>
              <w:t>ETAPAS</w:t>
            </w:r>
          </w:p>
        </w:tc>
        <w:tc>
          <w:tcPr>
            <w:tcW w:w="1744" w:type="dxa"/>
            <w:vAlign w:val="center"/>
            <w:hideMark/>
          </w:tcPr>
          <w:p w:rsidR="00362F73" w:rsidRPr="0095284D" w:rsidRDefault="00362F73"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bCs w:val="0"/>
                <w:color w:val="000000" w:themeColor="text1"/>
                <w:szCs w:val="24"/>
              </w:rPr>
              <w:t>FECHA DE INICIO</w:t>
            </w:r>
          </w:p>
        </w:tc>
        <w:tc>
          <w:tcPr>
            <w:tcW w:w="1684" w:type="dxa"/>
            <w:vAlign w:val="center"/>
            <w:hideMark/>
          </w:tcPr>
          <w:p w:rsidR="00362F73" w:rsidRPr="0095284D" w:rsidRDefault="00362F73"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bCs w:val="0"/>
                <w:color w:val="000000" w:themeColor="text1"/>
                <w:szCs w:val="24"/>
              </w:rPr>
              <w:t>FECHA FINAL</w:t>
            </w:r>
          </w:p>
        </w:tc>
        <w:tc>
          <w:tcPr>
            <w:tcW w:w="2904" w:type="dxa"/>
            <w:vAlign w:val="center"/>
            <w:hideMark/>
          </w:tcPr>
          <w:p w:rsidR="00362F73" w:rsidRPr="0095284D" w:rsidRDefault="00362F73"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bCs w:val="0"/>
                <w:color w:val="000000" w:themeColor="text1"/>
                <w:szCs w:val="24"/>
              </w:rPr>
              <w:t>RESPONSABLE</w:t>
            </w:r>
          </w:p>
        </w:tc>
      </w:tr>
      <w:tr w:rsidR="00362F73" w:rsidRPr="0095284D" w:rsidTr="00975645">
        <w:trPr>
          <w:trHeight w:val="759"/>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Definición de la metodología de construcción del PE</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Julio 19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Agosto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r w:rsidR="00362F73" w:rsidRPr="0095284D" w:rsidTr="00975645">
        <w:trPr>
          <w:trHeight w:val="678"/>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 xml:space="preserve">Mesas de trabajo territoriales, Comisiones para la </w:t>
            </w:r>
            <w:r w:rsidRPr="0095284D">
              <w:rPr>
                <w:rFonts w:ascii="Arial" w:hAnsi="Arial" w:cs="Arial"/>
                <w:b w:val="0"/>
                <w:color w:val="000000" w:themeColor="text1"/>
                <w:szCs w:val="24"/>
              </w:rPr>
              <w:lastRenderedPageBreak/>
              <w:t>recolección de información</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lastRenderedPageBreak/>
              <w:t>Septiembre 1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15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r w:rsidR="00362F73" w:rsidRPr="0095284D" w:rsidTr="00975645">
        <w:trPr>
          <w:trHeight w:val="501"/>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Consolidación insumos de las mesas de trabajo territoriales</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16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23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r w:rsidR="00362F73" w:rsidRPr="0095284D" w:rsidTr="00975645">
        <w:trPr>
          <w:trHeight w:val="678"/>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Mesas de trabajo Internas</w:t>
            </w:r>
          </w:p>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Procesos misionales</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26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30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p>
        </w:tc>
      </w:tr>
      <w:tr w:rsidR="00362F73" w:rsidRPr="0095284D" w:rsidTr="00975645">
        <w:trPr>
          <w:trHeight w:val="427"/>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Mesas de trabajo Internas</w:t>
            </w:r>
          </w:p>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Procesos de apoyo</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Diciembre 10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roofErr w:type="gramStart"/>
            <w:r w:rsidRPr="0095284D">
              <w:rPr>
                <w:rFonts w:ascii="Arial" w:hAnsi="Arial" w:cs="Arial"/>
                <w:color w:val="000000" w:themeColor="text1"/>
                <w:szCs w:val="24"/>
              </w:rPr>
              <w:t>Diciembre  12</w:t>
            </w:r>
            <w:proofErr w:type="gramEnd"/>
            <w:r w:rsidRPr="0095284D">
              <w:rPr>
                <w:rFonts w:ascii="Arial" w:hAnsi="Arial" w:cs="Arial"/>
                <w:color w:val="000000" w:themeColor="text1"/>
                <w:szCs w:val="24"/>
              </w:rPr>
              <w:t xml:space="preserve">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p>
        </w:tc>
      </w:tr>
      <w:tr w:rsidR="00362F73" w:rsidRPr="0095284D" w:rsidTr="00975645">
        <w:trPr>
          <w:trHeight w:val="1005"/>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Construcción documento Plan Estratégico 2019-2022 y Plan de acción anual 2019</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Diciembre 17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Enero</w:t>
            </w:r>
            <w:r w:rsidR="00116C4A" w:rsidRPr="0095284D">
              <w:rPr>
                <w:rFonts w:ascii="Arial" w:hAnsi="Arial" w:cs="Arial"/>
                <w:color w:val="000000" w:themeColor="text1"/>
                <w:szCs w:val="24"/>
              </w:rPr>
              <w:t xml:space="preserve"> 3</w:t>
            </w:r>
            <w:r w:rsidRPr="0095284D">
              <w:rPr>
                <w:rFonts w:ascii="Arial" w:hAnsi="Arial" w:cs="Arial"/>
                <w:color w:val="000000" w:themeColor="text1"/>
                <w:szCs w:val="24"/>
              </w:rPr>
              <w:t>0 de 2019</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p>
        </w:tc>
      </w:tr>
      <w:tr w:rsidR="00362F73" w:rsidRPr="0095284D" w:rsidTr="00975645">
        <w:trPr>
          <w:trHeight w:val="601"/>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Socialización y publicación plan</w:t>
            </w:r>
            <w:r w:rsidR="003E0405" w:rsidRPr="0095284D">
              <w:rPr>
                <w:rFonts w:ascii="Arial" w:hAnsi="Arial" w:cs="Arial"/>
                <w:b w:val="0"/>
                <w:color w:val="000000" w:themeColor="text1"/>
                <w:szCs w:val="24"/>
              </w:rPr>
              <w:t>es</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Enero 31 de 2019</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bl>
    <w:p w:rsidR="00074A47" w:rsidRDefault="00074A47" w:rsidP="009D16CE">
      <w:pPr>
        <w:spacing w:after="0" w:line="240" w:lineRule="auto"/>
        <w:jc w:val="both"/>
        <w:rPr>
          <w:rFonts w:ascii="Arial" w:hAnsi="Arial" w:cs="Arial"/>
          <w:color w:val="000000" w:themeColor="text1"/>
          <w:sz w:val="24"/>
          <w:szCs w:val="24"/>
        </w:rPr>
      </w:pPr>
    </w:p>
    <w:p w:rsidR="00975645" w:rsidRPr="0095284D" w:rsidRDefault="003E0405"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La metodología </w:t>
      </w:r>
      <w:r w:rsidR="00986190" w:rsidRPr="0095284D">
        <w:rPr>
          <w:rFonts w:ascii="Arial" w:hAnsi="Arial" w:cs="Arial"/>
          <w:color w:val="000000" w:themeColor="text1"/>
          <w:sz w:val="24"/>
          <w:szCs w:val="24"/>
        </w:rPr>
        <w:t xml:space="preserve">elegida se denomina Marco Lógico, que contempla el análisis de problemas, objetivos, involucrados y alternativas, desarrollada por </w:t>
      </w:r>
      <w:proofErr w:type="spellStart"/>
      <w:r w:rsidR="00986190" w:rsidRPr="0095284D">
        <w:rPr>
          <w:rFonts w:ascii="Arial" w:hAnsi="Arial" w:cs="Arial"/>
          <w:color w:val="000000" w:themeColor="text1"/>
          <w:sz w:val="24"/>
          <w:szCs w:val="24"/>
        </w:rPr>
        <w:t>Gesellschaft</w:t>
      </w:r>
      <w:proofErr w:type="spellEnd"/>
      <w:r w:rsidR="00986190" w:rsidRPr="0095284D">
        <w:rPr>
          <w:rFonts w:ascii="Arial" w:hAnsi="Arial" w:cs="Arial"/>
          <w:color w:val="000000" w:themeColor="text1"/>
          <w:sz w:val="24"/>
          <w:szCs w:val="24"/>
        </w:rPr>
        <w:t xml:space="preserve"> </w:t>
      </w:r>
      <w:proofErr w:type="spellStart"/>
      <w:r w:rsidR="00986190" w:rsidRPr="0095284D">
        <w:rPr>
          <w:rFonts w:ascii="Arial" w:hAnsi="Arial" w:cs="Arial"/>
          <w:color w:val="000000" w:themeColor="text1"/>
          <w:sz w:val="24"/>
          <w:szCs w:val="24"/>
        </w:rPr>
        <w:t>für</w:t>
      </w:r>
      <w:proofErr w:type="spellEnd"/>
      <w:r w:rsidR="00986190" w:rsidRPr="0095284D">
        <w:rPr>
          <w:rFonts w:ascii="Arial" w:hAnsi="Arial" w:cs="Arial"/>
          <w:color w:val="000000" w:themeColor="text1"/>
          <w:sz w:val="24"/>
          <w:szCs w:val="24"/>
        </w:rPr>
        <w:t xml:space="preserve"> </w:t>
      </w:r>
      <w:proofErr w:type="spellStart"/>
      <w:r w:rsidR="00986190" w:rsidRPr="0095284D">
        <w:rPr>
          <w:rFonts w:ascii="Arial" w:hAnsi="Arial" w:cs="Arial"/>
          <w:color w:val="000000" w:themeColor="text1"/>
          <w:sz w:val="24"/>
          <w:szCs w:val="24"/>
        </w:rPr>
        <w:t>Internationale</w:t>
      </w:r>
      <w:proofErr w:type="spellEnd"/>
      <w:r w:rsidR="00986190" w:rsidRPr="0095284D">
        <w:rPr>
          <w:rFonts w:ascii="Arial" w:hAnsi="Arial" w:cs="Arial"/>
          <w:color w:val="000000" w:themeColor="text1"/>
          <w:sz w:val="24"/>
          <w:szCs w:val="24"/>
        </w:rPr>
        <w:t xml:space="preserve"> </w:t>
      </w:r>
      <w:proofErr w:type="spellStart"/>
      <w:r w:rsidR="00986190" w:rsidRPr="0095284D">
        <w:rPr>
          <w:rFonts w:ascii="Arial" w:hAnsi="Arial" w:cs="Arial"/>
          <w:color w:val="000000" w:themeColor="text1"/>
          <w:sz w:val="24"/>
          <w:szCs w:val="24"/>
        </w:rPr>
        <w:t>Zusammenarbeit</w:t>
      </w:r>
      <w:proofErr w:type="spellEnd"/>
      <w:r w:rsidR="00986190" w:rsidRPr="0095284D">
        <w:rPr>
          <w:rFonts w:ascii="Arial" w:hAnsi="Arial" w:cs="Arial"/>
          <w:color w:val="000000" w:themeColor="text1"/>
          <w:sz w:val="24"/>
          <w:szCs w:val="24"/>
        </w:rPr>
        <w:t xml:space="preserve"> (GIZ), dentro del marco de la planeación por objetivos,</w:t>
      </w:r>
      <w:r w:rsidR="00986190" w:rsidRPr="0095284D">
        <w:rPr>
          <w:rStyle w:val="Refdenotaalpie"/>
          <w:rFonts w:ascii="Arial" w:hAnsi="Arial" w:cs="Arial"/>
          <w:color w:val="000000" w:themeColor="text1"/>
          <w:sz w:val="24"/>
          <w:szCs w:val="24"/>
        </w:rPr>
        <w:footnoteReference w:id="8"/>
      </w:r>
      <w:r w:rsidR="00986190" w:rsidRPr="0095284D">
        <w:rPr>
          <w:rFonts w:ascii="Arial" w:hAnsi="Arial" w:cs="Arial"/>
          <w:color w:val="000000" w:themeColor="text1"/>
          <w:sz w:val="24"/>
          <w:szCs w:val="24"/>
        </w:rPr>
        <w:t>utilizada en Colombia por el Departamento Nacional de Planeación DNP para la identificac</w:t>
      </w:r>
      <w:r w:rsidR="00975645" w:rsidRPr="0095284D">
        <w:rPr>
          <w:rFonts w:ascii="Arial" w:hAnsi="Arial" w:cs="Arial"/>
          <w:color w:val="000000" w:themeColor="text1"/>
          <w:sz w:val="24"/>
          <w:szCs w:val="24"/>
        </w:rPr>
        <w:t>ión de proyectos de inversión.</w:t>
      </w:r>
    </w:p>
    <w:p w:rsidR="00074A47" w:rsidRDefault="00074A47" w:rsidP="009D16CE">
      <w:pPr>
        <w:spacing w:after="0" w:line="240" w:lineRule="auto"/>
        <w:jc w:val="both"/>
        <w:rPr>
          <w:rFonts w:ascii="Arial" w:hAnsi="Arial" w:cs="Arial"/>
          <w:color w:val="000000" w:themeColor="text1"/>
          <w:sz w:val="24"/>
          <w:szCs w:val="24"/>
        </w:rPr>
      </w:pPr>
    </w:p>
    <w:p w:rsidR="004E7B70" w:rsidRDefault="00565EBD"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La</w:t>
      </w:r>
      <w:r w:rsidR="00986190" w:rsidRPr="0095284D">
        <w:rPr>
          <w:rFonts w:ascii="Arial" w:hAnsi="Arial" w:cs="Arial"/>
          <w:color w:val="000000" w:themeColor="text1"/>
          <w:sz w:val="24"/>
          <w:szCs w:val="24"/>
        </w:rPr>
        <w:t xml:space="preserve">s mesas de trabajo territoriales </w:t>
      </w:r>
      <w:r w:rsidRPr="0095284D">
        <w:rPr>
          <w:rFonts w:ascii="Arial" w:hAnsi="Arial" w:cs="Arial"/>
          <w:color w:val="000000" w:themeColor="text1"/>
          <w:sz w:val="24"/>
          <w:szCs w:val="24"/>
        </w:rPr>
        <w:t xml:space="preserve">se </w:t>
      </w:r>
      <w:r w:rsidR="00986190" w:rsidRPr="0095284D">
        <w:rPr>
          <w:rFonts w:ascii="Arial" w:hAnsi="Arial" w:cs="Arial"/>
          <w:color w:val="000000" w:themeColor="text1"/>
          <w:sz w:val="24"/>
          <w:szCs w:val="24"/>
        </w:rPr>
        <w:t xml:space="preserve">realizaron </w:t>
      </w:r>
      <w:r w:rsidRPr="0095284D">
        <w:rPr>
          <w:rFonts w:ascii="Arial" w:hAnsi="Arial" w:cs="Arial"/>
          <w:color w:val="000000" w:themeColor="text1"/>
          <w:sz w:val="24"/>
          <w:szCs w:val="24"/>
        </w:rPr>
        <w:t xml:space="preserve">en </w:t>
      </w:r>
      <w:r w:rsidR="002C71F2" w:rsidRPr="0095284D">
        <w:rPr>
          <w:rFonts w:ascii="Arial" w:hAnsi="Arial" w:cs="Arial"/>
          <w:color w:val="000000" w:themeColor="text1"/>
          <w:sz w:val="24"/>
          <w:szCs w:val="24"/>
        </w:rPr>
        <w:t xml:space="preserve">las capitales de </w:t>
      </w:r>
      <w:r w:rsidR="00986190" w:rsidRPr="0095284D">
        <w:rPr>
          <w:rFonts w:ascii="Arial" w:hAnsi="Arial" w:cs="Arial"/>
          <w:color w:val="000000" w:themeColor="text1"/>
          <w:sz w:val="24"/>
          <w:szCs w:val="24"/>
        </w:rPr>
        <w:t>ocho</w:t>
      </w:r>
      <w:r w:rsidRPr="0095284D">
        <w:rPr>
          <w:rFonts w:ascii="Arial" w:hAnsi="Arial" w:cs="Arial"/>
          <w:color w:val="000000" w:themeColor="text1"/>
          <w:sz w:val="24"/>
          <w:szCs w:val="24"/>
        </w:rPr>
        <w:t xml:space="preserve"> departamentos y </w:t>
      </w:r>
      <w:r w:rsidR="002C71F2" w:rsidRPr="0095284D">
        <w:rPr>
          <w:rFonts w:ascii="Arial" w:hAnsi="Arial" w:cs="Arial"/>
          <w:color w:val="000000" w:themeColor="text1"/>
          <w:sz w:val="24"/>
          <w:szCs w:val="24"/>
        </w:rPr>
        <w:t xml:space="preserve">en </w:t>
      </w:r>
      <w:r w:rsidRPr="0095284D">
        <w:rPr>
          <w:rFonts w:ascii="Arial" w:hAnsi="Arial" w:cs="Arial"/>
          <w:color w:val="000000" w:themeColor="text1"/>
          <w:sz w:val="24"/>
          <w:szCs w:val="24"/>
        </w:rPr>
        <w:t>el Distrito Capital</w:t>
      </w:r>
      <w:r w:rsidR="008D7F23" w:rsidRPr="0095284D">
        <w:rPr>
          <w:rFonts w:ascii="Arial" w:hAnsi="Arial" w:cs="Arial"/>
          <w:color w:val="000000" w:themeColor="text1"/>
          <w:sz w:val="24"/>
          <w:szCs w:val="24"/>
        </w:rPr>
        <w:t xml:space="preserve"> donde los a</w:t>
      </w:r>
      <w:r w:rsidR="008D7F23" w:rsidRPr="0095284D">
        <w:rPr>
          <w:rFonts w:ascii="Arial" w:eastAsia="Calibri" w:hAnsi="Arial" w:cs="Arial"/>
          <w:color w:val="000000" w:themeColor="text1"/>
          <w:sz w:val="24"/>
          <w:szCs w:val="24"/>
        </w:rPr>
        <w:t xml:space="preserve">sistentes </w:t>
      </w:r>
      <w:r w:rsidR="00986190" w:rsidRPr="0095284D">
        <w:rPr>
          <w:rFonts w:ascii="Arial" w:eastAsia="Calibri" w:hAnsi="Arial" w:cs="Arial"/>
          <w:color w:val="000000" w:themeColor="text1"/>
          <w:sz w:val="24"/>
          <w:szCs w:val="24"/>
        </w:rPr>
        <w:t xml:space="preserve">(actores directos e indirectos) </w:t>
      </w:r>
      <w:r w:rsidR="008D7F23" w:rsidRPr="0095284D">
        <w:rPr>
          <w:rFonts w:ascii="Arial" w:eastAsia="Calibri" w:hAnsi="Arial" w:cs="Arial"/>
          <w:color w:val="000000" w:themeColor="text1"/>
          <w:sz w:val="24"/>
          <w:szCs w:val="24"/>
        </w:rPr>
        <w:t>manifestaron las condiciones de atención y la situación de las personas ciegas y con baja visión de su región.</w:t>
      </w:r>
      <w:r w:rsidRPr="0095284D">
        <w:rPr>
          <w:rFonts w:ascii="Arial" w:hAnsi="Arial" w:cs="Arial"/>
          <w:color w:val="000000" w:themeColor="text1"/>
          <w:sz w:val="24"/>
          <w:szCs w:val="24"/>
        </w:rPr>
        <w:t xml:space="preserve"> Para su selección se tuvo en cuenta la cantidad de personas con discapacidad visual, los servicios que ofrecen a la población ciega y con baja visión y la gestión adelantada por los referentes departamentales del proceso de asistencia t</w:t>
      </w:r>
      <w:r w:rsidR="002C71F2" w:rsidRPr="0095284D">
        <w:rPr>
          <w:rFonts w:ascii="Arial" w:hAnsi="Arial" w:cs="Arial"/>
          <w:color w:val="000000" w:themeColor="text1"/>
          <w:sz w:val="24"/>
          <w:szCs w:val="24"/>
        </w:rPr>
        <w:t>écnica</w:t>
      </w:r>
      <w:r w:rsidR="008D7F23" w:rsidRPr="0095284D">
        <w:rPr>
          <w:rFonts w:ascii="Arial" w:hAnsi="Arial" w:cs="Arial"/>
          <w:color w:val="000000" w:themeColor="text1"/>
          <w:sz w:val="24"/>
          <w:szCs w:val="24"/>
        </w:rPr>
        <w:t xml:space="preserve"> en los últimos cuatro años</w:t>
      </w:r>
      <w:r w:rsidR="00986190" w:rsidRPr="0095284D">
        <w:rPr>
          <w:rFonts w:ascii="Arial" w:hAnsi="Arial" w:cs="Arial"/>
          <w:color w:val="000000" w:themeColor="text1"/>
          <w:sz w:val="24"/>
          <w:szCs w:val="24"/>
        </w:rPr>
        <w:t>, l</w:t>
      </w:r>
      <w:r w:rsidR="004E7B70" w:rsidRPr="0095284D">
        <w:rPr>
          <w:rFonts w:ascii="Arial" w:hAnsi="Arial" w:cs="Arial"/>
          <w:color w:val="000000" w:themeColor="text1"/>
          <w:sz w:val="24"/>
          <w:szCs w:val="24"/>
        </w:rPr>
        <w:t>as fases del proceso fueron:</w:t>
      </w:r>
    </w:p>
    <w:p w:rsidR="00074A47" w:rsidRPr="0095284D" w:rsidRDefault="00074A47" w:rsidP="009D16CE">
      <w:pPr>
        <w:spacing w:after="0" w:line="240" w:lineRule="auto"/>
        <w:jc w:val="both"/>
        <w:rPr>
          <w:rFonts w:ascii="Arial" w:hAnsi="Arial" w:cs="Arial"/>
          <w:color w:val="000000" w:themeColor="text1"/>
          <w:sz w:val="24"/>
          <w:szCs w:val="24"/>
        </w:rPr>
      </w:pPr>
    </w:p>
    <w:p w:rsidR="004E7B70" w:rsidRPr="0095284D" w:rsidRDefault="004E7B70"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Invitación: Se comunicó a la población objetivo la convocatoria a participar en el proceso de identificación de insumos para la planeación institucional.</w:t>
      </w:r>
    </w:p>
    <w:p w:rsidR="004C11C3" w:rsidRPr="0095284D" w:rsidRDefault="004E7B70"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Consideración temas: Se colocó a disposición de los participantes los temas </w:t>
      </w:r>
      <w:r w:rsidR="004C11C3" w:rsidRPr="0095284D">
        <w:rPr>
          <w:rFonts w:ascii="Arial" w:hAnsi="Arial" w:cs="Arial"/>
          <w:color w:val="000000" w:themeColor="text1"/>
          <w:sz w:val="24"/>
          <w:szCs w:val="24"/>
        </w:rPr>
        <w:t>sobre discapacidad visual, se recibieron opiniones y sugerencias al respecto</w:t>
      </w:r>
    </w:p>
    <w:p w:rsidR="004C11C3" w:rsidRPr="0095284D" w:rsidRDefault="004C11C3"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Consolidación: Se recopilaron, analizaron</w:t>
      </w:r>
      <w:r w:rsidR="004E7B70" w:rsidRPr="0095284D">
        <w:rPr>
          <w:rFonts w:ascii="Arial" w:hAnsi="Arial" w:cs="Arial"/>
          <w:color w:val="000000" w:themeColor="text1"/>
          <w:sz w:val="24"/>
          <w:szCs w:val="24"/>
        </w:rPr>
        <w:t xml:space="preserve"> </w:t>
      </w:r>
      <w:r w:rsidRPr="0095284D">
        <w:rPr>
          <w:rFonts w:ascii="Arial" w:hAnsi="Arial" w:cs="Arial"/>
          <w:color w:val="000000" w:themeColor="text1"/>
          <w:sz w:val="24"/>
          <w:szCs w:val="24"/>
        </w:rPr>
        <w:t>e incorporaron los aportes de los participantes.</w:t>
      </w:r>
    </w:p>
    <w:p w:rsidR="003043DB" w:rsidRPr="0095284D" w:rsidRDefault="004C11C3"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lastRenderedPageBreak/>
        <w:t xml:space="preserve">Priorización: Se sometió a discusión con el equipo de coordinadores, de la entidad, especializados en el tema de discapacidad visual, </w:t>
      </w:r>
      <w:r w:rsidR="00306F7A" w:rsidRPr="0095284D">
        <w:rPr>
          <w:rFonts w:ascii="Arial" w:hAnsi="Arial" w:cs="Arial"/>
          <w:color w:val="000000" w:themeColor="text1"/>
          <w:sz w:val="24"/>
          <w:szCs w:val="24"/>
        </w:rPr>
        <w:t>la priorización de los aspectos relevantes.</w:t>
      </w:r>
    </w:p>
    <w:p w:rsidR="00074A47" w:rsidRDefault="00074A47" w:rsidP="009D16CE">
      <w:pPr>
        <w:pStyle w:val="NormalWeb"/>
        <w:spacing w:before="0" w:beforeAutospacing="0" w:after="0"/>
        <w:jc w:val="both"/>
        <w:rPr>
          <w:rFonts w:ascii="Arial" w:eastAsia="Calibri" w:hAnsi="Arial" w:cs="Arial"/>
          <w:color w:val="000000" w:themeColor="text1"/>
        </w:rPr>
      </w:pPr>
    </w:p>
    <w:p w:rsidR="002256FF" w:rsidRDefault="0088038C"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Se convoc</w:t>
      </w:r>
      <w:r w:rsidR="005F3AFF" w:rsidRPr="0095284D">
        <w:rPr>
          <w:rFonts w:ascii="Arial" w:eastAsia="Calibri" w:hAnsi="Arial" w:cs="Arial"/>
          <w:color w:val="000000" w:themeColor="text1"/>
        </w:rPr>
        <w:t xml:space="preserve">ó a los grupos de personas </w:t>
      </w:r>
      <w:r w:rsidR="00986190" w:rsidRPr="0095284D">
        <w:rPr>
          <w:rFonts w:ascii="Arial" w:eastAsia="Calibri" w:hAnsi="Arial" w:cs="Arial"/>
          <w:color w:val="000000" w:themeColor="text1"/>
        </w:rPr>
        <w:t xml:space="preserve">(actores directos) quienes </w:t>
      </w:r>
      <w:proofErr w:type="gramStart"/>
      <w:r w:rsidR="00986190" w:rsidRPr="0095284D">
        <w:rPr>
          <w:rFonts w:ascii="Arial" w:eastAsia="Calibri" w:hAnsi="Arial" w:cs="Arial"/>
          <w:color w:val="000000" w:themeColor="text1"/>
        </w:rPr>
        <w:t xml:space="preserve">tienen </w:t>
      </w:r>
      <w:r w:rsidR="000410E7" w:rsidRPr="0095284D">
        <w:rPr>
          <w:rFonts w:ascii="Arial" w:eastAsia="Calibri" w:hAnsi="Arial" w:cs="Arial"/>
          <w:color w:val="000000" w:themeColor="text1"/>
        </w:rPr>
        <w:t xml:space="preserve"> </w:t>
      </w:r>
      <w:r w:rsidR="00986190" w:rsidRPr="0095284D">
        <w:rPr>
          <w:rFonts w:ascii="Arial" w:eastAsia="Calibri" w:hAnsi="Arial" w:cs="Arial"/>
          <w:color w:val="000000" w:themeColor="text1"/>
        </w:rPr>
        <w:t>la</w:t>
      </w:r>
      <w:proofErr w:type="gramEnd"/>
      <w:r w:rsidR="00986190" w:rsidRPr="0095284D">
        <w:rPr>
          <w:rFonts w:ascii="Arial" w:eastAsia="Calibri" w:hAnsi="Arial" w:cs="Arial"/>
          <w:color w:val="000000" w:themeColor="text1"/>
        </w:rPr>
        <w:t xml:space="preserve"> </w:t>
      </w:r>
      <w:r w:rsidR="000410E7" w:rsidRPr="0095284D">
        <w:rPr>
          <w:rFonts w:ascii="Arial" w:eastAsia="Calibri" w:hAnsi="Arial" w:cs="Arial"/>
          <w:color w:val="000000" w:themeColor="text1"/>
        </w:rPr>
        <w:t xml:space="preserve">responsabilidad </w:t>
      </w:r>
      <w:r w:rsidR="00986190" w:rsidRPr="0095284D">
        <w:rPr>
          <w:rFonts w:ascii="Arial" w:eastAsia="Calibri" w:hAnsi="Arial" w:cs="Arial"/>
          <w:color w:val="000000" w:themeColor="text1"/>
        </w:rPr>
        <w:t>de</w:t>
      </w:r>
      <w:r w:rsidR="000410E7" w:rsidRPr="0095284D">
        <w:rPr>
          <w:rFonts w:ascii="Arial" w:eastAsia="Calibri" w:hAnsi="Arial" w:cs="Arial"/>
          <w:color w:val="000000" w:themeColor="text1"/>
        </w:rPr>
        <w:t xml:space="preserve"> brindar servicios a la población con discapacidad visual, a integrantes de familias</w:t>
      </w:r>
      <w:r w:rsidR="002256FF" w:rsidRPr="0095284D">
        <w:rPr>
          <w:rFonts w:ascii="Arial" w:eastAsia="Calibri" w:hAnsi="Arial" w:cs="Arial"/>
          <w:color w:val="000000" w:themeColor="text1"/>
        </w:rPr>
        <w:t xml:space="preserve">, a colectivos organizados y a </w:t>
      </w:r>
      <w:r w:rsidR="000410E7" w:rsidRPr="0095284D">
        <w:rPr>
          <w:rFonts w:ascii="Arial" w:eastAsia="Calibri" w:hAnsi="Arial" w:cs="Arial"/>
          <w:color w:val="000000" w:themeColor="text1"/>
        </w:rPr>
        <w:t>personas</w:t>
      </w:r>
      <w:r w:rsidR="002256FF" w:rsidRPr="0095284D">
        <w:rPr>
          <w:rFonts w:ascii="Arial" w:eastAsia="Calibri" w:hAnsi="Arial" w:cs="Arial"/>
          <w:color w:val="000000" w:themeColor="text1"/>
        </w:rPr>
        <w:t xml:space="preserve"> con discapacidad visual</w:t>
      </w:r>
      <w:r w:rsidR="00986190" w:rsidRPr="0095284D">
        <w:rPr>
          <w:rFonts w:ascii="Arial" w:eastAsia="Calibri" w:hAnsi="Arial" w:cs="Arial"/>
          <w:color w:val="000000" w:themeColor="text1"/>
        </w:rPr>
        <w:t xml:space="preserve"> (actores indirectos)</w:t>
      </w:r>
      <w:r w:rsidR="002256FF" w:rsidRPr="0095284D">
        <w:rPr>
          <w:rFonts w:ascii="Arial" w:eastAsia="Calibri" w:hAnsi="Arial" w:cs="Arial"/>
          <w:color w:val="000000" w:themeColor="text1"/>
        </w:rPr>
        <w:t>, de la siguiente forma:</w:t>
      </w:r>
    </w:p>
    <w:p w:rsidR="00074A47" w:rsidRPr="0095284D" w:rsidRDefault="00074A47" w:rsidP="009D16CE">
      <w:pPr>
        <w:pStyle w:val="NormalWeb"/>
        <w:spacing w:before="0" w:beforeAutospacing="0" w:after="0"/>
        <w:jc w:val="both"/>
        <w:rPr>
          <w:rFonts w:ascii="Arial" w:eastAsia="Calibri" w:hAnsi="Arial" w:cs="Arial"/>
          <w:color w:val="000000" w:themeColor="text1"/>
        </w:rPr>
      </w:pPr>
    </w:p>
    <w:p w:rsidR="00074A47" w:rsidRDefault="006317CD" w:rsidP="009D16CE">
      <w:pPr>
        <w:pStyle w:val="NormalWeb"/>
        <w:spacing w:before="0" w:beforeAutospacing="0" w:after="0"/>
        <w:contextualSpacing/>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2256FF" w:rsidRPr="0095284D">
        <w:rPr>
          <w:rFonts w:ascii="Arial" w:eastAsia="Calibri" w:hAnsi="Arial" w:cs="Arial"/>
          <w:i/>
          <w:color w:val="000000" w:themeColor="text1"/>
        </w:rPr>
        <w:t>Tema Educación:</w:t>
      </w:r>
    </w:p>
    <w:p w:rsidR="002256FF" w:rsidRPr="0095284D" w:rsidRDefault="002256FF" w:rsidP="009D16CE">
      <w:pPr>
        <w:pStyle w:val="NormalWeb"/>
        <w:spacing w:before="0" w:beforeAutospacing="0" w:after="0"/>
        <w:contextualSpacing/>
        <w:jc w:val="both"/>
        <w:rPr>
          <w:rFonts w:ascii="Arial" w:eastAsia="Calibri" w:hAnsi="Arial" w:cs="Arial"/>
          <w:i/>
          <w:color w:val="000000" w:themeColor="text1"/>
        </w:rPr>
      </w:pPr>
      <w:r w:rsidRPr="0095284D">
        <w:rPr>
          <w:rFonts w:ascii="Arial" w:eastAsia="Calibri" w:hAnsi="Arial" w:cs="Arial"/>
          <w:i/>
          <w:color w:val="000000" w:themeColor="text1"/>
        </w:rPr>
        <w:t xml:space="preserve"> </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Secretario (a) de Educación Territorial</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proofErr w:type="gramStart"/>
      <w:r w:rsidRPr="0095284D">
        <w:rPr>
          <w:rFonts w:ascii="Arial" w:eastAsia="Calibri" w:hAnsi="Arial" w:cs="Arial"/>
          <w:color w:val="000000" w:themeColor="text1"/>
        </w:rPr>
        <w:t>Referente  Secretaría</w:t>
      </w:r>
      <w:proofErr w:type="gramEnd"/>
      <w:r w:rsidRPr="0095284D">
        <w:rPr>
          <w:rFonts w:ascii="Arial" w:eastAsia="Calibri" w:hAnsi="Arial" w:cs="Arial"/>
          <w:color w:val="000000" w:themeColor="text1"/>
        </w:rPr>
        <w:t xml:space="preserve"> de Educación de primera infancia</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 xml:space="preserve">Responsable del tema de inclusión o discapacidad de la Secretaría de Educación </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Directivos docentes de establecimientos educativos e instituciones de educación superior</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proofErr w:type="gramStart"/>
      <w:r w:rsidRPr="0095284D">
        <w:rPr>
          <w:rFonts w:ascii="Arial" w:eastAsia="Calibri" w:hAnsi="Arial" w:cs="Arial"/>
          <w:color w:val="000000" w:themeColor="text1"/>
        </w:rPr>
        <w:t>Docentes  de</w:t>
      </w:r>
      <w:proofErr w:type="gramEnd"/>
      <w:r w:rsidRPr="0095284D">
        <w:rPr>
          <w:rFonts w:ascii="Arial" w:eastAsia="Calibri" w:hAnsi="Arial" w:cs="Arial"/>
          <w:color w:val="000000" w:themeColor="text1"/>
        </w:rPr>
        <w:t xml:space="preserve"> establecimientos educativos e instituciones de educación superior</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Estudiantes de establecimientos educativos e instituciones de educación superior</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Grupo Jóvenes adolescentes y jóvenes adultos</w:t>
      </w:r>
    </w:p>
    <w:p w:rsidR="002256FF" w:rsidRPr="0095284D" w:rsidRDefault="002256FF" w:rsidP="009D16CE">
      <w:pPr>
        <w:pStyle w:val="NormalWeb"/>
        <w:numPr>
          <w:ilvl w:val="0"/>
          <w:numId w:val="18"/>
        </w:numPr>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Familias</w:t>
      </w:r>
    </w:p>
    <w:p w:rsidR="00074A47" w:rsidRDefault="00074A47" w:rsidP="009D16CE">
      <w:pPr>
        <w:pStyle w:val="NormalWeb"/>
        <w:spacing w:before="0" w:beforeAutospacing="0" w:after="0"/>
        <w:contextualSpacing/>
        <w:jc w:val="both"/>
        <w:rPr>
          <w:rFonts w:ascii="Arial" w:eastAsia="Calibri" w:hAnsi="Arial" w:cs="Arial"/>
          <w:i/>
          <w:color w:val="000000" w:themeColor="text1"/>
        </w:rPr>
      </w:pPr>
    </w:p>
    <w:p w:rsidR="002256FF" w:rsidRDefault="00306F7A" w:rsidP="009D16CE">
      <w:pPr>
        <w:pStyle w:val="NormalWeb"/>
        <w:spacing w:before="0" w:beforeAutospacing="0" w:after="0"/>
        <w:contextualSpacing/>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2256FF" w:rsidRPr="0095284D">
        <w:rPr>
          <w:rFonts w:ascii="Arial" w:eastAsia="Calibri" w:hAnsi="Arial" w:cs="Arial"/>
          <w:i/>
          <w:color w:val="000000" w:themeColor="text1"/>
        </w:rPr>
        <w:t>Tema Primera infancia:</w:t>
      </w:r>
    </w:p>
    <w:p w:rsidR="00074A47" w:rsidRPr="0095284D" w:rsidRDefault="00074A47" w:rsidP="009D16CE">
      <w:pPr>
        <w:pStyle w:val="NormalWeb"/>
        <w:spacing w:before="0" w:beforeAutospacing="0" w:after="0"/>
        <w:contextualSpacing/>
        <w:jc w:val="both"/>
        <w:rPr>
          <w:rFonts w:ascii="Arial" w:eastAsia="Calibri" w:hAnsi="Arial" w:cs="Arial"/>
          <w:i/>
          <w:color w:val="000000" w:themeColor="text1"/>
        </w:rPr>
      </w:pPr>
    </w:p>
    <w:p w:rsidR="002256FF" w:rsidRPr="0095284D" w:rsidRDefault="002256FF" w:rsidP="009D16CE">
      <w:pPr>
        <w:pStyle w:val="NormalWeb"/>
        <w:numPr>
          <w:ilvl w:val="0"/>
          <w:numId w:val="20"/>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 xml:space="preserve">Director Regional o </w:t>
      </w:r>
      <w:proofErr w:type="gramStart"/>
      <w:r w:rsidRPr="0095284D">
        <w:rPr>
          <w:rFonts w:ascii="Arial" w:eastAsia="Calibri" w:hAnsi="Arial" w:cs="Arial"/>
          <w:color w:val="000000" w:themeColor="text1"/>
        </w:rPr>
        <w:t>Subdirector</w:t>
      </w:r>
      <w:proofErr w:type="gramEnd"/>
      <w:r w:rsidRPr="0095284D">
        <w:rPr>
          <w:rFonts w:ascii="Arial" w:eastAsia="Calibri" w:hAnsi="Arial" w:cs="Arial"/>
          <w:color w:val="000000" w:themeColor="text1"/>
        </w:rPr>
        <w:t xml:space="preserve"> (a) de asistencia técnica de la Regional ICBF</w:t>
      </w:r>
    </w:p>
    <w:p w:rsidR="002256FF" w:rsidRPr="0095284D" w:rsidRDefault="002256FF" w:rsidP="009D16CE">
      <w:pPr>
        <w:pStyle w:val="NormalWeb"/>
        <w:numPr>
          <w:ilvl w:val="0"/>
          <w:numId w:val="19"/>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Subdirección de Infancia y Adolescencia ICBF</w:t>
      </w:r>
    </w:p>
    <w:p w:rsidR="002256FF" w:rsidRPr="0095284D" w:rsidRDefault="002256FF" w:rsidP="009D16CE">
      <w:pPr>
        <w:pStyle w:val="NormalWeb"/>
        <w:numPr>
          <w:ilvl w:val="0"/>
          <w:numId w:val="19"/>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Agentes educativos en primera infancia (Docentes en primera infancia) ICBF</w:t>
      </w:r>
    </w:p>
    <w:p w:rsidR="002256FF" w:rsidRPr="0095284D" w:rsidRDefault="002256FF" w:rsidP="009D16CE">
      <w:pPr>
        <w:pStyle w:val="NormalWeb"/>
        <w:numPr>
          <w:ilvl w:val="0"/>
          <w:numId w:val="19"/>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Responsables de primera infancia, niñez y adolescencia y familia ICBF</w:t>
      </w:r>
    </w:p>
    <w:p w:rsidR="004B517C" w:rsidRPr="0095284D" w:rsidRDefault="002256FF" w:rsidP="009D16CE">
      <w:pPr>
        <w:pStyle w:val="NormalWeb"/>
        <w:numPr>
          <w:ilvl w:val="0"/>
          <w:numId w:val="19"/>
        </w:numPr>
        <w:spacing w:before="0" w:beforeAutospacing="0" w:after="0"/>
        <w:ind w:left="357" w:hanging="357"/>
        <w:jc w:val="both"/>
        <w:rPr>
          <w:rFonts w:ascii="Arial" w:eastAsia="Calibri" w:hAnsi="Arial" w:cs="Arial"/>
          <w:b/>
          <w:color w:val="000000" w:themeColor="text1"/>
          <w:lang w:val="es-CO"/>
        </w:rPr>
      </w:pPr>
      <w:r w:rsidRPr="0095284D">
        <w:rPr>
          <w:rFonts w:ascii="Arial" w:eastAsia="Calibri" w:hAnsi="Arial" w:cs="Arial"/>
          <w:color w:val="000000" w:themeColor="text1"/>
        </w:rPr>
        <w:t>Familias</w:t>
      </w:r>
    </w:p>
    <w:p w:rsidR="00074A47" w:rsidRDefault="00074A47" w:rsidP="009D16CE">
      <w:pPr>
        <w:pStyle w:val="NormalWeb"/>
        <w:spacing w:before="0" w:beforeAutospacing="0" w:after="0"/>
        <w:jc w:val="both"/>
        <w:rPr>
          <w:rFonts w:ascii="Arial" w:eastAsia="Calibri" w:hAnsi="Arial" w:cs="Arial"/>
          <w:i/>
          <w:color w:val="000000" w:themeColor="text1"/>
        </w:rPr>
      </w:pPr>
    </w:p>
    <w:p w:rsidR="00B059E7" w:rsidRDefault="00306F7A"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572B9A" w:rsidRPr="0095284D">
        <w:rPr>
          <w:rFonts w:ascii="Arial" w:eastAsia="Calibri" w:hAnsi="Arial" w:cs="Arial"/>
          <w:i/>
          <w:color w:val="000000" w:themeColor="text1"/>
        </w:rPr>
        <w:t>Tema Empleo</w:t>
      </w:r>
      <w:r w:rsidRPr="0095284D">
        <w:rPr>
          <w:rFonts w:ascii="Arial" w:eastAsia="Calibri" w:hAnsi="Arial" w:cs="Arial"/>
          <w:i/>
          <w:color w:val="000000" w:themeColor="text1"/>
        </w:rPr>
        <w:t>:</w:t>
      </w:r>
    </w:p>
    <w:p w:rsidR="00074A47" w:rsidRPr="0095284D" w:rsidRDefault="00074A47" w:rsidP="009D16CE">
      <w:pPr>
        <w:pStyle w:val="NormalWeb"/>
        <w:spacing w:before="0" w:beforeAutospacing="0" w:after="0"/>
        <w:jc w:val="both"/>
        <w:rPr>
          <w:rFonts w:ascii="Arial" w:eastAsia="Calibri" w:hAnsi="Arial" w:cs="Arial"/>
          <w:i/>
          <w:color w:val="000000" w:themeColor="text1"/>
        </w:rPr>
      </w:pP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Líderes del Servicio Público de Empleo: Cajas de Compensación Familiar y SENA</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Personas con discapacidad visual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Red de Universidades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Tema Participación Ciudadana</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Líderes y Organizaciones de personas con discapacidad visual</w:t>
      </w:r>
    </w:p>
    <w:p w:rsidR="00B059E7" w:rsidRPr="0095284D" w:rsidRDefault="00572B9A" w:rsidP="009D16CE">
      <w:pPr>
        <w:pStyle w:val="NormalWeb"/>
        <w:numPr>
          <w:ilvl w:val="0"/>
          <w:numId w:val="18"/>
        </w:numPr>
        <w:spacing w:before="0" w:beforeAutospacing="0" w:after="0"/>
        <w:ind w:left="357" w:hanging="357"/>
        <w:jc w:val="both"/>
        <w:rPr>
          <w:rFonts w:ascii="Arial" w:eastAsia="Calibri" w:hAnsi="Arial" w:cs="Arial"/>
          <w:color w:val="000000" w:themeColor="text1"/>
        </w:rPr>
      </w:pPr>
      <w:r w:rsidRPr="0095284D">
        <w:rPr>
          <w:rFonts w:ascii="Arial" w:eastAsia="Calibri" w:hAnsi="Arial" w:cs="Arial"/>
          <w:color w:val="000000" w:themeColor="text1"/>
        </w:rPr>
        <w:t xml:space="preserve">Familias </w:t>
      </w:r>
    </w:p>
    <w:p w:rsidR="00074A47" w:rsidRDefault="00074A47" w:rsidP="009D16CE">
      <w:pPr>
        <w:pStyle w:val="NormalWeb"/>
        <w:spacing w:before="0" w:beforeAutospacing="0" w:after="0"/>
        <w:jc w:val="both"/>
        <w:rPr>
          <w:rFonts w:ascii="Arial" w:eastAsia="Calibri" w:hAnsi="Arial" w:cs="Arial"/>
          <w:i/>
          <w:color w:val="000000" w:themeColor="text1"/>
        </w:rPr>
      </w:pPr>
    </w:p>
    <w:p w:rsidR="004B517C" w:rsidRDefault="00306F7A"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4B517C" w:rsidRPr="0095284D">
        <w:rPr>
          <w:rFonts w:ascii="Arial" w:eastAsia="Calibri" w:hAnsi="Arial" w:cs="Arial"/>
          <w:i/>
          <w:color w:val="000000" w:themeColor="text1"/>
        </w:rPr>
        <w:t>Tema Tecnología</w:t>
      </w:r>
      <w:r w:rsidRPr="0095284D">
        <w:rPr>
          <w:rFonts w:ascii="Arial" w:eastAsia="Calibri" w:hAnsi="Arial" w:cs="Arial"/>
          <w:i/>
          <w:color w:val="000000" w:themeColor="text1"/>
        </w:rPr>
        <w:t>:</w:t>
      </w:r>
    </w:p>
    <w:p w:rsidR="00074A47" w:rsidRPr="0095284D" w:rsidRDefault="00074A47" w:rsidP="009D16CE">
      <w:pPr>
        <w:pStyle w:val="NormalWeb"/>
        <w:spacing w:before="0" w:beforeAutospacing="0" w:after="0"/>
        <w:jc w:val="both"/>
        <w:rPr>
          <w:rFonts w:ascii="Arial" w:eastAsia="Calibri" w:hAnsi="Arial" w:cs="Arial"/>
          <w:i/>
          <w:color w:val="000000" w:themeColor="text1"/>
        </w:rPr>
      </w:pPr>
    </w:p>
    <w:p w:rsidR="00B059E7" w:rsidRPr="0095284D" w:rsidRDefault="00572B9A" w:rsidP="009D16CE">
      <w:pPr>
        <w:pStyle w:val="NormalWeb"/>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Tecnología especializada: Actores para el tema asesoría y formación en TIC para discapacidad visual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 xml:space="preserve">Docentes área, grado y nivel de </w:t>
      </w:r>
      <w:proofErr w:type="spellStart"/>
      <w:r w:rsidRPr="0095284D">
        <w:rPr>
          <w:rFonts w:ascii="Arial" w:eastAsia="Calibri" w:hAnsi="Arial" w:cs="Arial"/>
          <w:color w:val="000000" w:themeColor="text1"/>
        </w:rPr>
        <w:t>IEs</w:t>
      </w:r>
      <w:proofErr w:type="spellEnd"/>
      <w:r w:rsidRPr="0095284D">
        <w:rPr>
          <w:rFonts w:ascii="Arial" w:eastAsia="Calibri" w:hAnsi="Arial" w:cs="Arial"/>
          <w:color w:val="000000" w:themeColor="text1"/>
        </w:rPr>
        <w:t xml:space="preserve"> con PDV y docentes informática de IES con PDV</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lastRenderedPageBreak/>
        <w:t>Rectores de IES con PDV y de las IE que funcionan como Puntos Vive Digital Plus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Responsables TIC Alcaldías o Gobernaciones con Punto Vive Digital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Secretario de Educación</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 de inclusión de la ETC</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Directores de Bibliotecas Públicas</w:t>
      </w:r>
    </w:p>
    <w:p w:rsidR="00B059E7" w:rsidRPr="0095284D" w:rsidRDefault="00572B9A" w:rsidP="009D16CE">
      <w:pPr>
        <w:pStyle w:val="NormalWeb"/>
        <w:numPr>
          <w:ilvl w:val="0"/>
          <w:numId w:val="18"/>
        </w:numPr>
        <w:spacing w:before="0" w:beforeAutospacing="0" w:after="0"/>
        <w:ind w:left="357" w:hanging="357"/>
        <w:jc w:val="both"/>
        <w:rPr>
          <w:rFonts w:ascii="Arial" w:eastAsia="Calibri" w:hAnsi="Arial" w:cs="Arial"/>
          <w:color w:val="000000" w:themeColor="text1"/>
        </w:rPr>
      </w:pPr>
      <w:r w:rsidRPr="0095284D">
        <w:rPr>
          <w:rFonts w:ascii="Arial" w:eastAsia="Calibri" w:hAnsi="Arial" w:cs="Arial"/>
          <w:color w:val="000000" w:themeColor="text1"/>
        </w:rPr>
        <w:t>Organizaciones y Familias de PDV</w:t>
      </w:r>
    </w:p>
    <w:p w:rsidR="00074A47" w:rsidRDefault="00074A47" w:rsidP="009D16CE">
      <w:pPr>
        <w:pStyle w:val="NormalWeb"/>
        <w:spacing w:before="0" w:beforeAutospacing="0" w:after="0"/>
        <w:jc w:val="both"/>
        <w:rPr>
          <w:rFonts w:ascii="Arial" w:eastAsia="Calibri" w:hAnsi="Arial" w:cs="Arial"/>
          <w:color w:val="000000" w:themeColor="text1"/>
        </w:rPr>
      </w:pPr>
    </w:p>
    <w:p w:rsidR="00975645" w:rsidRDefault="00572B9A"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color w:val="000000" w:themeColor="text1"/>
        </w:rPr>
        <w:t>Accesibilidad Web: Actores para el tema accesibilidad Web:</w:t>
      </w:r>
      <w:r w:rsidR="00975645" w:rsidRPr="0095284D">
        <w:rPr>
          <w:rFonts w:ascii="Arial" w:eastAsia="Calibri" w:hAnsi="Arial" w:cs="Arial"/>
          <w:i/>
          <w:color w:val="000000" w:themeColor="text1"/>
        </w:rPr>
        <w:t xml:space="preserve"> </w:t>
      </w:r>
    </w:p>
    <w:p w:rsidR="00074A47" w:rsidRPr="0095284D" w:rsidRDefault="00074A47" w:rsidP="009D16CE">
      <w:pPr>
        <w:pStyle w:val="NormalWeb"/>
        <w:spacing w:before="0" w:beforeAutospacing="0" w:after="0"/>
        <w:jc w:val="both"/>
        <w:rPr>
          <w:rFonts w:ascii="Arial" w:eastAsia="Calibri" w:hAnsi="Arial" w:cs="Arial"/>
          <w:i/>
          <w:color w:val="000000" w:themeColor="text1"/>
        </w:rPr>
      </w:pP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Responsables de la estrategia de Gobierno Digital de algunas entidades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Comunicadores de algunas entidades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Directores del área de Web o tecnología de entidades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Personas con discapacidad visual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Organizaciones de PDV</w:t>
      </w:r>
    </w:p>
    <w:p w:rsidR="00074A47" w:rsidRDefault="00074A47" w:rsidP="009D16CE">
      <w:pPr>
        <w:pStyle w:val="NormalWeb"/>
        <w:spacing w:before="0" w:beforeAutospacing="0" w:after="0"/>
        <w:jc w:val="both"/>
        <w:rPr>
          <w:rFonts w:ascii="Arial" w:eastAsia="Calibri" w:hAnsi="Arial" w:cs="Arial"/>
          <w:color w:val="000000" w:themeColor="text1"/>
        </w:rPr>
      </w:pPr>
    </w:p>
    <w:p w:rsidR="00A41C79" w:rsidRDefault="00A41C79"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La fase de consideración de temas en las regiones se realizó en las siguientes fechas</w:t>
      </w:r>
    </w:p>
    <w:p w:rsidR="00074A47" w:rsidRPr="0095284D" w:rsidRDefault="00074A47" w:rsidP="009D16CE">
      <w:pPr>
        <w:pStyle w:val="NormalWeb"/>
        <w:spacing w:before="0" w:beforeAutospacing="0" w:after="0"/>
        <w:jc w:val="both"/>
        <w:rPr>
          <w:rFonts w:ascii="Arial" w:eastAsia="Calibri" w:hAnsi="Arial" w:cs="Arial"/>
          <w:color w:val="000000" w:themeColor="text1"/>
        </w:rPr>
      </w:pPr>
    </w:p>
    <w:tbl>
      <w:tblPr>
        <w:tblStyle w:val="Tablaconcuadrcula1clara"/>
        <w:tblW w:w="8076" w:type="dxa"/>
        <w:jc w:val="center"/>
        <w:tblLayout w:type="fixed"/>
        <w:tblLook w:val="04A0" w:firstRow="1" w:lastRow="0" w:firstColumn="1" w:lastColumn="0" w:noHBand="0" w:noVBand="1"/>
      </w:tblPr>
      <w:tblGrid>
        <w:gridCol w:w="1980"/>
        <w:gridCol w:w="2552"/>
        <w:gridCol w:w="1701"/>
        <w:gridCol w:w="1843"/>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975645" w:rsidP="009D16CE">
            <w:pPr>
              <w:pStyle w:val="NormalWeb"/>
              <w:spacing w:before="0" w:beforeAutospacing="0" w:after="0"/>
              <w:jc w:val="both"/>
              <w:rPr>
                <w:rFonts w:ascii="Arial" w:hAnsi="Arial" w:cs="Arial"/>
                <w:color w:val="000000" w:themeColor="text1"/>
                <w:lang w:val="es-CO"/>
              </w:rPr>
            </w:pPr>
            <w:r w:rsidRPr="0095284D">
              <w:rPr>
                <w:rFonts w:ascii="Arial" w:hAnsi="Arial" w:cs="Arial"/>
                <w:color w:val="000000" w:themeColor="text1"/>
                <w:lang w:val="es-CO"/>
              </w:rPr>
              <w:t>REGIÓN</w:t>
            </w:r>
          </w:p>
        </w:tc>
        <w:tc>
          <w:tcPr>
            <w:tcW w:w="2552" w:type="dxa"/>
            <w:vAlign w:val="center"/>
            <w:hideMark/>
          </w:tcPr>
          <w:p w:rsidR="00306F7A" w:rsidRPr="0095284D"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5284D">
              <w:rPr>
                <w:rFonts w:ascii="Arial" w:hAnsi="Arial" w:cs="Arial"/>
                <w:color w:val="000000" w:themeColor="text1"/>
                <w:lang w:val="es-CO"/>
              </w:rPr>
              <w:t>DEPARTAMENTO</w:t>
            </w:r>
          </w:p>
        </w:tc>
        <w:tc>
          <w:tcPr>
            <w:tcW w:w="1701" w:type="dxa"/>
            <w:vAlign w:val="center"/>
            <w:hideMark/>
          </w:tcPr>
          <w:p w:rsidR="00306F7A" w:rsidRPr="0095284D"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5284D">
              <w:rPr>
                <w:rFonts w:ascii="Arial" w:hAnsi="Arial" w:cs="Arial"/>
                <w:color w:val="000000" w:themeColor="text1"/>
                <w:lang w:val="es-CO"/>
              </w:rPr>
              <w:t>MUNICIPIO</w:t>
            </w:r>
          </w:p>
        </w:tc>
        <w:tc>
          <w:tcPr>
            <w:tcW w:w="1843" w:type="dxa"/>
            <w:vAlign w:val="center"/>
            <w:hideMark/>
          </w:tcPr>
          <w:p w:rsidR="00306F7A" w:rsidRPr="0095284D"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5284D">
              <w:rPr>
                <w:rFonts w:ascii="Arial" w:hAnsi="Arial" w:cs="Arial"/>
                <w:color w:val="000000" w:themeColor="text1"/>
                <w:lang w:val="es-CO"/>
              </w:rPr>
              <w:t>FECHA</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Sur</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Tolima</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Ibagué</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07/09/2018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Caribe</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Atlántico</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Barranquilla</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13/09/2018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Caribe</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Cesar</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Valledupar</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21/09/2020</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Eje Cafetero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Antioquia</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Medellín</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28/09/2018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Centro Oriente</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Norte de Santander</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Cúcuta</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05/10/2018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Pacifico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Valle</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Cali</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12/10/2018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Pacifico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Choco</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Quibdó</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19/10/2018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Llanos</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Meta</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Villavicencio</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26/10/2018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48"/>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Centro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Bogotá</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Bogotá</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15/11/2018</w:t>
            </w:r>
          </w:p>
        </w:tc>
      </w:tr>
    </w:tbl>
    <w:p w:rsidR="00074A47" w:rsidRDefault="00074A47" w:rsidP="009D16CE">
      <w:pPr>
        <w:pStyle w:val="NormalWeb"/>
        <w:spacing w:before="0" w:beforeAutospacing="0" w:after="0"/>
        <w:jc w:val="both"/>
        <w:rPr>
          <w:rFonts w:ascii="Arial" w:eastAsia="Calibri" w:hAnsi="Arial" w:cs="Arial"/>
          <w:color w:val="000000" w:themeColor="text1"/>
        </w:rPr>
      </w:pPr>
    </w:p>
    <w:p w:rsidR="00306F7A" w:rsidRPr="0095284D" w:rsidRDefault="00A41C79"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La</w:t>
      </w:r>
      <w:r w:rsidR="00045471" w:rsidRPr="0095284D">
        <w:rPr>
          <w:rFonts w:ascii="Arial" w:eastAsia="Calibri" w:hAnsi="Arial" w:cs="Arial"/>
          <w:color w:val="000000" w:themeColor="text1"/>
        </w:rPr>
        <w:t>s</w:t>
      </w:r>
      <w:r w:rsidRPr="0095284D">
        <w:rPr>
          <w:rFonts w:ascii="Arial" w:eastAsia="Calibri" w:hAnsi="Arial" w:cs="Arial"/>
          <w:color w:val="000000" w:themeColor="text1"/>
        </w:rPr>
        <w:t xml:space="preserve"> fase</w:t>
      </w:r>
      <w:r w:rsidR="00045471" w:rsidRPr="0095284D">
        <w:rPr>
          <w:rFonts w:ascii="Arial" w:eastAsia="Calibri" w:hAnsi="Arial" w:cs="Arial"/>
          <w:color w:val="000000" w:themeColor="text1"/>
        </w:rPr>
        <w:t>s</w:t>
      </w:r>
      <w:r w:rsidRPr="0095284D">
        <w:rPr>
          <w:rFonts w:ascii="Arial" w:eastAsia="Calibri" w:hAnsi="Arial" w:cs="Arial"/>
          <w:color w:val="000000" w:themeColor="text1"/>
        </w:rPr>
        <w:t xml:space="preserve"> de </w:t>
      </w:r>
      <w:r w:rsidR="00045471" w:rsidRPr="0095284D">
        <w:rPr>
          <w:rFonts w:ascii="Arial" w:eastAsia="Calibri" w:hAnsi="Arial" w:cs="Arial"/>
          <w:color w:val="000000" w:themeColor="text1"/>
        </w:rPr>
        <w:t>consolidación y priorización arrojaron el siguiente resultado:</w:t>
      </w:r>
    </w:p>
    <w:p w:rsidR="00074A47" w:rsidRDefault="00074A47" w:rsidP="009D16CE">
      <w:pPr>
        <w:pStyle w:val="NormalWeb"/>
        <w:spacing w:before="0" w:beforeAutospacing="0" w:after="0"/>
        <w:jc w:val="both"/>
        <w:rPr>
          <w:rFonts w:ascii="Arial" w:eastAsia="Calibri" w:hAnsi="Arial" w:cs="Arial"/>
          <w:i/>
          <w:color w:val="000000" w:themeColor="text1"/>
          <w:u w:val="single"/>
        </w:rPr>
      </w:pPr>
    </w:p>
    <w:p w:rsidR="00114838" w:rsidRPr="0095284D" w:rsidRDefault="00114838"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u w:val="single"/>
        </w:rPr>
        <w:t>Problema Principal</w:t>
      </w:r>
      <w:r w:rsidRPr="0095284D">
        <w:rPr>
          <w:rFonts w:ascii="Arial" w:eastAsia="Calibri" w:hAnsi="Arial" w:cs="Arial"/>
          <w:i/>
          <w:color w:val="000000" w:themeColor="text1"/>
        </w:rPr>
        <w:t xml:space="preserve">: </w:t>
      </w:r>
      <w:r w:rsidR="00662547" w:rsidRPr="0095284D">
        <w:rPr>
          <w:rFonts w:ascii="Arial" w:eastAsia="Calibri" w:hAnsi="Arial" w:cs="Arial"/>
          <w:i/>
          <w:color w:val="000000" w:themeColor="text1"/>
        </w:rPr>
        <w:t>Falta de condiciones de las entidades públicas y privadas para la inclusión de las personas con discapacidad visual que permitan garantizar el ejercicio de sus derechos</w:t>
      </w:r>
    </w:p>
    <w:p w:rsidR="00074A47" w:rsidRDefault="00074A47" w:rsidP="009D16CE">
      <w:pPr>
        <w:pStyle w:val="NormalWeb"/>
        <w:spacing w:before="0" w:beforeAutospacing="0" w:after="0"/>
        <w:jc w:val="both"/>
        <w:rPr>
          <w:rFonts w:ascii="Arial" w:eastAsia="Calibri" w:hAnsi="Arial" w:cs="Arial"/>
          <w:i/>
          <w:color w:val="000000" w:themeColor="text1"/>
          <w:u w:val="single"/>
        </w:rPr>
      </w:pPr>
    </w:p>
    <w:p w:rsidR="003E388B" w:rsidRPr="0095284D" w:rsidRDefault="00114838"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u w:val="single"/>
        </w:rPr>
        <w:t>Causa Directa 1</w:t>
      </w:r>
      <w:r w:rsidRPr="0095284D">
        <w:rPr>
          <w:rFonts w:ascii="Arial" w:eastAsia="Calibri" w:hAnsi="Arial" w:cs="Arial"/>
          <w:i/>
          <w:color w:val="000000" w:themeColor="text1"/>
        </w:rPr>
        <w:t xml:space="preserve">: </w:t>
      </w:r>
      <w:r w:rsidR="003E388B" w:rsidRPr="0095284D">
        <w:rPr>
          <w:rFonts w:ascii="Arial" w:eastAsia="Calibri" w:hAnsi="Arial" w:cs="Arial"/>
          <w:i/>
          <w:color w:val="000000" w:themeColor="text1"/>
        </w:rPr>
        <w:t xml:space="preserve">Debilidad de las entidades públicas y privadas para la atención de </w:t>
      </w:r>
      <w:r w:rsidRPr="0095284D">
        <w:rPr>
          <w:rFonts w:ascii="Arial" w:eastAsia="Calibri" w:hAnsi="Arial" w:cs="Arial"/>
          <w:i/>
          <w:color w:val="000000" w:themeColor="text1"/>
        </w:rPr>
        <w:t>PDV</w:t>
      </w:r>
    </w:p>
    <w:p w:rsidR="00074A47" w:rsidRDefault="00074A47" w:rsidP="009D16CE">
      <w:pPr>
        <w:spacing w:after="0" w:line="240" w:lineRule="auto"/>
        <w:jc w:val="both"/>
        <w:rPr>
          <w:rFonts w:ascii="Arial" w:eastAsia="Calibri" w:hAnsi="Arial" w:cs="Arial"/>
          <w:color w:val="000000" w:themeColor="text1"/>
          <w:sz w:val="24"/>
          <w:szCs w:val="24"/>
          <w:lang w:eastAsia="es-CO"/>
        </w:rPr>
      </w:pPr>
    </w:p>
    <w:p w:rsidR="003E388B"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Desconocimiento de las normas de accesibilidad por parte de las entidades públicas o privadas que generan información pública.</w:t>
      </w:r>
    </w:p>
    <w:p w:rsidR="00074A47" w:rsidRPr="0095284D" w:rsidRDefault="00074A47" w:rsidP="009D16CE">
      <w:pPr>
        <w:spacing w:after="0" w:line="240" w:lineRule="auto"/>
        <w:jc w:val="both"/>
        <w:rPr>
          <w:rFonts w:ascii="Arial" w:eastAsia="Calibri" w:hAnsi="Arial" w:cs="Arial"/>
          <w:color w:val="000000" w:themeColor="text1"/>
          <w:sz w:val="24"/>
          <w:szCs w:val="24"/>
          <w:lang w:eastAsia="es-CO"/>
        </w:rPr>
      </w:pPr>
    </w:p>
    <w:p w:rsidR="003E388B" w:rsidRPr="0095284D" w:rsidRDefault="003E388B"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accesibilidad web</w:t>
      </w:r>
    </w:p>
    <w:p w:rsidR="00837AD0" w:rsidRPr="0095284D" w:rsidRDefault="00837AD0"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incorporar en los planes de estudio y currículos de algunas carreras el concepto de accesibilidad</w:t>
      </w:r>
    </w:p>
    <w:p w:rsidR="00837AD0" w:rsidRDefault="00837AD0"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lastRenderedPageBreak/>
        <w:t xml:space="preserve">No se brindan las condiciones adecuadas de accesibilidad al espacio físico (Terminales de transporte, supermercados, bancos, </w:t>
      </w:r>
      <w:proofErr w:type="spellStart"/>
      <w:r w:rsidRPr="0095284D">
        <w:rPr>
          <w:rFonts w:ascii="Arial" w:eastAsia="Calibri" w:hAnsi="Arial" w:cs="Arial"/>
          <w:color w:val="000000" w:themeColor="text1"/>
          <w:sz w:val="24"/>
          <w:szCs w:val="24"/>
          <w:lang w:eastAsia="es-CO"/>
        </w:rPr>
        <w:t>etc</w:t>
      </w:r>
      <w:proofErr w:type="spellEnd"/>
      <w:r w:rsidRPr="0095284D">
        <w:rPr>
          <w:rFonts w:ascii="Arial" w:eastAsia="Calibri" w:hAnsi="Arial" w:cs="Arial"/>
          <w:color w:val="000000" w:themeColor="text1"/>
          <w:sz w:val="24"/>
          <w:szCs w:val="24"/>
          <w:lang w:eastAsia="es-CO"/>
        </w:rPr>
        <w:t>) y al transporte</w:t>
      </w:r>
    </w:p>
    <w:p w:rsidR="00074A47" w:rsidRPr="0095284D" w:rsidRDefault="00074A47" w:rsidP="00074A47">
      <w:pPr>
        <w:pStyle w:val="Prrafodelista"/>
        <w:spacing w:after="0" w:line="240" w:lineRule="auto"/>
        <w:jc w:val="both"/>
        <w:rPr>
          <w:rFonts w:ascii="Arial" w:eastAsia="Calibri" w:hAnsi="Arial" w:cs="Arial"/>
          <w:color w:val="000000" w:themeColor="text1"/>
          <w:sz w:val="24"/>
          <w:szCs w:val="24"/>
          <w:lang w:eastAsia="es-CO"/>
        </w:rPr>
      </w:pPr>
    </w:p>
    <w:p w:rsidR="00837AD0" w:rsidRDefault="00837AD0" w:rsidP="009D16CE">
      <w:pPr>
        <w:pStyle w:val="Prrafodelista"/>
        <w:numPr>
          <w:ilvl w:val="1"/>
          <w:numId w:val="34"/>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Las instituciones públicas no cuentan con la señalética sonora y táctil requerida por las PDV</w:t>
      </w:r>
    </w:p>
    <w:p w:rsidR="00074A47" w:rsidRPr="0095284D" w:rsidRDefault="00074A47" w:rsidP="00074A47">
      <w:pPr>
        <w:pStyle w:val="Prrafodelista"/>
        <w:spacing w:after="0" w:line="240" w:lineRule="auto"/>
        <w:ind w:left="1440"/>
        <w:jc w:val="both"/>
        <w:rPr>
          <w:rFonts w:ascii="Arial" w:eastAsia="Calibri" w:hAnsi="Arial" w:cs="Arial"/>
          <w:color w:val="000000" w:themeColor="text1"/>
          <w:sz w:val="24"/>
          <w:szCs w:val="24"/>
          <w:lang w:eastAsia="es-CO"/>
        </w:rPr>
      </w:pPr>
    </w:p>
    <w:p w:rsidR="00837AD0" w:rsidRPr="0095284D" w:rsidRDefault="00837AD0"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No es accesible la información del entorno para las PDV</w:t>
      </w:r>
    </w:p>
    <w:p w:rsidR="003E388B" w:rsidRDefault="003E388B" w:rsidP="00404A41">
      <w:pPr>
        <w:pStyle w:val="NormalWeb"/>
        <w:spacing w:before="0" w:beforeAutospacing="0" w:after="0"/>
        <w:ind w:left="284"/>
        <w:jc w:val="both"/>
        <w:rPr>
          <w:rFonts w:ascii="Arial" w:eastAsia="Calibri" w:hAnsi="Arial" w:cs="Arial"/>
          <w:color w:val="000000" w:themeColor="text1"/>
        </w:rPr>
      </w:pPr>
      <w:r w:rsidRPr="0095284D">
        <w:rPr>
          <w:rFonts w:ascii="Arial" w:eastAsia="Calibri" w:hAnsi="Arial" w:cs="Arial"/>
          <w:color w:val="000000" w:themeColor="text1"/>
        </w:rPr>
        <w:t xml:space="preserve">Las facultades de las universidades e instituciones de Educación Superior que forman a los profesionales, no </w:t>
      </w:r>
      <w:proofErr w:type="gramStart"/>
      <w:r w:rsidRPr="0095284D">
        <w:rPr>
          <w:rFonts w:ascii="Arial" w:eastAsia="Calibri" w:hAnsi="Arial" w:cs="Arial"/>
          <w:color w:val="000000" w:themeColor="text1"/>
        </w:rPr>
        <w:t>incluye</w:t>
      </w:r>
      <w:proofErr w:type="gramEnd"/>
      <w:r w:rsidRPr="0095284D">
        <w:rPr>
          <w:rFonts w:ascii="Arial" w:eastAsia="Calibri" w:hAnsi="Arial" w:cs="Arial"/>
          <w:color w:val="000000" w:themeColor="text1"/>
        </w:rPr>
        <w:t xml:space="preserve"> en sus currículos cátedras para la atención de la PDV</w:t>
      </w:r>
    </w:p>
    <w:p w:rsidR="00404A41" w:rsidRPr="0095284D" w:rsidRDefault="00404A41" w:rsidP="00404A41">
      <w:pPr>
        <w:pStyle w:val="NormalWeb"/>
        <w:spacing w:before="0" w:beforeAutospacing="0" w:after="0"/>
        <w:ind w:left="284"/>
        <w:jc w:val="both"/>
        <w:rPr>
          <w:rFonts w:ascii="Arial" w:eastAsia="Calibri" w:hAnsi="Arial" w:cs="Arial"/>
          <w:color w:val="000000" w:themeColor="text1"/>
        </w:rPr>
      </w:pPr>
    </w:p>
    <w:p w:rsidR="00837AD0" w:rsidRPr="0095284D" w:rsidRDefault="00837AD0" w:rsidP="00074A47">
      <w:pPr>
        <w:pStyle w:val="Prrafodelista"/>
        <w:numPr>
          <w:ilvl w:val="0"/>
          <w:numId w:val="9"/>
        </w:numPr>
        <w:spacing w:after="0" w:line="240" w:lineRule="auto"/>
        <w:ind w:left="709"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docentes y profesionales no cuentan con las herramientas para la atención de los estudiantes con discapacidad (Desde primera infancia hasta educación superior)</w:t>
      </w:r>
    </w:p>
    <w:p w:rsidR="00404A41" w:rsidRDefault="00404A41" w:rsidP="009D16CE">
      <w:pPr>
        <w:spacing w:after="0" w:line="240" w:lineRule="auto"/>
        <w:jc w:val="both"/>
        <w:rPr>
          <w:rFonts w:ascii="Arial" w:eastAsia="Calibri" w:hAnsi="Arial" w:cs="Arial"/>
          <w:color w:val="000000" w:themeColor="text1"/>
          <w:sz w:val="24"/>
          <w:szCs w:val="24"/>
          <w:lang w:eastAsia="es-CO"/>
        </w:rPr>
      </w:pPr>
    </w:p>
    <w:p w:rsidR="00074A47"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articulación entre entidades con el INCI y acompañamiento a las regiones que permita una atención integral de las personas con discapacidad visual (</w:t>
      </w:r>
      <w:proofErr w:type="gramStart"/>
      <w:r w:rsidRPr="0095284D">
        <w:rPr>
          <w:rFonts w:ascii="Arial" w:eastAsia="Calibri" w:hAnsi="Arial" w:cs="Arial"/>
          <w:color w:val="000000" w:themeColor="text1"/>
          <w:sz w:val="24"/>
          <w:szCs w:val="24"/>
          <w:lang w:eastAsia="es-CO"/>
        </w:rPr>
        <w:t>Secretarias</w:t>
      </w:r>
      <w:proofErr w:type="gramEnd"/>
      <w:r w:rsidRPr="0095284D">
        <w:rPr>
          <w:rFonts w:ascii="Arial" w:eastAsia="Calibri" w:hAnsi="Arial" w:cs="Arial"/>
          <w:color w:val="000000" w:themeColor="text1"/>
          <w:sz w:val="24"/>
          <w:szCs w:val="24"/>
          <w:lang w:eastAsia="es-CO"/>
        </w:rPr>
        <w:t>- Salud -Universidades -Bibliotecas- Centros educativos)</w:t>
      </w:r>
      <w:r w:rsidR="00404A41">
        <w:rPr>
          <w:rFonts w:ascii="Arial" w:eastAsia="Calibri" w:hAnsi="Arial" w:cs="Arial"/>
          <w:color w:val="000000" w:themeColor="text1"/>
          <w:sz w:val="24"/>
          <w:szCs w:val="24"/>
          <w:lang w:eastAsia="es-CO"/>
        </w:rPr>
        <w:t>.</w:t>
      </w:r>
    </w:p>
    <w:p w:rsidR="00404A41" w:rsidRDefault="00404A41" w:rsidP="00404A41">
      <w:pPr>
        <w:rPr>
          <w:rFonts w:ascii="Arial" w:eastAsia="Calibri" w:hAnsi="Arial" w:cs="Arial"/>
          <w:color w:val="000000" w:themeColor="text1"/>
          <w:sz w:val="24"/>
          <w:szCs w:val="24"/>
          <w:lang w:eastAsia="es-CO"/>
        </w:rPr>
      </w:pPr>
    </w:p>
    <w:p w:rsidR="00837AD0" w:rsidRDefault="00837AD0" w:rsidP="00404A41">
      <w:pPr>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 xml:space="preserve">Falta de articulación </w:t>
      </w:r>
      <w:proofErr w:type="gramStart"/>
      <w:r w:rsidRPr="0095284D">
        <w:rPr>
          <w:rFonts w:ascii="Arial" w:eastAsia="Calibri" w:hAnsi="Arial" w:cs="Arial"/>
          <w:color w:val="000000" w:themeColor="text1"/>
          <w:sz w:val="24"/>
          <w:szCs w:val="24"/>
          <w:lang w:eastAsia="es-CO"/>
        </w:rPr>
        <w:t>sectorial  entre</w:t>
      </w:r>
      <w:proofErr w:type="gramEnd"/>
      <w:r w:rsidRPr="0095284D">
        <w:rPr>
          <w:rFonts w:ascii="Arial" w:eastAsia="Calibri" w:hAnsi="Arial" w:cs="Arial"/>
          <w:color w:val="000000" w:themeColor="text1"/>
          <w:sz w:val="24"/>
          <w:szCs w:val="24"/>
          <w:lang w:eastAsia="es-CO"/>
        </w:rPr>
        <w:t xml:space="preserve"> entidades que permita una atención integral de las PDV</w:t>
      </w:r>
    </w:p>
    <w:p w:rsidR="00837AD0" w:rsidRDefault="00837AD0" w:rsidP="009D16CE">
      <w:pPr>
        <w:pStyle w:val="Prrafodelista"/>
        <w:numPr>
          <w:ilvl w:val="0"/>
          <w:numId w:val="33"/>
        </w:numPr>
        <w:spacing w:after="0" w:line="240" w:lineRule="auto"/>
        <w:ind w:left="1418" w:hanging="284"/>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apropiación de competencias blandas por parte de la PDV</w:t>
      </w:r>
    </w:p>
    <w:p w:rsidR="00837AD0" w:rsidRPr="0095284D" w:rsidRDefault="00837AD0" w:rsidP="009D16CE">
      <w:pPr>
        <w:pStyle w:val="Prrafodelista"/>
        <w:numPr>
          <w:ilvl w:val="0"/>
          <w:numId w:val="33"/>
        </w:numPr>
        <w:spacing w:after="0" w:line="240" w:lineRule="auto"/>
        <w:ind w:left="1418" w:hanging="284"/>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promover el desarrollo de proyectos de emprendimiento para PDV</w:t>
      </w:r>
    </w:p>
    <w:p w:rsidR="00837AD0" w:rsidRPr="0095284D" w:rsidRDefault="00837AD0" w:rsidP="009D16CE">
      <w:pPr>
        <w:pStyle w:val="Prrafodelista"/>
        <w:numPr>
          <w:ilvl w:val="0"/>
          <w:numId w:val="33"/>
        </w:numPr>
        <w:spacing w:after="0" w:line="240" w:lineRule="auto"/>
        <w:ind w:left="1418" w:hanging="284"/>
        <w:jc w:val="both"/>
        <w:rPr>
          <w:rFonts w:ascii="Arial" w:eastAsia="Times New Roman" w:hAnsi="Arial" w:cs="Arial"/>
          <w:color w:val="000000" w:themeColor="text1"/>
          <w:sz w:val="24"/>
          <w:szCs w:val="24"/>
          <w:lang w:eastAsia="es-CO"/>
        </w:rPr>
      </w:pPr>
      <w:proofErr w:type="gramStart"/>
      <w:r w:rsidRPr="0095284D">
        <w:rPr>
          <w:rFonts w:ascii="Arial" w:eastAsia="Calibri" w:hAnsi="Arial" w:cs="Arial"/>
          <w:color w:val="000000" w:themeColor="text1"/>
          <w:sz w:val="24"/>
          <w:szCs w:val="24"/>
          <w:lang w:eastAsia="es-CO"/>
        </w:rPr>
        <w:t>Las  pruebas</w:t>
      </w:r>
      <w:proofErr w:type="gramEnd"/>
      <w:r w:rsidRPr="0095284D">
        <w:rPr>
          <w:rFonts w:ascii="Arial" w:eastAsia="Calibri" w:hAnsi="Arial" w:cs="Arial"/>
          <w:color w:val="000000" w:themeColor="text1"/>
          <w:sz w:val="24"/>
          <w:szCs w:val="24"/>
          <w:lang w:eastAsia="es-CO"/>
        </w:rPr>
        <w:t xml:space="preserve"> de Estado no están adaptados para</w:t>
      </w:r>
      <w:r w:rsidRPr="0095284D">
        <w:rPr>
          <w:rFonts w:ascii="Arial" w:eastAsia="Times New Roman" w:hAnsi="Arial" w:cs="Arial"/>
          <w:color w:val="000000" w:themeColor="text1"/>
          <w:sz w:val="24"/>
          <w:szCs w:val="24"/>
          <w:lang w:eastAsia="es-CO"/>
        </w:rPr>
        <w:t xml:space="preserve"> PDV </w:t>
      </w:r>
    </w:p>
    <w:p w:rsidR="00837AD0" w:rsidRDefault="00837AD0" w:rsidP="009D16CE">
      <w:pPr>
        <w:pStyle w:val="Prrafodelista"/>
        <w:numPr>
          <w:ilvl w:val="0"/>
          <w:numId w:val="33"/>
        </w:numPr>
        <w:spacing w:after="0" w:line="240" w:lineRule="auto"/>
        <w:ind w:left="1418" w:hanging="284"/>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Debilidad en los procesos de transición (preescolar, educación básica primaria-   media- superior)</w:t>
      </w:r>
    </w:p>
    <w:p w:rsidR="00404A41" w:rsidRPr="0095284D" w:rsidRDefault="00404A41" w:rsidP="00404A41">
      <w:pPr>
        <w:pStyle w:val="Prrafodelista"/>
        <w:spacing w:after="0" w:line="240" w:lineRule="auto"/>
        <w:ind w:left="1418"/>
        <w:jc w:val="both"/>
        <w:rPr>
          <w:rFonts w:ascii="Arial" w:eastAsia="Calibri" w:hAnsi="Arial" w:cs="Arial"/>
          <w:color w:val="000000" w:themeColor="text1"/>
          <w:sz w:val="24"/>
          <w:szCs w:val="24"/>
          <w:lang w:eastAsia="es-CO"/>
        </w:rPr>
      </w:pPr>
    </w:p>
    <w:p w:rsidR="00837AD0" w:rsidRDefault="00837AD0" w:rsidP="009D16CE">
      <w:pPr>
        <w:pStyle w:val="Prrafodelista"/>
        <w:numPr>
          <w:ilvl w:val="0"/>
          <w:numId w:val="9"/>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Alta rotación de profesionales y personal que atiende PDV en los diferentes sectores</w:t>
      </w:r>
    </w:p>
    <w:p w:rsidR="00404A41" w:rsidRPr="0095284D" w:rsidRDefault="00404A41" w:rsidP="00404A41">
      <w:pPr>
        <w:pStyle w:val="Prrafodelista"/>
        <w:spacing w:after="0" w:line="240" w:lineRule="auto"/>
        <w:ind w:left="1068"/>
        <w:jc w:val="both"/>
        <w:rPr>
          <w:rFonts w:ascii="Arial" w:eastAsia="Calibri" w:hAnsi="Arial" w:cs="Arial"/>
          <w:color w:val="000000" w:themeColor="text1"/>
          <w:sz w:val="24"/>
          <w:szCs w:val="24"/>
          <w:lang w:eastAsia="es-CO"/>
        </w:rPr>
      </w:pPr>
    </w:p>
    <w:p w:rsidR="00837AD0" w:rsidRDefault="00837AD0" w:rsidP="009D16CE">
      <w:pPr>
        <w:pStyle w:val="Prrafodelista"/>
        <w:numPr>
          <w:ilvl w:val="0"/>
          <w:numId w:val="9"/>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municipios alejados de las capitales departamentales no cuentan con herramientas ni conocimiento para la atención de las PDV</w:t>
      </w:r>
    </w:p>
    <w:p w:rsidR="00404A41" w:rsidRPr="00404A41" w:rsidRDefault="00404A41" w:rsidP="00404A41">
      <w:pPr>
        <w:pStyle w:val="Prrafodelista"/>
        <w:rPr>
          <w:rFonts w:ascii="Arial" w:eastAsia="Calibri" w:hAnsi="Arial" w:cs="Arial"/>
          <w:color w:val="000000" w:themeColor="text1"/>
          <w:sz w:val="24"/>
          <w:szCs w:val="24"/>
          <w:lang w:eastAsia="es-CO"/>
        </w:rPr>
      </w:pPr>
    </w:p>
    <w:p w:rsidR="00404A41"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 xml:space="preserve">Los empresarios no permiten la </w:t>
      </w:r>
      <w:proofErr w:type="gramStart"/>
      <w:r w:rsidRPr="0095284D">
        <w:rPr>
          <w:rFonts w:ascii="Arial" w:eastAsia="Calibri" w:hAnsi="Arial" w:cs="Arial"/>
          <w:color w:val="000000" w:themeColor="text1"/>
          <w:sz w:val="24"/>
          <w:szCs w:val="24"/>
          <w:lang w:eastAsia="es-CO"/>
        </w:rPr>
        <w:t>vinculación  de</w:t>
      </w:r>
      <w:proofErr w:type="gramEnd"/>
      <w:r w:rsidRPr="0095284D">
        <w:rPr>
          <w:rFonts w:ascii="Arial" w:eastAsia="Calibri" w:hAnsi="Arial" w:cs="Arial"/>
          <w:color w:val="000000" w:themeColor="text1"/>
          <w:sz w:val="24"/>
          <w:szCs w:val="24"/>
          <w:lang w:eastAsia="es-CO"/>
        </w:rPr>
        <w:t xml:space="preserve"> PDV en las prácticas laborales</w:t>
      </w:r>
    </w:p>
    <w:p w:rsidR="003E388B" w:rsidRPr="0095284D"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 xml:space="preserve">  </w:t>
      </w:r>
    </w:p>
    <w:p w:rsidR="00837AD0" w:rsidRPr="0095284D" w:rsidRDefault="00837AD0" w:rsidP="00404A41">
      <w:pPr>
        <w:pStyle w:val="Prrafodelista"/>
        <w:numPr>
          <w:ilvl w:val="0"/>
          <w:numId w:val="11"/>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Imaginarios en torno a la DV</w:t>
      </w:r>
    </w:p>
    <w:p w:rsidR="00837AD0" w:rsidRPr="0095284D" w:rsidRDefault="00837AD0" w:rsidP="00404A41">
      <w:pPr>
        <w:pStyle w:val="Prrafodelista"/>
        <w:numPr>
          <w:ilvl w:val="0"/>
          <w:numId w:val="11"/>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empresarios no conocen beneficios de la vinculación de PDV</w:t>
      </w:r>
    </w:p>
    <w:p w:rsidR="00837AD0" w:rsidRDefault="00837AD0" w:rsidP="00404A41">
      <w:pPr>
        <w:pStyle w:val="Prrafodelista"/>
        <w:numPr>
          <w:ilvl w:val="0"/>
          <w:numId w:val="11"/>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empresarios no tienen conocimiento para la adaptación de los puestos de trabajo para PDV</w:t>
      </w:r>
    </w:p>
    <w:p w:rsidR="009F1750" w:rsidRDefault="009F1750">
      <w:pPr>
        <w:rPr>
          <w:rFonts w:ascii="Arial" w:eastAsia="Calibri" w:hAnsi="Arial" w:cs="Arial"/>
          <w:color w:val="000000" w:themeColor="text1"/>
          <w:sz w:val="24"/>
          <w:szCs w:val="24"/>
          <w:lang w:eastAsia="es-CO"/>
        </w:rPr>
      </w:pPr>
      <w:r>
        <w:rPr>
          <w:rFonts w:ascii="Arial" w:eastAsia="Calibri" w:hAnsi="Arial" w:cs="Arial"/>
          <w:color w:val="000000" w:themeColor="text1"/>
          <w:sz w:val="24"/>
          <w:szCs w:val="24"/>
          <w:lang w:eastAsia="es-CO"/>
        </w:rPr>
        <w:br w:type="page"/>
      </w:r>
    </w:p>
    <w:p w:rsidR="00404A41" w:rsidRPr="0095284D" w:rsidRDefault="00404A41" w:rsidP="00404A41">
      <w:pPr>
        <w:pStyle w:val="Prrafodelista"/>
        <w:spacing w:after="0" w:line="240" w:lineRule="auto"/>
        <w:ind w:left="1134"/>
        <w:jc w:val="both"/>
        <w:rPr>
          <w:rFonts w:ascii="Arial" w:eastAsia="Calibri" w:hAnsi="Arial" w:cs="Arial"/>
          <w:color w:val="000000" w:themeColor="text1"/>
          <w:sz w:val="24"/>
          <w:szCs w:val="24"/>
          <w:lang w:eastAsia="es-CO"/>
        </w:rPr>
      </w:pPr>
    </w:p>
    <w:p w:rsidR="001E7DAF" w:rsidRDefault="00114838"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u w:val="single"/>
        </w:rPr>
        <w:t>Causa Directa 2</w:t>
      </w:r>
      <w:r w:rsidRPr="0095284D">
        <w:rPr>
          <w:rFonts w:ascii="Arial" w:eastAsia="Calibri" w:hAnsi="Arial" w:cs="Arial"/>
          <w:i/>
          <w:color w:val="000000" w:themeColor="text1"/>
        </w:rPr>
        <w:t xml:space="preserve">: </w:t>
      </w:r>
      <w:r w:rsidR="001E7DAF" w:rsidRPr="0095284D">
        <w:rPr>
          <w:rFonts w:ascii="Arial" w:eastAsia="Calibri" w:hAnsi="Arial" w:cs="Arial"/>
          <w:i/>
          <w:color w:val="000000" w:themeColor="text1"/>
        </w:rPr>
        <w:t>Falta de competencias por parte de las personas con discapacidad visual, familia y colectivos para exigir la garantía de sus derechos</w:t>
      </w:r>
    </w:p>
    <w:p w:rsidR="00404A41" w:rsidRPr="0095284D" w:rsidRDefault="00404A41" w:rsidP="009D16CE">
      <w:pPr>
        <w:pStyle w:val="NormalWeb"/>
        <w:spacing w:before="0" w:beforeAutospacing="0" w:after="0"/>
        <w:jc w:val="both"/>
        <w:rPr>
          <w:rFonts w:ascii="Arial" w:eastAsia="Calibri" w:hAnsi="Arial" w:cs="Arial"/>
          <w:i/>
          <w:color w:val="000000" w:themeColor="text1"/>
        </w:rPr>
      </w:pPr>
    </w:p>
    <w:p w:rsidR="001E7DAF" w:rsidRPr="0095284D"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herramientas de las personas con discapacidad visual para participar en espacios de incidencia política</w:t>
      </w:r>
    </w:p>
    <w:p w:rsidR="001E7DAF" w:rsidRPr="0095284D"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Debilidad en la conformación de redes para divulgar buenas prácticas e información relevante</w:t>
      </w:r>
    </w:p>
    <w:p w:rsidR="001E7DAF" w:rsidRPr="0095284D"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empoderamiento de las familias</w:t>
      </w:r>
    </w:p>
    <w:p w:rsidR="001E7DAF"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Las PDV no tienen el conocimiento para realizar veedurías</w:t>
      </w:r>
    </w:p>
    <w:p w:rsidR="00404A41" w:rsidRPr="0095284D" w:rsidRDefault="00404A41" w:rsidP="00404A41">
      <w:pPr>
        <w:pStyle w:val="Prrafodelista"/>
        <w:spacing w:after="0" w:line="240" w:lineRule="auto"/>
        <w:ind w:left="1134"/>
        <w:jc w:val="both"/>
        <w:rPr>
          <w:rFonts w:ascii="Arial" w:eastAsia="Calibri" w:hAnsi="Arial" w:cs="Arial"/>
          <w:color w:val="000000" w:themeColor="text1"/>
          <w:sz w:val="24"/>
          <w:szCs w:val="24"/>
          <w:lang w:eastAsia="es-CO"/>
        </w:rPr>
      </w:pPr>
    </w:p>
    <w:p w:rsidR="001E7DAF" w:rsidRDefault="00114838" w:rsidP="009D16CE">
      <w:pPr>
        <w:pStyle w:val="NormalWeb"/>
        <w:spacing w:before="0" w:beforeAutospacing="0" w:after="0"/>
        <w:jc w:val="both"/>
        <w:rPr>
          <w:rFonts w:ascii="Arial" w:eastAsia="Calibri" w:hAnsi="Arial" w:cs="Arial"/>
          <w:b/>
          <w:color w:val="000000" w:themeColor="text1"/>
        </w:rPr>
      </w:pPr>
      <w:r w:rsidRPr="0095284D">
        <w:rPr>
          <w:rFonts w:ascii="Arial" w:eastAsia="Calibri" w:hAnsi="Arial" w:cs="Arial"/>
          <w:i/>
          <w:color w:val="000000" w:themeColor="text1"/>
          <w:u w:val="single"/>
        </w:rPr>
        <w:t>Causa Directa 3</w:t>
      </w:r>
      <w:r w:rsidRPr="0095284D">
        <w:rPr>
          <w:rFonts w:ascii="Arial" w:eastAsia="Calibri" w:hAnsi="Arial" w:cs="Arial"/>
          <w:i/>
          <w:color w:val="000000" w:themeColor="text1"/>
        </w:rPr>
        <w:t xml:space="preserve">: </w:t>
      </w:r>
      <w:r w:rsidR="001E7DAF" w:rsidRPr="0095284D">
        <w:rPr>
          <w:rFonts w:ascii="Arial" w:eastAsia="Calibri" w:hAnsi="Arial" w:cs="Arial"/>
          <w:i/>
          <w:color w:val="000000" w:themeColor="text1"/>
        </w:rPr>
        <w:t>Baja disposición de material de apoyo especializado para el acceso a la información y el conocimiento por parte de las personas con discapacidad visual</w:t>
      </w:r>
      <w:r w:rsidR="001E7DAF" w:rsidRPr="0095284D">
        <w:rPr>
          <w:rFonts w:ascii="Arial" w:eastAsia="Calibri" w:hAnsi="Arial" w:cs="Arial"/>
          <w:b/>
          <w:color w:val="000000" w:themeColor="text1"/>
        </w:rPr>
        <w:t xml:space="preserve"> </w:t>
      </w:r>
    </w:p>
    <w:p w:rsidR="00404A41" w:rsidRPr="0095284D" w:rsidRDefault="00404A41" w:rsidP="009D16CE">
      <w:pPr>
        <w:pStyle w:val="NormalWeb"/>
        <w:spacing w:before="0" w:beforeAutospacing="0" w:after="0"/>
        <w:jc w:val="both"/>
        <w:rPr>
          <w:rFonts w:ascii="Arial" w:eastAsia="Calibri" w:hAnsi="Arial" w:cs="Arial"/>
          <w:b/>
          <w:color w:val="000000" w:themeColor="text1"/>
        </w:rPr>
      </w:pPr>
    </w:p>
    <w:p w:rsidR="001E7DAF" w:rsidRPr="0095284D" w:rsidRDefault="001E7DAF" w:rsidP="00404A41">
      <w:pPr>
        <w:pStyle w:val="NormalWeb"/>
        <w:numPr>
          <w:ilvl w:val="0"/>
          <w:numId w:val="13"/>
        </w:numPr>
        <w:spacing w:before="0" w:beforeAutospacing="0" w:after="0"/>
        <w:ind w:left="1134" w:hanging="425"/>
        <w:jc w:val="both"/>
        <w:rPr>
          <w:rFonts w:ascii="Arial" w:hAnsi="Arial" w:cs="Arial"/>
          <w:color w:val="000000" w:themeColor="text1"/>
        </w:rPr>
      </w:pPr>
      <w:r w:rsidRPr="0095284D">
        <w:rPr>
          <w:rFonts w:ascii="Arial" w:eastAsia="Calibri" w:hAnsi="Arial" w:cs="Arial"/>
          <w:color w:val="000000" w:themeColor="text1"/>
        </w:rPr>
        <w:t>El material de apoyo especializado con el que cuentan las instituciones se encuentra en mal estado y no responde a las necesidades de los estudiantes con discapacidad visual</w:t>
      </w:r>
    </w:p>
    <w:p w:rsidR="001E7DAF" w:rsidRPr="0095284D" w:rsidRDefault="001E7DAF" w:rsidP="009D16CE">
      <w:pPr>
        <w:pStyle w:val="Prrafodelista"/>
        <w:numPr>
          <w:ilvl w:val="1"/>
          <w:numId w:val="13"/>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El material didáctico que apoya los procesos de enseñanza y aprendizaje es insuficiente</w:t>
      </w:r>
    </w:p>
    <w:p w:rsidR="001E7DAF" w:rsidRPr="0095284D" w:rsidRDefault="001E7DAF" w:rsidP="009D16CE">
      <w:pPr>
        <w:pStyle w:val="NormalWeb"/>
        <w:numPr>
          <w:ilvl w:val="1"/>
          <w:numId w:val="13"/>
        </w:numPr>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Falta pertinencia de libros digitales accesibles</w:t>
      </w:r>
    </w:p>
    <w:p w:rsidR="001E7DAF" w:rsidRPr="0095284D" w:rsidRDefault="001E7DAF" w:rsidP="009D16CE">
      <w:pPr>
        <w:pStyle w:val="Prrafodelista"/>
        <w:numPr>
          <w:ilvl w:val="1"/>
          <w:numId w:val="13"/>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seguimiento al material de apoyo especializado entregado</w:t>
      </w:r>
    </w:p>
    <w:p w:rsidR="001E7DAF" w:rsidRPr="0095284D" w:rsidRDefault="001E7DAF" w:rsidP="009D16CE">
      <w:pPr>
        <w:pStyle w:val="NormalWeb"/>
        <w:numPr>
          <w:ilvl w:val="1"/>
          <w:numId w:val="13"/>
        </w:numPr>
        <w:spacing w:before="0" w:beforeAutospacing="0" w:after="0"/>
        <w:jc w:val="both"/>
        <w:rPr>
          <w:rFonts w:ascii="Arial" w:hAnsi="Arial" w:cs="Arial"/>
          <w:color w:val="000000" w:themeColor="text1"/>
        </w:rPr>
      </w:pPr>
      <w:r w:rsidRPr="0095284D">
        <w:rPr>
          <w:rFonts w:ascii="Arial" w:eastAsia="Calibri" w:hAnsi="Arial" w:cs="Arial"/>
          <w:color w:val="000000" w:themeColor="text1"/>
        </w:rPr>
        <w:t xml:space="preserve">Falta de material en relieve como mapas y atlas </w:t>
      </w:r>
    </w:p>
    <w:p w:rsidR="001E7DAF" w:rsidRPr="00404A41" w:rsidRDefault="001E7DAF" w:rsidP="009D16CE">
      <w:pPr>
        <w:pStyle w:val="NormalWeb"/>
        <w:numPr>
          <w:ilvl w:val="1"/>
          <w:numId w:val="13"/>
        </w:numPr>
        <w:spacing w:before="0" w:beforeAutospacing="0" w:after="0"/>
        <w:jc w:val="both"/>
        <w:rPr>
          <w:rFonts w:ascii="Arial" w:hAnsi="Arial" w:cs="Arial"/>
          <w:color w:val="000000" w:themeColor="text1"/>
        </w:rPr>
      </w:pPr>
      <w:r w:rsidRPr="0095284D">
        <w:rPr>
          <w:rFonts w:ascii="Arial" w:eastAsia="Calibri" w:hAnsi="Arial" w:cs="Arial"/>
          <w:color w:val="000000" w:themeColor="text1"/>
        </w:rPr>
        <w:t>Tablas periódicas</w:t>
      </w:r>
    </w:p>
    <w:p w:rsidR="00404A41" w:rsidRPr="0095284D" w:rsidRDefault="00404A41" w:rsidP="00404A41">
      <w:pPr>
        <w:pStyle w:val="NormalWeb"/>
        <w:spacing w:before="0" w:beforeAutospacing="0" w:after="0"/>
        <w:ind w:left="1440"/>
        <w:jc w:val="both"/>
        <w:rPr>
          <w:rFonts w:ascii="Arial" w:hAnsi="Arial" w:cs="Arial"/>
          <w:color w:val="000000" w:themeColor="text1"/>
        </w:rPr>
      </w:pPr>
    </w:p>
    <w:p w:rsidR="001E7DAF" w:rsidRPr="009F1750" w:rsidRDefault="001E7DAF" w:rsidP="00404A41">
      <w:pPr>
        <w:pStyle w:val="NormalWeb"/>
        <w:numPr>
          <w:ilvl w:val="0"/>
          <w:numId w:val="13"/>
        </w:numPr>
        <w:spacing w:before="0" w:beforeAutospacing="0" w:after="0"/>
        <w:ind w:left="1134" w:hanging="425"/>
        <w:jc w:val="both"/>
        <w:rPr>
          <w:rFonts w:ascii="Arial" w:hAnsi="Arial" w:cs="Arial"/>
          <w:color w:val="000000" w:themeColor="text1"/>
        </w:rPr>
      </w:pPr>
      <w:r w:rsidRPr="0095284D">
        <w:rPr>
          <w:rFonts w:ascii="Arial" w:eastAsia="Calibri" w:hAnsi="Arial" w:cs="Arial"/>
          <w:color w:val="000000" w:themeColor="text1"/>
        </w:rPr>
        <w:t>Insuficiente oferta de productos en la Tienda INCI</w:t>
      </w:r>
    </w:p>
    <w:p w:rsidR="009F1750" w:rsidRPr="0095284D" w:rsidRDefault="009F1750" w:rsidP="009F1750">
      <w:pPr>
        <w:pStyle w:val="NormalWeb"/>
        <w:spacing w:before="0" w:beforeAutospacing="0" w:after="0"/>
        <w:ind w:left="1134"/>
        <w:jc w:val="both"/>
        <w:rPr>
          <w:rFonts w:ascii="Arial" w:hAnsi="Arial" w:cs="Arial"/>
          <w:color w:val="000000" w:themeColor="text1"/>
        </w:rPr>
      </w:pPr>
    </w:p>
    <w:p w:rsidR="001E7DAF" w:rsidRPr="0095284D" w:rsidRDefault="001E7DAF" w:rsidP="00404A41">
      <w:pPr>
        <w:pStyle w:val="NormalWeb"/>
        <w:numPr>
          <w:ilvl w:val="0"/>
          <w:numId w:val="13"/>
        </w:numPr>
        <w:tabs>
          <w:tab w:val="left" w:pos="6975"/>
        </w:tabs>
        <w:spacing w:before="0" w:beforeAutospacing="0" w:after="0"/>
        <w:ind w:left="1134" w:hanging="425"/>
        <w:jc w:val="both"/>
        <w:rPr>
          <w:rFonts w:ascii="Arial" w:eastAsia="Calibri" w:hAnsi="Arial" w:cs="Arial"/>
          <w:color w:val="000000" w:themeColor="text1"/>
        </w:rPr>
      </w:pPr>
      <w:r w:rsidRPr="0095284D">
        <w:rPr>
          <w:rFonts w:ascii="Arial" w:eastAsia="Calibri" w:hAnsi="Arial" w:cs="Arial"/>
          <w:color w:val="000000" w:themeColor="text1"/>
        </w:rPr>
        <w:t xml:space="preserve">No se conoce la emisora, </w:t>
      </w:r>
      <w:proofErr w:type="spellStart"/>
      <w:r w:rsidRPr="0095284D">
        <w:rPr>
          <w:rFonts w:ascii="Arial" w:eastAsia="Calibri" w:hAnsi="Arial" w:cs="Arial"/>
          <w:color w:val="000000" w:themeColor="text1"/>
        </w:rPr>
        <w:t>audiodescripción</w:t>
      </w:r>
      <w:proofErr w:type="spellEnd"/>
      <w:r w:rsidRPr="0095284D">
        <w:rPr>
          <w:rFonts w:ascii="Arial" w:eastAsia="Calibri" w:hAnsi="Arial" w:cs="Arial"/>
          <w:color w:val="000000" w:themeColor="text1"/>
        </w:rPr>
        <w:t>, centro cultural a nivel regional</w:t>
      </w:r>
      <w:r w:rsidRPr="0095284D">
        <w:rPr>
          <w:rFonts w:ascii="Arial" w:eastAsia="Calibri" w:hAnsi="Arial" w:cs="Arial"/>
          <w:color w:val="000000" w:themeColor="text1"/>
        </w:rPr>
        <w:tab/>
      </w:r>
    </w:p>
    <w:p w:rsidR="001E7DAF" w:rsidRPr="0095284D" w:rsidRDefault="001E7DAF" w:rsidP="009D16CE">
      <w:pPr>
        <w:pStyle w:val="NormalWeb"/>
        <w:numPr>
          <w:ilvl w:val="1"/>
          <w:numId w:val="13"/>
        </w:numPr>
        <w:tabs>
          <w:tab w:val="left" w:pos="6975"/>
        </w:tabs>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No hay articulación de la emisora INCI Radio con emisoras</w:t>
      </w:r>
    </w:p>
    <w:p w:rsidR="001E7DAF" w:rsidRDefault="001E7DAF" w:rsidP="00404A41">
      <w:pPr>
        <w:pStyle w:val="NormalWeb"/>
        <w:numPr>
          <w:ilvl w:val="0"/>
          <w:numId w:val="13"/>
        </w:numPr>
        <w:spacing w:before="0" w:beforeAutospacing="0" w:after="0"/>
        <w:ind w:left="1134" w:hanging="425"/>
        <w:jc w:val="both"/>
        <w:rPr>
          <w:rFonts w:ascii="Arial" w:eastAsia="Calibri" w:hAnsi="Arial" w:cs="Arial"/>
          <w:color w:val="000000" w:themeColor="text1"/>
        </w:rPr>
      </w:pPr>
      <w:r w:rsidRPr="0095284D">
        <w:rPr>
          <w:rFonts w:ascii="Arial" w:eastAsia="Calibri" w:hAnsi="Arial" w:cs="Arial"/>
          <w:color w:val="000000" w:themeColor="text1"/>
        </w:rPr>
        <w:t>Las actividades culturales no son accesibles</w:t>
      </w:r>
    </w:p>
    <w:p w:rsidR="009F1750" w:rsidRPr="0095284D" w:rsidRDefault="009F1750" w:rsidP="009F1750">
      <w:pPr>
        <w:pStyle w:val="NormalWeb"/>
        <w:spacing w:before="0" w:beforeAutospacing="0" w:after="0"/>
        <w:ind w:left="1134"/>
        <w:jc w:val="both"/>
        <w:rPr>
          <w:rFonts w:ascii="Arial" w:eastAsia="Calibri" w:hAnsi="Arial" w:cs="Arial"/>
          <w:color w:val="000000" w:themeColor="text1"/>
        </w:rPr>
      </w:pPr>
    </w:p>
    <w:p w:rsidR="001E7DAF" w:rsidRPr="0095284D" w:rsidRDefault="001E7DAF" w:rsidP="009D16CE">
      <w:pPr>
        <w:pStyle w:val="NormalWeb"/>
        <w:numPr>
          <w:ilvl w:val="1"/>
          <w:numId w:val="13"/>
        </w:numPr>
        <w:spacing w:before="0" w:beforeAutospacing="0" w:after="0"/>
        <w:jc w:val="both"/>
        <w:rPr>
          <w:rFonts w:ascii="Arial" w:hAnsi="Arial" w:cs="Arial"/>
          <w:color w:val="000000" w:themeColor="text1"/>
        </w:rPr>
      </w:pPr>
      <w:r w:rsidRPr="0095284D">
        <w:rPr>
          <w:rFonts w:ascii="Arial" w:eastAsia="Calibri" w:hAnsi="Arial" w:cs="Arial"/>
          <w:color w:val="000000" w:themeColor="text1"/>
        </w:rPr>
        <w:t>Falta de participación del INCI en espacios culturales que organizan las entidades territoriales</w:t>
      </w:r>
    </w:p>
    <w:p w:rsidR="00404A41" w:rsidRDefault="00404A41" w:rsidP="009D16CE">
      <w:pPr>
        <w:pStyle w:val="NormalWeb"/>
        <w:spacing w:before="0" w:beforeAutospacing="0" w:after="0"/>
        <w:jc w:val="both"/>
        <w:rPr>
          <w:rFonts w:ascii="Arial" w:eastAsia="Calibri" w:hAnsi="Arial" w:cs="Arial"/>
          <w:color w:val="000000" w:themeColor="text1"/>
        </w:rPr>
      </w:pPr>
    </w:p>
    <w:p w:rsidR="00390C18" w:rsidRPr="0095284D" w:rsidRDefault="00DC7827"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 xml:space="preserve">Anexo 1: </w:t>
      </w:r>
      <w:r w:rsidR="00975645" w:rsidRPr="0095284D">
        <w:rPr>
          <w:rFonts w:ascii="Arial" w:eastAsia="Calibri" w:hAnsi="Arial" w:cs="Arial"/>
          <w:color w:val="000000" w:themeColor="text1"/>
        </w:rPr>
        <w:t>ÁRBOL</w:t>
      </w:r>
      <w:r w:rsidR="00390C18" w:rsidRPr="0095284D">
        <w:rPr>
          <w:rFonts w:ascii="Arial" w:eastAsia="Calibri" w:hAnsi="Arial" w:cs="Arial"/>
          <w:color w:val="000000" w:themeColor="text1"/>
        </w:rPr>
        <w:t xml:space="preserve"> DE PROBLEMAS</w:t>
      </w:r>
    </w:p>
    <w:p w:rsidR="009F1750" w:rsidRDefault="00DC7827"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 xml:space="preserve">Anexo 2: </w:t>
      </w:r>
      <w:r w:rsidR="00975645" w:rsidRPr="0095284D">
        <w:rPr>
          <w:rFonts w:ascii="Arial" w:eastAsia="Calibri" w:hAnsi="Arial" w:cs="Arial"/>
          <w:color w:val="000000" w:themeColor="text1"/>
        </w:rPr>
        <w:t>ÁRBOL</w:t>
      </w:r>
      <w:r w:rsidR="00390C18" w:rsidRPr="0095284D">
        <w:rPr>
          <w:rFonts w:ascii="Arial" w:eastAsia="Calibri" w:hAnsi="Arial" w:cs="Arial"/>
          <w:color w:val="000000" w:themeColor="text1"/>
        </w:rPr>
        <w:t xml:space="preserve"> DE OBJETIVOS</w:t>
      </w:r>
    </w:p>
    <w:p w:rsidR="009F1750" w:rsidRDefault="009F1750">
      <w:pPr>
        <w:rPr>
          <w:rFonts w:ascii="Arial" w:eastAsia="Calibri" w:hAnsi="Arial" w:cs="Arial"/>
          <w:color w:val="000000" w:themeColor="text1"/>
          <w:sz w:val="24"/>
          <w:szCs w:val="24"/>
          <w:lang w:val="es-ES" w:eastAsia="es-ES"/>
        </w:rPr>
      </w:pPr>
      <w:r>
        <w:rPr>
          <w:rFonts w:ascii="Arial" w:eastAsia="Calibri" w:hAnsi="Arial" w:cs="Arial"/>
          <w:color w:val="000000" w:themeColor="text1"/>
        </w:rPr>
        <w:br w:type="page"/>
      </w:r>
    </w:p>
    <w:p w:rsidR="00404A41" w:rsidRPr="0095284D" w:rsidRDefault="00404A41" w:rsidP="009D16CE">
      <w:pPr>
        <w:pStyle w:val="NormalWeb"/>
        <w:spacing w:before="0" w:beforeAutospacing="0" w:after="0"/>
        <w:jc w:val="both"/>
        <w:rPr>
          <w:rFonts w:ascii="Arial" w:eastAsia="Calibri" w:hAnsi="Arial" w:cs="Arial"/>
          <w:color w:val="000000" w:themeColor="text1"/>
        </w:rPr>
      </w:pPr>
    </w:p>
    <w:p w:rsidR="001C3309" w:rsidRPr="0095284D" w:rsidRDefault="009344BF" w:rsidP="009D16CE">
      <w:pPr>
        <w:pStyle w:val="Ttulo1"/>
        <w:numPr>
          <w:ilvl w:val="0"/>
          <w:numId w:val="31"/>
        </w:numPr>
        <w:spacing w:before="0" w:line="240" w:lineRule="auto"/>
        <w:ind w:left="567" w:hanging="567"/>
        <w:jc w:val="both"/>
        <w:rPr>
          <w:rFonts w:cs="Arial"/>
          <w:color w:val="000000" w:themeColor="text1"/>
          <w:sz w:val="24"/>
          <w:szCs w:val="24"/>
        </w:rPr>
      </w:pPr>
      <w:bookmarkStart w:id="29" w:name="_Toc16493522"/>
      <w:r w:rsidRPr="0095284D">
        <w:rPr>
          <w:rFonts w:cs="Arial"/>
          <w:color w:val="000000" w:themeColor="text1"/>
          <w:sz w:val="24"/>
          <w:szCs w:val="24"/>
        </w:rPr>
        <w:t>PROYECTOS DE INVERSIÓN PLAN ESTRATÉGICO 2019-2022 DEL INCI</w:t>
      </w:r>
      <w:bookmarkEnd w:id="29"/>
    </w:p>
    <w:p w:rsidR="00404A41" w:rsidRDefault="00404A41" w:rsidP="009D16CE">
      <w:pPr>
        <w:spacing w:after="0" w:line="240" w:lineRule="auto"/>
        <w:jc w:val="both"/>
        <w:rPr>
          <w:rFonts w:ascii="Arial" w:hAnsi="Arial" w:cs="Arial"/>
          <w:color w:val="000000" w:themeColor="text1"/>
          <w:sz w:val="24"/>
          <w:szCs w:val="24"/>
        </w:rPr>
      </w:pPr>
    </w:p>
    <w:p w:rsidR="00AB65D2" w:rsidRDefault="00AB65D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Para la ejecución del plan estratégico y el cumplimiento de los objetivos estratégicos se definieron dos proyectos de inversión:</w:t>
      </w:r>
    </w:p>
    <w:p w:rsidR="00404A41" w:rsidRPr="0095284D" w:rsidRDefault="00404A41" w:rsidP="009D16CE">
      <w:pPr>
        <w:spacing w:after="0" w:line="240" w:lineRule="auto"/>
        <w:jc w:val="both"/>
        <w:rPr>
          <w:rFonts w:ascii="Arial" w:hAnsi="Arial" w:cs="Arial"/>
          <w:color w:val="000000" w:themeColor="text1"/>
          <w:sz w:val="24"/>
          <w:szCs w:val="24"/>
        </w:rPr>
      </w:pPr>
    </w:p>
    <w:p w:rsidR="00AB65D2" w:rsidRPr="0095284D" w:rsidRDefault="00AB65D2" w:rsidP="009D16CE">
      <w:pPr>
        <w:pStyle w:val="Ttulo2"/>
        <w:keepLines w:val="0"/>
        <w:numPr>
          <w:ilvl w:val="1"/>
          <w:numId w:val="36"/>
        </w:numPr>
        <w:spacing w:before="0" w:line="240" w:lineRule="auto"/>
        <w:jc w:val="both"/>
        <w:rPr>
          <w:rFonts w:cs="Arial"/>
          <w:color w:val="000000" w:themeColor="text1"/>
          <w:szCs w:val="24"/>
        </w:rPr>
      </w:pPr>
      <w:bookmarkStart w:id="30" w:name="_Toc16493523"/>
      <w:r w:rsidRPr="0095284D">
        <w:rPr>
          <w:rFonts w:cs="Arial"/>
          <w:color w:val="000000" w:themeColor="text1"/>
          <w:szCs w:val="24"/>
        </w:rPr>
        <w:t xml:space="preserve">PROYECTO MEJORAMIENTO DE LAS CONDICIONES PARA LA </w:t>
      </w:r>
      <w:r w:rsidR="00C51AD4" w:rsidRPr="0095284D">
        <w:rPr>
          <w:rFonts w:cs="Arial"/>
          <w:color w:val="000000" w:themeColor="text1"/>
          <w:szCs w:val="24"/>
        </w:rPr>
        <w:t>GARANTÍA</w:t>
      </w:r>
      <w:r w:rsidRPr="0095284D">
        <w:rPr>
          <w:rFonts w:cs="Arial"/>
          <w:color w:val="000000" w:themeColor="text1"/>
          <w:szCs w:val="24"/>
        </w:rPr>
        <w:t xml:space="preserve"> DE LOS DERECHOS DE LAS PERSONAS CON DISCAPACIDAD VISUAL EN EL PAÍS</w:t>
      </w:r>
      <w:bookmarkEnd w:id="30"/>
    </w:p>
    <w:p w:rsidR="00404A41" w:rsidRDefault="00404A41" w:rsidP="009D16CE">
      <w:pPr>
        <w:spacing w:after="0" w:line="240" w:lineRule="auto"/>
        <w:jc w:val="both"/>
        <w:rPr>
          <w:rFonts w:ascii="Arial" w:hAnsi="Arial" w:cs="Arial"/>
          <w:color w:val="000000" w:themeColor="text1"/>
          <w:sz w:val="24"/>
          <w:szCs w:val="24"/>
        </w:rPr>
      </w:pPr>
    </w:p>
    <w:p w:rsidR="001E3D6E"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 este proyecto se asesorará y acompañará a entidades </w:t>
      </w:r>
      <w:r w:rsidR="001E3D6E" w:rsidRPr="0095284D">
        <w:rPr>
          <w:rFonts w:ascii="Arial" w:hAnsi="Arial" w:cs="Arial"/>
          <w:color w:val="000000" w:themeColor="text1"/>
          <w:sz w:val="24"/>
          <w:szCs w:val="24"/>
        </w:rPr>
        <w:t>públicas y privadas para fortalecer las condiciones de atención de las personas ciegas y con baja visión en ed</w:t>
      </w:r>
      <w:r w:rsidR="009344BF" w:rsidRPr="0095284D">
        <w:rPr>
          <w:rFonts w:ascii="Arial" w:hAnsi="Arial" w:cs="Arial"/>
          <w:color w:val="000000" w:themeColor="text1"/>
          <w:sz w:val="24"/>
          <w:szCs w:val="24"/>
        </w:rPr>
        <w:t>ucación, accesibilidad y empleabilidad.</w:t>
      </w:r>
    </w:p>
    <w:p w:rsidR="00404A41" w:rsidRDefault="00404A41" w:rsidP="009D16CE">
      <w:pPr>
        <w:spacing w:after="0" w:line="240" w:lineRule="auto"/>
        <w:jc w:val="both"/>
        <w:rPr>
          <w:rFonts w:ascii="Arial" w:hAnsi="Arial" w:cs="Arial"/>
          <w:color w:val="000000" w:themeColor="text1"/>
          <w:sz w:val="24"/>
          <w:szCs w:val="24"/>
        </w:rPr>
      </w:pPr>
    </w:p>
    <w:p w:rsidR="001E3D6E" w:rsidRPr="0095284D" w:rsidRDefault="001E3D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Así mismo, se gestionarán documentos de propuestas normativas, se desarrollarán ejercicios de investigación y se promoverá y fortalecerá la participación y el ejercicio de los derechos de </w:t>
      </w:r>
      <w:r w:rsidRPr="0095284D">
        <w:rPr>
          <w:rFonts w:ascii="Arial" w:eastAsia="Times New Roman" w:hAnsi="Arial" w:cs="Arial"/>
          <w:color w:val="000000" w:themeColor="text1"/>
          <w:sz w:val="24"/>
          <w:szCs w:val="24"/>
          <w:lang w:eastAsia="es-CO"/>
        </w:rPr>
        <w:t xml:space="preserve">organizaciones sociales, familia </w:t>
      </w:r>
      <w:proofErr w:type="gramStart"/>
      <w:r w:rsidRPr="0095284D">
        <w:rPr>
          <w:rFonts w:ascii="Arial" w:eastAsia="Times New Roman" w:hAnsi="Arial" w:cs="Arial"/>
          <w:color w:val="000000" w:themeColor="text1"/>
          <w:sz w:val="24"/>
          <w:szCs w:val="24"/>
          <w:lang w:eastAsia="es-CO"/>
        </w:rPr>
        <w:t>y  otros</w:t>
      </w:r>
      <w:proofErr w:type="gramEnd"/>
      <w:r w:rsidRPr="0095284D">
        <w:rPr>
          <w:rFonts w:ascii="Arial" w:eastAsia="Times New Roman" w:hAnsi="Arial" w:cs="Arial"/>
          <w:color w:val="000000" w:themeColor="text1"/>
          <w:sz w:val="24"/>
          <w:szCs w:val="24"/>
          <w:lang w:eastAsia="es-CO"/>
        </w:rPr>
        <w:t xml:space="preserve"> colectivos de personas con discapacidad visual</w:t>
      </w:r>
    </w:p>
    <w:p w:rsidR="00404A41" w:rsidRDefault="00404A41" w:rsidP="009D16CE">
      <w:pPr>
        <w:spacing w:after="0" w:line="240" w:lineRule="auto"/>
        <w:jc w:val="both"/>
        <w:rPr>
          <w:rFonts w:ascii="Arial" w:hAnsi="Arial" w:cs="Arial"/>
          <w:color w:val="000000" w:themeColor="text1"/>
          <w:sz w:val="24"/>
          <w:szCs w:val="24"/>
        </w:rPr>
      </w:pPr>
    </w:p>
    <w:p w:rsidR="001F586E"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Se establecerán alianzas con diferentes Ministerios y entidades territoriales para brindar asesoría en el tema de discapacidad visual a docentes, directivos docentes y profesionales de los sectores de bienestar familiar, </w:t>
      </w:r>
      <w:r w:rsidR="008B70B2" w:rsidRPr="0095284D">
        <w:rPr>
          <w:rFonts w:ascii="Arial" w:hAnsi="Arial" w:cs="Arial"/>
          <w:color w:val="000000" w:themeColor="text1"/>
          <w:sz w:val="24"/>
          <w:szCs w:val="24"/>
        </w:rPr>
        <w:t>t</w:t>
      </w:r>
      <w:r w:rsidR="0021500E" w:rsidRPr="0095284D">
        <w:rPr>
          <w:rFonts w:ascii="Arial" w:hAnsi="Arial" w:cs="Arial"/>
          <w:color w:val="000000" w:themeColor="text1"/>
          <w:sz w:val="24"/>
          <w:szCs w:val="24"/>
        </w:rPr>
        <w:t>ecnología, emple</w:t>
      </w:r>
      <w:r w:rsidR="009344BF" w:rsidRPr="0095284D">
        <w:rPr>
          <w:rFonts w:ascii="Arial" w:hAnsi="Arial" w:cs="Arial"/>
          <w:color w:val="000000" w:themeColor="text1"/>
          <w:sz w:val="24"/>
          <w:szCs w:val="24"/>
        </w:rPr>
        <w:t>abilidad</w:t>
      </w:r>
      <w:r w:rsidRPr="0095284D">
        <w:rPr>
          <w:rFonts w:ascii="Arial" w:hAnsi="Arial" w:cs="Arial"/>
          <w:color w:val="000000" w:themeColor="text1"/>
          <w:sz w:val="24"/>
          <w:szCs w:val="24"/>
        </w:rPr>
        <w:t>,</w:t>
      </w:r>
      <w:r w:rsidR="002C0AE7" w:rsidRPr="0095284D">
        <w:rPr>
          <w:rFonts w:ascii="Arial" w:hAnsi="Arial" w:cs="Arial"/>
          <w:color w:val="000000" w:themeColor="text1"/>
          <w:sz w:val="24"/>
          <w:szCs w:val="24"/>
        </w:rPr>
        <w:t xml:space="preserve"> </w:t>
      </w:r>
      <w:r w:rsidRPr="0095284D">
        <w:rPr>
          <w:rFonts w:ascii="Arial" w:hAnsi="Arial" w:cs="Arial"/>
          <w:color w:val="000000" w:themeColor="text1"/>
          <w:sz w:val="24"/>
          <w:szCs w:val="24"/>
        </w:rPr>
        <w:t xml:space="preserve">entre otros. </w:t>
      </w:r>
    </w:p>
    <w:p w:rsidR="00404A41" w:rsidRDefault="00404A41" w:rsidP="009D16CE">
      <w:pPr>
        <w:spacing w:after="0" w:line="240" w:lineRule="auto"/>
        <w:jc w:val="both"/>
        <w:rPr>
          <w:rFonts w:ascii="Arial" w:hAnsi="Arial" w:cs="Arial"/>
          <w:color w:val="000000" w:themeColor="text1"/>
          <w:sz w:val="24"/>
          <w:szCs w:val="24"/>
        </w:rPr>
      </w:pPr>
    </w:p>
    <w:p w:rsidR="008B70B2"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Se fortalecerá la producción y d</w:t>
      </w:r>
      <w:r w:rsidR="001E3D6E" w:rsidRPr="0095284D">
        <w:rPr>
          <w:rFonts w:ascii="Arial" w:hAnsi="Arial" w:cs="Arial"/>
          <w:color w:val="000000" w:themeColor="text1"/>
          <w:sz w:val="24"/>
          <w:szCs w:val="24"/>
        </w:rPr>
        <w:t xml:space="preserve">otación </w:t>
      </w:r>
      <w:r w:rsidRPr="0095284D">
        <w:rPr>
          <w:rFonts w:ascii="Arial" w:hAnsi="Arial" w:cs="Arial"/>
          <w:color w:val="000000" w:themeColor="text1"/>
          <w:sz w:val="24"/>
          <w:szCs w:val="24"/>
        </w:rPr>
        <w:t>de libros y textos escolares en formatos accesibles de braille, relieve</w:t>
      </w:r>
      <w:r w:rsidR="008B70B2" w:rsidRPr="0095284D">
        <w:rPr>
          <w:rFonts w:ascii="Arial" w:hAnsi="Arial" w:cs="Arial"/>
          <w:color w:val="000000" w:themeColor="text1"/>
          <w:sz w:val="24"/>
          <w:szCs w:val="24"/>
        </w:rPr>
        <w:t xml:space="preserve"> y</w:t>
      </w:r>
      <w:r w:rsidR="00171970" w:rsidRPr="0095284D">
        <w:rPr>
          <w:rFonts w:ascii="Arial" w:hAnsi="Arial" w:cs="Arial"/>
          <w:color w:val="000000" w:themeColor="text1"/>
          <w:sz w:val="24"/>
          <w:szCs w:val="24"/>
        </w:rPr>
        <w:t xml:space="preserve"> </w:t>
      </w:r>
      <w:proofErr w:type="spellStart"/>
      <w:r w:rsidR="00171970" w:rsidRPr="0095284D">
        <w:rPr>
          <w:rFonts w:ascii="Arial" w:hAnsi="Arial" w:cs="Arial"/>
          <w:color w:val="000000" w:themeColor="text1"/>
          <w:sz w:val="24"/>
          <w:szCs w:val="24"/>
        </w:rPr>
        <w:t>macrotipo</w:t>
      </w:r>
      <w:proofErr w:type="spellEnd"/>
      <w:r w:rsidR="00171970" w:rsidRPr="0095284D">
        <w:rPr>
          <w:rFonts w:ascii="Arial" w:hAnsi="Arial" w:cs="Arial"/>
          <w:color w:val="000000" w:themeColor="text1"/>
          <w:sz w:val="24"/>
          <w:szCs w:val="24"/>
        </w:rPr>
        <w:t xml:space="preserve">, </w:t>
      </w:r>
      <w:r w:rsidR="008B70B2" w:rsidRPr="0095284D">
        <w:rPr>
          <w:rFonts w:ascii="Arial" w:hAnsi="Arial" w:cs="Arial"/>
          <w:color w:val="000000" w:themeColor="text1"/>
          <w:sz w:val="24"/>
          <w:szCs w:val="24"/>
        </w:rPr>
        <w:t xml:space="preserve">formatos digitales </w:t>
      </w:r>
      <w:r w:rsidR="00171970" w:rsidRPr="0095284D">
        <w:rPr>
          <w:rFonts w:ascii="Arial" w:hAnsi="Arial" w:cs="Arial"/>
          <w:color w:val="000000" w:themeColor="text1"/>
          <w:sz w:val="24"/>
          <w:szCs w:val="24"/>
        </w:rPr>
        <w:t xml:space="preserve">y productos audiovisuales </w:t>
      </w:r>
      <w:r w:rsidR="008B70B2" w:rsidRPr="0095284D">
        <w:rPr>
          <w:rFonts w:ascii="Arial" w:hAnsi="Arial" w:cs="Arial"/>
          <w:color w:val="000000" w:themeColor="text1"/>
          <w:sz w:val="24"/>
          <w:szCs w:val="24"/>
        </w:rPr>
        <w:t xml:space="preserve">para </w:t>
      </w:r>
      <w:r w:rsidR="002C0AE7" w:rsidRPr="0095284D">
        <w:rPr>
          <w:rFonts w:ascii="Arial" w:hAnsi="Arial" w:cs="Arial"/>
          <w:color w:val="000000" w:themeColor="text1"/>
          <w:sz w:val="24"/>
          <w:szCs w:val="24"/>
        </w:rPr>
        <w:t xml:space="preserve">el acceso a la información y el conocimiento de </w:t>
      </w:r>
      <w:r w:rsidR="00171970" w:rsidRPr="0095284D">
        <w:rPr>
          <w:rFonts w:ascii="Arial" w:hAnsi="Arial" w:cs="Arial"/>
          <w:color w:val="000000" w:themeColor="text1"/>
          <w:sz w:val="24"/>
          <w:szCs w:val="24"/>
        </w:rPr>
        <w:t xml:space="preserve">las personas </w:t>
      </w:r>
      <w:r w:rsidR="002C0AE7" w:rsidRPr="0095284D">
        <w:rPr>
          <w:rFonts w:ascii="Arial" w:hAnsi="Arial" w:cs="Arial"/>
          <w:color w:val="000000" w:themeColor="text1"/>
          <w:sz w:val="24"/>
          <w:szCs w:val="24"/>
        </w:rPr>
        <w:t xml:space="preserve">con discapacidad visual a nivel nacional. </w:t>
      </w:r>
    </w:p>
    <w:p w:rsidR="00404A41" w:rsidRDefault="00404A41" w:rsidP="009D16CE">
      <w:pPr>
        <w:spacing w:after="0" w:line="240" w:lineRule="auto"/>
        <w:jc w:val="both"/>
        <w:rPr>
          <w:rFonts w:ascii="Arial" w:hAnsi="Arial" w:cs="Arial"/>
          <w:b/>
          <w:color w:val="000000" w:themeColor="text1"/>
          <w:sz w:val="24"/>
          <w:szCs w:val="24"/>
        </w:rPr>
      </w:pPr>
    </w:p>
    <w:p w:rsidR="00975645" w:rsidRDefault="00AB65D2" w:rsidP="009D16CE">
      <w:pPr>
        <w:spacing w:after="0" w:line="240" w:lineRule="auto"/>
        <w:jc w:val="both"/>
        <w:rPr>
          <w:rFonts w:ascii="Arial" w:hAnsi="Arial" w:cs="Arial"/>
          <w:color w:val="000000" w:themeColor="text1"/>
          <w:sz w:val="24"/>
          <w:szCs w:val="24"/>
        </w:rPr>
      </w:pPr>
      <w:r w:rsidRPr="0095284D">
        <w:rPr>
          <w:rFonts w:ascii="Arial" w:hAnsi="Arial" w:cs="Arial"/>
          <w:b/>
          <w:color w:val="000000" w:themeColor="text1"/>
          <w:sz w:val="24"/>
          <w:szCs w:val="24"/>
        </w:rPr>
        <w:t>Objetivo general:</w:t>
      </w:r>
      <w:r w:rsidR="00826306" w:rsidRPr="0095284D">
        <w:rPr>
          <w:rFonts w:ascii="Arial" w:hAnsi="Arial" w:cs="Arial"/>
          <w:color w:val="000000" w:themeColor="text1"/>
          <w:sz w:val="24"/>
          <w:szCs w:val="24"/>
        </w:rPr>
        <w:t xml:space="preserve"> </w:t>
      </w:r>
    </w:p>
    <w:p w:rsidR="00404A41" w:rsidRPr="0095284D" w:rsidRDefault="00404A41" w:rsidP="009D16CE">
      <w:pPr>
        <w:spacing w:after="0" w:line="240" w:lineRule="auto"/>
        <w:jc w:val="both"/>
        <w:rPr>
          <w:rFonts w:ascii="Arial" w:hAnsi="Arial" w:cs="Arial"/>
          <w:color w:val="000000" w:themeColor="text1"/>
          <w:sz w:val="24"/>
          <w:szCs w:val="24"/>
        </w:rPr>
      </w:pPr>
    </w:p>
    <w:p w:rsidR="00826306" w:rsidRPr="0095284D" w:rsidRDefault="00826306" w:rsidP="009D16CE">
      <w:pPr>
        <w:pStyle w:val="Prrafodelista"/>
        <w:spacing w:after="0" w:line="240" w:lineRule="auto"/>
        <w:ind w:left="0"/>
        <w:contextualSpacing w:val="0"/>
        <w:jc w:val="both"/>
        <w:rPr>
          <w:rFonts w:ascii="Arial" w:hAnsi="Arial" w:cs="Arial"/>
          <w:color w:val="000000" w:themeColor="text1"/>
          <w:sz w:val="24"/>
          <w:szCs w:val="24"/>
        </w:rPr>
      </w:pPr>
      <w:r w:rsidRPr="0095284D">
        <w:rPr>
          <w:rFonts w:ascii="Arial" w:hAnsi="Arial" w:cs="Arial"/>
          <w:color w:val="000000" w:themeColor="text1"/>
          <w:sz w:val="24"/>
          <w:szCs w:val="24"/>
        </w:rPr>
        <w:t xml:space="preserve">Fortalecer las condiciones de actores públicos y privados para la </w:t>
      </w:r>
      <w:r w:rsidR="00F749D4" w:rsidRPr="0095284D">
        <w:rPr>
          <w:rFonts w:ascii="Arial" w:hAnsi="Arial" w:cs="Arial"/>
          <w:color w:val="000000" w:themeColor="text1"/>
          <w:sz w:val="24"/>
          <w:szCs w:val="24"/>
        </w:rPr>
        <w:t xml:space="preserve">inclusión </w:t>
      </w:r>
      <w:r w:rsidRPr="0095284D">
        <w:rPr>
          <w:rFonts w:ascii="Arial" w:hAnsi="Arial" w:cs="Arial"/>
          <w:color w:val="000000" w:themeColor="text1"/>
          <w:sz w:val="24"/>
          <w:szCs w:val="24"/>
        </w:rPr>
        <w:t>de las personas con discapacidad visual</w:t>
      </w:r>
    </w:p>
    <w:p w:rsidR="00404A41" w:rsidRDefault="00404A41" w:rsidP="009D16CE">
      <w:pPr>
        <w:spacing w:after="0" w:line="240" w:lineRule="auto"/>
        <w:jc w:val="both"/>
        <w:rPr>
          <w:rFonts w:ascii="Arial" w:hAnsi="Arial" w:cs="Arial"/>
          <w:b/>
          <w:color w:val="000000" w:themeColor="text1"/>
          <w:sz w:val="24"/>
          <w:szCs w:val="24"/>
        </w:rPr>
      </w:pPr>
    </w:p>
    <w:p w:rsidR="00AB65D2" w:rsidRDefault="00AB65D2" w:rsidP="009D16CE">
      <w:pPr>
        <w:spacing w:after="0" w:line="240" w:lineRule="auto"/>
        <w:jc w:val="both"/>
        <w:rPr>
          <w:rFonts w:ascii="Arial" w:hAnsi="Arial" w:cs="Arial"/>
          <w:b/>
          <w:color w:val="000000" w:themeColor="text1"/>
          <w:sz w:val="24"/>
          <w:szCs w:val="24"/>
        </w:rPr>
      </w:pPr>
      <w:r w:rsidRPr="0095284D">
        <w:rPr>
          <w:rFonts w:ascii="Arial" w:hAnsi="Arial" w:cs="Arial"/>
          <w:b/>
          <w:color w:val="000000" w:themeColor="text1"/>
          <w:sz w:val="24"/>
          <w:szCs w:val="24"/>
        </w:rPr>
        <w:t>Objetivos específicos</w:t>
      </w:r>
    </w:p>
    <w:p w:rsidR="00404A41" w:rsidRPr="0095284D" w:rsidRDefault="00404A41" w:rsidP="009D16CE">
      <w:pPr>
        <w:spacing w:after="0" w:line="240" w:lineRule="auto"/>
        <w:jc w:val="both"/>
        <w:rPr>
          <w:rFonts w:ascii="Arial" w:hAnsi="Arial" w:cs="Arial"/>
          <w:b/>
          <w:color w:val="000000" w:themeColor="text1"/>
          <w:sz w:val="24"/>
          <w:szCs w:val="24"/>
        </w:rPr>
      </w:pPr>
    </w:p>
    <w:p w:rsidR="004810C3" w:rsidRPr="0095284D" w:rsidRDefault="004810C3" w:rsidP="009D16CE">
      <w:pPr>
        <w:pStyle w:val="Prrafodelista"/>
        <w:numPr>
          <w:ilvl w:val="0"/>
          <w:numId w:val="6"/>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Fortalecer las entidades públicas y privadas para la atención de personas con discapacidad visual</w:t>
      </w:r>
    </w:p>
    <w:p w:rsidR="004810C3" w:rsidRPr="0095284D" w:rsidRDefault="004810C3" w:rsidP="009D16CE">
      <w:pPr>
        <w:pStyle w:val="Prrafodelista"/>
        <w:numPr>
          <w:ilvl w:val="0"/>
          <w:numId w:val="6"/>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Mejorar las competencias por parte de las personas con discapacidad visual y sus colectivos para exigir la garantía de sus derechos</w:t>
      </w:r>
    </w:p>
    <w:p w:rsidR="004810C3" w:rsidRPr="0095284D" w:rsidRDefault="004810C3" w:rsidP="009D16CE">
      <w:pPr>
        <w:pStyle w:val="Prrafodelista"/>
        <w:numPr>
          <w:ilvl w:val="0"/>
          <w:numId w:val="6"/>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Disponer de material de apoyo especializado para el acceso a la información y el conocimiento por parte de las personas con discapacidad visual</w:t>
      </w:r>
    </w:p>
    <w:p w:rsidR="00990553" w:rsidRDefault="00990553">
      <w:pPr>
        <w:rPr>
          <w:rFonts w:ascii="Arial" w:hAnsi="Arial" w:cs="Arial"/>
          <w:color w:val="000000" w:themeColor="text1"/>
          <w:sz w:val="24"/>
          <w:szCs w:val="24"/>
        </w:rPr>
      </w:pPr>
      <w:r>
        <w:rPr>
          <w:rFonts w:ascii="Arial" w:hAnsi="Arial" w:cs="Arial"/>
          <w:color w:val="000000" w:themeColor="text1"/>
          <w:sz w:val="24"/>
          <w:szCs w:val="24"/>
        </w:rPr>
        <w:br w:type="page"/>
      </w:r>
    </w:p>
    <w:p w:rsidR="00404A41" w:rsidRDefault="00404A41" w:rsidP="009D16CE">
      <w:pPr>
        <w:spacing w:after="0" w:line="240" w:lineRule="auto"/>
        <w:ind w:left="-360"/>
        <w:jc w:val="both"/>
        <w:rPr>
          <w:rFonts w:ascii="Arial" w:hAnsi="Arial" w:cs="Arial"/>
          <w:color w:val="000000" w:themeColor="text1"/>
          <w:sz w:val="24"/>
          <w:szCs w:val="24"/>
        </w:rPr>
      </w:pPr>
    </w:p>
    <w:p w:rsidR="00404A41" w:rsidRDefault="00FA13AA" w:rsidP="009D16CE">
      <w:p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Las metas del proyecto para el cuatrienio 201</w:t>
      </w:r>
      <w:r w:rsidR="003F5E74" w:rsidRPr="0095284D">
        <w:rPr>
          <w:rFonts w:ascii="Arial" w:hAnsi="Arial" w:cs="Arial"/>
          <w:color w:val="000000" w:themeColor="text1"/>
          <w:sz w:val="24"/>
          <w:szCs w:val="24"/>
        </w:rPr>
        <w:t>9</w:t>
      </w:r>
      <w:r w:rsidRPr="0095284D">
        <w:rPr>
          <w:rFonts w:ascii="Arial" w:hAnsi="Arial" w:cs="Arial"/>
          <w:color w:val="000000" w:themeColor="text1"/>
          <w:sz w:val="24"/>
          <w:szCs w:val="24"/>
        </w:rPr>
        <w:t>-20</w:t>
      </w:r>
      <w:r w:rsidR="003F5E74" w:rsidRPr="0095284D">
        <w:rPr>
          <w:rFonts w:ascii="Arial" w:hAnsi="Arial" w:cs="Arial"/>
          <w:color w:val="000000" w:themeColor="text1"/>
          <w:sz w:val="24"/>
          <w:szCs w:val="24"/>
        </w:rPr>
        <w:t>22</w:t>
      </w:r>
      <w:r w:rsidRPr="0095284D">
        <w:rPr>
          <w:rFonts w:ascii="Arial" w:hAnsi="Arial" w:cs="Arial"/>
          <w:color w:val="000000" w:themeColor="text1"/>
          <w:sz w:val="24"/>
          <w:szCs w:val="24"/>
        </w:rPr>
        <w:t xml:space="preserve"> son las siguientes</w:t>
      </w:r>
    </w:p>
    <w:p w:rsidR="00F749D4" w:rsidRPr="0095284D" w:rsidRDefault="00F749D4" w:rsidP="009D16CE">
      <w:p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fldChar w:fldCharType="begin"/>
      </w:r>
      <w:r w:rsidRPr="0095284D">
        <w:rPr>
          <w:rFonts w:ascii="Arial" w:hAnsi="Arial" w:cs="Arial"/>
          <w:color w:val="000000" w:themeColor="text1"/>
          <w:sz w:val="24"/>
          <w:szCs w:val="24"/>
        </w:rPr>
        <w:instrText xml:space="preserve"> LINK </w:instrText>
      </w:r>
      <w:r w:rsidR="009C69EC" w:rsidRPr="0095284D">
        <w:rPr>
          <w:rFonts w:ascii="Arial" w:hAnsi="Arial" w:cs="Arial"/>
          <w:color w:val="000000" w:themeColor="text1"/>
          <w:sz w:val="24"/>
          <w:szCs w:val="24"/>
        </w:rPr>
        <w:instrText xml:space="preserve">Excel.Sheet.12 "\\\\192.168.1.2\\Compartida\\Planeacion\\PLANEACION AÑO 2019\\Plan Estrategico 2019-2022\\DOCUMENTOS PLAN ESTRATÉGICO\\PLAN DE ACCION 2019\\METAS MISIONAL.xlsx" Hoja1!F1C1:F16C6 </w:instrText>
      </w:r>
      <w:r w:rsidRPr="0095284D">
        <w:rPr>
          <w:rFonts w:ascii="Arial" w:hAnsi="Arial" w:cs="Arial"/>
          <w:color w:val="000000" w:themeColor="text1"/>
          <w:sz w:val="24"/>
          <w:szCs w:val="24"/>
        </w:rPr>
        <w:instrText xml:space="preserve">\a \f 4 \h  \* MERGEFORMAT </w:instrText>
      </w:r>
      <w:r w:rsidRPr="0095284D">
        <w:rPr>
          <w:rFonts w:ascii="Arial" w:hAnsi="Arial" w:cs="Arial"/>
          <w:color w:val="000000" w:themeColor="text1"/>
          <w:sz w:val="24"/>
          <w:szCs w:val="24"/>
        </w:rPr>
        <w:fldChar w:fldCharType="separate"/>
      </w:r>
    </w:p>
    <w:tbl>
      <w:tblPr>
        <w:tblStyle w:val="Tablaconcuadrcula1clara"/>
        <w:tblW w:w="10343" w:type="dxa"/>
        <w:jc w:val="center"/>
        <w:tblLayout w:type="fixed"/>
        <w:tblLook w:val="04A0" w:firstRow="1" w:lastRow="0" w:firstColumn="1" w:lastColumn="0" w:noHBand="0" w:noVBand="1"/>
      </w:tblPr>
      <w:tblGrid>
        <w:gridCol w:w="5875"/>
        <w:gridCol w:w="1208"/>
        <w:gridCol w:w="1276"/>
        <w:gridCol w:w="992"/>
        <w:gridCol w:w="992"/>
      </w:tblGrid>
      <w:tr w:rsidR="006443DA" w:rsidRPr="0095284D" w:rsidTr="00A17511">
        <w:trPr>
          <w:cnfStyle w:val="100000000000" w:firstRow="1" w:lastRow="0" w:firstColumn="0" w:lastColumn="0" w:oddVBand="0" w:evenVBand="0" w:oddHBand="0" w:evenHBand="0" w:firstRowFirstColumn="0" w:firstRowLastColumn="0" w:lastRowFirstColumn="0" w:lastRowLastColumn="0"/>
          <w:trHeight w:val="289"/>
          <w:tblHeader/>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w:t>
            </w:r>
          </w:p>
        </w:tc>
        <w:tc>
          <w:tcPr>
            <w:tcW w:w="1208"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2019</w:t>
            </w:r>
          </w:p>
        </w:tc>
        <w:tc>
          <w:tcPr>
            <w:tcW w:w="1276"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2020</w:t>
            </w:r>
          </w:p>
        </w:tc>
        <w:tc>
          <w:tcPr>
            <w:tcW w:w="992"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2021</w:t>
            </w:r>
          </w:p>
        </w:tc>
        <w:tc>
          <w:tcPr>
            <w:tcW w:w="992"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2022</w:t>
            </w:r>
          </w:p>
        </w:tc>
      </w:tr>
      <w:tr w:rsidR="002B1E7A" w:rsidRPr="0095284D" w:rsidTr="00A17511">
        <w:trPr>
          <w:trHeight w:val="862"/>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 xml:space="preserve">Brindar asistencia técnica en educación a las entidades territoriales certificadas </w:t>
            </w:r>
            <w:proofErr w:type="gramStart"/>
            <w:r w:rsidRPr="0095284D">
              <w:rPr>
                <w:rFonts w:ascii="Arial" w:eastAsia="Times New Roman" w:hAnsi="Arial" w:cs="Arial"/>
                <w:b w:val="0"/>
                <w:color w:val="000000" w:themeColor="text1"/>
                <w:szCs w:val="24"/>
                <w:lang w:eastAsia="es-CO"/>
              </w:rPr>
              <w:t>para  el</w:t>
            </w:r>
            <w:proofErr w:type="gramEnd"/>
            <w:r w:rsidRPr="0095284D">
              <w:rPr>
                <w:rFonts w:ascii="Arial" w:eastAsia="Times New Roman" w:hAnsi="Arial" w:cs="Arial"/>
                <w:b w:val="0"/>
                <w:color w:val="000000" w:themeColor="text1"/>
                <w:szCs w:val="24"/>
                <w:lang w:eastAsia="es-CO"/>
              </w:rPr>
              <w:t xml:space="preserve"> mejoramiento de los procesos de atención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56</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p>
        </w:tc>
      </w:tr>
      <w:tr w:rsidR="002B1E7A" w:rsidRPr="0095284D" w:rsidTr="00A17511">
        <w:trPr>
          <w:trHeight w:val="415"/>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 xml:space="preserve">Dotar instituciones que atiendan personas con discapacidad visual con libros y textos en braille y material en relieve y </w:t>
            </w:r>
            <w:proofErr w:type="spellStart"/>
            <w:r w:rsidRPr="0095284D">
              <w:rPr>
                <w:rFonts w:ascii="Arial" w:eastAsia="Times New Roman" w:hAnsi="Arial" w:cs="Arial"/>
                <w:b w:val="0"/>
                <w:color w:val="000000" w:themeColor="text1"/>
                <w:szCs w:val="24"/>
                <w:lang w:eastAsia="es-CO"/>
              </w:rPr>
              <w:t>macrotipo</w:t>
            </w:r>
            <w:proofErr w:type="spellEnd"/>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r>
      <w:tr w:rsidR="002B1E7A" w:rsidRPr="0095284D" w:rsidTr="00A17511">
        <w:trPr>
          <w:trHeight w:val="845"/>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Brindar asesoría a entidades públicas y privadas que generen condiciones de accesibilidad al espacio físico, a la información y al uso de tecnología especializada para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r>
      <w:tr w:rsidR="002B1E7A" w:rsidRPr="0095284D" w:rsidTr="00A17511">
        <w:trPr>
          <w:trHeight w:val="619"/>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Asesorar a las instancias competentes para promover la empleabilidad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r>
      <w:tr w:rsidR="002B1E7A" w:rsidRPr="0095284D" w:rsidTr="00A17511">
        <w:trPr>
          <w:trHeight w:val="502"/>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Gestionar documentos de propuestas normativas para hacer efectivos los derechos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r>
      <w:tr w:rsidR="002B1E7A" w:rsidRPr="0095284D" w:rsidTr="00A17511">
        <w:trPr>
          <w:trHeight w:val="300"/>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Desarrollar ejercicios de investigación para mejorar las condiciones de inclusión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r>
      <w:tr w:rsidR="002B1E7A" w:rsidRPr="0095284D" w:rsidTr="00A17511">
        <w:trPr>
          <w:trHeight w:val="807"/>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 xml:space="preserve">Promover y asesorar a organizaciones sociales, familia </w:t>
            </w:r>
            <w:proofErr w:type="gramStart"/>
            <w:r w:rsidRPr="0095284D">
              <w:rPr>
                <w:rFonts w:ascii="Arial" w:eastAsia="Times New Roman" w:hAnsi="Arial" w:cs="Arial"/>
                <w:b w:val="0"/>
                <w:color w:val="000000" w:themeColor="text1"/>
                <w:szCs w:val="24"/>
                <w:lang w:eastAsia="es-CO"/>
              </w:rPr>
              <w:t>y  otros</w:t>
            </w:r>
            <w:proofErr w:type="gramEnd"/>
            <w:r w:rsidRPr="0095284D">
              <w:rPr>
                <w:rFonts w:ascii="Arial" w:eastAsia="Times New Roman" w:hAnsi="Arial" w:cs="Arial"/>
                <w:b w:val="0"/>
                <w:color w:val="000000" w:themeColor="text1"/>
                <w:szCs w:val="24"/>
                <w:lang w:eastAsia="es-CO"/>
              </w:rPr>
              <w:t xml:space="preserve"> colectivos de personas con discapacidad visual, para  la participación y el ejercicio de sus derechos</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r>
      <w:tr w:rsidR="002B1E7A" w:rsidRPr="0095284D" w:rsidTr="00A17511">
        <w:trPr>
          <w:trHeight w:val="86"/>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Desarrollar talleres especializados en temas relacionados con la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r>
      <w:tr w:rsidR="002B1E7A" w:rsidRPr="0095284D" w:rsidTr="00A17511">
        <w:trPr>
          <w:trHeight w:val="420"/>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Producir y publicar en formatos accesibles documentos para personas con discapacidad visual</w:t>
            </w:r>
          </w:p>
        </w:tc>
        <w:tc>
          <w:tcPr>
            <w:tcW w:w="1208"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c>
          <w:tcPr>
            <w:tcW w:w="1276"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c>
          <w:tcPr>
            <w:tcW w:w="992"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c>
          <w:tcPr>
            <w:tcW w:w="992"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r>
      <w:tr w:rsidR="002B1E7A" w:rsidRPr="0095284D" w:rsidTr="00A17511">
        <w:trPr>
          <w:trHeight w:val="611"/>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Realizar exposiciones para personas con discapacidad visual y público en general en la sala multisensorial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w:t>
            </w:r>
          </w:p>
        </w:tc>
      </w:tr>
      <w:tr w:rsidR="002B1E7A" w:rsidRPr="0095284D" w:rsidTr="00A17511">
        <w:trPr>
          <w:trHeight w:val="693"/>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Desarrollar campañas de comunicación relacionadas con la temática de discapacidad visual y el quehacer institucional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r>
      <w:tr w:rsidR="002B1E7A" w:rsidRPr="0095284D" w:rsidTr="00A17511">
        <w:trPr>
          <w:trHeight w:val="813"/>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Producir y adaptar material audiovisual para promover la inclusión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90</w:t>
            </w:r>
          </w:p>
        </w:tc>
      </w:tr>
      <w:tr w:rsidR="002B1E7A" w:rsidRPr="0095284D" w:rsidTr="00A17511">
        <w:trPr>
          <w:trHeight w:val="390"/>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Producir y emitir contenidos radiales para promover la inclusión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r>
      <w:tr w:rsidR="002B1E7A" w:rsidRPr="0095284D" w:rsidTr="00A17511">
        <w:trPr>
          <w:trHeight w:val="723"/>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 xml:space="preserve">Disponer de material, productos y ayudas para la adquisición por parte de </w:t>
            </w:r>
            <w:proofErr w:type="gramStart"/>
            <w:r w:rsidRPr="0095284D">
              <w:rPr>
                <w:rFonts w:ascii="Arial" w:eastAsia="Times New Roman" w:hAnsi="Arial" w:cs="Arial"/>
                <w:b w:val="0"/>
                <w:color w:val="000000" w:themeColor="text1"/>
                <w:szCs w:val="24"/>
                <w:lang w:eastAsia="es-CO"/>
              </w:rPr>
              <w:t>las  personas</w:t>
            </w:r>
            <w:proofErr w:type="gramEnd"/>
            <w:r w:rsidRPr="0095284D">
              <w:rPr>
                <w:rFonts w:ascii="Arial" w:eastAsia="Times New Roman" w:hAnsi="Arial" w:cs="Arial"/>
                <w:b w:val="0"/>
                <w:color w:val="000000" w:themeColor="text1"/>
                <w:szCs w:val="24"/>
                <w:lang w:eastAsia="es-CO"/>
              </w:rPr>
              <w:t xml:space="preserve">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r>
      <w:tr w:rsidR="002B1E7A" w:rsidRPr="0095284D" w:rsidTr="00A17511">
        <w:trPr>
          <w:trHeight w:val="507"/>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Transcribir e imprimir libros, textos y material para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462000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100000</w:t>
            </w:r>
          </w:p>
        </w:tc>
      </w:tr>
    </w:tbl>
    <w:p w:rsidR="00404A41" w:rsidRPr="00404A41" w:rsidRDefault="00F749D4" w:rsidP="00404A41">
      <w:pPr>
        <w:pStyle w:val="Ttulo2"/>
        <w:keepLines w:val="0"/>
        <w:spacing w:before="0" w:line="240" w:lineRule="auto"/>
        <w:ind w:left="644"/>
        <w:jc w:val="both"/>
        <w:rPr>
          <w:rFonts w:cs="Arial"/>
          <w:color w:val="000000" w:themeColor="text1"/>
          <w:szCs w:val="24"/>
        </w:rPr>
      </w:pPr>
      <w:r w:rsidRPr="0095284D">
        <w:rPr>
          <w:color w:val="000000" w:themeColor="text1"/>
        </w:rPr>
        <w:lastRenderedPageBreak/>
        <w:fldChar w:fldCharType="end"/>
      </w:r>
    </w:p>
    <w:p w:rsidR="005039D1" w:rsidRDefault="0021500E" w:rsidP="009D16CE">
      <w:pPr>
        <w:pStyle w:val="Ttulo2"/>
        <w:keepLines w:val="0"/>
        <w:numPr>
          <w:ilvl w:val="1"/>
          <w:numId w:val="36"/>
        </w:numPr>
        <w:spacing w:before="0" w:line="240" w:lineRule="auto"/>
        <w:jc w:val="both"/>
        <w:rPr>
          <w:rFonts w:cs="Arial"/>
          <w:color w:val="000000" w:themeColor="text1"/>
          <w:szCs w:val="24"/>
        </w:rPr>
      </w:pPr>
      <w:bookmarkStart w:id="31" w:name="_Toc16493524"/>
      <w:r w:rsidRPr="0095284D">
        <w:rPr>
          <w:rFonts w:cs="Arial"/>
          <w:color w:val="000000" w:themeColor="text1"/>
          <w:szCs w:val="24"/>
        </w:rPr>
        <w:t>PROYECTO FORTALECIMIENTO DE PROCESOS Y RECURSOS DEL INCI PARA CONTRIBUIR CON EL MEJORAMIENTO DE SERVICIOS A LAS PERSONAS CON DISCAPACIDAD VISUAL</w:t>
      </w:r>
      <w:bookmarkEnd w:id="31"/>
    </w:p>
    <w:p w:rsidR="00404A41" w:rsidRPr="00404A41" w:rsidRDefault="00404A41" w:rsidP="00404A41"/>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 el proyecto se fortalecerá la capacidad de gestión del Instituto Nacional para Ciegos - INCI, para el cumplimiento de sus objetivos misionales. Se mejorará </w:t>
      </w:r>
      <w:proofErr w:type="gramStart"/>
      <w:r w:rsidRPr="0095284D">
        <w:rPr>
          <w:rFonts w:ascii="Arial" w:hAnsi="Arial" w:cs="Arial"/>
          <w:color w:val="000000" w:themeColor="text1"/>
          <w:sz w:val="24"/>
          <w:szCs w:val="24"/>
        </w:rPr>
        <w:t xml:space="preserve">la </w:t>
      </w:r>
      <w:r w:rsidR="00404A41">
        <w:rPr>
          <w:rFonts w:ascii="Arial" w:hAnsi="Arial" w:cs="Arial"/>
          <w:color w:val="000000" w:themeColor="text1"/>
          <w:sz w:val="24"/>
          <w:szCs w:val="24"/>
        </w:rPr>
        <w:t xml:space="preserve"> accesibilidad</w:t>
      </w:r>
      <w:proofErr w:type="gramEnd"/>
      <w:r w:rsidR="00404A41">
        <w:rPr>
          <w:rFonts w:ascii="Arial" w:hAnsi="Arial" w:cs="Arial"/>
          <w:color w:val="000000" w:themeColor="text1"/>
          <w:sz w:val="24"/>
          <w:szCs w:val="24"/>
        </w:rPr>
        <w:t xml:space="preserve"> de la infraestructura de la entidad, la </w:t>
      </w:r>
      <w:r w:rsidRPr="0095284D">
        <w:rPr>
          <w:rFonts w:ascii="Arial" w:hAnsi="Arial" w:cs="Arial"/>
          <w:color w:val="000000" w:themeColor="text1"/>
          <w:sz w:val="24"/>
          <w:szCs w:val="24"/>
        </w:rPr>
        <w:t>plataforma tecnológica con miras a incrementar la asesoría y asistencia técnica virtual a entes territoriales, el sistema de información y la productividad laboral. Se desarrollarán las competencias laborales del talento humano del INCI para el cumplimiento de los objetivos y se continuará con el programa de gestión documental.</w:t>
      </w:r>
    </w:p>
    <w:p w:rsidR="00404A41" w:rsidRDefault="00404A41" w:rsidP="009D16CE">
      <w:pPr>
        <w:spacing w:after="0" w:line="240" w:lineRule="auto"/>
        <w:jc w:val="both"/>
        <w:rPr>
          <w:rFonts w:ascii="Arial" w:hAnsi="Arial" w:cs="Arial"/>
          <w:color w:val="000000" w:themeColor="text1"/>
          <w:sz w:val="24"/>
          <w:szCs w:val="24"/>
        </w:rPr>
      </w:pPr>
    </w:p>
    <w:p w:rsidR="002B1E7A"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Se </w:t>
      </w:r>
      <w:r w:rsidR="00290C83" w:rsidRPr="0095284D">
        <w:rPr>
          <w:rFonts w:ascii="Arial" w:hAnsi="Arial" w:cs="Arial"/>
          <w:color w:val="000000" w:themeColor="text1"/>
          <w:sz w:val="24"/>
          <w:szCs w:val="24"/>
        </w:rPr>
        <w:t>continuará con la implementación del Modelo In</w:t>
      </w:r>
      <w:r w:rsidR="002B1E7A" w:rsidRPr="0095284D">
        <w:rPr>
          <w:rFonts w:ascii="Arial" w:hAnsi="Arial" w:cs="Arial"/>
          <w:color w:val="000000" w:themeColor="text1"/>
          <w:sz w:val="24"/>
          <w:szCs w:val="24"/>
        </w:rPr>
        <w:t>tegrado de Planeación y Gestión.</w:t>
      </w:r>
    </w:p>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En cuanto a la Estrategia de Gobierno en línea los esfuerzos se dirigirán a conocer las necesidades, tendencias de</w:t>
      </w:r>
      <w:bookmarkStart w:id="32" w:name="_GoBack"/>
      <w:bookmarkEnd w:id="32"/>
      <w:r w:rsidRPr="0095284D">
        <w:rPr>
          <w:rFonts w:ascii="Arial" w:hAnsi="Arial" w:cs="Arial"/>
          <w:color w:val="000000" w:themeColor="text1"/>
          <w:sz w:val="24"/>
          <w:szCs w:val="24"/>
        </w:rPr>
        <w:t xml:space="preserve"> comportamiento y preferencias de los diferentes grupos de usuarios y aplicar este conocimiento a todos los momentos de interacción con éstos, mejorando la atención al ciudadano; definir e implementar procesos de mejoramiento permanente en la gestión de tecnología y en la aplicación de un Sistema de Gestión de Seguridad para la protección de los activos de información; e incorporar el Gobierno en línea como parte de la cultura y de la estrategia de innovación organizacional.</w:t>
      </w:r>
    </w:p>
    <w:p w:rsidR="00404A41" w:rsidRDefault="00404A41" w:rsidP="009D16CE">
      <w:pPr>
        <w:spacing w:after="0" w:line="240" w:lineRule="auto"/>
        <w:jc w:val="both"/>
        <w:rPr>
          <w:rFonts w:ascii="Arial" w:hAnsi="Arial" w:cs="Arial"/>
          <w:b/>
          <w:color w:val="000000" w:themeColor="text1"/>
          <w:sz w:val="24"/>
          <w:szCs w:val="24"/>
        </w:rPr>
      </w:pPr>
    </w:p>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b/>
          <w:color w:val="000000" w:themeColor="text1"/>
          <w:sz w:val="24"/>
          <w:szCs w:val="24"/>
        </w:rPr>
        <w:t>Objetivo general:</w:t>
      </w:r>
      <w:r w:rsidRPr="0095284D">
        <w:rPr>
          <w:rFonts w:ascii="Arial" w:hAnsi="Arial" w:cs="Arial"/>
          <w:color w:val="000000" w:themeColor="text1"/>
          <w:sz w:val="24"/>
          <w:szCs w:val="24"/>
        </w:rPr>
        <w:t xml:space="preserve"> </w:t>
      </w:r>
    </w:p>
    <w:p w:rsidR="00404A41" w:rsidRDefault="00404A41" w:rsidP="009D16CE">
      <w:pPr>
        <w:spacing w:after="0" w:line="240" w:lineRule="auto"/>
        <w:jc w:val="both"/>
        <w:rPr>
          <w:rFonts w:ascii="Arial" w:hAnsi="Arial" w:cs="Arial"/>
          <w:color w:val="000000" w:themeColor="text1"/>
          <w:sz w:val="24"/>
          <w:szCs w:val="24"/>
        </w:rPr>
      </w:pPr>
    </w:p>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Fortalecer la capacidad institucional para apoyar la gestión </w:t>
      </w:r>
      <w:r w:rsidR="00AE61B3" w:rsidRPr="0095284D">
        <w:rPr>
          <w:rFonts w:ascii="Arial" w:hAnsi="Arial" w:cs="Arial"/>
          <w:color w:val="000000" w:themeColor="text1"/>
          <w:sz w:val="24"/>
          <w:szCs w:val="24"/>
        </w:rPr>
        <w:t>de los</w:t>
      </w:r>
      <w:r w:rsidRPr="0095284D">
        <w:rPr>
          <w:rFonts w:ascii="Arial" w:hAnsi="Arial" w:cs="Arial"/>
          <w:color w:val="000000" w:themeColor="text1"/>
          <w:sz w:val="24"/>
          <w:szCs w:val="24"/>
        </w:rPr>
        <w:t xml:space="preserve"> procesos misionales y el cumplimiento de los objetivos del</w:t>
      </w:r>
      <w:r w:rsidR="003C5292" w:rsidRPr="0095284D">
        <w:rPr>
          <w:rFonts w:ascii="Arial" w:hAnsi="Arial" w:cs="Arial"/>
          <w:color w:val="000000" w:themeColor="text1"/>
          <w:sz w:val="24"/>
          <w:szCs w:val="24"/>
        </w:rPr>
        <w:t xml:space="preserve"> INCI</w:t>
      </w:r>
    </w:p>
    <w:p w:rsidR="00404A41" w:rsidRDefault="00404A41" w:rsidP="009D16CE">
      <w:pPr>
        <w:spacing w:after="0" w:line="240" w:lineRule="auto"/>
        <w:jc w:val="both"/>
        <w:rPr>
          <w:rFonts w:ascii="Arial" w:hAnsi="Arial" w:cs="Arial"/>
          <w:b/>
          <w:color w:val="000000" w:themeColor="text1"/>
          <w:sz w:val="24"/>
          <w:szCs w:val="24"/>
        </w:rPr>
      </w:pPr>
    </w:p>
    <w:p w:rsidR="0091203B" w:rsidRDefault="0091203B" w:rsidP="009D16CE">
      <w:pPr>
        <w:spacing w:after="0" w:line="240" w:lineRule="auto"/>
        <w:jc w:val="both"/>
        <w:rPr>
          <w:rFonts w:ascii="Arial" w:hAnsi="Arial" w:cs="Arial"/>
          <w:b/>
          <w:color w:val="000000" w:themeColor="text1"/>
          <w:sz w:val="24"/>
          <w:szCs w:val="24"/>
        </w:rPr>
      </w:pPr>
      <w:r w:rsidRPr="0095284D">
        <w:rPr>
          <w:rFonts w:ascii="Arial" w:hAnsi="Arial" w:cs="Arial"/>
          <w:b/>
          <w:color w:val="000000" w:themeColor="text1"/>
          <w:sz w:val="24"/>
          <w:szCs w:val="24"/>
        </w:rPr>
        <w:t>Objetivos específicos:</w:t>
      </w:r>
    </w:p>
    <w:p w:rsidR="00404A41" w:rsidRPr="0095284D" w:rsidRDefault="00404A41" w:rsidP="009D16CE">
      <w:pPr>
        <w:spacing w:after="0" w:line="240" w:lineRule="auto"/>
        <w:jc w:val="both"/>
        <w:rPr>
          <w:rFonts w:ascii="Arial" w:hAnsi="Arial" w:cs="Arial"/>
          <w:b/>
          <w:color w:val="000000" w:themeColor="text1"/>
          <w:sz w:val="24"/>
          <w:szCs w:val="24"/>
        </w:rPr>
      </w:pPr>
    </w:p>
    <w:p w:rsidR="00722B9D" w:rsidRPr="0095284D" w:rsidRDefault="00AE61B3" w:rsidP="009D16CE">
      <w:pPr>
        <w:pStyle w:val="Prrafodelista"/>
        <w:numPr>
          <w:ilvl w:val="0"/>
          <w:numId w:val="35"/>
        </w:numPr>
        <w:spacing w:after="0" w:line="240"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Mejorar </w:t>
      </w:r>
      <w:r w:rsidR="00722B9D" w:rsidRPr="0095284D">
        <w:rPr>
          <w:rFonts w:ascii="Arial" w:hAnsi="Arial" w:cs="Arial"/>
          <w:color w:val="000000" w:themeColor="text1"/>
          <w:sz w:val="24"/>
          <w:szCs w:val="24"/>
        </w:rPr>
        <w:t xml:space="preserve">la gestión de los procesos de apoyo </w:t>
      </w:r>
    </w:p>
    <w:p w:rsidR="00722B9D" w:rsidRPr="0095284D" w:rsidRDefault="00722B9D" w:rsidP="009D16CE">
      <w:pPr>
        <w:pStyle w:val="Prrafodelista"/>
        <w:numPr>
          <w:ilvl w:val="0"/>
          <w:numId w:val="35"/>
        </w:numPr>
        <w:spacing w:after="0" w:line="240" w:lineRule="auto"/>
        <w:ind w:left="426" w:hanging="426"/>
        <w:jc w:val="both"/>
        <w:rPr>
          <w:rFonts w:ascii="Arial" w:hAnsi="Arial" w:cs="Arial"/>
          <w:color w:val="000000" w:themeColor="text1"/>
          <w:sz w:val="24"/>
          <w:szCs w:val="24"/>
        </w:rPr>
      </w:pPr>
      <w:r w:rsidRPr="0095284D">
        <w:rPr>
          <w:rFonts w:ascii="Arial" w:hAnsi="Arial" w:cs="Arial"/>
          <w:color w:val="000000" w:themeColor="text1"/>
          <w:sz w:val="24"/>
          <w:szCs w:val="24"/>
        </w:rPr>
        <w:t>Mejorar las competencias, capacidades, conocimientos y habilidades de los servidores públicos</w:t>
      </w:r>
    </w:p>
    <w:p w:rsidR="00990553" w:rsidRDefault="00990553">
      <w:pPr>
        <w:rPr>
          <w:rFonts w:ascii="Arial" w:hAnsi="Arial" w:cs="Arial"/>
          <w:color w:val="000000" w:themeColor="text1"/>
          <w:sz w:val="24"/>
          <w:szCs w:val="24"/>
        </w:rPr>
      </w:pPr>
      <w:r>
        <w:rPr>
          <w:rFonts w:ascii="Arial" w:hAnsi="Arial" w:cs="Arial"/>
          <w:color w:val="000000" w:themeColor="text1"/>
          <w:sz w:val="24"/>
          <w:szCs w:val="24"/>
        </w:rPr>
        <w:br w:type="page"/>
      </w:r>
    </w:p>
    <w:p w:rsidR="00404A41" w:rsidRDefault="00404A41" w:rsidP="009D16CE">
      <w:pPr>
        <w:spacing w:after="0" w:line="240" w:lineRule="auto"/>
        <w:ind w:left="360"/>
        <w:jc w:val="both"/>
        <w:rPr>
          <w:rFonts w:ascii="Arial" w:hAnsi="Arial" w:cs="Arial"/>
          <w:color w:val="000000" w:themeColor="text1"/>
          <w:sz w:val="24"/>
          <w:szCs w:val="24"/>
        </w:rPr>
      </w:pPr>
    </w:p>
    <w:p w:rsidR="003F5E74" w:rsidRDefault="003F5E74" w:rsidP="009D16CE">
      <w:p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Las metas del proyecto para el cuatrienio 2019-2022 son las siguientes:</w:t>
      </w:r>
    </w:p>
    <w:p w:rsidR="00990553" w:rsidRPr="0095284D" w:rsidRDefault="00990553" w:rsidP="009D16CE">
      <w:pPr>
        <w:spacing w:after="0" w:line="240" w:lineRule="auto"/>
        <w:ind w:left="360"/>
        <w:jc w:val="both"/>
        <w:rPr>
          <w:rFonts w:ascii="Arial" w:hAnsi="Arial" w:cs="Arial"/>
          <w:color w:val="000000" w:themeColor="text1"/>
          <w:sz w:val="24"/>
          <w:szCs w:val="24"/>
        </w:rPr>
      </w:pPr>
    </w:p>
    <w:tbl>
      <w:tblPr>
        <w:tblStyle w:val="Tablaconcuadrcula1clara"/>
        <w:tblW w:w="9720" w:type="dxa"/>
        <w:jc w:val="center"/>
        <w:tblLook w:val="04A0" w:firstRow="1" w:lastRow="0" w:firstColumn="1" w:lastColumn="0" w:noHBand="0" w:noVBand="1"/>
      </w:tblPr>
      <w:tblGrid>
        <w:gridCol w:w="3100"/>
        <w:gridCol w:w="1820"/>
        <w:gridCol w:w="1200"/>
        <w:gridCol w:w="1200"/>
        <w:gridCol w:w="1200"/>
        <w:gridCol w:w="1200"/>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566"/>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3F5E74" w:rsidRPr="0095284D" w:rsidRDefault="003F5E74" w:rsidP="009D16CE">
            <w:pPr>
              <w:jc w:val="both"/>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METAS</w:t>
            </w:r>
          </w:p>
        </w:tc>
        <w:tc>
          <w:tcPr>
            <w:tcW w:w="182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2019-2022</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2019</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2020</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2021</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2022</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Mejorar los espacios físicos y accesibilidad de la entidad</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Implementar los instrumentos archivísticos en la entidad</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625A24" w:rsidRPr="0095284D" w:rsidRDefault="00625A24" w:rsidP="00625A24">
            <w:pPr>
              <w:jc w:val="both"/>
              <w:rPr>
                <w:rFonts w:ascii="Arial" w:eastAsia="Times New Roman" w:hAnsi="Arial" w:cs="Arial"/>
                <w:color w:val="000000" w:themeColor="text1"/>
                <w:szCs w:val="24"/>
                <w:lang w:eastAsia="es-CO"/>
              </w:rPr>
            </w:pPr>
            <w:r w:rsidRPr="0095284D">
              <w:rPr>
                <w:rFonts w:ascii="Arial" w:eastAsia="Times New Roman" w:hAnsi="Arial" w:cs="Arial"/>
                <w:b w:val="0"/>
                <w:color w:val="000000" w:themeColor="text1"/>
                <w:szCs w:val="24"/>
                <w:lang w:eastAsia="es-CO"/>
              </w:rPr>
              <w:t>Actualizar y ejecutar el programa de gestión documental</w:t>
            </w:r>
          </w:p>
        </w:tc>
        <w:tc>
          <w:tcPr>
            <w:tcW w:w="182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Ejecutar el Programa de Bienestar para contribuir al mejoramiento de la Calidad de Vida de los servidores de la entidad</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777"/>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C51AD4" w:rsidRPr="0095284D" w:rsidRDefault="00C51AD4"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Fortalecer las capacidades, conocimientos y habilidades de los servidores en el puesto de trabajo, a través de la implementación del Plan Institucional de Capacitación</w:t>
            </w:r>
          </w:p>
        </w:tc>
        <w:tc>
          <w:tcPr>
            <w:tcW w:w="182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400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proofErr w:type="gramStart"/>
            <w:r w:rsidRPr="0095284D">
              <w:rPr>
                <w:rFonts w:ascii="Arial" w:eastAsia="Times New Roman" w:hAnsi="Arial" w:cs="Arial"/>
                <w:b w:val="0"/>
                <w:color w:val="000000" w:themeColor="text1"/>
                <w:szCs w:val="24"/>
                <w:lang w:eastAsia="es-CO"/>
              </w:rPr>
              <w:t>Implementar  el</w:t>
            </w:r>
            <w:proofErr w:type="gramEnd"/>
            <w:r w:rsidRPr="0095284D">
              <w:rPr>
                <w:rFonts w:ascii="Arial" w:eastAsia="Times New Roman" w:hAnsi="Arial" w:cs="Arial"/>
                <w:b w:val="0"/>
                <w:color w:val="000000" w:themeColor="text1"/>
                <w:szCs w:val="24"/>
                <w:lang w:eastAsia="es-CO"/>
              </w:rPr>
              <w:t xml:space="preserve"> Modelo Integrado de Planeación y Gestión en el INCI</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625A24" w:rsidRPr="00B94BE6" w:rsidRDefault="00625A24" w:rsidP="00625A24">
            <w:pPr>
              <w:jc w:val="both"/>
              <w:rPr>
                <w:rFonts w:ascii="Arial" w:eastAsia="Times New Roman" w:hAnsi="Arial" w:cs="Arial"/>
                <w:b w:val="0"/>
                <w:color w:val="000000" w:themeColor="text1"/>
                <w:szCs w:val="24"/>
                <w:lang w:eastAsia="es-CO"/>
              </w:rPr>
            </w:pPr>
            <w:r w:rsidRPr="00B94BE6">
              <w:rPr>
                <w:rFonts w:ascii="Arial" w:eastAsia="Times New Roman" w:hAnsi="Arial" w:cs="Arial"/>
                <w:b w:val="0"/>
                <w:color w:val="000000" w:themeColor="text1"/>
                <w:szCs w:val="24"/>
                <w:lang w:eastAsia="es-CO"/>
              </w:rPr>
              <w:t>Implementar el Sistema de Gestión y Seguridad en el Trabajo</w:t>
            </w:r>
          </w:p>
        </w:tc>
        <w:tc>
          <w:tcPr>
            <w:tcW w:w="1820" w:type="dxa"/>
            <w:vAlign w:val="center"/>
          </w:tcPr>
          <w:p w:rsidR="00625A24" w:rsidRPr="00B94BE6"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B94BE6">
              <w:rPr>
                <w:rFonts w:ascii="Arial" w:eastAsia="Times New Roman" w:hAnsi="Arial" w:cs="Arial"/>
                <w:b w:val="0"/>
                <w:color w:val="000000" w:themeColor="text1"/>
                <w:szCs w:val="24"/>
                <w:lang w:eastAsia="es-CO"/>
              </w:rPr>
              <w:t>100%</w:t>
            </w:r>
          </w:p>
        </w:tc>
        <w:tc>
          <w:tcPr>
            <w:tcW w:w="1200" w:type="dxa"/>
            <w:vAlign w:val="center"/>
          </w:tcPr>
          <w:p w:rsidR="00625A24" w:rsidRPr="00B94BE6"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B94BE6">
              <w:rPr>
                <w:rFonts w:ascii="Arial" w:eastAsia="Times New Roman" w:hAnsi="Arial" w:cs="Arial"/>
                <w:b w:val="0"/>
                <w:color w:val="000000" w:themeColor="text1"/>
                <w:szCs w:val="24"/>
                <w:lang w:eastAsia="es-CO"/>
              </w:rPr>
              <w:t>25%</w:t>
            </w:r>
          </w:p>
        </w:tc>
        <w:tc>
          <w:tcPr>
            <w:tcW w:w="1200" w:type="dxa"/>
            <w:vAlign w:val="center"/>
          </w:tcPr>
          <w:p w:rsidR="00625A24" w:rsidRDefault="00625A24" w:rsidP="00625A24">
            <w:pPr>
              <w:jc w:val="center"/>
              <w:cnfStyle w:val="100000000000" w:firstRow="1" w:lastRow="0" w:firstColumn="0" w:lastColumn="0" w:oddVBand="0" w:evenVBand="0" w:oddHBand="0" w:evenHBand="0" w:firstRowFirstColumn="0" w:firstRowLastColumn="0" w:lastRowFirstColumn="0" w:lastRowLastColumn="0"/>
            </w:pPr>
            <w:r w:rsidRPr="005F1185">
              <w:rPr>
                <w:rFonts w:ascii="Arial" w:eastAsia="Times New Roman" w:hAnsi="Arial" w:cs="Arial"/>
                <w:b w:val="0"/>
                <w:color w:val="000000" w:themeColor="text1"/>
                <w:szCs w:val="24"/>
                <w:lang w:eastAsia="es-CO"/>
              </w:rPr>
              <w:t>25%</w:t>
            </w:r>
          </w:p>
        </w:tc>
        <w:tc>
          <w:tcPr>
            <w:tcW w:w="1200" w:type="dxa"/>
            <w:vAlign w:val="center"/>
          </w:tcPr>
          <w:p w:rsidR="00625A24" w:rsidRDefault="00625A24" w:rsidP="00625A24">
            <w:pPr>
              <w:jc w:val="center"/>
              <w:cnfStyle w:val="100000000000" w:firstRow="1" w:lastRow="0" w:firstColumn="0" w:lastColumn="0" w:oddVBand="0" w:evenVBand="0" w:oddHBand="0" w:evenHBand="0" w:firstRowFirstColumn="0" w:firstRowLastColumn="0" w:lastRowFirstColumn="0" w:lastRowLastColumn="0"/>
            </w:pPr>
            <w:r w:rsidRPr="005F1185">
              <w:rPr>
                <w:rFonts w:ascii="Arial" w:eastAsia="Times New Roman" w:hAnsi="Arial" w:cs="Arial"/>
                <w:b w:val="0"/>
                <w:color w:val="000000" w:themeColor="text1"/>
                <w:szCs w:val="24"/>
                <w:lang w:eastAsia="es-CO"/>
              </w:rPr>
              <w:t>25%</w:t>
            </w:r>
          </w:p>
        </w:tc>
        <w:tc>
          <w:tcPr>
            <w:tcW w:w="1200" w:type="dxa"/>
            <w:vAlign w:val="center"/>
          </w:tcPr>
          <w:p w:rsidR="00625A24" w:rsidRDefault="00625A24" w:rsidP="00625A24">
            <w:pPr>
              <w:jc w:val="center"/>
              <w:cnfStyle w:val="100000000000" w:firstRow="1" w:lastRow="0" w:firstColumn="0" w:lastColumn="0" w:oddVBand="0" w:evenVBand="0" w:oddHBand="0" w:evenHBand="0" w:firstRowFirstColumn="0" w:firstRowLastColumn="0" w:lastRowFirstColumn="0" w:lastRowLastColumn="0"/>
            </w:pPr>
            <w:r w:rsidRPr="005F1185">
              <w:rPr>
                <w:rFonts w:ascii="Arial" w:eastAsia="Times New Roman" w:hAnsi="Arial" w:cs="Arial"/>
                <w:b w:val="0"/>
                <w:color w:val="000000" w:themeColor="text1"/>
                <w:szCs w:val="24"/>
                <w:lang w:eastAsia="es-CO"/>
              </w:rPr>
              <w:t>25%</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31"/>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C51AD4" w:rsidRPr="0095284D" w:rsidRDefault="00C51AD4"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Actualizar la plataforma tecnológica de la entidad</w:t>
            </w:r>
          </w:p>
        </w:tc>
        <w:tc>
          <w:tcPr>
            <w:tcW w:w="182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31"/>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C51AD4" w:rsidRPr="0095284D" w:rsidRDefault="00C51AD4" w:rsidP="009D16CE">
            <w:pPr>
              <w:jc w:val="both"/>
              <w:rPr>
                <w:rFonts w:ascii="Arial" w:eastAsia="Times New Roman" w:hAnsi="Arial" w:cs="Arial"/>
                <w:color w:val="000000" w:themeColor="text1"/>
                <w:szCs w:val="24"/>
                <w:lang w:eastAsia="es-CO"/>
              </w:rPr>
            </w:pPr>
            <w:r w:rsidRPr="0095284D">
              <w:rPr>
                <w:rFonts w:ascii="Arial" w:eastAsia="Times New Roman" w:hAnsi="Arial" w:cs="Arial"/>
                <w:b w:val="0"/>
                <w:color w:val="000000" w:themeColor="text1"/>
                <w:szCs w:val="24"/>
                <w:lang w:eastAsia="es-CO"/>
              </w:rPr>
              <w:t>Mejorar la seguridad de la información</w:t>
            </w:r>
          </w:p>
        </w:tc>
        <w:tc>
          <w:tcPr>
            <w:tcW w:w="182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bl>
    <w:p w:rsidR="00404A41" w:rsidRDefault="00404A41" w:rsidP="00404A41">
      <w:pPr>
        <w:pStyle w:val="Ttulo1"/>
        <w:spacing w:before="0" w:line="240" w:lineRule="auto"/>
        <w:ind w:left="567"/>
        <w:jc w:val="both"/>
        <w:rPr>
          <w:rFonts w:cs="Arial"/>
          <w:color w:val="000000" w:themeColor="text1"/>
          <w:sz w:val="24"/>
          <w:szCs w:val="24"/>
        </w:rPr>
      </w:pPr>
    </w:p>
    <w:p w:rsidR="00F14A7E" w:rsidRDefault="00F14A7E" w:rsidP="00890201">
      <w:pPr>
        <w:rPr>
          <w:rFonts w:ascii="Arial" w:hAnsi="Arial" w:cs="Arial"/>
          <w:b/>
          <w:sz w:val="24"/>
        </w:rPr>
      </w:pPr>
      <w:r>
        <w:rPr>
          <w:rFonts w:ascii="Arial" w:hAnsi="Arial" w:cs="Arial"/>
          <w:b/>
          <w:sz w:val="24"/>
        </w:rPr>
        <w:t>GASTOS DE PERSONAL</w:t>
      </w:r>
    </w:p>
    <w:p w:rsidR="00F14A7E" w:rsidRPr="00F14A7E" w:rsidRDefault="00F14A7E" w:rsidP="00890201">
      <w:pPr>
        <w:rPr>
          <w:rFonts w:ascii="Arial" w:hAnsi="Arial" w:cs="Arial"/>
          <w:sz w:val="24"/>
        </w:rPr>
      </w:pPr>
      <w:r w:rsidRPr="00F14A7E">
        <w:rPr>
          <w:rFonts w:ascii="Arial" w:hAnsi="Arial" w:cs="Arial"/>
          <w:sz w:val="24"/>
        </w:rPr>
        <w:t xml:space="preserve">Se incluyen los gastos </w:t>
      </w:r>
      <w:r>
        <w:rPr>
          <w:rFonts w:ascii="Arial" w:hAnsi="Arial" w:cs="Arial"/>
          <w:sz w:val="24"/>
        </w:rPr>
        <w:t xml:space="preserve">de nómina para la planta de personal de 72 funcionarios incluida la carga prestacional y Seguridad Social. </w:t>
      </w:r>
    </w:p>
    <w:p w:rsidR="00B05441" w:rsidRDefault="00B05441" w:rsidP="00890201">
      <w:pPr>
        <w:rPr>
          <w:rFonts w:ascii="Arial" w:hAnsi="Arial" w:cs="Arial"/>
          <w:b/>
          <w:sz w:val="24"/>
        </w:rPr>
      </w:pPr>
    </w:p>
    <w:p w:rsidR="00890201" w:rsidRPr="00890201" w:rsidRDefault="00890201" w:rsidP="00890201">
      <w:pPr>
        <w:rPr>
          <w:rFonts w:ascii="Arial" w:hAnsi="Arial" w:cs="Arial"/>
          <w:b/>
          <w:sz w:val="24"/>
        </w:rPr>
      </w:pPr>
      <w:r w:rsidRPr="00890201">
        <w:rPr>
          <w:rFonts w:ascii="Arial" w:hAnsi="Arial" w:cs="Arial"/>
          <w:b/>
          <w:sz w:val="24"/>
        </w:rPr>
        <w:t>ADQUISICION DE BIENES Y SERVICIOS</w:t>
      </w:r>
    </w:p>
    <w:p w:rsidR="004A3EC2" w:rsidRDefault="00890201" w:rsidP="00890201">
      <w:pPr>
        <w:jc w:val="both"/>
        <w:rPr>
          <w:rFonts w:ascii="Arial" w:hAnsi="Arial" w:cs="Arial"/>
          <w:sz w:val="24"/>
        </w:rPr>
      </w:pPr>
      <w:r w:rsidRPr="00890201">
        <w:rPr>
          <w:rFonts w:ascii="Arial" w:hAnsi="Arial" w:cs="Arial"/>
          <w:sz w:val="24"/>
        </w:rPr>
        <w:t xml:space="preserve">Se incluyen dentro de este la </w:t>
      </w:r>
      <w:r>
        <w:rPr>
          <w:rFonts w:ascii="Arial" w:hAnsi="Arial" w:cs="Arial"/>
          <w:sz w:val="24"/>
        </w:rPr>
        <w:t xml:space="preserve">contratación de prestación de </w:t>
      </w:r>
      <w:r w:rsidRPr="00890201">
        <w:rPr>
          <w:rFonts w:ascii="Arial" w:hAnsi="Arial" w:cs="Arial"/>
          <w:sz w:val="24"/>
        </w:rPr>
        <w:t xml:space="preserve">servicios </w:t>
      </w:r>
      <w:r>
        <w:rPr>
          <w:rFonts w:ascii="Arial" w:hAnsi="Arial" w:cs="Arial"/>
          <w:sz w:val="24"/>
        </w:rPr>
        <w:t>de</w:t>
      </w:r>
      <w:r w:rsidRPr="00890201">
        <w:rPr>
          <w:rFonts w:ascii="Arial" w:hAnsi="Arial" w:cs="Arial"/>
          <w:sz w:val="24"/>
        </w:rPr>
        <w:t xml:space="preserve"> aseo</w:t>
      </w:r>
      <w:r>
        <w:rPr>
          <w:rFonts w:ascii="Arial" w:hAnsi="Arial" w:cs="Arial"/>
          <w:sz w:val="24"/>
        </w:rPr>
        <w:t xml:space="preserve"> y cafetería</w:t>
      </w:r>
      <w:r w:rsidRPr="00890201">
        <w:rPr>
          <w:rFonts w:ascii="Arial" w:hAnsi="Arial" w:cs="Arial"/>
          <w:sz w:val="24"/>
        </w:rPr>
        <w:t>, vigilancia, seguros, bienes muebles</w:t>
      </w:r>
      <w:r>
        <w:rPr>
          <w:rFonts w:ascii="Arial" w:hAnsi="Arial" w:cs="Arial"/>
          <w:sz w:val="24"/>
        </w:rPr>
        <w:t>, elementos de dotación de personal</w:t>
      </w:r>
      <w:r w:rsidR="00F14A7E">
        <w:rPr>
          <w:rFonts w:ascii="Arial" w:hAnsi="Arial" w:cs="Arial"/>
          <w:sz w:val="24"/>
        </w:rPr>
        <w:t xml:space="preserve">, </w:t>
      </w:r>
      <w:r>
        <w:rPr>
          <w:rFonts w:ascii="Arial" w:hAnsi="Arial" w:cs="Arial"/>
          <w:sz w:val="24"/>
        </w:rPr>
        <w:t xml:space="preserve">servicios de </w:t>
      </w:r>
      <w:r w:rsidR="00F14A7E">
        <w:rPr>
          <w:rFonts w:ascii="Arial" w:hAnsi="Arial" w:cs="Arial"/>
          <w:sz w:val="24"/>
        </w:rPr>
        <w:t xml:space="preserve">capacitación y </w:t>
      </w:r>
      <w:r>
        <w:rPr>
          <w:rFonts w:ascii="Arial" w:hAnsi="Arial" w:cs="Arial"/>
          <w:sz w:val="24"/>
        </w:rPr>
        <w:t>bienestar</w:t>
      </w:r>
      <w:r w:rsidR="00247B1C">
        <w:rPr>
          <w:rFonts w:ascii="Arial" w:hAnsi="Arial" w:cs="Arial"/>
          <w:sz w:val="24"/>
        </w:rPr>
        <w:t>; a</w:t>
      </w:r>
      <w:r>
        <w:rPr>
          <w:rFonts w:ascii="Arial" w:hAnsi="Arial" w:cs="Arial"/>
          <w:sz w:val="24"/>
        </w:rPr>
        <w:t>sí como los gastos inherentes al funcionamiento de la entidad.</w:t>
      </w:r>
    </w:p>
    <w:p w:rsidR="004A3EC2" w:rsidRDefault="004A3EC2" w:rsidP="00890201">
      <w:pPr>
        <w:jc w:val="both"/>
        <w:rPr>
          <w:rFonts w:ascii="Arial" w:hAnsi="Arial" w:cs="Arial"/>
          <w:sz w:val="24"/>
        </w:rPr>
      </w:pPr>
    </w:p>
    <w:p w:rsidR="004A3EC2" w:rsidRDefault="004A3EC2" w:rsidP="00890201">
      <w:pPr>
        <w:jc w:val="both"/>
        <w:rPr>
          <w:rFonts w:ascii="Arial" w:hAnsi="Arial" w:cs="Arial"/>
          <w:sz w:val="24"/>
        </w:rPr>
      </w:pPr>
    </w:p>
    <w:p w:rsidR="00890201" w:rsidRPr="00890201" w:rsidRDefault="00890201" w:rsidP="00890201">
      <w:pPr>
        <w:jc w:val="both"/>
        <w:rPr>
          <w:rFonts w:ascii="Arial" w:hAnsi="Arial" w:cs="Arial"/>
          <w:sz w:val="24"/>
        </w:rPr>
      </w:pPr>
      <w:r>
        <w:rPr>
          <w:rFonts w:ascii="Arial" w:hAnsi="Arial" w:cs="Arial"/>
          <w:sz w:val="24"/>
        </w:rPr>
        <w:t xml:space="preserve"> </w:t>
      </w:r>
    </w:p>
    <w:p w:rsidR="00404A41" w:rsidRDefault="00CE05A0" w:rsidP="009D16CE">
      <w:pPr>
        <w:pStyle w:val="Ttulo1"/>
        <w:numPr>
          <w:ilvl w:val="0"/>
          <w:numId w:val="31"/>
        </w:numPr>
        <w:spacing w:before="0" w:line="240" w:lineRule="auto"/>
        <w:ind w:left="567" w:hanging="567"/>
        <w:jc w:val="both"/>
        <w:rPr>
          <w:rFonts w:cs="Arial"/>
          <w:color w:val="000000" w:themeColor="text1"/>
          <w:sz w:val="24"/>
          <w:szCs w:val="24"/>
        </w:rPr>
      </w:pPr>
      <w:bookmarkStart w:id="33" w:name="_Toc16493525"/>
      <w:r w:rsidRPr="0095284D">
        <w:rPr>
          <w:rFonts w:cs="Arial"/>
          <w:color w:val="000000" w:themeColor="text1"/>
          <w:sz w:val="24"/>
          <w:szCs w:val="24"/>
        </w:rPr>
        <w:t>PRESUPUESTO</w:t>
      </w:r>
      <w:r w:rsidR="00DC7827" w:rsidRPr="0095284D">
        <w:rPr>
          <w:rFonts w:cs="Arial"/>
          <w:color w:val="000000" w:themeColor="text1"/>
          <w:sz w:val="24"/>
          <w:szCs w:val="24"/>
        </w:rPr>
        <w:t xml:space="preserve"> </w:t>
      </w:r>
      <w:r w:rsidR="004A3EC2">
        <w:rPr>
          <w:rFonts w:cs="Arial"/>
          <w:color w:val="000000" w:themeColor="text1"/>
          <w:sz w:val="24"/>
          <w:szCs w:val="24"/>
        </w:rPr>
        <w:t xml:space="preserve">INVERSIÓN </w:t>
      </w:r>
      <w:r w:rsidR="005765AD" w:rsidRPr="0095284D">
        <w:rPr>
          <w:rFonts w:cs="Arial"/>
          <w:color w:val="000000" w:themeColor="text1"/>
          <w:sz w:val="24"/>
          <w:szCs w:val="24"/>
        </w:rPr>
        <w:t>PLAN</w:t>
      </w:r>
      <w:bookmarkEnd w:id="33"/>
      <w:r w:rsidR="004A3EC2">
        <w:rPr>
          <w:rFonts w:cs="Arial"/>
          <w:color w:val="000000" w:themeColor="text1"/>
          <w:sz w:val="24"/>
          <w:szCs w:val="24"/>
        </w:rPr>
        <w:t xml:space="preserve"> ESTRATÉGICO </w:t>
      </w:r>
    </w:p>
    <w:p w:rsidR="007F030E" w:rsidRPr="0095284D" w:rsidRDefault="00DC7827" w:rsidP="00404A41">
      <w:pPr>
        <w:pStyle w:val="Ttulo1"/>
        <w:spacing w:before="0" w:line="240" w:lineRule="auto"/>
        <w:ind w:left="567"/>
        <w:jc w:val="both"/>
        <w:rPr>
          <w:rFonts w:cs="Arial"/>
          <w:color w:val="000000" w:themeColor="text1"/>
          <w:sz w:val="24"/>
          <w:szCs w:val="24"/>
        </w:rPr>
      </w:pPr>
      <w:r w:rsidRPr="0095284D">
        <w:rPr>
          <w:rFonts w:cs="Arial"/>
          <w:color w:val="000000" w:themeColor="text1"/>
          <w:sz w:val="24"/>
          <w:szCs w:val="24"/>
        </w:rPr>
        <w:tab/>
      </w:r>
    </w:p>
    <w:tbl>
      <w:tblPr>
        <w:tblStyle w:val="Tablaconcuadrcula1clara"/>
        <w:tblW w:w="9634" w:type="dxa"/>
        <w:jc w:val="center"/>
        <w:tblLook w:val="04A0" w:firstRow="1" w:lastRow="0" w:firstColumn="1" w:lastColumn="0" w:noHBand="0" w:noVBand="1"/>
      </w:tblPr>
      <w:tblGrid>
        <w:gridCol w:w="1838"/>
        <w:gridCol w:w="1559"/>
        <w:gridCol w:w="1560"/>
        <w:gridCol w:w="1559"/>
        <w:gridCol w:w="1511"/>
        <w:gridCol w:w="1607"/>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376"/>
          <w:tblHeade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C7827" w:rsidRPr="0095284D" w:rsidRDefault="00DC7827" w:rsidP="009D16CE">
            <w:pPr>
              <w:jc w:val="both"/>
              <w:rPr>
                <w:rFonts w:ascii="Arial" w:hAnsi="Arial" w:cs="Arial"/>
                <w:color w:val="000000" w:themeColor="text1"/>
                <w:sz w:val="24"/>
                <w:szCs w:val="24"/>
              </w:rPr>
            </w:pPr>
            <w:r w:rsidRPr="0095284D">
              <w:rPr>
                <w:rFonts w:ascii="Arial" w:hAnsi="Arial" w:cs="Arial"/>
                <w:color w:val="000000" w:themeColor="text1"/>
                <w:sz w:val="24"/>
                <w:szCs w:val="24"/>
              </w:rPr>
              <w:t>Proyecto</w:t>
            </w:r>
          </w:p>
        </w:tc>
        <w:tc>
          <w:tcPr>
            <w:tcW w:w="1559"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2019</w:t>
            </w:r>
          </w:p>
        </w:tc>
        <w:tc>
          <w:tcPr>
            <w:tcW w:w="1560"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2020</w:t>
            </w:r>
          </w:p>
        </w:tc>
        <w:tc>
          <w:tcPr>
            <w:tcW w:w="1559"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2021</w:t>
            </w:r>
          </w:p>
        </w:tc>
        <w:tc>
          <w:tcPr>
            <w:tcW w:w="1511"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2022</w:t>
            </w:r>
          </w:p>
        </w:tc>
        <w:tc>
          <w:tcPr>
            <w:tcW w:w="1607"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Total</w:t>
            </w:r>
          </w:p>
        </w:tc>
      </w:tr>
      <w:tr w:rsidR="00DC7827" w:rsidRPr="0095284D" w:rsidTr="00C51AD4">
        <w:trPr>
          <w:trHeight w:val="266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C7827" w:rsidRPr="0095284D" w:rsidRDefault="002B1E7A" w:rsidP="009D16CE">
            <w:pPr>
              <w:jc w:val="both"/>
              <w:rPr>
                <w:rFonts w:ascii="Arial" w:hAnsi="Arial" w:cs="Arial"/>
                <w:b w:val="0"/>
                <w:color w:val="000000" w:themeColor="text1"/>
                <w:szCs w:val="24"/>
              </w:rPr>
            </w:pPr>
            <w:r w:rsidRPr="0095284D">
              <w:rPr>
                <w:rFonts w:ascii="Arial" w:hAnsi="Arial" w:cs="Arial"/>
                <w:b w:val="0"/>
                <w:color w:val="000000" w:themeColor="text1"/>
                <w:szCs w:val="24"/>
              </w:rPr>
              <w:t>Mejoramiento de las condiciones para la garantía de los derechos de las personas con discapacidad visual en el país</w:t>
            </w:r>
          </w:p>
        </w:tc>
        <w:tc>
          <w:tcPr>
            <w:tcW w:w="1559"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4.400.000.000</w:t>
            </w:r>
          </w:p>
        </w:tc>
        <w:tc>
          <w:tcPr>
            <w:tcW w:w="1560"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4.400.000.000</w:t>
            </w:r>
          </w:p>
        </w:tc>
        <w:tc>
          <w:tcPr>
            <w:tcW w:w="1559"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4.400.000.000</w:t>
            </w:r>
          </w:p>
        </w:tc>
        <w:tc>
          <w:tcPr>
            <w:tcW w:w="1511"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4.300.000.000</w:t>
            </w:r>
          </w:p>
        </w:tc>
        <w:tc>
          <w:tcPr>
            <w:tcW w:w="1607"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4"/>
              </w:rPr>
            </w:pPr>
            <w:r w:rsidRPr="0095284D">
              <w:rPr>
                <w:rFonts w:ascii="Arial" w:hAnsi="Arial" w:cs="Arial"/>
                <w:b/>
                <w:color w:val="000000" w:themeColor="text1"/>
                <w:sz w:val="20"/>
                <w:szCs w:val="24"/>
              </w:rPr>
              <w:t>17.500.000.000</w:t>
            </w:r>
          </w:p>
        </w:tc>
      </w:tr>
      <w:tr w:rsidR="00DC7827" w:rsidRPr="0095284D" w:rsidTr="00C51AD4">
        <w:trPr>
          <w:trHeight w:val="3036"/>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C7827" w:rsidRPr="0095284D" w:rsidRDefault="002B1E7A" w:rsidP="009D16CE">
            <w:pPr>
              <w:jc w:val="both"/>
              <w:rPr>
                <w:rFonts w:ascii="Arial" w:hAnsi="Arial" w:cs="Arial"/>
                <w:b w:val="0"/>
                <w:color w:val="000000" w:themeColor="text1"/>
                <w:szCs w:val="24"/>
              </w:rPr>
            </w:pPr>
            <w:r w:rsidRPr="0095284D">
              <w:rPr>
                <w:rFonts w:ascii="Arial" w:hAnsi="Arial" w:cs="Arial"/>
                <w:b w:val="0"/>
                <w:color w:val="000000" w:themeColor="text1"/>
                <w:szCs w:val="24"/>
              </w:rPr>
              <w:t>Fortalecimiento de procesos y recursos del INCI para contribuir con el mejoramiento de servicios a las personas con discapacidad visual</w:t>
            </w:r>
          </w:p>
        </w:tc>
        <w:tc>
          <w:tcPr>
            <w:tcW w:w="1559"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560"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559"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511"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607"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4.800.000.000</w:t>
            </w:r>
          </w:p>
        </w:tc>
      </w:tr>
      <w:tr w:rsidR="008F7A26" w:rsidRPr="0095284D" w:rsidTr="00C51AD4">
        <w:trPr>
          <w:trHeight w:val="545"/>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765AD" w:rsidRPr="0095284D" w:rsidRDefault="005765AD" w:rsidP="009D16CE">
            <w:pPr>
              <w:jc w:val="both"/>
              <w:rPr>
                <w:rFonts w:ascii="Arial" w:hAnsi="Arial" w:cs="Arial"/>
                <w:color w:val="000000" w:themeColor="text1"/>
                <w:sz w:val="24"/>
                <w:szCs w:val="24"/>
              </w:rPr>
            </w:pPr>
            <w:r w:rsidRPr="0095284D">
              <w:rPr>
                <w:rFonts w:ascii="Arial" w:hAnsi="Arial" w:cs="Arial"/>
                <w:color w:val="000000" w:themeColor="text1"/>
                <w:sz w:val="24"/>
                <w:szCs w:val="24"/>
              </w:rPr>
              <w:t>Total</w:t>
            </w:r>
          </w:p>
        </w:tc>
        <w:tc>
          <w:tcPr>
            <w:tcW w:w="1559"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5.600.000.000</w:t>
            </w:r>
          </w:p>
        </w:tc>
        <w:tc>
          <w:tcPr>
            <w:tcW w:w="1560"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5.600.000.000</w:t>
            </w:r>
          </w:p>
        </w:tc>
        <w:tc>
          <w:tcPr>
            <w:tcW w:w="1559"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5.600.000.000</w:t>
            </w:r>
          </w:p>
        </w:tc>
        <w:tc>
          <w:tcPr>
            <w:tcW w:w="1511"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5.500.000.000</w:t>
            </w:r>
          </w:p>
        </w:tc>
        <w:tc>
          <w:tcPr>
            <w:tcW w:w="1607"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22.300.000.000</w:t>
            </w:r>
          </w:p>
        </w:tc>
      </w:tr>
    </w:tbl>
    <w:p w:rsidR="00D1631C" w:rsidRDefault="00D1631C" w:rsidP="009D16CE">
      <w:pPr>
        <w:spacing w:after="0" w:line="240" w:lineRule="auto"/>
        <w:jc w:val="both"/>
        <w:rPr>
          <w:rFonts w:ascii="Arial" w:hAnsi="Arial" w:cs="Arial"/>
          <w:color w:val="000000" w:themeColor="text1"/>
          <w:sz w:val="24"/>
          <w:szCs w:val="24"/>
          <w:lang w:val="es-ES"/>
        </w:rPr>
        <w:sectPr w:rsidR="00D1631C" w:rsidSect="009D16CE">
          <w:headerReference w:type="default" r:id="rId11"/>
          <w:footerReference w:type="default" r:id="rId12"/>
          <w:pgSz w:w="12240" w:h="15840" w:code="1"/>
          <w:pgMar w:top="1417" w:right="1608" w:bottom="1417" w:left="1701" w:header="709" w:footer="709" w:gutter="0"/>
          <w:pgNumType w:start="0"/>
          <w:cols w:space="708"/>
          <w:titlePg/>
          <w:docGrid w:linePitch="360"/>
        </w:sectPr>
      </w:pPr>
    </w:p>
    <w:p w:rsidR="00DC7827" w:rsidRDefault="00D1631C" w:rsidP="009D16CE">
      <w:pPr>
        <w:spacing w:after="0" w:line="240" w:lineRule="auto"/>
        <w:jc w:val="both"/>
        <w:rPr>
          <w:rFonts w:ascii="Arial" w:hAnsi="Arial" w:cs="Arial"/>
          <w:color w:val="000000" w:themeColor="text1"/>
          <w:sz w:val="24"/>
          <w:szCs w:val="24"/>
          <w:lang w:val="es-ES"/>
        </w:rPr>
      </w:pPr>
      <w:r>
        <w:rPr>
          <w:noProof/>
          <w:lang w:eastAsia="es-CO"/>
        </w:rPr>
        <w:lastRenderedPageBreak/>
        <mc:AlternateContent>
          <mc:Choice Requires="wpc">
            <w:drawing>
              <wp:anchor distT="0" distB="0" distL="114300" distR="114300" simplePos="0" relativeHeight="251659264" behindDoc="0" locked="0" layoutInCell="1" allowOverlap="1" wp14:anchorId="133ECA84" wp14:editId="6AEBE272">
                <wp:simplePos x="0" y="0"/>
                <wp:positionH relativeFrom="margin">
                  <wp:posOffset>-817880</wp:posOffset>
                </wp:positionH>
                <wp:positionV relativeFrom="margin">
                  <wp:posOffset>-207645</wp:posOffset>
                </wp:positionV>
                <wp:extent cx="20048855" cy="10093325"/>
                <wp:effectExtent l="0" t="0" r="0" b="98425"/>
                <wp:wrapSquare wrapText="bothSides"/>
                <wp:docPr id="348" name="Lienzo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7" name="Rectángulo redondeado 365"/>
                        <wps:cNvSpPr/>
                        <wps:spPr>
                          <a:xfrm>
                            <a:off x="808" y="3494190"/>
                            <a:ext cx="11527385" cy="6696451"/>
                          </a:xfrm>
                          <a:custGeom>
                            <a:avLst/>
                            <a:gdLst>
                              <a:gd name="connsiteX0" fmla="*/ 0 w 5308546"/>
                              <a:gd name="connsiteY0" fmla="*/ 1465955 h 6691225"/>
                              <a:gd name="connsiteX1" fmla="*/ 1465955 w 5308546"/>
                              <a:gd name="connsiteY1" fmla="*/ 0 h 6691225"/>
                              <a:gd name="connsiteX2" fmla="*/ 3842591 w 5308546"/>
                              <a:gd name="connsiteY2" fmla="*/ 0 h 6691225"/>
                              <a:gd name="connsiteX3" fmla="*/ 5308546 w 5308546"/>
                              <a:gd name="connsiteY3" fmla="*/ 1465955 h 6691225"/>
                              <a:gd name="connsiteX4" fmla="*/ 5308546 w 5308546"/>
                              <a:gd name="connsiteY4" fmla="*/ 5225270 h 6691225"/>
                              <a:gd name="connsiteX5" fmla="*/ 3842591 w 5308546"/>
                              <a:gd name="connsiteY5" fmla="*/ 6691225 h 6691225"/>
                              <a:gd name="connsiteX6" fmla="*/ 1465955 w 5308546"/>
                              <a:gd name="connsiteY6" fmla="*/ 6691225 h 6691225"/>
                              <a:gd name="connsiteX7" fmla="*/ 0 w 5308546"/>
                              <a:gd name="connsiteY7" fmla="*/ 5225270 h 6691225"/>
                              <a:gd name="connsiteX8" fmla="*/ 0 w 5308546"/>
                              <a:gd name="connsiteY8" fmla="*/ 1465955 h 6691225"/>
                              <a:gd name="connsiteX0" fmla="*/ 553131 w 5861677"/>
                              <a:gd name="connsiteY0" fmla="*/ 1465955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553131 w 5861677"/>
                              <a:gd name="connsiteY8" fmla="*/ 1465955 h 6715934"/>
                              <a:gd name="connsiteX0" fmla="*/ 915738 w 5861677"/>
                              <a:gd name="connsiteY0" fmla="*/ 2682828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682828 h 6715934"/>
                              <a:gd name="connsiteX1" fmla="*/ 1483059 w 5861677"/>
                              <a:gd name="connsiteY1" fmla="*/ 120369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562459 h 6595565"/>
                              <a:gd name="connsiteX1" fmla="*/ 1483059 w 5861677"/>
                              <a:gd name="connsiteY1" fmla="*/ 0 h 6595565"/>
                              <a:gd name="connsiteX2" fmla="*/ 4395693 w 5861677"/>
                              <a:gd name="connsiteY2" fmla="*/ 0 h 6595565"/>
                              <a:gd name="connsiteX3" fmla="*/ 5861677 w 5861677"/>
                              <a:gd name="connsiteY3" fmla="*/ 1345586 h 6595565"/>
                              <a:gd name="connsiteX4" fmla="*/ 5861677 w 5861677"/>
                              <a:gd name="connsiteY4" fmla="*/ 5104901 h 6595565"/>
                              <a:gd name="connsiteX5" fmla="*/ 4395722 w 5861677"/>
                              <a:gd name="connsiteY5" fmla="*/ 6570856 h 6595565"/>
                              <a:gd name="connsiteX6" fmla="*/ 2019086 w 5861677"/>
                              <a:gd name="connsiteY6" fmla="*/ 6570856 h 6595565"/>
                              <a:gd name="connsiteX7" fmla="*/ 0 w 5861677"/>
                              <a:gd name="connsiteY7" fmla="*/ 5972004 h 6595565"/>
                              <a:gd name="connsiteX8" fmla="*/ 915738 w 5861677"/>
                              <a:gd name="connsiteY8" fmla="*/ 2562459 h 6595565"/>
                              <a:gd name="connsiteX0" fmla="*/ 915738 w 5861678"/>
                              <a:gd name="connsiteY0" fmla="*/ 2562459 h 6595565"/>
                              <a:gd name="connsiteX1" fmla="*/ 1483059 w 5861678"/>
                              <a:gd name="connsiteY1" fmla="*/ 0 h 6595565"/>
                              <a:gd name="connsiteX2" fmla="*/ 4395693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1044949 w 5990889"/>
                              <a:gd name="connsiteY0" fmla="*/ 2562459 h 6665883"/>
                              <a:gd name="connsiteX1" fmla="*/ 1612270 w 5990889"/>
                              <a:gd name="connsiteY1" fmla="*/ 0 h 6665883"/>
                              <a:gd name="connsiteX2" fmla="*/ 4463478 w 5990889"/>
                              <a:gd name="connsiteY2" fmla="*/ 0 h 6665883"/>
                              <a:gd name="connsiteX3" fmla="*/ 5990889 w 5990889"/>
                              <a:gd name="connsiteY3" fmla="*/ 1392883 h 6665883"/>
                              <a:gd name="connsiteX4" fmla="*/ 5990888 w 5990889"/>
                              <a:gd name="connsiteY4" fmla="*/ 5104901 h 6665883"/>
                              <a:gd name="connsiteX5" fmla="*/ 4524933 w 5990889"/>
                              <a:gd name="connsiteY5" fmla="*/ 6570856 h 6665883"/>
                              <a:gd name="connsiteX6" fmla="*/ 2148297 w 5990889"/>
                              <a:gd name="connsiteY6" fmla="*/ 6570856 h 6665883"/>
                              <a:gd name="connsiteX7" fmla="*/ 129211 w 5990889"/>
                              <a:gd name="connsiteY7" fmla="*/ 5972004 h 6665883"/>
                              <a:gd name="connsiteX8" fmla="*/ 1044949 w 5990889"/>
                              <a:gd name="connsiteY8" fmla="*/ 2562459 h 6665883"/>
                              <a:gd name="connsiteX0" fmla="*/ 1167453 w 6113393"/>
                              <a:gd name="connsiteY0" fmla="*/ 2562459 h 6659025"/>
                              <a:gd name="connsiteX1" fmla="*/ 1734774 w 6113393"/>
                              <a:gd name="connsiteY1" fmla="*/ 0 h 6659025"/>
                              <a:gd name="connsiteX2" fmla="*/ 4585982 w 6113393"/>
                              <a:gd name="connsiteY2" fmla="*/ 0 h 6659025"/>
                              <a:gd name="connsiteX3" fmla="*/ 6113393 w 6113393"/>
                              <a:gd name="connsiteY3" fmla="*/ 1392883 h 6659025"/>
                              <a:gd name="connsiteX4" fmla="*/ 6113392 w 6113393"/>
                              <a:gd name="connsiteY4" fmla="*/ 5104901 h 6659025"/>
                              <a:gd name="connsiteX5" fmla="*/ 4647437 w 6113393"/>
                              <a:gd name="connsiteY5" fmla="*/ 6570856 h 6659025"/>
                              <a:gd name="connsiteX6" fmla="*/ 2270801 w 6113393"/>
                              <a:gd name="connsiteY6" fmla="*/ 6570856 h 6659025"/>
                              <a:gd name="connsiteX7" fmla="*/ 122504 w 6113393"/>
                              <a:gd name="connsiteY7" fmla="*/ 5956238 h 6659025"/>
                              <a:gd name="connsiteX8" fmla="*/ 1167453 w 6113393"/>
                              <a:gd name="connsiteY8" fmla="*/ 2562459 h 6659025"/>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136665 w 6082605"/>
                              <a:gd name="connsiteY0" fmla="*/ 2562459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36665 w 6082605"/>
                              <a:gd name="connsiteY8" fmla="*/ 2562459 h 6648580"/>
                              <a:gd name="connsiteX0" fmla="*/ 2482292 w 7428232"/>
                              <a:gd name="connsiteY0" fmla="*/ 2562459 h 6648580"/>
                              <a:gd name="connsiteX1" fmla="*/ 132717 w 7428232"/>
                              <a:gd name="connsiteY1" fmla="*/ 899067 h 6648580"/>
                              <a:gd name="connsiteX2" fmla="*/ 5900821 w 7428232"/>
                              <a:gd name="connsiteY2" fmla="*/ 0 h 6648580"/>
                              <a:gd name="connsiteX3" fmla="*/ 7428232 w 7428232"/>
                              <a:gd name="connsiteY3" fmla="*/ 1392883 h 6648580"/>
                              <a:gd name="connsiteX4" fmla="*/ 7428231 w 7428232"/>
                              <a:gd name="connsiteY4" fmla="*/ 5104901 h 6648580"/>
                              <a:gd name="connsiteX5" fmla="*/ 5962276 w 7428232"/>
                              <a:gd name="connsiteY5" fmla="*/ 6570856 h 6648580"/>
                              <a:gd name="connsiteX6" fmla="*/ 3585640 w 7428232"/>
                              <a:gd name="connsiteY6" fmla="*/ 6570856 h 6648580"/>
                              <a:gd name="connsiteX7" fmla="*/ 1390952 w 7428232"/>
                              <a:gd name="connsiteY7" fmla="*/ 5843135 h 6648580"/>
                              <a:gd name="connsiteX8" fmla="*/ 2482292 w 7428232"/>
                              <a:gd name="connsiteY8" fmla="*/ 2562459 h 6648580"/>
                              <a:gd name="connsiteX0" fmla="*/ 0 w 8703462"/>
                              <a:gd name="connsiteY0" fmla="*/ 3041697 h 6648580"/>
                              <a:gd name="connsiteX1" fmla="*/ 1407947 w 8703462"/>
                              <a:gd name="connsiteY1" fmla="*/ 899067 h 6648580"/>
                              <a:gd name="connsiteX2" fmla="*/ 7176051 w 8703462"/>
                              <a:gd name="connsiteY2" fmla="*/ 0 h 6648580"/>
                              <a:gd name="connsiteX3" fmla="*/ 8703462 w 8703462"/>
                              <a:gd name="connsiteY3" fmla="*/ 1392883 h 6648580"/>
                              <a:gd name="connsiteX4" fmla="*/ 8703461 w 8703462"/>
                              <a:gd name="connsiteY4" fmla="*/ 5104901 h 6648580"/>
                              <a:gd name="connsiteX5" fmla="*/ 7237506 w 8703462"/>
                              <a:gd name="connsiteY5" fmla="*/ 6570856 h 6648580"/>
                              <a:gd name="connsiteX6" fmla="*/ 4860870 w 8703462"/>
                              <a:gd name="connsiteY6" fmla="*/ 6570856 h 6648580"/>
                              <a:gd name="connsiteX7" fmla="*/ 2666182 w 8703462"/>
                              <a:gd name="connsiteY7" fmla="*/ 5843135 h 6648580"/>
                              <a:gd name="connsiteX8" fmla="*/ 0 w 8703462"/>
                              <a:gd name="connsiteY8" fmla="*/ 3041697 h 6648580"/>
                              <a:gd name="connsiteX0" fmla="*/ 19441 w 8722903"/>
                              <a:gd name="connsiteY0" fmla="*/ 3041697 h 7615729"/>
                              <a:gd name="connsiteX1" fmla="*/ 1427388 w 8722903"/>
                              <a:gd name="connsiteY1" fmla="*/ 899067 h 7615729"/>
                              <a:gd name="connsiteX2" fmla="*/ 7195492 w 8722903"/>
                              <a:gd name="connsiteY2" fmla="*/ 0 h 7615729"/>
                              <a:gd name="connsiteX3" fmla="*/ 8722903 w 8722903"/>
                              <a:gd name="connsiteY3" fmla="*/ 1392883 h 7615729"/>
                              <a:gd name="connsiteX4" fmla="*/ 8722902 w 8722903"/>
                              <a:gd name="connsiteY4" fmla="*/ 5104901 h 7615729"/>
                              <a:gd name="connsiteX5" fmla="*/ 7256947 w 8722903"/>
                              <a:gd name="connsiteY5" fmla="*/ 6570856 h 7615729"/>
                              <a:gd name="connsiteX6" fmla="*/ 4880311 w 8722903"/>
                              <a:gd name="connsiteY6" fmla="*/ 6570856 h 7615729"/>
                              <a:gd name="connsiteX7" fmla="*/ 19442 w 8722903"/>
                              <a:gd name="connsiteY7" fmla="*/ 7230528 h 7615729"/>
                              <a:gd name="connsiteX8" fmla="*/ 19441 w 8722903"/>
                              <a:gd name="connsiteY8" fmla="*/ 3041697 h 7615729"/>
                              <a:gd name="connsiteX0" fmla="*/ 19441 w 8722903"/>
                              <a:gd name="connsiteY0" fmla="*/ 3041697 h 7615729"/>
                              <a:gd name="connsiteX1" fmla="*/ 1427388 w 8722903"/>
                              <a:gd name="connsiteY1" fmla="*/ 899067 h 7615729"/>
                              <a:gd name="connsiteX2" fmla="*/ 7195492 w 8722903"/>
                              <a:gd name="connsiteY2" fmla="*/ 0 h 7615729"/>
                              <a:gd name="connsiteX3" fmla="*/ 8722903 w 8722903"/>
                              <a:gd name="connsiteY3" fmla="*/ 1392883 h 7615729"/>
                              <a:gd name="connsiteX4" fmla="*/ 8722902 w 8722903"/>
                              <a:gd name="connsiteY4" fmla="*/ 5104901 h 7615729"/>
                              <a:gd name="connsiteX5" fmla="*/ 7256947 w 8722903"/>
                              <a:gd name="connsiteY5" fmla="*/ 6570856 h 7615729"/>
                              <a:gd name="connsiteX6" fmla="*/ 4880311 w 8722903"/>
                              <a:gd name="connsiteY6" fmla="*/ 6570856 h 7615729"/>
                              <a:gd name="connsiteX7" fmla="*/ 19442 w 8722903"/>
                              <a:gd name="connsiteY7" fmla="*/ 7230528 h 7615729"/>
                              <a:gd name="connsiteX8" fmla="*/ 19441 w 8722903"/>
                              <a:gd name="connsiteY8" fmla="*/ 3041697 h 7615729"/>
                              <a:gd name="connsiteX0" fmla="*/ 0 w 8703462"/>
                              <a:gd name="connsiteY0" fmla="*/ 3041697 h 7456446"/>
                              <a:gd name="connsiteX1" fmla="*/ 1407947 w 8703462"/>
                              <a:gd name="connsiteY1" fmla="*/ 899067 h 7456446"/>
                              <a:gd name="connsiteX2" fmla="*/ 7176051 w 8703462"/>
                              <a:gd name="connsiteY2" fmla="*/ 0 h 7456446"/>
                              <a:gd name="connsiteX3" fmla="*/ 8703462 w 8703462"/>
                              <a:gd name="connsiteY3" fmla="*/ 1392883 h 7456446"/>
                              <a:gd name="connsiteX4" fmla="*/ 8703461 w 8703462"/>
                              <a:gd name="connsiteY4" fmla="*/ 5104901 h 7456446"/>
                              <a:gd name="connsiteX5" fmla="*/ 7237506 w 8703462"/>
                              <a:gd name="connsiteY5" fmla="*/ 6570856 h 7456446"/>
                              <a:gd name="connsiteX6" fmla="*/ 4860870 w 8703462"/>
                              <a:gd name="connsiteY6" fmla="*/ 6570856 h 7456446"/>
                              <a:gd name="connsiteX7" fmla="*/ 963239 w 8703462"/>
                              <a:gd name="connsiteY7" fmla="*/ 7041339 h 7456446"/>
                              <a:gd name="connsiteX8" fmla="*/ 0 w 8703462"/>
                              <a:gd name="connsiteY8" fmla="*/ 3041697 h 7456446"/>
                              <a:gd name="connsiteX0" fmla="*/ 0 w 8703462"/>
                              <a:gd name="connsiteY0" fmla="*/ 3041697 h 7483493"/>
                              <a:gd name="connsiteX1" fmla="*/ 1407947 w 8703462"/>
                              <a:gd name="connsiteY1" fmla="*/ 899067 h 7483493"/>
                              <a:gd name="connsiteX2" fmla="*/ 7176051 w 8703462"/>
                              <a:gd name="connsiteY2" fmla="*/ 0 h 7483493"/>
                              <a:gd name="connsiteX3" fmla="*/ 8703462 w 8703462"/>
                              <a:gd name="connsiteY3" fmla="*/ 1392883 h 7483493"/>
                              <a:gd name="connsiteX4" fmla="*/ 8703461 w 8703462"/>
                              <a:gd name="connsiteY4" fmla="*/ 5104901 h 7483493"/>
                              <a:gd name="connsiteX5" fmla="*/ 7237506 w 8703462"/>
                              <a:gd name="connsiteY5" fmla="*/ 6570856 h 7483493"/>
                              <a:gd name="connsiteX6" fmla="*/ 4860870 w 8703462"/>
                              <a:gd name="connsiteY6" fmla="*/ 6570856 h 7483493"/>
                              <a:gd name="connsiteX7" fmla="*/ 963239 w 8703462"/>
                              <a:gd name="connsiteY7" fmla="*/ 7041339 h 7483493"/>
                              <a:gd name="connsiteX8" fmla="*/ 0 w 8703462"/>
                              <a:gd name="connsiteY8" fmla="*/ 3041697 h 7483493"/>
                              <a:gd name="connsiteX0" fmla="*/ 0 w 8703462"/>
                              <a:gd name="connsiteY0" fmla="*/ 3041697 h 7695861"/>
                              <a:gd name="connsiteX1" fmla="*/ 1407947 w 8703462"/>
                              <a:gd name="connsiteY1" fmla="*/ 899067 h 7695861"/>
                              <a:gd name="connsiteX2" fmla="*/ 7176051 w 8703462"/>
                              <a:gd name="connsiteY2" fmla="*/ 0 h 7695861"/>
                              <a:gd name="connsiteX3" fmla="*/ 8703462 w 8703462"/>
                              <a:gd name="connsiteY3" fmla="*/ 1392883 h 7695861"/>
                              <a:gd name="connsiteX4" fmla="*/ 8703461 w 8703462"/>
                              <a:gd name="connsiteY4" fmla="*/ 5104901 h 7695861"/>
                              <a:gd name="connsiteX5" fmla="*/ 7237506 w 8703462"/>
                              <a:gd name="connsiteY5" fmla="*/ 6570856 h 7695861"/>
                              <a:gd name="connsiteX6" fmla="*/ 4860870 w 8703462"/>
                              <a:gd name="connsiteY6" fmla="*/ 6570856 h 7695861"/>
                              <a:gd name="connsiteX7" fmla="*/ 73284 w 8703462"/>
                              <a:gd name="connsiteY7" fmla="*/ 7293593 h 7695861"/>
                              <a:gd name="connsiteX8" fmla="*/ 0 w 8703462"/>
                              <a:gd name="connsiteY8" fmla="*/ 3041697 h 7695861"/>
                              <a:gd name="connsiteX0" fmla="*/ 0 w 8703462"/>
                              <a:gd name="connsiteY0" fmla="*/ 3041697 h 7905464"/>
                              <a:gd name="connsiteX1" fmla="*/ 1407947 w 8703462"/>
                              <a:gd name="connsiteY1" fmla="*/ 899067 h 7905464"/>
                              <a:gd name="connsiteX2" fmla="*/ 7176051 w 8703462"/>
                              <a:gd name="connsiteY2" fmla="*/ 0 h 7905464"/>
                              <a:gd name="connsiteX3" fmla="*/ 8703462 w 8703462"/>
                              <a:gd name="connsiteY3" fmla="*/ 1392883 h 7905464"/>
                              <a:gd name="connsiteX4" fmla="*/ 8703461 w 8703462"/>
                              <a:gd name="connsiteY4" fmla="*/ 5104901 h 7905464"/>
                              <a:gd name="connsiteX5" fmla="*/ 7237506 w 8703462"/>
                              <a:gd name="connsiteY5" fmla="*/ 6570856 h 7905464"/>
                              <a:gd name="connsiteX6" fmla="*/ 4924969 w 8703462"/>
                              <a:gd name="connsiteY6" fmla="*/ 7532939 h 7905464"/>
                              <a:gd name="connsiteX7" fmla="*/ 73284 w 8703462"/>
                              <a:gd name="connsiteY7" fmla="*/ 7293593 h 7905464"/>
                              <a:gd name="connsiteX8" fmla="*/ 0 w 8703462"/>
                              <a:gd name="connsiteY8" fmla="*/ 3041697 h 7905464"/>
                              <a:gd name="connsiteX0" fmla="*/ 0 w 8703462"/>
                              <a:gd name="connsiteY0" fmla="*/ 3041697 h 7673692"/>
                              <a:gd name="connsiteX1" fmla="*/ 1407947 w 8703462"/>
                              <a:gd name="connsiteY1" fmla="*/ 899067 h 7673692"/>
                              <a:gd name="connsiteX2" fmla="*/ 7176051 w 8703462"/>
                              <a:gd name="connsiteY2" fmla="*/ 0 h 7673692"/>
                              <a:gd name="connsiteX3" fmla="*/ 8703462 w 8703462"/>
                              <a:gd name="connsiteY3" fmla="*/ 1392883 h 7673692"/>
                              <a:gd name="connsiteX4" fmla="*/ 8703461 w 8703462"/>
                              <a:gd name="connsiteY4" fmla="*/ 5104901 h 7673692"/>
                              <a:gd name="connsiteX5" fmla="*/ 7237506 w 8703462"/>
                              <a:gd name="connsiteY5" fmla="*/ 6570856 h 7673692"/>
                              <a:gd name="connsiteX6" fmla="*/ 4924969 w 8703462"/>
                              <a:gd name="connsiteY6" fmla="*/ 7532939 h 7673692"/>
                              <a:gd name="connsiteX7" fmla="*/ 620202 w 8703462"/>
                              <a:gd name="connsiteY7" fmla="*/ 6899447 h 7673692"/>
                              <a:gd name="connsiteX8" fmla="*/ 0 w 8703462"/>
                              <a:gd name="connsiteY8" fmla="*/ 3041697 h 7673692"/>
                              <a:gd name="connsiteX0" fmla="*/ 0 w 8703462"/>
                              <a:gd name="connsiteY0" fmla="*/ 3041697 h 7570914"/>
                              <a:gd name="connsiteX1" fmla="*/ 1407947 w 8703462"/>
                              <a:gd name="connsiteY1" fmla="*/ 899067 h 7570914"/>
                              <a:gd name="connsiteX2" fmla="*/ 7176051 w 8703462"/>
                              <a:gd name="connsiteY2" fmla="*/ 0 h 7570914"/>
                              <a:gd name="connsiteX3" fmla="*/ 8703462 w 8703462"/>
                              <a:gd name="connsiteY3" fmla="*/ 1392883 h 7570914"/>
                              <a:gd name="connsiteX4" fmla="*/ 8703461 w 8703462"/>
                              <a:gd name="connsiteY4" fmla="*/ 5104901 h 7570914"/>
                              <a:gd name="connsiteX5" fmla="*/ 7237506 w 8703462"/>
                              <a:gd name="connsiteY5" fmla="*/ 6570856 h 7570914"/>
                              <a:gd name="connsiteX6" fmla="*/ 4924969 w 8703462"/>
                              <a:gd name="connsiteY6" fmla="*/ 7532939 h 7570914"/>
                              <a:gd name="connsiteX7" fmla="*/ 620202 w 8703462"/>
                              <a:gd name="connsiteY7" fmla="*/ 6899447 h 7570914"/>
                              <a:gd name="connsiteX8" fmla="*/ 0 w 8703462"/>
                              <a:gd name="connsiteY8" fmla="*/ 3041697 h 7570914"/>
                              <a:gd name="connsiteX0" fmla="*/ 0 w 8703462"/>
                              <a:gd name="connsiteY0" fmla="*/ 3041697 h 7532939"/>
                              <a:gd name="connsiteX1" fmla="*/ 1407947 w 8703462"/>
                              <a:gd name="connsiteY1" fmla="*/ 899067 h 7532939"/>
                              <a:gd name="connsiteX2" fmla="*/ 7176051 w 8703462"/>
                              <a:gd name="connsiteY2" fmla="*/ 0 h 7532939"/>
                              <a:gd name="connsiteX3" fmla="*/ 8703462 w 8703462"/>
                              <a:gd name="connsiteY3" fmla="*/ 1392883 h 7532939"/>
                              <a:gd name="connsiteX4" fmla="*/ 8703461 w 8703462"/>
                              <a:gd name="connsiteY4" fmla="*/ 5104901 h 7532939"/>
                              <a:gd name="connsiteX5" fmla="*/ 7237506 w 8703462"/>
                              <a:gd name="connsiteY5" fmla="*/ 6570856 h 7532939"/>
                              <a:gd name="connsiteX6" fmla="*/ 4924969 w 8703462"/>
                              <a:gd name="connsiteY6" fmla="*/ 7532939 h 7532939"/>
                              <a:gd name="connsiteX7" fmla="*/ 620202 w 8703462"/>
                              <a:gd name="connsiteY7" fmla="*/ 6899447 h 7532939"/>
                              <a:gd name="connsiteX8" fmla="*/ 0 w 8703462"/>
                              <a:gd name="connsiteY8" fmla="*/ 3041697 h 7532939"/>
                              <a:gd name="connsiteX0" fmla="*/ 0 w 8703462"/>
                              <a:gd name="connsiteY0" fmla="*/ 3041697 h 7580810"/>
                              <a:gd name="connsiteX1" fmla="*/ 1407947 w 8703462"/>
                              <a:gd name="connsiteY1" fmla="*/ 899067 h 7580810"/>
                              <a:gd name="connsiteX2" fmla="*/ 7176051 w 8703462"/>
                              <a:gd name="connsiteY2" fmla="*/ 0 h 7580810"/>
                              <a:gd name="connsiteX3" fmla="*/ 8703462 w 8703462"/>
                              <a:gd name="connsiteY3" fmla="*/ 1392883 h 7580810"/>
                              <a:gd name="connsiteX4" fmla="*/ 8703461 w 8703462"/>
                              <a:gd name="connsiteY4" fmla="*/ 5104901 h 7580810"/>
                              <a:gd name="connsiteX5" fmla="*/ 7237506 w 8703462"/>
                              <a:gd name="connsiteY5" fmla="*/ 6570856 h 7580810"/>
                              <a:gd name="connsiteX6" fmla="*/ 4924969 w 8703462"/>
                              <a:gd name="connsiteY6" fmla="*/ 7532939 h 7580810"/>
                              <a:gd name="connsiteX7" fmla="*/ 73284 w 8703462"/>
                              <a:gd name="connsiteY7" fmla="*/ 7455211 h 7580810"/>
                              <a:gd name="connsiteX8" fmla="*/ 0 w 8703462"/>
                              <a:gd name="connsiteY8" fmla="*/ 3041697 h 7580810"/>
                              <a:gd name="connsiteX0" fmla="*/ 0 w 10586042"/>
                              <a:gd name="connsiteY0" fmla="*/ 3041697 h 7580810"/>
                              <a:gd name="connsiteX1" fmla="*/ 1407947 w 10586042"/>
                              <a:gd name="connsiteY1" fmla="*/ 899067 h 7580810"/>
                              <a:gd name="connsiteX2" fmla="*/ 7176051 w 10586042"/>
                              <a:gd name="connsiteY2" fmla="*/ 0 h 7580810"/>
                              <a:gd name="connsiteX3" fmla="*/ 8703462 w 10586042"/>
                              <a:gd name="connsiteY3" fmla="*/ 1392883 h 7580810"/>
                              <a:gd name="connsiteX4" fmla="*/ 8703461 w 10586042"/>
                              <a:gd name="connsiteY4" fmla="*/ 5104901 h 7580810"/>
                              <a:gd name="connsiteX5" fmla="*/ 10410145 w 10586042"/>
                              <a:gd name="connsiteY5" fmla="*/ 7532938 h 7580810"/>
                              <a:gd name="connsiteX6" fmla="*/ 4924969 w 10586042"/>
                              <a:gd name="connsiteY6" fmla="*/ 7532939 h 7580810"/>
                              <a:gd name="connsiteX7" fmla="*/ 73284 w 10586042"/>
                              <a:gd name="connsiteY7" fmla="*/ 7455211 h 7580810"/>
                              <a:gd name="connsiteX8" fmla="*/ 0 w 10586042"/>
                              <a:gd name="connsiteY8" fmla="*/ 3041697 h 7580810"/>
                              <a:gd name="connsiteX0" fmla="*/ 0 w 11598227"/>
                              <a:gd name="connsiteY0" fmla="*/ 3041697 h 7580810"/>
                              <a:gd name="connsiteX1" fmla="*/ 1407947 w 11598227"/>
                              <a:gd name="connsiteY1" fmla="*/ 899067 h 7580810"/>
                              <a:gd name="connsiteX2" fmla="*/ 7176051 w 11598227"/>
                              <a:gd name="connsiteY2" fmla="*/ 0 h 7580810"/>
                              <a:gd name="connsiteX3" fmla="*/ 8703462 w 11598227"/>
                              <a:gd name="connsiteY3" fmla="*/ 1392883 h 7580810"/>
                              <a:gd name="connsiteX4" fmla="*/ 11525756 w 11598227"/>
                              <a:gd name="connsiteY4" fmla="*/ 5668353 h 7580810"/>
                              <a:gd name="connsiteX5" fmla="*/ 10410145 w 11598227"/>
                              <a:gd name="connsiteY5" fmla="*/ 7532938 h 7580810"/>
                              <a:gd name="connsiteX6" fmla="*/ 4924969 w 11598227"/>
                              <a:gd name="connsiteY6" fmla="*/ 7532939 h 7580810"/>
                              <a:gd name="connsiteX7" fmla="*/ 73284 w 11598227"/>
                              <a:gd name="connsiteY7" fmla="*/ 7455211 h 7580810"/>
                              <a:gd name="connsiteX8" fmla="*/ 0 w 11598227"/>
                              <a:gd name="connsiteY8" fmla="*/ 3041697 h 7580810"/>
                              <a:gd name="connsiteX0" fmla="*/ 0 w 11526759"/>
                              <a:gd name="connsiteY0" fmla="*/ 3041697 h 7580810"/>
                              <a:gd name="connsiteX1" fmla="*/ 1407947 w 11526759"/>
                              <a:gd name="connsiteY1" fmla="*/ 899067 h 7580810"/>
                              <a:gd name="connsiteX2" fmla="*/ 7176051 w 11526759"/>
                              <a:gd name="connsiteY2" fmla="*/ 0 h 7580810"/>
                              <a:gd name="connsiteX3" fmla="*/ 10280163 w 11526759"/>
                              <a:gd name="connsiteY3" fmla="*/ 4396119 h 7580810"/>
                              <a:gd name="connsiteX4" fmla="*/ 11525756 w 11526759"/>
                              <a:gd name="connsiteY4" fmla="*/ 5668353 h 7580810"/>
                              <a:gd name="connsiteX5" fmla="*/ 10410145 w 11526759"/>
                              <a:gd name="connsiteY5" fmla="*/ 7532938 h 7580810"/>
                              <a:gd name="connsiteX6" fmla="*/ 4924969 w 11526759"/>
                              <a:gd name="connsiteY6" fmla="*/ 7532939 h 7580810"/>
                              <a:gd name="connsiteX7" fmla="*/ 73284 w 11526759"/>
                              <a:gd name="connsiteY7" fmla="*/ 7455211 h 7580810"/>
                              <a:gd name="connsiteX8" fmla="*/ 0 w 11526759"/>
                              <a:gd name="connsiteY8" fmla="*/ 3041697 h 7580810"/>
                              <a:gd name="connsiteX0" fmla="*/ 0 w 11526759"/>
                              <a:gd name="connsiteY0" fmla="*/ 2277841 h 6816954"/>
                              <a:gd name="connsiteX1" fmla="*/ 1407947 w 11526759"/>
                              <a:gd name="connsiteY1" fmla="*/ 135211 h 6816954"/>
                              <a:gd name="connsiteX2" fmla="*/ 9243685 w 11526759"/>
                              <a:gd name="connsiteY2" fmla="*/ 0 h 6816954"/>
                              <a:gd name="connsiteX3" fmla="*/ 10280163 w 11526759"/>
                              <a:gd name="connsiteY3" fmla="*/ 3632263 h 6816954"/>
                              <a:gd name="connsiteX4" fmla="*/ 11525756 w 11526759"/>
                              <a:gd name="connsiteY4" fmla="*/ 4904497 h 6816954"/>
                              <a:gd name="connsiteX5" fmla="*/ 10410145 w 11526759"/>
                              <a:gd name="connsiteY5" fmla="*/ 6769082 h 6816954"/>
                              <a:gd name="connsiteX6" fmla="*/ 4924969 w 11526759"/>
                              <a:gd name="connsiteY6" fmla="*/ 6769083 h 6816954"/>
                              <a:gd name="connsiteX7" fmla="*/ 73284 w 11526759"/>
                              <a:gd name="connsiteY7" fmla="*/ 6691355 h 6816954"/>
                              <a:gd name="connsiteX8" fmla="*/ 0 w 11526759"/>
                              <a:gd name="connsiteY8" fmla="*/ 2277841 h 6816954"/>
                              <a:gd name="connsiteX0" fmla="*/ 0 w 11526759"/>
                              <a:gd name="connsiteY0" fmla="*/ 2157469 h 6696582"/>
                              <a:gd name="connsiteX1" fmla="*/ 1407947 w 11526759"/>
                              <a:gd name="connsiteY1" fmla="*/ 14839 h 6696582"/>
                              <a:gd name="connsiteX2" fmla="*/ 9717770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717770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717770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916536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916536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916536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7542"/>
                              <a:gd name="connsiteY0" fmla="*/ 2157469 h 6696582"/>
                              <a:gd name="connsiteX1" fmla="*/ 1407947 w 11527542"/>
                              <a:gd name="connsiteY1" fmla="*/ 14839 h 6696582"/>
                              <a:gd name="connsiteX2" fmla="*/ 9916536 w 11527542"/>
                              <a:gd name="connsiteY2" fmla="*/ 0 h 6696582"/>
                              <a:gd name="connsiteX3" fmla="*/ 10232862 w 11527542"/>
                              <a:gd name="connsiteY3" fmla="*/ 3637493 h 6696582"/>
                              <a:gd name="connsiteX4" fmla="*/ 11525756 w 11527542"/>
                              <a:gd name="connsiteY4" fmla="*/ 4784125 h 6696582"/>
                              <a:gd name="connsiteX5" fmla="*/ 10410145 w 11527542"/>
                              <a:gd name="connsiteY5" fmla="*/ 6648710 h 6696582"/>
                              <a:gd name="connsiteX6" fmla="*/ 4924969 w 11527542"/>
                              <a:gd name="connsiteY6" fmla="*/ 6648711 h 6696582"/>
                              <a:gd name="connsiteX7" fmla="*/ 73284 w 11527542"/>
                              <a:gd name="connsiteY7" fmla="*/ 6570983 h 6696582"/>
                              <a:gd name="connsiteX8" fmla="*/ 0 w 11527542"/>
                              <a:gd name="connsiteY8" fmla="*/ 2157469 h 6696582"/>
                              <a:gd name="connsiteX0" fmla="*/ 0 w 11563734"/>
                              <a:gd name="connsiteY0" fmla="*/ 2157469 h 6696582"/>
                              <a:gd name="connsiteX1" fmla="*/ 1407947 w 11563734"/>
                              <a:gd name="connsiteY1" fmla="*/ 14839 h 6696582"/>
                              <a:gd name="connsiteX2" fmla="*/ 9916536 w 11563734"/>
                              <a:gd name="connsiteY2" fmla="*/ 0 h 6696582"/>
                              <a:gd name="connsiteX3" fmla="*/ 10232862 w 11563734"/>
                              <a:gd name="connsiteY3" fmla="*/ 3637493 h 6696582"/>
                              <a:gd name="connsiteX4" fmla="*/ 11525756 w 11563734"/>
                              <a:gd name="connsiteY4" fmla="*/ 4784125 h 6696582"/>
                              <a:gd name="connsiteX5" fmla="*/ 10410145 w 11563734"/>
                              <a:gd name="connsiteY5" fmla="*/ 6648710 h 6696582"/>
                              <a:gd name="connsiteX6" fmla="*/ 4924969 w 11563734"/>
                              <a:gd name="connsiteY6" fmla="*/ 6648711 h 6696582"/>
                              <a:gd name="connsiteX7" fmla="*/ 73284 w 11563734"/>
                              <a:gd name="connsiteY7" fmla="*/ 6570983 h 6696582"/>
                              <a:gd name="connsiteX8" fmla="*/ 0 w 11563734"/>
                              <a:gd name="connsiteY8" fmla="*/ 2157469 h 6696582"/>
                              <a:gd name="connsiteX0" fmla="*/ 0 w 11527118"/>
                              <a:gd name="connsiteY0" fmla="*/ 2157469 h 6696582"/>
                              <a:gd name="connsiteX1" fmla="*/ 1407947 w 11527118"/>
                              <a:gd name="connsiteY1" fmla="*/ 14839 h 6696582"/>
                              <a:gd name="connsiteX2" fmla="*/ 9916536 w 11527118"/>
                              <a:gd name="connsiteY2" fmla="*/ 0 h 6696582"/>
                              <a:gd name="connsiteX3" fmla="*/ 10232862 w 11527118"/>
                              <a:gd name="connsiteY3" fmla="*/ 3637493 h 6696582"/>
                              <a:gd name="connsiteX4" fmla="*/ 11525756 w 11527118"/>
                              <a:gd name="connsiteY4" fmla="*/ 4784125 h 6696582"/>
                              <a:gd name="connsiteX5" fmla="*/ 10410145 w 11527118"/>
                              <a:gd name="connsiteY5" fmla="*/ 6648710 h 6696582"/>
                              <a:gd name="connsiteX6" fmla="*/ 4924969 w 11527118"/>
                              <a:gd name="connsiteY6" fmla="*/ 6648711 h 6696582"/>
                              <a:gd name="connsiteX7" fmla="*/ 73284 w 11527118"/>
                              <a:gd name="connsiteY7" fmla="*/ 6570983 h 6696582"/>
                              <a:gd name="connsiteX8" fmla="*/ 0 w 11527118"/>
                              <a:gd name="connsiteY8" fmla="*/ 2157469 h 6696582"/>
                              <a:gd name="connsiteX0" fmla="*/ 0 w 11528475"/>
                              <a:gd name="connsiteY0" fmla="*/ 2157469 h 6696582"/>
                              <a:gd name="connsiteX1" fmla="*/ 1407947 w 11528475"/>
                              <a:gd name="connsiteY1" fmla="*/ 14839 h 6696582"/>
                              <a:gd name="connsiteX2" fmla="*/ 9916536 w 11528475"/>
                              <a:gd name="connsiteY2" fmla="*/ 0 h 6696582"/>
                              <a:gd name="connsiteX3" fmla="*/ 10232862 w 11528475"/>
                              <a:gd name="connsiteY3" fmla="*/ 3637493 h 6696582"/>
                              <a:gd name="connsiteX4" fmla="*/ 11527118 w 11528475"/>
                              <a:gd name="connsiteY4" fmla="*/ 4473599 h 6696582"/>
                              <a:gd name="connsiteX5" fmla="*/ 10410145 w 11528475"/>
                              <a:gd name="connsiteY5" fmla="*/ 6648710 h 6696582"/>
                              <a:gd name="connsiteX6" fmla="*/ 4924969 w 11528475"/>
                              <a:gd name="connsiteY6" fmla="*/ 6648711 h 6696582"/>
                              <a:gd name="connsiteX7" fmla="*/ 73284 w 11528475"/>
                              <a:gd name="connsiteY7" fmla="*/ 6570983 h 6696582"/>
                              <a:gd name="connsiteX8" fmla="*/ 0 w 11528475"/>
                              <a:gd name="connsiteY8" fmla="*/ 2157469 h 6696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528475" h="6696582">
                                <a:moveTo>
                                  <a:pt x="0" y="2157469"/>
                                </a:moveTo>
                                <a:cubicBezTo>
                                  <a:pt x="0" y="1347844"/>
                                  <a:pt x="598322" y="14839"/>
                                  <a:pt x="1407947" y="14839"/>
                                </a:cubicBezTo>
                                <a:lnTo>
                                  <a:pt x="9916536" y="0"/>
                                </a:lnTo>
                                <a:cubicBezTo>
                                  <a:pt x="9291464" y="1639613"/>
                                  <a:pt x="9964432" y="2891893"/>
                                  <a:pt x="10232862" y="3637493"/>
                                </a:cubicBezTo>
                                <a:cubicBezTo>
                                  <a:pt x="10501292" y="4383093"/>
                                  <a:pt x="11495664" y="3693324"/>
                                  <a:pt x="11527118" y="4473599"/>
                                </a:cubicBezTo>
                                <a:cubicBezTo>
                                  <a:pt x="11552635" y="5106602"/>
                                  <a:pt x="11219770" y="6648710"/>
                                  <a:pt x="10410145" y="6648710"/>
                                </a:cubicBezTo>
                                <a:lnTo>
                                  <a:pt x="4924969" y="6648711"/>
                                </a:lnTo>
                                <a:cubicBezTo>
                                  <a:pt x="4115344" y="6648711"/>
                                  <a:pt x="1271609" y="6797268"/>
                                  <a:pt x="73284" y="6570983"/>
                                </a:cubicBezTo>
                                <a:cubicBezTo>
                                  <a:pt x="57483" y="5049860"/>
                                  <a:pt x="0" y="3410574"/>
                                  <a:pt x="0" y="2157469"/>
                                </a:cubicBezTo>
                                <a:close/>
                              </a:path>
                            </a:pathLst>
                          </a:custGeom>
                          <a:solidFill>
                            <a:schemeClr val="accent6">
                              <a:lumMod val="60000"/>
                              <a:lumOff val="40000"/>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6" name="Rectángulo redondeado 365"/>
                        <wps:cNvSpPr/>
                        <wps:spPr>
                          <a:xfrm>
                            <a:off x="9717658" y="3204360"/>
                            <a:ext cx="5613482" cy="4403787"/>
                          </a:xfrm>
                          <a:custGeom>
                            <a:avLst/>
                            <a:gdLst>
                              <a:gd name="connsiteX0" fmla="*/ 0 w 5308546"/>
                              <a:gd name="connsiteY0" fmla="*/ 1465955 h 6691225"/>
                              <a:gd name="connsiteX1" fmla="*/ 1465955 w 5308546"/>
                              <a:gd name="connsiteY1" fmla="*/ 0 h 6691225"/>
                              <a:gd name="connsiteX2" fmla="*/ 3842591 w 5308546"/>
                              <a:gd name="connsiteY2" fmla="*/ 0 h 6691225"/>
                              <a:gd name="connsiteX3" fmla="*/ 5308546 w 5308546"/>
                              <a:gd name="connsiteY3" fmla="*/ 1465955 h 6691225"/>
                              <a:gd name="connsiteX4" fmla="*/ 5308546 w 5308546"/>
                              <a:gd name="connsiteY4" fmla="*/ 5225270 h 6691225"/>
                              <a:gd name="connsiteX5" fmla="*/ 3842591 w 5308546"/>
                              <a:gd name="connsiteY5" fmla="*/ 6691225 h 6691225"/>
                              <a:gd name="connsiteX6" fmla="*/ 1465955 w 5308546"/>
                              <a:gd name="connsiteY6" fmla="*/ 6691225 h 6691225"/>
                              <a:gd name="connsiteX7" fmla="*/ 0 w 5308546"/>
                              <a:gd name="connsiteY7" fmla="*/ 5225270 h 6691225"/>
                              <a:gd name="connsiteX8" fmla="*/ 0 w 5308546"/>
                              <a:gd name="connsiteY8" fmla="*/ 1465955 h 6691225"/>
                              <a:gd name="connsiteX0" fmla="*/ 553131 w 5861677"/>
                              <a:gd name="connsiteY0" fmla="*/ 1465955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553131 w 5861677"/>
                              <a:gd name="connsiteY8" fmla="*/ 1465955 h 6715934"/>
                              <a:gd name="connsiteX0" fmla="*/ 915738 w 5861677"/>
                              <a:gd name="connsiteY0" fmla="*/ 2682828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682828 h 6715934"/>
                              <a:gd name="connsiteX1" fmla="*/ 1483059 w 5861677"/>
                              <a:gd name="connsiteY1" fmla="*/ 120369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562459 h 6595565"/>
                              <a:gd name="connsiteX1" fmla="*/ 1483059 w 5861677"/>
                              <a:gd name="connsiteY1" fmla="*/ 0 h 6595565"/>
                              <a:gd name="connsiteX2" fmla="*/ 4395693 w 5861677"/>
                              <a:gd name="connsiteY2" fmla="*/ 0 h 6595565"/>
                              <a:gd name="connsiteX3" fmla="*/ 5861677 w 5861677"/>
                              <a:gd name="connsiteY3" fmla="*/ 1345586 h 6595565"/>
                              <a:gd name="connsiteX4" fmla="*/ 5861677 w 5861677"/>
                              <a:gd name="connsiteY4" fmla="*/ 5104901 h 6595565"/>
                              <a:gd name="connsiteX5" fmla="*/ 4395722 w 5861677"/>
                              <a:gd name="connsiteY5" fmla="*/ 6570856 h 6595565"/>
                              <a:gd name="connsiteX6" fmla="*/ 2019086 w 5861677"/>
                              <a:gd name="connsiteY6" fmla="*/ 6570856 h 6595565"/>
                              <a:gd name="connsiteX7" fmla="*/ 0 w 5861677"/>
                              <a:gd name="connsiteY7" fmla="*/ 5972004 h 6595565"/>
                              <a:gd name="connsiteX8" fmla="*/ 915738 w 5861677"/>
                              <a:gd name="connsiteY8" fmla="*/ 2562459 h 6595565"/>
                              <a:gd name="connsiteX0" fmla="*/ 915738 w 5861678"/>
                              <a:gd name="connsiteY0" fmla="*/ 2562459 h 6595565"/>
                              <a:gd name="connsiteX1" fmla="*/ 1483059 w 5861678"/>
                              <a:gd name="connsiteY1" fmla="*/ 0 h 6595565"/>
                              <a:gd name="connsiteX2" fmla="*/ 4395693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1044949 w 5990889"/>
                              <a:gd name="connsiteY0" fmla="*/ 2562459 h 6665883"/>
                              <a:gd name="connsiteX1" fmla="*/ 1612270 w 5990889"/>
                              <a:gd name="connsiteY1" fmla="*/ 0 h 6665883"/>
                              <a:gd name="connsiteX2" fmla="*/ 4463478 w 5990889"/>
                              <a:gd name="connsiteY2" fmla="*/ 0 h 6665883"/>
                              <a:gd name="connsiteX3" fmla="*/ 5990889 w 5990889"/>
                              <a:gd name="connsiteY3" fmla="*/ 1392883 h 6665883"/>
                              <a:gd name="connsiteX4" fmla="*/ 5990888 w 5990889"/>
                              <a:gd name="connsiteY4" fmla="*/ 5104901 h 6665883"/>
                              <a:gd name="connsiteX5" fmla="*/ 4524933 w 5990889"/>
                              <a:gd name="connsiteY5" fmla="*/ 6570856 h 6665883"/>
                              <a:gd name="connsiteX6" fmla="*/ 2148297 w 5990889"/>
                              <a:gd name="connsiteY6" fmla="*/ 6570856 h 6665883"/>
                              <a:gd name="connsiteX7" fmla="*/ 129211 w 5990889"/>
                              <a:gd name="connsiteY7" fmla="*/ 5972004 h 6665883"/>
                              <a:gd name="connsiteX8" fmla="*/ 1044949 w 5990889"/>
                              <a:gd name="connsiteY8" fmla="*/ 2562459 h 6665883"/>
                              <a:gd name="connsiteX0" fmla="*/ 1167453 w 6113393"/>
                              <a:gd name="connsiteY0" fmla="*/ 2562459 h 6659025"/>
                              <a:gd name="connsiteX1" fmla="*/ 1734774 w 6113393"/>
                              <a:gd name="connsiteY1" fmla="*/ 0 h 6659025"/>
                              <a:gd name="connsiteX2" fmla="*/ 4585982 w 6113393"/>
                              <a:gd name="connsiteY2" fmla="*/ 0 h 6659025"/>
                              <a:gd name="connsiteX3" fmla="*/ 6113393 w 6113393"/>
                              <a:gd name="connsiteY3" fmla="*/ 1392883 h 6659025"/>
                              <a:gd name="connsiteX4" fmla="*/ 6113392 w 6113393"/>
                              <a:gd name="connsiteY4" fmla="*/ 5104901 h 6659025"/>
                              <a:gd name="connsiteX5" fmla="*/ 4647437 w 6113393"/>
                              <a:gd name="connsiteY5" fmla="*/ 6570856 h 6659025"/>
                              <a:gd name="connsiteX6" fmla="*/ 2270801 w 6113393"/>
                              <a:gd name="connsiteY6" fmla="*/ 6570856 h 6659025"/>
                              <a:gd name="connsiteX7" fmla="*/ 122504 w 6113393"/>
                              <a:gd name="connsiteY7" fmla="*/ 5956238 h 6659025"/>
                              <a:gd name="connsiteX8" fmla="*/ 1167453 w 6113393"/>
                              <a:gd name="connsiteY8" fmla="*/ 2562459 h 6659025"/>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136665 w 6082605"/>
                              <a:gd name="connsiteY0" fmla="*/ 2562459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36665 w 6082605"/>
                              <a:gd name="connsiteY8" fmla="*/ 2562459 h 6648580"/>
                              <a:gd name="connsiteX0" fmla="*/ 1136665 w 6142310"/>
                              <a:gd name="connsiteY0" fmla="*/ 2562459 h 6648580"/>
                              <a:gd name="connsiteX1" fmla="*/ 1703986 w 6142310"/>
                              <a:gd name="connsiteY1" fmla="*/ 0 h 6648580"/>
                              <a:gd name="connsiteX2" fmla="*/ 5276568 w 6142310"/>
                              <a:gd name="connsiteY2" fmla="*/ 536038 h 6648580"/>
                              <a:gd name="connsiteX3" fmla="*/ 6082605 w 6142310"/>
                              <a:gd name="connsiteY3" fmla="*/ 1392883 h 6648580"/>
                              <a:gd name="connsiteX4" fmla="*/ 6082604 w 6142310"/>
                              <a:gd name="connsiteY4" fmla="*/ 5104901 h 6648580"/>
                              <a:gd name="connsiteX5" fmla="*/ 4616649 w 6142310"/>
                              <a:gd name="connsiteY5" fmla="*/ 6570856 h 6648580"/>
                              <a:gd name="connsiteX6" fmla="*/ 2240013 w 6142310"/>
                              <a:gd name="connsiteY6" fmla="*/ 6570856 h 6648580"/>
                              <a:gd name="connsiteX7" fmla="*/ 45325 w 6142310"/>
                              <a:gd name="connsiteY7" fmla="*/ 5843135 h 6648580"/>
                              <a:gd name="connsiteX8" fmla="*/ 1136665 w 6142310"/>
                              <a:gd name="connsiteY8" fmla="*/ 2562459 h 6648580"/>
                              <a:gd name="connsiteX0" fmla="*/ 1136665 w 6406946"/>
                              <a:gd name="connsiteY0" fmla="*/ 2594045 h 6680166"/>
                              <a:gd name="connsiteX1" fmla="*/ 1703986 w 6406946"/>
                              <a:gd name="connsiteY1" fmla="*/ 31586 h 6680166"/>
                              <a:gd name="connsiteX2" fmla="*/ 6082605 w 6406946"/>
                              <a:gd name="connsiteY2" fmla="*/ 1424469 h 6680166"/>
                              <a:gd name="connsiteX3" fmla="*/ 6082604 w 6406946"/>
                              <a:gd name="connsiteY3" fmla="*/ 5136487 h 6680166"/>
                              <a:gd name="connsiteX4" fmla="*/ 4616649 w 6406946"/>
                              <a:gd name="connsiteY4" fmla="*/ 6602442 h 6680166"/>
                              <a:gd name="connsiteX5" fmla="*/ 2240013 w 6406946"/>
                              <a:gd name="connsiteY5" fmla="*/ 6602442 h 6680166"/>
                              <a:gd name="connsiteX6" fmla="*/ 45325 w 6406946"/>
                              <a:gd name="connsiteY6" fmla="*/ 5874721 h 6680166"/>
                              <a:gd name="connsiteX7" fmla="*/ 1136665 w 6406946"/>
                              <a:gd name="connsiteY7" fmla="*/ 2594045 h 6680166"/>
                              <a:gd name="connsiteX0" fmla="*/ 1136665 w 6412786"/>
                              <a:gd name="connsiteY0" fmla="*/ 1952718 h 6038839"/>
                              <a:gd name="connsiteX1" fmla="*/ 1625152 w 6412786"/>
                              <a:gd name="connsiteY1" fmla="*/ 75218 h 6038839"/>
                              <a:gd name="connsiteX2" fmla="*/ 6082605 w 6412786"/>
                              <a:gd name="connsiteY2" fmla="*/ 783142 h 6038839"/>
                              <a:gd name="connsiteX3" fmla="*/ 6082604 w 6412786"/>
                              <a:gd name="connsiteY3" fmla="*/ 4495160 h 6038839"/>
                              <a:gd name="connsiteX4" fmla="*/ 4616649 w 6412786"/>
                              <a:gd name="connsiteY4" fmla="*/ 5961115 h 6038839"/>
                              <a:gd name="connsiteX5" fmla="*/ 2240013 w 6412786"/>
                              <a:gd name="connsiteY5" fmla="*/ 5961115 h 6038839"/>
                              <a:gd name="connsiteX6" fmla="*/ 45325 w 6412786"/>
                              <a:gd name="connsiteY6" fmla="*/ 5233394 h 6038839"/>
                              <a:gd name="connsiteX7" fmla="*/ 1136665 w 6412786"/>
                              <a:gd name="connsiteY7" fmla="*/ 1952718 h 6038839"/>
                              <a:gd name="connsiteX0" fmla="*/ 1136665 w 6462955"/>
                              <a:gd name="connsiteY0" fmla="*/ 2066425 h 6152546"/>
                              <a:gd name="connsiteX1" fmla="*/ 1625152 w 6462955"/>
                              <a:gd name="connsiteY1" fmla="*/ 188925 h 6152546"/>
                              <a:gd name="connsiteX2" fmla="*/ 6066839 w 6462955"/>
                              <a:gd name="connsiteY2" fmla="*/ 512003 h 6152546"/>
                              <a:gd name="connsiteX3" fmla="*/ 6082604 w 6462955"/>
                              <a:gd name="connsiteY3" fmla="*/ 4608867 h 6152546"/>
                              <a:gd name="connsiteX4" fmla="*/ 4616649 w 6462955"/>
                              <a:gd name="connsiteY4" fmla="*/ 6074822 h 6152546"/>
                              <a:gd name="connsiteX5" fmla="*/ 2240013 w 6462955"/>
                              <a:gd name="connsiteY5" fmla="*/ 6074822 h 6152546"/>
                              <a:gd name="connsiteX6" fmla="*/ 45325 w 6462955"/>
                              <a:gd name="connsiteY6" fmla="*/ 5347101 h 6152546"/>
                              <a:gd name="connsiteX7" fmla="*/ 1136665 w 6462955"/>
                              <a:gd name="connsiteY7" fmla="*/ 2066425 h 6152546"/>
                              <a:gd name="connsiteX0" fmla="*/ 62844 w 5389134"/>
                              <a:gd name="connsiteY0" fmla="*/ 2066425 h 6074822"/>
                              <a:gd name="connsiteX1" fmla="*/ 551331 w 5389134"/>
                              <a:gd name="connsiteY1" fmla="*/ 188925 h 6074822"/>
                              <a:gd name="connsiteX2" fmla="*/ 4993018 w 5389134"/>
                              <a:gd name="connsiteY2" fmla="*/ 512003 h 6074822"/>
                              <a:gd name="connsiteX3" fmla="*/ 5008783 w 5389134"/>
                              <a:gd name="connsiteY3" fmla="*/ 4608867 h 6074822"/>
                              <a:gd name="connsiteX4" fmla="*/ 3542828 w 5389134"/>
                              <a:gd name="connsiteY4" fmla="*/ 6074822 h 6074822"/>
                              <a:gd name="connsiteX5" fmla="*/ 1166192 w 5389134"/>
                              <a:gd name="connsiteY5" fmla="*/ 6074822 h 6074822"/>
                              <a:gd name="connsiteX6" fmla="*/ 238299 w 5389134"/>
                              <a:gd name="connsiteY6" fmla="*/ 4245252 h 6074822"/>
                              <a:gd name="connsiteX7" fmla="*/ 62844 w 5389134"/>
                              <a:gd name="connsiteY7" fmla="*/ 2066425 h 6074822"/>
                              <a:gd name="connsiteX0" fmla="*/ 268274 w 5594564"/>
                              <a:gd name="connsiteY0" fmla="*/ 2066425 h 6074822"/>
                              <a:gd name="connsiteX1" fmla="*/ 756761 w 5594564"/>
                              <a:gd name="connsiteY1" fmla="*/ 188925 h 6074822"/>
                              <a:gd name="connsiteX2" fmla="*/ 5198448 w 5594564"/>
                              <a:gd name="connsiteY2" fmla="*/ 512003 h 6074822"/>
                              <a:gd name="connsiteX3" fmla="*/ 5214213 w 5594564"/>
                              <a:gd name="connsiteY3" fmla="*/ 4608867 h 6074822"/>
                              <a:gd name="connsiteX4" fmla="*/ 3748258 w 5594564"/>
                              <a:gd name="connsiteY4" fmla="*/ 6074822 h 6074822"/>
                              <a:gd name="connsiteX5" fmla="*/ 1371622 w 5594564"/>
                              <a:gd name="connsiteY5" fmla="*/ 6074822 h 6074822"/>
                              <a:gd name="connsiteX6" fmla="*/ 443729 w 5594564"/>
                              <a:gd name="connsiteY6" fmla="*/ 4245252 h 6074822"/>
                              <a:gd name="connsiteX7" fmla="*/ 268274 w 5594564"/>
                              <a:gd name="connsiteY7" fmla="*/ 2066425 h 6074822"/>
                              <a:gd name="connsiteX0" fmla="*/ 268274 w 5594564"/>
                              <a:gd name="connsiteY0" fmla="*/ 2066425 h 6074822"/>
                              <a:gd name="connsiteX1" fmla="*/ 756761 w 5594564"/>
                              <a:gd name="connsiteY1" fmla="*/ 188925 h 6074822"/>
                              <a:gd name="connsiteX2" fmla="*/ 5198448 w 5594564"/>
                              <a:gd name="connsiteY2" fmla="*/ 512003 h 6074822"/>
                              <a:gd name="connsiteX3" fmla="*/ 5214213 w 5594564"/>
                              <a:gd name="connsiteY3" fmla="*/ 4608867 h 6074822"/>
                              <a:gd name="connsiteX4" fmla="*/ 3748258 w 5594564"/>
                              <a:gd name="connsiteY4" fmla="*/ 6074822 h 6074822"/>
                              <a:gd name="connsiteX5" fmla="*/ 1371622 w 5594564"/>
                              <a:gd name="connsiteY5" fmla="*/ 6074822 h 6074822"/>
                              <a:gd name="connsiteX6" fmla="*/ 443729 w 5594564"/>
                              <a:gd name="connsiteY6" fmla="*/ 4245252 h 6074822"/>
                              <a:gd name="connsiteX7" fmla="*/ 268274 w 5594564"/>
                              <a:gd name="connsiteY7" fmla="*/ 2066425 h 6074822"/>
                              <a:gd name="connsiteX0" fmla="*/ 268274 w 5594564"/>
                              <a:gd name="connsiteY0" fmla="*/ 2066425 h 6074822"/>
                              <a:gd name="connsiteX1" fmla="*/ 756761 w 5594564"/>
                              <a:gd name="connsiteY1" fmla="*/ 188925 h 6074822"/>
                              <a:gd name="connsiteX2" fmla="*/ 5198448 w 5594564"/>
                              <a:gd name="connsiteY2" fmla="*/ 512003 h 6074822"/>
                              <a:gd name="connsiteX3" fmla="*/ 5214213 w 5594564"/>
                              <a:gd name="connsiteY3" fmla="*/ 4608867 h 6074822"/>
                              <a:gd name="connsiteX4" fmla="*/ 3748258 w 5594564"/>
                              <a:gd name="connsiteY4" fmla="*/ 6074822 h 6074822"/>
                              <a:gd name="connsiteX5" fmla="*/ 443729 w 5594564"/>
                              <a:gd name="connsiteY5" fmla="*/ 4245252 h 6074822"/>
                              <a:gd name="connsiteX6" fmla="*/ 268274 w 5594564"/>
                              <a:gd name="connsiteY6" fmla="*/ 2066425 h 6074822"/>
                              <a:gd name="connsiteX0" fmla="*/ 268274 w 5571785"/>
                              <a:gd name="connsiteY0" fmla="*/ 2066425 h 4893277"/>
                              <a:gd name="connsiteX1" fmla="*/ 756761 w 5571785"/>
                              <a:gd name="connsiteY1" fmla="*/ 188925 h 4893277"/>
                              <a:gd name="connsiteX2" fmla="*/ 5198448 w 5571785"/>
                              <a:gd name="connsiteY2" fmla="*/ 512003 h 4893277"/>
                              <a:gd name="connsiteX3" fmla="*/ 5214213 w 5571785"/>
                              <a:gd name="connsiteY3" fmla="*/ 4608867 h 4893277"/>
                              <a:gd name="connsiteX4" fmla="*/ 4245604 w 5571785"/>
                              <a:gd name="connsiteY4" fmla="*/ 4549462 h 4893277"/>
                              <a:gd name="connsiteX5" fmla="*/ 443729 w 5571785"/>
                              <a:gd name="connsiteY5" fmla="*/ 4245252 h 4893277"/>
                              <a:gd name="connsiteX6" fmla="*/ 268274 w 5571785"/>
                              <a:gd name="connsiteY6" fmla="*/ 2066425 h 4893277"/>
                              <a:gd name="connsiteX0" fmla="*/ 62844 w 5366355"/>
                              <a:gd name="connsiteY0" fmla="*/ 2066425 h 4893277"/>
                              <a:gd name="connsiteX1" fmla="*/ 551331 w 5366355"/>
                              <a:gd name="connsiteY1" fmla="*/ 188925 h 4893277"/>
                              <a:gd name="connsiteX2" fmla="*/ 4993018 w 5366355"/>
                              <a:gd name="connsiteY2" fmla="*/ 512003 h 4893277"/>
                              <a:gd name="connsiteX3" fmla="*/ 5008783 w 5366355"/>
                              <a:gd name="connsiteY3" fmla="*/ 4608867 h 4893277"/>
                              <a:gd name="connsiteX4" fmla="*/ 4040174 w 5366355"/>
                              <a:gd name="connsiteY4" fmla="*/ 4549462 h 4893277"/>
                              <a:gd name="connsiteX5" fmla="*/ 1010882 w 5366355"/>
                              <a:gd name="connsiteY5" fmla="*/ 4387144 h 4893277"/>
                              <a:gd name="connsiteX6" fmla="*/ 62844 w 5366355"/>
                              <a:gd name="connsiteY6" fmla="*/ 2066425 h 4893277"/>
                              <a:gd name="connsiteX0" fmla="*/ 62844 w 5411703"/>
                              <a:gd name="connsiteY0" fmla="*/ 2013103 h 4496140"/>
                              <a:gd name="connsiteX1" fmla="*/ 551331 w 5411703"/>
                              <a:gd name="connsiteY1" fmla="*/ 135603 h 4496140"/>
                              <a:gd name="connsiteX2" fmla="*/ 4993018 w 5411703"/>
                              <a:gd name="connsiteY2" fmla="*/ 458681 h 4496140"/>
                              <a:gd name="connsiteX3" fmla="*/ 5117298 w 5411703"/>
                              <a:gd name="connsiteY3" fmla="*/ 3574403 h 4496140"/>
                              <a:gd name="connsiteX4" fmla="*/ 4040174 w 5411703"/>
                              <a:gd name="connsiteY4" fmla="*/ 4496140 h 4496140"/>
                              <a:gd name="connsiteX5" fmla="*/ 1010882 w 5411703"/>
                              <a:gd name="connsiteY5" fmla="*/ 4333822 h 4496140"/>
                              <a:gd name="connsiteX6" fmla="*/ 62844 w 5411703"/>
                              <a:gd name="connsiteY6" fmla="*/ 2013103 h 4496140"/>
                              <a:gd name="connsiteX0" fmla="*/ 62844 w 5411703"/>
                              <a:gd name="connsiteY0" fmla="*/ 2013103 h 4496140"/>
                              <a:gd name="connsiteX1" fmla="*/ 551331 w 5411703"/>
                              <a:gd name="connsiteY1" fmla="*/ 135603 h 4496140"/>
                              <a:gd name="connsiteX2" fmla="*/ 4993018 w 5411703"/>
                              <a:gd name="connsiteY2" fmla="*/ 458681 h 4496140"/>
                              <a:gd name="connsiteX3" fmla="*/ 5117298 w 5411703"/>
                              <a:gd name="connsiteY3" fmla="*/ 3574403 h 4496140"/>
                              <a:gd name="connsiteX4" fmla="*/ 4040174 w 5411703"/>
                              <a:gd name="connsiteY4" fmla="*/ 4496140 h 4496140"/>
                              <a:gd name="connsiteX5" fmla="*/ 1010882 w 5411703"/>
                              <a:gd name="connsiteY5" fmla="*/ 4333822 h 4496140"/>
                              <a:gd name="connsiteX6" fmla="*/ 62844 w 5411703"/>
                              <a:gd name="connsiteY6" fmla="*/ 2013103 h 4496140"/>
                              <a:gd name="connsiteX0" fmla="*/ 62844 w 5411703"/>
                              <a:gd name="connsiteY0" fmla="*/ 2013103 h 4370014"/>
                              <a:gd name="connsiteX1" fmla="*/ 551331 w 5411703"/>
                              <a:gd name="connsiteY1" fmla="*/ 135603 h 4370014"/>
                              <a:gd name="connsiteX2" fmla="*/ 4993018 w 5411703"/>
                              <a:gd name="connsiteY2" fmla="*/ 458681 h 4370014"/>
                              <a:gd name="connsiteX3" fmla="*/ 5117298 w 5411703"/>
                              <a:gd name="connsiteY3" fmla="*/ 3574403 h 4370014"/>
                              <a:gd name="connsiteX4" fmla="*/ 4040174 w 5411703"/>
                              <a:gd name="connsiteY4" fmla="*/ 4370014 h 4370014"/>
                              <a:gd name="connsiteX5" fmla="*/ 1010882 w 5411703"/>
                              <a:gd name="connsiteY5" fmla="*/ 4333822 h 4370014"/>
                              <a:gd name="connsiteX6" fmla="*/ 62844 w 5411703"/>
                              <a:gd name="connsiteY6" fmla="*/ 2013103 h 4370014"/>
                              <a:gd name="connsiteX0" fmla="*/ 10555 w 5532851"/>
                              <a:gd name="connsiteY0" fmla="*/ 2044635 h 4370014"/>
                              <a:gd name="connsiteX1" fmla="*/ 672479 w 5532851"/>
                              <a:gd name="connsiteY1" fmla="*/ 135603 h 4370014"/>
                              <a:gd name="connsiteX2" fmla="*/ 5114166 w 5532851"/>
                              <a:gd name="connsiteY2" fmla="*/ 458681 h 4370014"/>
                              <a:gd name="connsiteX3" fmla="*/ 5238446 w 5532851"/>
                              <a:gd name="connsiteY3" fmla="*/ 3574403 h 4370014"/>
                              <a:gd name="connsiteX4" fmla="*/ 4161322 w 5532851"/>
                              <a:gd name="connsiteY4" fmla="*/ 4370014 h 4370014"/>
                              <a:gd name="connsiteX5" fmla="*/ 1132030 w 5532851"/>
                              <a:gd name="connsiteY5" fmla="*/ 4333822 h 4370014"/>
                              <a:gd name="connsiteX6" fmla="*/ 10555 w 5532851"/>
                              <a:gd name="connsiteY6" fmla="*/ 2044635 h 4370014"/>
                              <a:gd name="connsiteX0" fmla="*/ 10555 w 5532851"/>
                              <a:gd name="connsiteY0" fmla="*/ 1968090 h 4293469"/>
                              <a:gd name="connsiteX1" fmla="*/ 672479 w 5532851"/>
                              <a:gd name="connsiteY1" fmla="*/ 179430 h 4293469"/>
                              <a:gd name="connsiteX2" fmla="*/ 5114166 w 5532851"/>
                              <a:gd name="connsiteY2" fmla="*/ 382136 h 4293469"/>
                              <a:gd name="connsiteX3" fmla="*/ 5238446 w 5532851"/>
                              <a:gd name="connsiteY3" fmla="*/ 3497858 h 4293469"/>
                              <a:gd name="connsiteX4" fmla="*/ 4161322 w 5532851"/>
                              <a:gd name="connsiteY4" fmla="*/ 4293469 h 4293469"/>
                              <a:gd name="connsiteX5" fmla="*/ 1132030 w 5532851"/>
                              <a:gd name="connsiteY5" fmla="*/ 4257277 h 4293469"/>
                              <a:gd name="connsiteX6" fmla="*/ 10555 w 5532851"/>
                              <a:gd name="connsiteY6" fmla="*/ 1968090 h 4293469"/>
                              <a:gd name="connsiteX0" fmla="*/ 10555 w 5532851"/>
                              <a:gd name="connsiteY0" fmla="*/ 2044634 h 4370013"/>
                              <a:gd name="connsiteX1" fmla="*/ 672479 w 5532851"/>
                              <a:gd name="connsiteY1" fmla="*/ 135602 h 4370013"/>
                              <a:gd name="connsiteX2" fmla="*/ 5114166 w 5532851"/>
                              <a:gd name="connsiteY2" fmla="*/ 458680 h 4370013"/>
                              <a:gd name="connsiteX3" fmla="*/ 5238446 w 5532851"/>
                              <a:gd name="connsiteY3" fmla="*/ 3574402 h 4370013"/>
                              <a:gd name="connsiteX4" fmla="*/ 4161322 w 5532851"/>
                              <a:gd name="connsiteY4" fmla="*/ 4370013 h 4370013"/>
                              <a:gd name="connsiteX5" fmla="*/ 1132030 w 5532851"/>
                              <a:gd name="connsiteY5" fmla="*/ 4333821 h 4370013"/>
                              <a:gd name="connsiteX6" fmla="*/ 10555 w 5532851"/>
                              <a:gd name="connsiteY6" fmla="*/ 2044634 h 4370013"/>
                              <a:gd name="connsiteX0" fmla="*/ 10555 w 5620202"/>
                              <a:gd name="connsiteY0" fmla="*/ 2078494 h 4403873"/>
                              <a:gd name="connsiteX1" fmla="*/ 672479 w 5620202"/>
                              <a:gd name="connsiteY1" fmla="*/ 169462 h 4403873"/>
                              <a:gd name="connsiteX2" fmla="*/ 5238446 w 5620202"/>
                              <a:gd name="connsiteY2" fmla="*/ 409129 h 4403873"/>
                              <a:gd name="connsiteX3" fmla="*/ 5238446 w 5620202"/>
                              <a:gd name="connsiteY3" fmla="*/ 3608262 h 4403873"/>
                              <a:gd name="connsiteX4" fmla="*/ 4161322 w 5620202"/>
                              <a:gd name="connsiteY4" fmla="*/ 4403873 h 4403873"/>
                              <a:gd name="connsiteX5" fmla="*/ 1132030 w 5620202"/>
                              <a:gd name="connsiteY5" fmla="*/ 4367681 h 4403873"/>
                              <a:gd name="connsiteX6" fmla="*/ 10555 w 5620202"/>
                              <a:gd name="connsiteY6" fmla="*/ 2078494 h 4403873"/>
                              <a:gd name="connsiteX0" fmla="*/ 4365 w 5614012"/>
                              <a:gd name="connsiteY0" fmla="*/ 2078494 h 4403873"/>
                              <a:gd name="connsiteX1" fmla="*/ 666289 w 5614012"/>
                              <a:gd name="connsiteY1" fmla="*/ 169462 h 4403873"/>
                              <a:gd name="connsiteX2" fmla="*/ 5232256 w 5614012"/>
                              <a:gd name="connsiteY2" fmla="*/ 409129 h 4403873"/>
                              <a:gd name="connsiteX3" fmla="*/ 5232256 w 5614012"/>
                              <a:gd name="connsiteY3" fmla="*/ 3608262 h 4403873"/>
                              <a:gd name="connsiteX4" fmla="*/ 4155132 w 5614012"/>
                              <a:gd name="connsiteY4" fmla="*/ 4403873 h 4403873"/>
                              <a:gd name="connsiteX5" fmla="*/ 1125840 w 5614012"/>
                              <a:gd name="connsiteY5" fmla="*/ 4367681 h 4403873"/>
                              <a:gd name="connsiteX6" fmla="*/ 4365 w 5614012"/>
                              <a:gd name="connsiteY6" fmla="*/ 2078494 h 440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4012" h="4403873">
                                <a:moveTo>
                                  <a:pt x="4365" y="2078494"/>
                                </a:moveTo>
                                <a:cubicBezTo>
                                  <a:pt x="4365" y="1268869"/>
                                  <a:pt x="-96035" y="374418"/>
                                  <a:pt x="666289" y="169462"/>
                                </a:cubicBezTo>
                                <a:cubicBezTo>
                                  <a:pt x="1490612" y="-25467"/>
                                  <a:pt x="4471261" y="-164004"/>
                                  <a:pt x="5232256" y="409129"/>
                                </a:cubicBezTo>
                                <a:cubicBezTo>
                                  <a:pt x="5993251" y="982262"/>
                                  <a:pt x="5411777" y="2942471"/>
                                  <a:pt x="5232256" y="3608262"/>
                                </a:cubicBezTo>
                                <a:cubicBezTo>
                                  <a:pt x="5052735" y="4274053"/>
                                  <a:pt x="4964757" y="4403873"/>
                                  <a:pt x="4155132" y="4403873"/>
                                </a:cubicBezTo>
                                <a:lnTo>
                                  <a:pt x="1125840" y="4367681"/>
                                </a:lnTo>
                                <a:cubicBezTo>
                                  <a:pt x="463591" y="4233951"/>
                                  <a:pt x="4365" y="3331599"/>
                                  <a:pt x="4365" y="2078494"/>
                                </a:cubicBezTo>
                                <a:close/>
                              </a:path>
                            </a:pathLst>
                          </a:custGeom>
                          <a:solidFill>
                            <a:schemeClr val="accent2">
                              <a:lumMod val="60000"/>
                              <a:lumOff val="40000"/>
                              <a:alpha val="4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5" name="Rectángulo redondeado 365"/>
                        <wps:cNvSpPr/>
                        <wps:spPr>
                          <a:xfrm>
                            <a:off x="13919404" y="3494190"/>
                            <a:ext cx="6082605" cy="6648580"/>
                          </a:xfrm>
                          <a:custGeom>
                            <a:avLst/>
                            <a:gdLst>
                              <a:gd name="connsiteX0" fmla="*/ 0 w 5308546"/>
                              <a:gd name="connsiteY0" fmla="*/ 1465955 h 6691225"/>
                              <a:gd name="connsiteX1" fmla="*/ 1465955 w 5308546"/>
                              <a:gd name="connsiteY1" fmla="*/ 0 h 6691225"/>
                              <a:gd name="connsiteX2" fmla="*/ 3842591 w 5308546"/>
                              <a:gd name="connsiteY2" fmla="*/ 0 h 6691225"/>
                              <a:gd name="connsiteX3" fmla="*/ 5308546 w 5308546"/>
                              <a:gd name="connsiteY3" fmla="*/ 1465955 h 6691225"/>
                              <a:gd name="connsiteX4" fmla="*/ 5308546 w 5308546"/>
                              <a:gd name="connsiteY4" fmla="*/ 5225270 h 6691225"/>
                              <a:gd name="connsiteX5" fmla="*/ 3842591 w 5308546"/>
                              <a:gd name="connsiteY5" fmla="*/ 6691225 h 6691225"/>
                              <a:gd name="connsiteX6" fmla="*/ 1465955 w 5308546"/>
                              <a:gd name="connsiteY6" fmla="*/ 6691225 h 6691225"/>
                              <a:gd name="connsiteX7" fmla="*/ 0 w 5308546"/>
                              <a:gd name="connsiteY7" fmla="*/ 5225270 h 6691225"/>
                              <a:gd name="connsiteX8" fmla="*/ 0 w 5308546"/>
                              <a:gd name="connsiteY8" fmla="*/ 1465955 h 6691225"/>
                              <a:gd name="connsiteX0" fmla="*/ 553131 w 5861677"/>
                              <a:gd name="connsiteY0" fmla="*/ 1465955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553131 w 5861677"/>
                              <a:gd name="connsiteY8" fmla="*/ 1465955 h 6715934"/>
                              <a:gd name="connsiteX0" fmla="*/ 915738 w 5861677"/>
                              <a:gd name="connsiteY0" fmla="*/ 2682828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682828 h 6715934"/>
                              <a:gd name="connsiteX1" fmla="*/ 1483059 w 5861677"/>
                              <a:gd name="connsiteY1" fmla="*/ 120369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562459 h 6595565"/>
                              <a:gd name="connsiteX1" fmla="*/ 1483059 w 5861677"/>
                              <a:gd name="connsiteY1" fmla="*/ 0 h 6595565"/>
                              <a:gd name="connsiteX2" fmla="*/ 4395693 w 5861677"/>
                              <a:gd name="connsiteY2" fmla="*/ 0 h 6595565"/>
                              <a:gd name="connsiteX3" fmla="*/ 5861677 w 5861677"/>
                              <a:gd name="connsiteY3" fmla="*/ 1345586 h 6595565"/>
                              <a:gd name="connsiteX4" fmla="*/ 5861677 w 5861677"/>
                              <a:gd name="connsiteY4" fmla="*/ 5104901 h 6595565"/>
                              <a:gd name="connsiteX5" fmla="*/ 4395722 w 5861677"/>
                              <a:gd name="connsiteY5" fmla="*/ 6570856 h 6595565"/>
                              <a:gd name="connsiteX6" fmla="*/ 2019086 w 5861677"/>
                              <a:gd name="connsiteY6" fmla="*/ 6570856 h 6595565"/>
                              <a:gd name="connsiteX7" fmla="*/ 0 w 5861677"/>
                              <a:gd name="connsiteY7" fmla="*/ 5972004 h 6595565"/>
                              <a:gd name="connsiteX8" fmla="*/ 915738 w 5861677"/>
                              <a:gd name="connsiteY8" fmla="*/ 2562459 h 6595565"/>
                              <a:gd name="connsiteX0" fmla="*/ 915738 w 5861678"/>
                              <a:gd name="connsiteY0" fmla="*/ 2562459 h 6595565"/>
                              <a:gd name="connsiteX1" fmla="*/ 1483059 w 5861678"/>
                              <a:gd name="connsiteY1" fmla="*/ 0 h 6595565"/>
                              <a:gd name="connsiteX2" fmla="*/ 4395693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1044949 w 5990889"/>
                              <a:gd name="connsiteY0" fmla="*/ 2562459 h 6665883"/>
                              <a:gd name="connsiteX1" fmla="*/ 1612270 w 5990889"/>
                              <a:gd name="connsiteY1" fmla="*/ 0 h 6665883"/>
                              <a:gd name="connsiteX2" fmla="*/ 4463478 w 5990889"/>
                              <a:gd name="connsiteY2" fmla="*/ 0 h 6665883"/>
                              <a:gd name="connsiteX3" fmla="*/ 5990889 w 5990889"/>
                              <a:gd name="connsiteY3" fmla="*/ 1392883 h 6665883"/>
                              <a:gd name="connsiteX4" fmla="*/ 5990888 w 5990889"/>
                              <a:gd name="connsiteY4" fmla="*/ 5104901 h 6665883"/>
                              <a:gd name="connsiteX5" fmla="*/ 4524933 w 5990889"/>
                              <a:gd name="connsiteY5" fmla="*/ 6570856 h 6665883"/>
                              <a:gd name="connsiteX6" fmla="*/ 2148297 w 5990889"/>
                              <a:gd name="connsiteY6" fmla="*/ 6570856 h 6665883"/>
                              <a:gd name="connsiteX7" fmla="*/ 129211 w 5990889"/>
                              <a:gd name="connsiteY7" fmla="*/ 5972004 h 6665883"/>
                              <a:gd name="connsiteX8" fmla="*/ 1044949 w 5990889"/>
                              <a:gd name="connsiteY8" fmla="*/ 2562459 h 6665883"/>
                              <a:gd name="connsiteX0" fmla="*/ 1167453 w 6113393"/>
                              <a:gd name="connsiteY0" fmla="*/ 2562459 h 6659025"/>
                              <a:gd name="connsiteX1" fmla="*/ 1734774 w 6113393"/>
                              <a:gd name="connsiteY1" fmla="*/ 0 h 6659025"/>
                              <a:gd name="connsiteX2" fmla="*/ 4585982 w 6113393"/>
                              <a:gd name="connsiteY2" fmla="*/ 0 h 6659025"/>
                              <a:gd name="connsiteX3" fmla="*/ 6113393 w 6113393"/>
                              <a:gd name="connsiteY3" fmla="*/ 1392883 h 6659025"/>
                              <a:gd name="connsiteX4" fmla="*/ 6113392 w 6113393"/>
                              <a:gd name="connsiteY4" fmla="*/ 5104901 h 6659025"/>
                              <a:gd name="connsiteX5" fmla="*/ 4647437 w 6113393"/>
                              <a:gd name="connsiteY5" fmla="*/ 6570856 h 6659025"/>
                              <a:gd name="connsiteX6" fmla="*/ 2270801 w 6113393"/>
                              <a:gd name="connsiteY6" fmla="*/ 6570856 h 6659025"/>
                              <a:gd name="connsiteX7" fmla="*/ 122504 w 6113393"/>
                              <a:gd name="connsiteY7" fmla="*/ 5956238 h 6659025"/>
                              <a:gd name="connsiteX8" fmla="*/ 1167453 w 6113393"/>
                              <a:gd name="connsiteY8" fmla="*/ 2562459 h 6659025"/>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136665 w 6082605"/>
                              <a:gd name="connsiteY0" fmla="*/ 2562459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36665 w 6082605"/>
                              <a:gd name="connsiteY8" fmla="*/ 2562459 h 6648580"/>
                              <a:gd name="connsiteX0" fmla="*/ 1120900 w 6082605"/>
                              <a:gd name="connsiteY0" fmla="*/ 3511822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20900 w 6082605"/>
                              <a:gd name="connsiteY8" fmla="*/ 3511822 h 6648580"/>
                              <a:gd name="connsiteX0" fmla="*/ 1120900 w 6082605"/>
                              <a:gd name="connsiteY0" fmla="*/ 3511822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20900 w 6082605"/>
                              <a:gd name="connsiteY8" fmla="*/ 3511822 h 6648580"/>
                              <a:gd name="connsiteX0" fmla="*/ 1120900 w 6082605"/>
                              <a:gd name="connsiteY0" fmla="*/ 3511822 h 6648580"/>
                              <a:gd name="connsiteX1" fmla="*/ 1022064 w 6082605"/>
                              <a:gd name="connsiteY1" fmla="*/ 3318363 h 6648580"/>
                              <a:gd name="connsiteX2" fmla="*/ 1703986 w 6082605"/>
                              <a:gd name="connsiteY2" fmla="*/ 0 h 6648580"/>
                              <a:gd name="connsiteX3" fmla="*/ 4555194 w 6082605"/>
                              <a:gd name="connsiteY3" fmla="*/ 0 h 6648580"/>
                              <a:gd name="connsiteX4" fmla="*/ 6082605 w 6082605"/>
                              <a:gd name="connsiteY4" fmla="*/ 1392883 h 6648580"/>
                              <a:gd name="connsiteX5" fmla="*/ 6082604 w 6082605"/>
                              <a:gd name="connsiteY5" fmla="*/ 5104901 h 6648580"/>
                              <a:gd name="connsiteX6" fmla="*/ 4616649 w 6082605"/>
                              <a:gd name="connsiteY6" fmla="*/ 6570856 h 6648580"/>
                              <a:gd name="connsiteX7" fmla="*/ 2240013 w 6082605"/>
                              <a:gd name="connsiteY7" fmla="*/ 6570856 h 6648580"/>
                              <a:gd name="connsiteX8" fmla="*/ 45325 w 6082605"/>
                              <a:gd name="connsiteY8" fmla="*/ 5843135 h 6648580"/>
                              <a:gd name="connsiteX9" fmla="*/ 1120900 w 6082605"/>
                              <a:gd name="connsiteY9" fmla="*/ 3511822 h 6648580"/>
                              <a:gd name="connsiteX0" fmla="*/ 875538 w 6082605"/>
                              <a:gd name="connsiteY0" fmla="*/ 3786933 h 6648580"/>
                              <a:gd name="connsiteX1" fmla="*/ 1022064 w 6082605"/>
                              <a:gd name="connsiteY1" fmla="*/ 3318363 h 6648580"/>
                              <a:gd name="connsiteX2" fmla="*/ 1703986 w 6082605"/>
                              <a:gd name="connsiteY2" fmla="*/ 0 h 6648580"/>
                              <a:gd name="connsiteX3" fmla="*/ 4555194 w 6082605"/>
                              <a:gd name="connsiteY3" fmla="*/ 0 h 6648580"/>
                              <a:gd name="connsiteX4" fmla="*/ 6082605 w 6082605"/>
                              <a:gd name="connsiteY4" fmla="*/ 1392883 h 6648580"/>
                              <a:gd name="connsiteX5" fmla="*/ 6082604 w 6082605"/>
                              <a:gd name="connsiteY5" fmla="*/ 5104901 h 6648580"/>
                              <a:gd name="connsiteX6" fmla="*/ 4616649 w 6082605"/>
                              <a:gd name="connsiteY6" fmla="*/ 6570856 h 6648580"/>
                              <a:gd name="connsiteX7" fmla="*/ 2240013 w 6082605"/>
                              <a:gd name="connsiteY7" fmla="*/ 6570856 h 6648580"/>
                              <a:gd name="connsiteX8" fmla="*/ 45325 w 6082605"/>
                              <a:gd name="connsiteY8" fmla="*/ 5843135 h 6648580"/>
                              <a:gd name="connsiteX9" fmla="*/ 875538 w 6082605"/>
                              <a:gd name="connsiteY9" fmla="*/ 3786933 h 6648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82605" h="6648580">
                                <a:moveTo>
                                  <a:pt x="875538" y="3786933"/>
                                </a:moveTo>
                                <a:cubicBezTo>
                                  <a:pt x="1052173" y="3371085"/>
                                  <a:pt x="924883" y="3903667"/>
                                  <a:pt x="1022064" y="3318363"/>
                                </a:cubicBezTo>
                                <a:cubicBezTo>
                                  <a:pt x="1119245" y="2733059"/>
                                  <a:pt x="1128976" y="558007"/>
                                  <a:pt x="1703986" y="0"/>
                                </a:cubicBezTo>
                                <a:lnTo>
                                  <a:pt x="4555194" y="0"/>
                                </a:lnTo>
                                <a:cubicBezTo>
                                  <a:pt x="4308529" y="1639613"/>
                                  <a:pt x="6082605" y="583258"/>
                                  <a:pt x="6082605" y="1392883"/>
                                </a:cubicBezTo>
                                <a:cubicBezTo>
                                  <a:pt x="6082605" y="2630222"/>
                                  <a:pt x="6082604" y="3867562"/>
                                  <a:pt x="6082604" y="5104901"/>
                                </a:cubicBezTo>
                                <a:cubicBezTo>
                                  <a:pt x="6082604" y="5914526"/>
                                  <a:pt x="5426274" y="6570856"/>
                                  <a:pt x="4616649" y="6570856"/>
                                </a:cubicBezTo>
                                <a:lnTo>
                                  <a:pt x="2240013" y="6570856"/>
                                </a:lnTo>
                                <a:cubicBezTo>
                                  <a:pt x="1430388" y="6570856"/>
                                  <a:pt x="-301517" y="6999601"/>
                                  <a:pt x="45325" y="5843135"/>
                                </a:cubicBezTo>
                                <a:cubicBezTo>
                                  <a:pt x="407932" y="4558499"/>
                                  <a:pt x="323745" y="4677431"/>
                                  <a:pt x="875538" y="3786933"/>
                                </a:cubicBezTo>
                                <a:close/>
                              </a:path>
                            </a:pathLst>
                          </a:custGeom>
                          <a:solidFill>
                            <a:schemeClr val="accent4">
                              <a:lumMod val="60000"/>
                              <a:lumOff val="40000"/>
                              <a:alpha val="3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Cuadro de texto 3"/>
                        <wps:cNvSpPr txBox="1"/>
                        <wps:spPr>
                          <a:xfrm>
                            <a:off x="3302588" y="2444721"/>
                            <a:ext cx="14315012" cy="618222"/>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625A24" w:rsidRPr="003F6109" w:rsidRDefault="00625A24" w:rsidP="00D1631C">
                              <w:pPr>
                                <w:pStyle w:val="NormalWeb"/>
                                <w:spacing w:before="0" w:beforeAutospacing="0" w:after="0" w:line="256" w:lineRule="auto"/>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Falta de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condiciones de las entidades públicas y privadas para la </w:t>
                              </w: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 que permitan garantizar el ejercicio de sus derechos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4" name="Cuadro de texto 4"/>
                        <wps:cNvSpPr txBox="1"/>
                        <wps:spPr>
                          <a:xfrm>
                            <a:off x="4925310" y="1551511"/>
                            <a:ext cx="3162888" cy="516801"/>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Baja calidad de los servicios ofertados a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Cuadro de texto 5"/>
                        <wps:cNvSpPr txBox="1"/>
                        <wps:spPr>
                          <a:xfrm>
                            <a:off x="3225684" y="570015"/>
                            <a:ext cx="140792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Bajo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Cuadro de texto 6"/>
                        <wps:cNvSpPr txBox="1"/>
                        <wps:spPr>
                          <a:xfrm>
                            <a:off x="4725089" y="570015"/>
                            <a:ext cx="1452017" cy="74017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Inequidad en el acceso a los servicios por parte de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7" name="Cuadro de texto 7"/>
                        <wps:cNvSpPr txBox="1"/>
                        <wps:spPr>
                          <a:xfrm>
                            <a:off x="6362615" y="570015"/>
                            <a:ext cx="1296366" cy="701479"/>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Exclusión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Cuadro de texto 8"/>
                        <wps:cNvSpPr txBox="1"/>
                        <wps:spPr>
                          <a:xfrm>
                            <a:off x="7813456" y="570015"/>
                            <a:ext cx="166736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Bajos ingresos por parte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Cuadro de texto 9"/>
                        <wps:cNvSpPr txBox="1"/>
                        <wps:spPr>
                          <a:xfrm>
                            <a:off x="10778152" y="1551511"/>
                            <a:ext cx="4414907" cy="516221"/>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Baja demanda de servicios para la atención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0" name="Cuadro de texto 10"/>
                        <wps:cNvSpPr txBox="1"/>
                        <wps:spPr>
                          <a:xfrm>
                            <a:off x="10409968" y="382137"/>
                            <a:ext cx="2402826" cy="865296"/>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No cumplimiento de planes, programas y proyectos para el beneficio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Cuadro de texto 11"/>
                        <wps:cNvSpPr txBox="1"/>
                        <wps:spPr>
                          <a:xfrm>
                            <a:off x="12907391" y="570015"/>
                            <a:ext cx="1946171"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de autonomía e independencia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2" name="Cuadro de texto 12"/>
                        <wps:cNvSpPr txBox="1"/>
                        <wps:spPr>
                          <a:xfrm>
                            <a:off x="14941468" y="570015"/>
                            <a:ext cx="2132527"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Bajo acceso al conocimiento y la información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3" name="Cuadro de texto 17"/>
                        <wps:cNvSpPr txBox="1"/>
                        <wps:spPr>
                          <a:xfrm>
                            <a:off x="4333617" y="3494189"/>
                            <a:ext cx="2470062" cy="513886"/>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Debilidad de las entidades públicas y privadas para la atención de PDV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 name="Cuadro de texto 19"/>
                        <wps:cNvSpPr txBox="1"/>
                        <wps:spPr>
                          <a:xfrm>
                            <a:off x="15358268" y="3613482"/>
                            <a:ext cx="2887516" cy="876492"/>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 xml:space="preserve">Baja disposición de material de apoyo especializado para el acceso a la información y el conocimiento por parte de las personas con discapacidad visual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 name="Cuadro de texto 18"/>
                        <wps:cNvSpPr txBox="1"/>
                        <wps:spPr>
                          <a:xfrm>
                            <a:off x="10551867" y="3373820"/>
                            <a:ext cx="2974784" cy="66778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de competencias por parte de las personas con discapacidad visual, familia y colectivos para exigir la garantía de sus derechos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Cuadro de texto 20"/>
                        <wps:cNvSpPr txBox="1"/>
                        <wps:spPr>
                          <a:xfrm>
                            <a:off x="15208717" y="5636778"/>
                            <a:ext cx="1674698" cy="1524710"/>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El material de apoyo especializado con el que cuentan las instituciones se encuentra en mal estado y no responde a las necesidades de los estudiantes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7" name="Cuadro de texto 22"/>
                        <wps:cNvSpPr txBox="1"/>
                        <wps:spPr>
                          <a:xfrm>
                            <a:off x="16856119" y="7734272"/>
                            <a:ext cx="1023580" cy="1379516"/>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 xml:space="preserve">Falta de material en relieve como mapas y atlas </w:t>
                              </w:r>
                            </w:p>
                            <w:p w:rsidR="00625A24" w:rsidRDefault="00625A24" w:rsidP="00D1631C">
                              <w:pPr>
                                <w:pStyle w:val="NormalWeb"/>
                                <w:spacing w:before="0" w:beforeAutospacing="0" w:after="160" w:line="256" w:lineRule="auto"/>
                              </w:pPr>
                              <w:r>
                                <w:rPr>
                                  <w:rFonts w:eastAsia="Calibri"/>
                                  <w:sz w:val="22"/>
                                  <w:szCs w:val="22"/>
                                </w:rPr>
                                <w:t>Tablas periódicas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Cuadro de texto 23"/>
                        <wps:cNvSpPr txBox="1"/>
                        <wps:spPr>
                          <a:xfrm>
                            <a:off x="17650882" y="5530335"/>
                            <a:ext cx="885142" cy="1195431"/>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Insuficiente oferta de productos en la Tienda INCI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Cuadro de texto 25"/>
                        <wps:cNvSpPr txBox="1"/>
                        <wps:spPr>
                          <a:xfrm>
                            <a:off x="17936107" y="8195202"/>
                            <a:ext cx="1529252" cy="918586"/>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de participación del INCI en espacios culturales que organizan las entidades territoriales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Cuadro de texto 26"/>
                        <wps:cNvSpPr txBox="1"/>
                        <wps:spPr>
                          <a:xfrm>
                            <a:off x="18601163" y="5636778"/>
                            <a:ext cx="1400846" cy="950191"/>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 xml:space="preserve">No se conoce la emisora, </w:t>
                              </w:r>
                              <w:proofErr w:type="spellStart"/>
                              <w:r>
                                <w:rPr>
                                  <w:rFonts w:eastAsia="Calibri"/>
                                  <w:sz w:val="22"/>
                                  <w:szCs w:val="22"/>
                                </w:rPr>
                                <w:t>audiodescripción</w:t>
                              </w:r>
                              <w:proofErr w:type="spellEnd"/>
                              <w:r>
                                <w:rPr>
                                  <w:rFonts w:eastAsia="Calibri"/>
                                  <w:sz w:val="22"/>
                                  <w:szCs w:val="22"/>
                                </w:rPr>
                                <w:t>, centro cultural a nivel regional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Cuadro de texto 27"/>
                        <wps:cNvSpPr txBox="1"/>
                        <wps:spPr>
                          <a:xfrm>
                            <a:off x="18734722" y="7006012"/>
                            <a:ext cx="1267287" cy="961689"/>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No hay articulación de la emisora INCI Radio con emisoras regionales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Cuadro de texto 28"/>
                        <wps:cNvSpPr txBox="1"/>
                        <wps:spPr>
                          <a:xfrm>
                            <a:off x="16993580" y="6812552"/>
                            <a:ext cx="1166645" cy="645753"/>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Las actividades culturales no son accesibles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Cuadro de texto 29"/>
                        <wps:cNvSpPr txBox="1"/>
                        <wps:spPr>
                          <a:xfrm>
                            <a:off x="15481098" y="8422936"/>
                            <a:ext cx="1038812" cy="779113"/>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pertinencia de libros digitales accesibles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 name="Conector recto de flecha 254"/>
                        <wps:cNvCnPr>
                          <a:stCxn id="253" idx="0"/>
                          <a:endCxn id="246" idx="2"/>
                        </wps:cNvCnPr>
                        <wps:spPr>
                          <a:xfrm flipV="1">
                            <a:off x="16000504" y="7161488"/>
                            <a:ext cx="45562" cy="12614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5" name="Conector recto de flecha 255"/>
                        <wps:cNvCnPr>
                          <a:stCxn id="247" idx="0"/>
                          <a:endCxn id="246" idx="2"/>
                        </wps:cNvCnPr>
                        <wps:spPr>
                          <a:xfrm flipH="1" flipV="1">
                            <a:off x="16046066" y="7161488"/>
                            <a:ext cx="1321843" cy="5727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6" name="Conector recto de flecha 256"/>
                        <wps:cNvCnPr>
                          <a:stCxn id="289" idx="0"/>
                          <a:endCxn id="246" idx="2"/>
                        </wps:cNvCnPr>
                        <wps:spPr>
                          <a:xfrm flipV="1">
                            <a:off x="14819758" y="7161488"/>
                            <a:ext cx="1226308" cy="14805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Conector recto de flecha 257"/>
                        <wps:cNvCnPr>
                          <a:stCxn id="251" idx="0"/>
                          <a:endCxn id="250" idx="2"/>
                        </wps:cNvCnPr>
                        <wps:spPr>
                          <a:xfrm flipH="1" flipV="1">
                            <a:off x="19301586" y="6586969"/>
                            <a:ext cx="66780" cy="4190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8" name="Conector recto de flecha 258"/>
                        <wps:cNvCnPr>
                          <a:stCxn id="249" idx="0"/>
                          <a:endCxn id="252" idx="2"/>
                        </wps:cNvCnPr>
                        <wps:spPr>
                          <a:xfrm flipH="1" flipV="1">
                            <a:off x="17576903" y="7458305"/>
                            <a:ext cx="1123830" cy="7368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9" name="Conector recto de flecha 259"/>
                        <wps:cNvCnPr>
                          <a:stCxn id="252" idx="0"/>
                          <a:endCxn id="244" idx="2"/>
                        </wps:cNvCnPr>
                        <wps:spPr>
                          <a:xfrm flipH="1" flipV="1">
                            <a:off x="16802026" y="4489974"/>
                            <a:ext cx="774877" cy="2322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0" name="Conector recto de flecha 260"/>
                        <wps:cNvCnPr>
                          <a:stCxn id="250" idx="0"/>
                          <a:endCxn id="244" idx="2"/>
                        </wps:cNvCnPr>
                        <wps:spPr>
                          <a:xfrm flipH="1" flipV="1">
                            <a:off x="16802026" y="4489974"/>
                            <a:ext cx="2499560" cy="1146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1" name="Conector recto de flecha 261"/>
                        <wps:cNvCnPr>
                          <a:stCxn id="246" idx="0"/>
                          <a:endCxn id="244" idx="2"/>
                        </wps:cNvCnPr>
                        <wps:spPr>
                          <a:xfrm flipV="1">
                            <a:off x="16046066" y="4489974"/>
                            <a:ext cx="755960" cy="1146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2" name="Conector recto de flecha 262"/>
                        <wps:cNvCnPr>
                          <a:stCxn id="244" idx="0"/>
                          <a:endCxn id="233" idx="2"/>
                        </wps:cNvCnPr>
                        <wps:spPr>
                          <a:xfrm flipH="1" flipV="1">
                            <a:off x="10460094" y="3062943"/>
                            <a:ext cx="6341932" cy="550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3" name="Conector recto de flecha 263"/>
                        <wps:cNvCnPr>
                          <a:stCxn id="245" idx="0"/>
                          <a:endCxn id="233" idx="2"/>
                        </wps:cNvCnPr>
                        <wps:spPr>
                          <a:xfrm flipH="1" flipV="1">
                            <a:off x="10460094" y="3062943"/>
                            <a:ext cx="1579165" cy="310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4" name="Conector recto de flecha 264"/>
                        <wps:cNvCnPr>
                          <a:stCxn id="243" idx="0"/>
                          <a:endCxn id="233" idx="2"/>
                        </wps:cNvCnPr>
                        <wps:spPr>
                          <a:xfrm flipV="1">
                            <a:off x="5568648" y="3062943"/>
                            <a:ext cx="4891446" cy="431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 name="Conector recto de flecha 265"/>
                        <wps:cNvCnPr>
                          <a:stCxn id="233" idx="0"/>
                          <a:endCxn id="239" idx="2"/>
                        </wps:cNvCnPr>
                        <wps:spPr>
                          <a:xfrm flipV="1">
                            <a:off x="10460094" y="2067732"/>
                            <a:ext cx="2525512" cy="3769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6" name="Conector recto de flecha 266"/>
                        <wps:cNvCnPr>
                          <a:stCxn id="233" idx="0"/>
                          <a:endCxn id="234" idx="2"/>
                        </wps:cNvCnPr>
                        <wps:spPr>
                          <a:xfrm flipH="1" flipV="1">
                            <a:off x="6506754" y="2068312"/>
                            <a:ext cx="3953340" cy="376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7" name="Conector recto de flecha 267"/>
                        <wps:cNvCnPr>
                          <a:stCxn id="234" idx="0"/>
                          <a:endCxn id="235" idx="2"/>
                        </wps:cNvCnPr>
                        <wps:spPr>
                          <a:xfrm flipH="1" flipV="1">
                            <a:off x="3929646" y="1262605"/>
                            <a:ext cx="2577108" cy="28890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8" name="Conector recto de flecha 268"/>
                        <wps:cNvCnPr>
                          <a:stCxn id="234" idx="0"/>
                          <a:endCxn id="236" idx="2"/>
                        </wps:cNvCnPr>
                        <wps:spPr>
                          <a:xfrm flipH="1" flipV="1">
                            <a:off x="5451098" y="1310185"/>
                            <a:ext cx="1055656" cy="2413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9" name="Conector recto de flecha 269"/>
                        <wps:cNvCnPr>
                          <a:stCxn id="234" idx="0"/>
                          <a:endCxn id="237" idx="2"/>
                        </wps:cNvCnPr>
                        <wps:spPr>
                          <a:xfrm flipV="1">
                            <a:off x="6506754" y="1271495"/>
                            <a:ext cx="504022" cy="280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0" name="Conector recto de flecha 270"/>
                        <wps:cNvCnPr>
                          <a:stCxn id="234" idx="0"/>
                          <a:endCxn id="238" idx="2"/>
                        </wps:cNvCnPr>
                        <wps:spPr>
                          <a:xfrm flipV="1">
                            <a:off x="6506754" y="1262605"/>
                            <a:ext cx="2140355" cy="288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1" name="Conector recto de flecha 271"/>
                        <wps:cNvCnPr>
                          <a:stCxn id="239" idx="0"/>
                          <a:endCxn id="240" idx="2"/>
                        </wps:cNvCnPr>
                        <wps:spPr>
                          <a:xfrm flipH="1" flipV="1">
                            <a:off x="11611381" y="1247433"/>
                            <a:ext cx="1374225" cy="304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2" name="Conector recto de flecha 272"/>
                        <wps:cNvCnPr>
                          <a:stCxn id="239" idx="0"/>
                          <a:endCxn id="241" idx="2"/>
                        </wps:cNvCnPr>
                        <wps:spPr>
                          <a:xfrm flipV="1">
                            <a:off x="12985606" y="1262605"/>
                            <a:ext cx="894871" cy="2889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Conector recto de flecha 273"/>
                        <wps:cNvCnPr>
                          <a:stCxn id="239" idx="0"/>
                          <a:endCxn id="242" idx="2"/>
                        </wps:cNvCnPr>
                        <wps:spPr>
                          <a:xfrm flipV="1">
                            <a:off x="12985606" y="1262605"/>
                            <a:ext cx="3022126" cy="2889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Cuadro de texto 274"/>
                        <wps:cNvSpPr txBox="1"/>
                        <wps:spPr>
                          <a:xfrm>
                            <a:off x="9970843" y="4678827"/>
                            <a:ext cx="1247120" cy="1523343"/>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herramientas de las personas con discapacidad visual para participar en espacios de incidencia política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Conector recto de flecha 275"/>
                        <wps:cNvCnPr>
                          <a:stCxn id="274" idx="0"/>
                          <a:endCxn id="245" idx="2"/>
                        </wps:cNvCnPr>
                        <wps:spPr>
                          <a:xfrm flipV="1">
                            <a:off x="10594403" y="4041603"/>
                            <a:ext cx="1444856" cy="637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7" name="Cuadro de texto 277"/>
                        <wps:cNvSpPr txBox="1"/>
                        <wps:spPr>
                          <a:xfrm>
                            <a:off x="12645676" y="4738520"/>
                            <a:ext cx="945626" cy="816755"/>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empoderamiento de las familias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Cuadro de texto 278"/>
                        <wps:cNvSpPr txBox="1"/>
                        <wps:spPr>
                          <a:xfrm>
                            <a:off x="13717920" y="4730698"/>
                            <a:ext cx="1077022" cy="108293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 xml:space="preserve">Las </w:t>
                              </w:r>
                              <w:r>
                                <w:rPr>
                                  <w:rFonts w:ascii="Times New Roman" w:eastAsia="Calibri" w:hAnsi="Times New Roman" w:cs="Times New Roman"/>
                                  <w:lang w:eastAsia="es-CO"/>
                                </w:rPr>
                                <w:t xml:space="preserve">PDV </w:t>
                              </w:r>
                              <w:r w:rsidRPr="00D84163">
                                <w:rPr>
                                  <w:rFonts w:ascii="Times New Roman" w:eastAsia="Calibri" w:hAnsi="Times New Roman" w:cs="Times New Roman"/>
                                  <w:lang w:eastAsia="es-CO"/>
                                </w:rPr>
                                <w:t>no tienen el conocimiento para realizar veedurías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Conector recto de flecha 279"/>
                        <wps:cNvCnPr>
                          <a:stCxn id="277" idx="0"/>
                          <a:endCxn id="245" idx="2"/>
                        </wps:cNvCnPr>
                        <wps:spPr>
                          <a:xfrm flipH="1" flipV="1">
                            <a:off x="12039259" y="4041603"/>
                            <a:ext cx="1079230" cy="696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 name="Conector recto de flecha 281"/>
                        <wps:cNvCnPr>
                          <a:stCxn id="278" idx="0"/>
                          <a:endCxn id="245" idx="2"/>
                        </wps:cNvCnPr>
                        <wps:spPr>
                          <a:xfrm flipH="1" flipV="1">
                            <a:off x="12039259" y="4041603"/>
                            <a:ext cx="2217172" cy="689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 name="Cuadro de texto 282"/>
                        <wps:cNvSpPr txBox="1"/>
                        <wps:spPr>
                          <a:xfrm>
                            <a:off x="11343626" y="4700411"/>
                            <a:ext cx="1172790" cy="135623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80272E" w:rsidRDefault="00625A24" w:rsidP="00D1631C">
                              <w:pPr>
                                <w:rPr>
                                  <w:rFonts w:ascii="Times New Roman" w:eastAsia="Calibri" w:hAnsi="Times New Roman" w:cs="Times New Roman"/>
                                  <w:lang w:eastAsia="es-CO"/>
                                </w:rPr>
                              </w:pPr>
                              <w:r w:rsidRPr="0080272E">
                                <w:rPr>
                                  <w:rFonts w:ascii="Times New Roman" w:eastAsia="Calibri" w:hAnsi="Times New Roman" w:cs="Times New Roman"/>
                                  <w:lang w:eastAsia="es-CO"/>
                                </w:rPr>
                                <w:t>Debilidad en la conformación de redes para divulgar buenas prácticas e información relevante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Conector recto de flecha 283"/>
                        <wps:cNvCnPr>
                          <a:stCxn id="282" idx="0"/>
                          <a:endCxn id="245" idx="2"/>
                        </wps:cNvCnPr>
                        <wps:spPr>
                          <a:xfrm flipV="1">
                            <a:off x="11930021" y="4041603"/>
                            <a:ext cx="109238" cy="658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Cuadro de texto 284"/>
                        <wps:cNvSpPr txBox="1"/>
                        <wps:spPr>
                          <a:xfrm>
                            <a:off x="7475326" y="6082969"/>
                            <a:ext cx="1080000" cy="504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Imaginarios en torno a la </w:t>
                              </w:r>
                              <w:r>
                                <w:rPr>
                                  <w:rFonts w:ascii="Times New Roman" w:eastAsia="Calibri" w:hAnsi="Times New Roman" w:cs="Times New Roman"/>
                                  <w:lang w:eastAsia="es-CO"/>
                                </w:rPr>
                                <w:t>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Cuadro de texto 285"/>
                        <wps:cNvSpPr txBox="1"/>
                        <wps:spPr>
                          <a:xfrm>
                            <a:off x="13163283" y="6274672"/>
                            <a:ext cx="977049" cy="1155395"/>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Falta de herramientas de las familias para el apoyo a la </w:t>
                              </w:r>
                              <w:r>
                                <w:rPr>
                                  <w:rFonts w:ascii="Times New Roman" w:eastAsia="Calibri" w:hAnsi="Times New Roman" w:cs="Times New Roman"/>
                                  <w:lang w:eastAsia="es-CO"/>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Conector recto de flecha 286"/>
                        <wps:cNvCnPr>
                          <a:stCxn id="285" idx="0"/>
                          <a:endCxn id="277" idx="2"/>
                        </wps:cNvCnPr>
                        <wps:spPr>
                          <a:xfrm flipH="1" flipV="1">
                            <a:off x="13118489" y="5555275"/>
                            <a:ext cx="533319" cy="719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7" name="Cuadro de texto 287"/>
                        <wps:cNvSpPr txBox="1"/>
                        <wps:spPr>
                          <a:xfrm>
                            <a:off x="11989061" y="6271361"/>
                            <a:ext cx="1054709" cy="1009762"/>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Bajos niveles de educativos de algunas familias de </w:t>
                              </w:r>
                              <w:r>
                                <w:rPr>
                                  <w:rFonts w:ascii="Times New Roman" w:eastAsia="Calibri" w:hAnsi="Times New Roman" w:cs="Times New Roman"/>
                                  <w:lang w:eastAsia="es-CO"/>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Conector recto de flecha 288"/>
                        <wps:cNvCnPr>
                          <a:stCxn id="287" idx="0"/>
                          <a:endCxn id="277" idx="2"/>
                        </wps:cNvCnPr>
                        <wps:spPr>
                          <a:xfrm flipV="1">
                            <a:off x="12516416" y="5555275"/>
                            <a:ext cx="602073" cy="7160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 name="Cuadro de texto 289"/>
                        <wps:cNvSpPr txBox="1"/>
                        <wps:spPr>
                          <a:xfrm>
                            <a:off x="14256431" y="8642036"/>
                            <a:ext cx="1126653" cy="1343289"/>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D61916"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El material didáctico que apoya los procesos de enseñanza</w:t>
                              </w:r>
                              <w:r>
                                <w:rPr>
                                  <w:rFonts w:ascii="Times New Roman" w:eastAsia="Calibri" w:hAnsi="Times New Roman" w:cs="Times New Roman"/>
                                  <w:lang w:eastAsia="es-CO"/>
                                </w:rPr>
                                <w:t xml:space="preserve"> y aprendizaje</w:t>
                              </w:r>
                              <w:r w:rsidRPr="00D61916">
                                <w:rPr>
                                  <w:rFonts w:ascii="Times New Roman" w:eastAsia="Calibri" w:hAnsi="Times New Roman" w:cs="Times New Roman"/>
                                  <w:lang w:eastAsia="es-CO"/>
                                </w:rPr>
                                <w:t xml:space="preserve"> es insuficiente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Conector recto de flecha 290"/>
                        <wps:cNvCnPr>
                          <a:stCxn id="248" idx="0"/>
                          <a:endCxn id="244" idx="2"/>
                        </wps:cNvCnPr>
                        <wps:spPr>
                          <a:xfrm flipH="1" flipV="1">
                            <a:off x="16802026" y="4489974"/>
                            <a:ext cx="1291427" cy="10403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Cuadro de texto 291"/>
                        <wps:cNvSpPr txBox="1"/>
                        <wps:spPr>
                          <a:xfrm>
                            <a:off x="1037231" y="8993875"/>
                            <a:ext cx="1493025" cy="107117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223742"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Las instituciones públicas no cuentan con la señalética sonora y táctil requerida por las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Conector recto de flecha 292"/>
                        <wps:cNvCnPr>
                          <a:stCxn id="291" idx="0"/>
                          <a:endCxn id="295" idx="2"/>
                        </wps:cNvCnPr>
                        <wps:spPr>
                          <a:xfrm flipH="1" flipV="1">
                            <a:off x="1778810" y="8738429"/>
                            <a:ext cx="4934" cy="255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3" name="Cuadro de texto 293"/>
                        <wps:cNvSpPr txBox="1"/>
                        <wps:spPr>
                          <a:xfrm>
                            <a:off x="62950" y="7045667"/>
                            <a:ext cx="1116000" cy="1377269"/>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incorporar en los planes de estudio y currículos de algunas carreras el concepto de accesibilidad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Cuadro de texto 295"/>
                        <wps:cNvSpPr txBox="1"/>
                        <wps:spPr>
                          <a:xfrm>
                            <a:off x="1225615" y="6812552"/>
                            <a:ext cx="1106389" cy="1925877"/>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 xml:space="preserve">No se brindan las condiciones adecuadas de accesibilidad al espacio físico (Terminales de transporte, supermercados, bancos, </w:t>
                              </w:r>
                              <w:proofErr w:type="spellStart"/>
                              <w:r w:rsidRPr="003D646D">
                                <w:rPr>
                                  <w:rFonts w:ascii="Times New Roman" w:eastAsia="Calibri" w:hAnsi="Times New Roman" w:cs="Times New Roman"/>
                                  <w:lang w:eastAsia="es-CO"/>
                                </w:rPr>
                                <w:t>etc</w:t>
                              </w:r>
                              <w:proofErr w:type="spellEnd"/>
                              <w:r w:rsidRPr="003D646D">
                                <w:rPr>
                                  <w:rFonts w:ascii="Times New Roman" w:eastAsia="Calibri" w:hAnsi="Times New Roman" w:cs="Times New Roman"/>
                                  <w:lang w:eastAsia="es-CO"/>
                                </w:rPr>
                                <w:t>) y al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Cuadro de texto 296"/>
                        <wps:cNvSpPr txBox="1"/>
                        <wps:spPr>
                          <a:xfrm>
                            <a:off x="74084" y="6163131"/>
                            <a:ext cx="720000" cy="61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accesibilidad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Cuadro de texto 297"/>
                        <wps:cNvSpPr txBox="1"/>
                        <wps:spPr>
                          <a:xfrm>
                            <a:off x="2386596" y="7161488"/>
                            <a:ext cx="1044000" cy="1004252"/>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es accesible la información del entorno para las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Cuadro de texto 298"/>
                        <wps:cNvSpPr txBox="1"/>
                        <wps:spPr>
                          <a:xfrm>
                            <a:off x="489062" y="4611866"/>
                            <a:ext cx="1662924" cy="131357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Desconocimiento de las normas de accesibilidad por parte de las entidades públicas o privadas que generan información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Conector recto de flecha 300"/>
                        <wps:cNvCnPr>
                          <a:stCxn id="298" idx="0"/>
                          <a:endCxn id="243" idx="2"/>
                        </wps:cNvCnPr>
                        <wps:spPr>
                          <a:xfrm flipV="1">
                            <a:off x="1320524" y="4008075"/>
                            <a:ext cx="4248124" cy="6037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1" name="Conector recto de flecha 301"/>
                        <wps:cNvCnPr>
                          <a:stCxn id="295" idx="0"/>
                          <a:endCxn id="298" idx="2"/>
                        </wps:cNvCnPr>
                        <wps:spPr>
                          <a:xfrm flipH="1" flipV="1">
                            <a:off x="1320524" y="5925444"/>
                            <a:ext cx="458286" cy="8871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2" name="Conector recto de flecha 302"/>
                        <wps:cNvCnPr>
                          <a:stCxn id="296" idx="0"/>
                          <a:endCxn id="298" idx="2"/>
                        </wps:cNvCnPr>
                        <wps:spPr>
                          <a:xfrm flipV="1">
                            <a:off x="434084" y="5925444"/>
                            <a:ext cx="886440" cy="2376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3" name="Conector recto de flecha 303"/>
                        <wps:cNvCnPr>
                          <a:stCxn id="297" idx="0"/>
                          <a:endCxn id="298" idx="2"/>
                        </wps:cNvCnPr>
                        <wps:spPr>
                          <a:xfrm flipH="1" flipV="1">
                            <a:off x="1320524" y="5925444"/>
                            <a:ext cx="1588072" cy="1236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4" name="Conector recto de flecha 304"/>
                        <wps:cNvCnPr>
                          <a:stCxn id="293" idx="0"/>
                          <a:endCxn id="298" idx="2"/>
                        </wps:cNvCnPr>
                        <wps:spPr>
                          <a:xfrm flipV="1">
                            <a:off x="620950" y="5925444"/>
                            <a:ext cx="699574" cy="1120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Cuadro de texto 305"/>
                        <wps:cNvSpPr txBox="1"/>
                        <wps:spPr>
                          <a:xfrm>
                            <a:off x="5222982" y="4713580"/>
                            <a:ext cx="2091198" cy="135623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entre entidades con el INCI</w:t>
                              </w:r>
                              <w:r>
                                <w:rPr>
                                  <w:rFonts w:ascii="Times New Roman" w:eastAsia="Calibri" w:hAnsi="Times New Roman" w:cs="Times New Roman"/>
                                  <w:lang w:eastAsia="es-CO"/>
                                </w:rPr>
                                <w:t xml:space="preserve"> y acompañamiento a las regiones</w:t>
                              </w:r>
                              <w:r w:rsidRPr="003D646D">
                                <w:rPr>
                                  <w:rFonts w:ascii="Times New Roman" w:eastAsia="Calibri" w:hAnsi="Times New Roman" w:cs="Times New Roman"/>
                                  <w:lang w:eastAsia="es-CO"/>
                                </w:rPr>
                                <w:t xml:space="preserve"> que permita una atención integral de las personas con discapacidad visual (</w:t>
                              </w:r>
                              <w:proofErr w:type="gramStart"/>
                              <w:r w:rsidRPr="003D646D">
                                <w:rPr>
                                  <w:rFonts w:ascii="Times New Roman" w:eastAsia="Calibri" w:hAnsi="Times New Roman" w:cs="Times New Roman"/>
                                  <w:lang w:eastAsia="es-CO"/>
                                </w:rPr>
                                <w:t>Secretarias</w:t>
                              </w:r>
                              <w:proofErr w:type="gramEnd"/>
                              <w:r w:rsidRPr="003D646D">
                                <w:rPr>
                                  <w:rFonts w:ascii="Times New Roman" w:eastAsia="Calibri" w:hAnsi="Times New Roman" w:cs="Times New Roman"/>
                                  <w:lang w:eastAsia="es-CO"/>
                                </w:rPr>
                                <w:t>- Salud -Universidades -Bibliotecas- Centros educativos)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Cuadro de texto 306"/>
                        <wps:cNvSpPr txBox="1"/>
                        <wps:spPr>
                          <a:xfrm>
                            <a:off x="2749865" y="4533900"/>
                            <a:ext cx="2155165" cy="116946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pStyle w:val="NormalWeb"/>
                                <w:spacing w:before="0" w:beforeAutospacing="0" w:after="160" w:line="256" w:lineRule="auto"/>
                                <w:rPr>
                                  <w:rFonts w:eastAsia="Calibri"/>
                                  <w:sz w:val="22"/>
                                  <w:szCs w:val="22"/>
                                </w:rPr>
                              </w:pPr>
                              <w:r w:rsidRPr="003D646D">
                                <w:rPr>
                                  <w:rFonts w:eastAsia="Calibri"/>
                                  <w:sz w:val="22"/>
                                  <w:szCs w:val="22"/>
                                </w:rPr>
                                <w:t xml:space="preserve">Las facultades de las universidades e instituciones de Educación Superior que forman a los profesionales, no </w:t>
                              </w:r>
                              <w:proofErr w:type="gramStart"/>
                              <w:r w:rsidRPr="003D646D">
                                <w:rPr>
                                  <w:rFonts w:eastAsia="Calibri"/>
                                  <w:sz w:val="22"/>
                                  <w:szCs w:val="22"/>
                                </w:rPr>
                                <w:t>incluye</w:t>
                              </w:r>
                              <w:proofErr w:type="gramEnd"/>
                              <w:r w:rsidRPr="003D646D">
                                <w:rPr>
                                  <w:rFonts w:eastAsia="Calibri"/>
                                  <w:sz w:val="22"/>
                                  <w:szCs w:val="22"/>
                                </w:rPr>
                                <w:t xml:space="preserve"> en sus currículos cátedras para la atención de la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Cuadro de texto 307"/>
                        <wps:cNvSpPr txBox="1"/>
                        <wps:spPr>
                          <a:xfrm>
                            <a:off x="2571199" y="8278221"/>
                            <a:ext cx="1008000" cy="612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El concepto de baja visión no es claro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Cuadro de texto 309"/>
                        <wps:cNvSpPr txBox="1"/>
                        <wps:spPr>
                          <a:xfrm>
                            <a:off x="7074489" y="7006012"/>
                            <a:ext cx="1447537" cy="151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municipios alejados de las capitales departamentales no cuentan con herramientas ni conocimiento para la atención de las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Cuadro de texto 310"/>
                        <wps:cNvSpPr txBox="1"/>
                        <wps:spPr>
                          <a:xfrm>
                            <a:off x="5314618" y="9337325"/>
                            <a:ext cx="1410451" cy="648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Default="00625A24" w:rsidP="00D1631C">
                              <w:pPr>
                                <w:spacing w:after="0" w:line="240" w:lineRule="auto"/>
                              </w:pPr>
                              <w:proofErr w:type="gramStart"/>
                              <w:r w:rsidRPr="003D646D">
                                <w:rPr>
                                  <w:rFonts w:ascii="Times New Roman" w:eastAsia="Calibri" w:hAnsi="Times New Roman" w:cs="Times New Roman"/>
                                  <w:lang w:eastAsia="es-CO"/>
                                </w:rPr>
                                <w:t>Las  pruebas</w:t>
                              </w:r>
                              <w:proofErr w:type="gramEnd"/>
                              <w:r w:rsidRPr="003D646D">
                                <w:rPr>
                                  <w:rFonts w:ascii="Times New Roman" w:eastAsia="Calibri" w:hAnsi="Times New Roman" w:cs="Times New Roman"/>
                                  <w:lang w:eastAsia="es-CO"/>
                                </w:rPr>
                                <w:t xml:space="preserve"> de Estado no están adaptados para</w:t>
                              </w:r>
                              <w:r w:rsidRPr="0088678E">
                                <w:rPr>
                                  <w:rFonts w:ascii="Calibri" w:eastAsia="Times New Roman" w:hAnsi="Calibri" w:cs="Calibri"/>
                                  <w:color w:val="000000"/>
                                  <w:lang w:eastAsia="es-CO"/>
                                </w:rPr>
                                <w:t xml:space="preserve"> PDV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Cuadro de texto 311"/>
                        <wps:cNvSpPr txBox="1"/>
                        <wps:spPr>
                          <a:xfrm>
                            <a:off x="2530256" y="5802615"/>
                            <a:ext cx="2538714" cy="1009938"/>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docentes y profesionales no cuentan con las herramientas para la atención de los estudiantes con discapacidad (Desde primera infancia hasta educación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Conector recto de flecha 312"/>
                        <wps:cNvCnPr>
                          <a:stCxn id="306" idx="0"/>
                          <a:endCxn id="243" idx="2"/>
                        </wps:cNvCnPr>
                        <wps:spPr>
                          <a:xfrm flipV="1">
                            <a:off x="3827448" y="4008075"/>
                            <a:ext cx="1741200" cy="52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3" name="Conector recto de flecha 313"/>
                        <wps:cNvCnPr>
                          <a:stCxn id="311" idx="0"/>
                          <a:endCxn id="306" idx="2"/>
                        </wps:cNvCnPr>
                        <wps:spPr>
                          <a:xfrm flipV="1">
                            <a:off x="3799613" y="5703367"/>
                            <a:ext cx="27835" cy="992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4" name="Cuadro de texto 314"/>
                        <wps:cNvSpPr txBox="1"/>
                        <wps:spPr>
                          <a:xfrm>
                            <a:off x="5591873" y="7237644"/>
                            <a:ext cx="1377922" cy="97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Alta rotación de profesionales y personal que atiende PDV en los diferentes sectores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Conector recto de flecha 315"/>
                        <wps:cNvCnPr>
                          <a:stCxn id="314" idx="0"/>
                          <a:endCxn id="305" idx="2"/>
                        </wps:cNvCnPr>
                        <wps:spPr>
                          <a:xfrm flipH="1" flipV="1">
                            <a:off x="6268581" y="6069817"/>
                            <a:ext cx="12253" cy="1167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7" name="Conector recto de flecha 317"/>
                        <wps:cNvCnPr>
                          <a:stCxn id="309" idx="0"/>
                          <a:endCxn id="305" idx="2"/>
                        </wps:cNvCnPr>
                        <wps:spPr>
                          <a:xfrm flipH="1" flipV="1">
                            <a:off x="6268581" y="6069817"/>
                            <a:ext cx="1529677" cy="9361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8" name="Conector recto de flecha 318"/>
                        <wps:cNvCnPr>
                          <a:stCxn id="305" idx="0"/>
                          <a:endCxn id="243" idx="2"/>
                        </wps:cNvCnPr>
                        <wps:spPr>
                          <a:xfrm flipH="1" flipV="1">
                            <a:off x="5568648" y="4008075"/>
                            <a:ext cx="699933" cy="705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9" name="Cuadro de texto 319"/>
                        <wps:cNvSpPr txBox="1"/>
                        <wps:spPr>
                          <a:xfrm>
                            <a:off x="6793309" y="9079704"/>
                            <a:ext cx="1563853" cy="1008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Debilidad en los procesos de transición (</w:t>
                              </w:r>
                              <w:r>
                                <w:rPr>
                                  <w:rFonts w:ascii="Times New Roman" w:eastAsia="Calibri" w:hAnsi="Times New Roman" w:cs="Times New Roman"/>
                                  <w:lang w:eastAsia="es-CO"/>
                                </w:rPr>
                                <w:t>preescolar, educación</w:t>
                              </w:r>
                              <w:r w:rsidRPr="003D646D">
                                <w:rPr>
                                  <w:rFonts w:ascii="Times New Roman" w:eastAsia="Calibri" w:hAnsi="Times New Roman" w:cs="Times New Roman"/>
                                  <w:lang w:eastAsia="es-CO"/>
                                </w:rPr>
                                <w:t xml:space="preserve"> básica primaria-media-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Conector recto de flecha 322"/>
                        <wps:cNvCnPr>
                          <a:stCxn id="319" idx="0"/>
                          <a:endCxn id="325" idx="2"/>
                        </wps:cNvCnPr>
                        <wps:spPr>
                          <a:xfrm flipH="1" flipV="1">
                            <a:off x="4709235" y="8103612"/>
                            <a:ext cx="2866001" cy="976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3" name="Conector recto de flecha 323"/>
                        <wps:cNvCnPr>
                          <a:stCxn id="307" idx="0"/>
                          <a:endCxn id="325" idx="2"/>
                        </wps:cNvCnPr>
                        <wps:spPr>
                          <a:xfrm flipV="1">
                            <a:off x="3075199" y="8103612"/>
                            <a:ext cx="1634036" cy="174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4" name="Conector recto de flecha 324"/>
                        <wps:cNvCnPr>
                          <a:stCxn id="310" idx="0"/>
                          <a:endCxn id="325" idx="2"/>
                        </wps:cNvCnPr>
                        <wps:spPr>
                          <a:xfrm flipH="1" flipV="1">
                            <a:off x="4709235" y="8103612"/>
                            <a:ext cx="1310609" cy="12337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5" name="Cuadro de texto 325"/>
                        <wps:cNvSpPr txBox="1"/>
                        <wps:spPr>
                          <a:xfrm>
                            <a:off x="3936884" y="7131612"/>
                            <a:ext cx="1544701" cy="97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 xml:space="preserve">Falta de articulación </w:t>
                              </w:r>
                              <w:proofErr w:type="gramStart"/>
                              <w:r w:rsidRPr="003D646D">
                                <w:rPr>
                                  <w:rFonts w:ascii="Times New Roman" w:eastAsia="Calibri" w:hAnsi="Times New Roman" w:cs="Times New Roman"/>
                                  <w:lang w:eastAsia="es-CO"/>
                                </w:rPr>
                                <w:t>sectorial  entre</w:t>
                              </w:r>
                              <w:proofErr w:type="gramEnd"/>
                              <w:r w:rsidRPr="003D646D">
                                <w:rPr>
                                  <w:rFonts w:ascii="Times New Roman" w:eastAsia="Calibri" w:hAnsi="Times New Roman" w:cs="Times New Roman"/>
                                  <w:lang w:eastAsia="es-CO"/>
                                </w:rPr>
                                <w:t xml:space="preserve"> entidades que permita una atención integral de las PDV</w:t>
                              </w:r>
                            </w:p>
                            <w:p w:rsidR="00625A24" w:rsidRPr="003D646D" w:rsidRDefault="00625A24" w:rsidP="00D1631C">
                              <w:pPr>
                                <w:rPr>
                                  <w:rFonts w:ascii="Times New Roman" w:eastAsia="Calibri" w:hAnsi="Times New Roman" w:cs="Times New Roman"/>
                                  <w:lang w:eastAsia="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Conector recto de flecha 326"/>
                        <wps:cNvCnPr>
                          <a:stCxn id="325" idx="0"/>
                          <a:endCxn id="305" idx="2"/>
                        </wps:cNvCnPr>
                        <wps:spPr>
                          <a:xfrm flipV="1">
                            <a:off x="4709235" y="6069817"/>
                            <a:ext cx="1559346" cy="106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7" name="Cuadro de texto 327"/>
                        <wps:cNvSpPr txBox="1"/>
                        <wps:spPr>
                          <a:xfrm>
                            <a:off x="8437275" y="8915200"/>
                            <a:ext cx="1479130" cy="1167689"/>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cuenta con la suficiente oferta de temas para cualificar a las PDV en los cursos de formación para el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Conector recto de flecha 328"/>
                        <wps:cNvCnPr>
                          <a:stCxn id="327" idx="0"/>
                          <a:endCxn id="325" idx="2"/>
                        </wps:cNvCnPr>
                        <wps:spPr>
                          <a:xfrm flipH="1" flipV="1">
                            <a:off x="4709235" y="8103612"/>
                            <a:ext cx="4467605" cy="811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1" name="Cuadro de texto 331"/>
                        <wps:cNvSpPr txBox="1"/>
                        <wps:spPr>
                          <a:xfrm>
                            <a:off x="7892039" y="4240230"/>
                            <a:ext cx="1259973" cy="1290105"/>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 xml:space="preserve">Los empresarios no permiten la </w:t>
                              </w:r>
                              <w:proofErr w:type="gramStart"/>
                              <w:r w:rsidRPr="003D646D">
                                <w:rPr>
                                  <w:rFonts w:ascii="Times New Roman" w:eastAsia="Calibri" w:hAnsi="Times New Roman" w:cs="Times New Roman"/>
                                  <w:lang w:eastAsia="es-CO"/>
                                </w:rPr>
                                <w:t>vinculación  de</w:t>
                              </w:r>
                              <w:proofErr w:type="gramEnd"/>
                              <w:r w:rsidRPr="003D646D">
                                <w:rPr>
                                  <w:rFonts w:ascii="Times New Roman" w:eastAsia="Calibri" w:hAnsi="Times New Roman" w:cs="Times New Roman"/>
                                  <w:lang w:eastAsia="es-CO"/>
                                </w:rPr>
                                <w:t xml:space="preserve"> PDV en las prácticas laborales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Conector recto de flecha 332"/>
                        <wps:cNvCnPr>
                          <a:stCxn id="331" idx="0"/>
                          <a:endCxn id="243" idx="2"/>
                        </wps:cNvCnPr>
                        <wps:spPr>
                          <a:xfrm flipH="1" flipV="1">
                            <a:off x="5568648" y="4008075"/>
                            <a:ext cx="2953378" cy="232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3" name="Cuadro de texto 333"/>
                        <wps:cNvSpPr txBox="1"/>
                        <wps:spPr>
                          <a:xfrm>
                            <a:off x="4011304" y="9113788"/>
                            <a:ext cx="1211678" cy="972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promover el desarrollo de proyectos de emprendimiento para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Conector recto de flecha 334"/>
                        <wps:cNvCnPr/>
                        <wps:spPr>
                          <a:xfrm flipH="1" flipV="1">
                            <a:off x="19659600" y="838200"/>
                            <a:ext cx="0" cy="3695700"/>
                          </a:xfrm>
                          <a:prstGeom prst="straightConnector1">
                            <a:avLst/>
                          </a:prstGeom>
                          <a:ln w="57150">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335" name="Conector recto de flecha 335"/>
                        <wps:cNvCnPr>
                          <a:stCxn id="333" idx="0"/>
                          <a:endCxn id="325" idx="2"/>
                        </wps:cNvCnPr>
                        <wps:spPr>
                          <a:xfrm flipV="1">
                            <a:off x="4617143" y="8103612"/>
                            <a:ext cx="92092" cy="10101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6" name="Cuadro de texto 336"/>
                        <wps:cNvSpPr txBox="1"/>
                        <wps:spPr>
                          <a:xfrm>
                            <a:off x="2694693" y="9083576"/>
                            <a:ext cx="1241463" cy="1008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Default="00625A24" w:rsidP="00D1631C">
                              <w:r w:rsidRPr="003D646D">
                                <w:rPr>
                                  <w:rFonts w:ascii="Times New Roman" w:eastAsia="Calibri" w:hAnsi="Times New Roman" w:cs="Times New Roman"/>
                                  <w:lang w:eastAsia="es-CO"/>
                                </w:rPr>
                                <w:t>Falta de apropiación de competencias blandas por parte de la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Conector recto de flecha 337"/>
                        <wps:cNvCnPr>
                          <a:stCxn id="336" idx="0"/>
                          <a:endCxn id="325" idx="2"/>
                        </wps:cNvCnPr>
                        <wps:spPr>
                          <a:xfrm flipV="1">
                            <a:off x="3315425" y="8103612"/>
                            <a:ext cx="1393810" cy="9799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8" name="Cuadro de texto 338"/>
                        <wps:cNvSpPr txBox="1"/>
                        <wps:spPr>
                          <a:xfrm>
                            <a:off x="16103268" y="9244048"/>
                            <a:ext cx="1494621" cy="820997"/>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seguimiento al material de apoyo especializado entregado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Conector recto de flecha 339"/>
                        <wps:cNvCnPr>
                          <a:stCxn id="338" idx="0"/>
                          <a:endCxn id="246" idx="2"/>
                        </wps:cNvCnPr>
                        <wps:spPr>
                          <a:xfrm flipH="1" flipV="1">
                            <a:off x="16046066" y="7161488"/>
                            <a:ext cx="804513" cy="2082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0" name="Cuadro de texto 340"/>
                        <wps:cNvSpPr txBox="1"/>
                        <wps:spPr>
                          <a:xfrm>
                            <a:off x="9916405" y="7817065"/>
                            <a:ext cx="1352551" cy="1098135"/>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tienen conocimiento para la adaptación de los puestos de trabajo para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Cuadro de texto 341"/>
                        <wps:cNvSpPr txBox="1"/>
                        <wps:spPr>
                          <a:xfrm>
                            <a:off x="8647109" y="7045667"/>
                            <a:ext cx="1193018" cy="1081853"/>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conocen beneficios de la vinculación de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Conector recto de flecha 342"/>
                        <wps:cNvCnPr>
                          <a:stCxn id="284" idx="0"/>
                          <a:endCxn id="331" idx="2"/>
                        </wps:cNvCnPr>
                        <wps:spPr>
                          <a:xfrm flipV="1">
                            <a:off x="8015326" y="5530335"/>
                            <a:ext cx="506700" cy="552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3" name="Conector recto de flecha 343"/>
                        <wps:cNvCnPr>
                          <a:stCxn id="341" idx="0"/>
                          <a:endCxn id="331" idx="2"/>
                        </wps:cNvCnPr>
                        <wps:spPr>
                          <a:xfrm flipH="1" flipV="1">
                            <a:off x="8522026" y="5530335"/>
                            <a:ext cx="721592" cy="1515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4" name="Conector recto de flecha 344"/>
                        <wps:cNvCnPr>
                          <a:stCxn id="340" idx="0"/>
                          <a:endCxn id="331" idx="2"/>
                        </wps:cNvCnPr>
                        <wps:spPr>
                          <a:xfrm flipH="1" flipV="1">
                            <a:off x="8522026" y="5530335"/>
                            <a:ext cx="2070655" cy="2286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5" name="Pentágono 345"/>
                        <wps:cNvSpPr/>
                        <wps:spPr>
                          <a:xfrm flipH="1">
                            <a:off x="18701440" y="1271495"/>
                            <a:ext cx="1197805" cy="651965"/>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sidRPr="00DA0743">
                                <w:rPr>
                                  <w:rFonts w:eastAsia="Calibri"/>
                                  <w:b/>
                                  <w:bCs/>
                                  <w:sz w:val="32"/>
                                  <w:szCs w:val="32"/>
                                </w:rPr>
                                <w:t>Efectos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6" name="Pentágono 346"/>
                        <wps:cNvSpPr/>
                        <wps:spPr>
                          <a:xfrm flipH="1">
                            <a:off x="18474599" y="2404743"/>
                            <a:ext cx="1466832" cy="651510"/>
                          </a:xfrm>
                          <a:prstGeom prst="homePlate">
                            <a:avLst/>
                          </a:prstGeom>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jc w:val="center"/>
                              </w:pPr>
                              <w:r>
                                <w:rPr>
                                  <w:rFonts w:eastAsia="Calibri"/>
                                  <w:b/>
                                  <w:bCs/>
                                  <w:sz w:val="32"/>
                                  <w:szCs w:val="32"/>
                                </w:rPr>
                                <w:t>Problema Central</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347" name="Pentágono 347"/>
                        <wps:cNvSpPr/>
                        <wps:spPr>
                          <a:xfrm flipH="1">
                            <a:off x="18601163" y="3696891"/>
                            <a:ext cx="1197610" cy="651510"/>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Causas</w:t>
                              </w:r>
                            </w:p>
                          </w:txbxContent>
                        </wps:txbx>
                        <wps:bodyPr rot="0" spcFirstLastPara="0" vert="horz" wrap="square" lIns="91440" tIns="45720" rIns="91440" bIns="45720" numCol="1" spcCol="0" rtlCol="0" fromWordArt="0" anchor="b" anchorCtr="0" forceAA="0" compatLnSpc="1">
                          <a:prstTxWarp prst="textNoShape">
                            <a:avLst/>
                          </a:prstTxWarp>
                          <a:noAutofit/>
                        </wps:bodyPr>
                      </wps:wsp>
                    </wpc:wpc>
                  </a:graphicData>
                </a:graphic>
                <wp14:sizeRelH relativeFrom="margin">
                  <wp14:pctWidth>0</wp14:pctWidth>
                </wp14:sizeRelH>
              </wp:anchor>
            </w:drawing>
          </mc:Choice>
          <mc:Fallback>
            <w:pict>
              <v:group w14:anchorId="133ECA84" id="Lienzo 348" o:spid="_x0000_s1026" editas="canvas" style="position:absolute;left:0;text-align:left;margin-left:-64.4pt;margin-top:-16.35pt;width:1578.65pt;height:794.75pt;z-index:251659264;mso-position-horizontal-relative:margin;mso-position-vertical-relative:margin;mso-width-relative:margin" coordsize="200488,10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0488;height:100933;visibility:visible;mso-wrap-style:square">
                  <v:fill o:detectmouseclick="t"/>
                  <v:path o:connecttype="none"/>
                </v:shape>
                <v:shape id="Rectángulo redondeado 365" o:spid="_x0000_s1028" style="position:absolute;left:8;top:34941;width:115273;height:66965;visibility:visible;mso-wrap-style:square;v-text-anchor:middle" coordsize="11528475,669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5j68UA&#10;AADcAAAADwAAAGRycy9kb3ducmV2LnhtbESPQWvCQBSE74X+h+UVequbqmiIriJCqfVW9ZLbM/tM&#10;QrNv4+42Sf31bqHQ4zAz3zDL9WAa0ZHztWUFr6MEBHFhdc2lgtPx7SUF4QOyxsYyKfghD+vV48MS&#10;M217/qTuEEoRIewzVFCF0GZS+qIig35kW+LoXawzGKJ0pdQO+wg3jRwnyUwarDkuVNjStqLi6/Bt&#10;FOzcPp9M59ynt/ezu566jyZPc6Wen4bNAkSgIfyH/9o7rWAym8Pv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mPrxQAAANwAAAAPAAAAAAAAAAAAAAAAAJgCAABkcnMv&#10;ZG93bnJldi54bWxQSwUGAAAAAAQABAD1AAAAigMAAAAA&#10;" path="m,2157469c,1347844,598322,14839,1407947,14839l9916536,v-625072,1639613,47896,2891893,316326,3637493c10501292,4383093,11495664,3693324,11527118,4473599v25517,633003,-307348,2175111,-1116973,2175111l4924969,6648711v-809625,,-3653360,148557,-4851685,-77728c57483,5049860,,3410574,,2157469xe" fillcolor="#a8d08d [1945]" stroked="f" strokeweight="1pt">
                  <v:fill opacity="24929f"/>
                  <v:path arrowok="t" o:connecttype="custom" o:connectlocs="0,2157427;1407814,14839;9915598,0;10231894,3637422;11526028,4473511;10409161,6648580;4924503,6648581;73277,6570854;0,2157427" o:connectangles="0,0,0,0,0,0,0,0,0"/>
                </v:shape>
                <v:shape id="Rectángulo redondeado 365" o:spid="_x0000_s1029" style="position:absolute;left:97176;top:32043;width:56135;height:44038;visibility:visible;mso-wrap-style:square;v-text-anchor:middle" coordsize="5614012,4403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nRsQA&#10;AADcAAAADwAAAGRycy9kb3ducmV2LnhtbESPQWsCMRSE70L/Q3gFb5qtwmpXo1RB9FhtEb09N8/d&#10;xc1L2ERd/70pCD0OM/MNM523phY3anxlWcFHPwFBnFtdcaHg92fVG4PwAVljbZkUPMjDfPbWmWKm&#10;7Z23dNuFQkQI+wwVlCG4TEqfl2TQ960jjt7ZNgZDlE0hdYP3CDe1HCRJKg1WHBdKdLQsKb/srkbB&#10;8bN+jAb7771ZrA9bd3b55nQcK9V9b78mIAK14T/8am+0gmGawt+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4Z0bEAAAA3AAAAA8AAAAAAAAAAAAAAAAAmAIAAGRycy9k&#10;b3ducmV2LnhtbFBLBQYAAAAABAAEAPUAAACJAwAAAAA=&#10;" path="m4365,2078494c4365,1268869,-96035,374418,666289,169462,1490612,-25467,4471261,-164004,5232256,409129v760995,573133,179521,2533342,,3199133c5052735,4274053,4964757,4403873,4155132,4403873l1125840,4367681c463591,4233951,4365,3331599,4365,2078494xe" fillcolor="#f4b083 [1941]" stroked="f" strokeweight="1pt">
                  <v:fill opacity="30069f"/>
                  <v:path arrowok="t" o:connecttype="custom" o:connectlocs="4365,2078453;666226,169459;5231762,409121;5231762,3608192;4154740,4403787;1125734,4367596;4365,2078453" o:connectangles="0,0,0,0,0,0,0"/>
                </v:shape>
                <v:shape id="Rectángulo redondeado 365" o:spid="_x0000_s1030" style="position:absolute;left:139194;top:34941;width:60826;height:66486;visibility:visible;mso-wrap-style:square;v-text-anchor:middle" coordsize="6082605,664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QAsYA&#10;AADcAAAADwAAAGRycy9kb3ducmV2LnhtbESPT2sCMRTE74LfITyhF9GkLd3q1ij9g9Bjq669PjbP&#10;3aWblyVJ3fXbm0Khx2FmfsOsNoNtxZl8aBxruJ0rEMSlMw1XGg777WwBIkRkg61j0nChAJv1eLTC&#10;3LieP+m8i5VIEA45aqhj7HIpQ1mTxTB3HXHyTs5bjEn6ShqPfYLbVt4plUmLDaeFGjt6ran83v1Y&#10;Dduln/aF+vrYLzP11h5fipN8LLS+mQzPTyAiDfE//Nd+Nxruswf4PZ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MQAsYAAADcAAAADwAAAAAAAAAAAAAAAACYAgAAZHJz&#10;L2Rvd25yZXYueG1sUEsFBgAAAAAEAAQA9QAAAIsDAAAAAA==&#10;" path="m875538,3786933v176635,-415848,49345,116734,146526,-468570c1119245,2733059,1128976,558007,1703986,l4555194,c4308529,1639613,6082605,583258,6082605,1392883v,1237339,-1,2474679,-1,3712018c6082604,5914526,5426274,6570856,4616649,6570856r-2376636,c1430388,6570856,-301517,6999601,45325,5843135,407932,4558499,323745,4677431,875538,3786933xe" fillcolor="#ffd966 [1943]" stroked="f" strokeweight="1pt">
                  <v:fill opacity="24158f"/>
                  <v:path arrowok="t" o:connecttype="custom" o:connectlocs="875538,3786933;1022064,3318363;1703986,0;4555194,0;6082605,1392883;6082604,5104901;4616649,6570856;2240013,6570856;45325,5843135;875538,3786933" o:connectangles="0,0,0,0,0,0,0,0,0,0"/>
                </v:shape>
                <v:shapetype id="_x0000_t202" coordsize="21600,21600" o:spt="202" path="m,l,21600r21600,l21600,xe">
                  <v:stroke joinstyle="miter"/>
                  <v:path gradientshapeok="t" o:connecttype="rect"/>
                </v:shapetype>
                <v:shape id="Cuadro de texto 3" o:spid="_x0000_s1031" type="#_x0000_t202" style="position:absolute;left:33025;top:24447;width:143151;height:6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dwMIA&#10;AADcAAAADwAAAGRycy9kb3ducmV2LnhtbERPW2vCMBR+F/wP4Qh701Qdw3VNRQTZGFPwAtvjoTm2&#10;xeakJJnW/XozEHz87nzZvDONOJPztWUF41ECgriwuuZSwWG/Gs5A+ICssbFMCq7kYZ73exmm2l54&#10;S+ddKEUsYZ+igiqENpXSFxUZ9CPbEkftaJ3BEKErpXZ4ieWmkZMkeZEGa44LFba0rKg47X6Ngq/n&#10;7vtz83o9vP/wnzutF5FuEqWeBt3iDUSgLjzM9/SHVjCZTuH/TDwC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13AwgAAANwAAAAPAAAAAAAAAAAAAAAAAJgCAABkcnMvZG93&#10;bnJldi54bWxQSwUGAAAAAAQABAD1AAAAhwMAAAAA&#10;" fillcolor="white [3201]" strokecolor="#4472c4 [3208]" strokeweight="1pt">
                  <v:textbox>
                    <w:txbxContent>
                      <w:p w:rsidR="00625A24" w:rsidRPr="003F6109" w:rsidRDefault="00625A24" w:rsidP="00D1631C">
                        <w:pPr>
                          <w:pStyle w:val="NormalWeb"/>
                          <w:spacing w:before="0" w:beforeAutospacing="0" w:after="0" w:line="256" w:lineRule="auto"/>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Falta de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condiciones de las entidades públicas y privadas para la </w:t>
                        </w: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 que permitan garantizar el ejercicio de sus derechos</w:t>
                        </w:r>
                      </w:p>
                    </w:txbxContent>
                  </v:textbox>
                </v:shape>
                <v:shape id="Cuadro de texto 4" o:spid="_x0000_s1032" type="#_x0000_t202" style="position:absolute;left:49253;top:15515;width:31628;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icQA&#10;AADcAAAADwAAAGRycy9kb3ducmV2LnhtbESP3WrCQBSE7wu+w3IE7+rGWIpEVxFpQRSh/t8essck&#10;mD0bsmsS374rFHo5zMw3zGzRmVI0VLvCsoLRMAJBnFpdcKbgdPx+n4BwHlljaZkUPMnBYt57m2Gi&#10;bct7ag4+EwHCLkEFufdVIqVLczLohrYiDt7N1gZ9kHUmdY1tgJtSxlH0KQ0WHBZyrGiVU3o/PIyC&#10;8my217YZ8yaWl+dXtfk5X3eZUoN+t5yC8NT5//Bfe60VxOMPe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31onEAAAA3AAAAA8AAAAAAAAAAAAAAAAAmAIAAGRycy9k&#10;b3ducmV2LnhtbFBLBQYAAAAABAAEAPUAAACJAwAAAAA=&#10;" fillcolor="white [3201]" strokecolor="#4472c4 [3208]" strokeweight="3pt">
                  <v:textbox>
                    <w:txbxContent>
                      <w:p w:rsidR="00625A24" w:rsidRDefault="00625A24" w:rsidP="00D1631C">
                        <w:pPr>
                          <w:pStyle w:val="NormalWeb"/>
                          <w:spacing w:before="0" w:beforeAutospacing="0" w:after="160" w:line="256" w:lineRule="auto"/>
                        </w:pPr>
                        <w:r>
                          <w:rPr>
                            <w:rFonts w:eastAsia="Calibri"/>
                            <w:sz w:val="22"/>
                            <w:szCs w:val="22"/>
                          </w:rPr>
                          <w:t>Baja calidad de los servicios ofertados a las PDV</w:t>
                        </w:r>
                      </w:p>
                    </w:txbxContent>
                  </v:textbox>
                </v:shape>
                <v:shape id="Cuadro de texto 5" o:spid="_x0000_s1033" type="#_x0000_t202" style="position:absolute;left:32256;top:5700;width:14080;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BM8YA&#10;AADcAAAADwAAAGRycy9kb3ducmV2LnhtbESPT2vCQBTE74V+h+UVvNVNlRSJbkIt9Q+9lFov3p7Z&#10;ZxLNvg27q8Zv7xYKPQ4z8xtmVvSmFRdyvrGs4GWYgCAurW64UrD9WTxPQPiArLG1TApu5KHIHx9m&#10;mGl75W+6bEIlIoR9hgrqELpMSl/WZNAPbUccvYN1BkOUrpLa4TXCTStHSfIqDTYcF2rs6L2m8rQ5&#10;GwXLdDfZu6/jwrTp4bb+/FhV8yMrNXjq36YgAvXhP/zXXmsFo3EKv2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TBM8YAAADcAAAADwAAAAAAAAAAAAAAAACYAgAAZHJz&#10;L2Rvd25yZXYueG1sUEsFBgAAAAAEAAQA9QAAAIsDAAAAAA==&#10;" fillcolor="white [3201]" strokecolor="#c00000" strokeweight="2.25pt">
                  <v:stroke dashstyle="1 1"/>
                  <v:textbo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Bajo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v:textbox>
                </v:shape>
                <v:shape id="Cuadro de texto 6" o:spid="_x0000_s1034" type="#_x0000_t202" style="position:absolute;left:47250;top:5700;width:14521;height:7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fRMYA&#10;AADcAAAADwAAAGRycy9kb3ducmV2LnhtbESPzWsCMRTE70L/h/CE3jSrRZGtWbGlfuBFtL309ty8&#10;/bCblyVJdf3vm4LgcZiZ3zDzRWcacSHna8sKRsMEBHFudc2lgq/P1WAGwgdkjY1lUnAjD4vsqTfH&#10;VNsrH+hyDKWIEPYpKqhCaFMpfV6RQT+0LXH0CusMhihdKbXDa4SbRo6TZCoN1hwXKmzpvaL85/hr&#10;FKwn37OT259XppkUt+3uY1O+nVmp5363fAURqAuP8L291QrGL1P4P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ZfRMYAAADcAAAADwAAAAAAAAAAAAAAAACYAgAAZHJz&#10;L2Rvd25yZXYueG1sUEsFBgAAAAAEAAQA9QAAAIsDA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Inequidad en el acceso a los servicios por parte de las PDV</w:t>
                        </w:r>
                      </w:p>
                    </w:txbxContent>
                  </v:textbox>
                </v:shape>
                <v:shape id="Cuadro de texto 7" o:spid="_x0000_s1035" type="#_x0000_t202" style="position:absolute;left:63626;top:5700;width:12963;height:7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638YA&#10;AADcAAAADwAAAGRycy9kb3ducmV2LnhtbESPT2sCMRTE70K/Q3gFb5qtopWtUVT8h5dS20tvr5vn&#10;7trNy5JEXb+9EQSPw8z8hhlPG1OJMzlfWlbw1k1AEGdWl5wr+PledUYgfEDWWFkmBVfyMJ28tMaY&#10;anvhLzrvQy4ihH2KCooQ6lRKnxVk0HdtTRy9g3UGQ5Qul9rhJcJNJXtJMpQGS44LBda0KCj735+M&#10;gvXgd/TnPo8rUw0O1+1uucnnR1aq/drMPkAEasIz/GhvtYJe/x3uZ+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638YAAADcAAAADwAAAAAAAAAAAAAAAACYAgAAZHJz&#10;L2Rvd25yZXYueG1sUEsFBgAAAAAEAAQA9QAAAIsDA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Exclusión de las personas con discapacidad visual</w:t>
                        </w:r>
                      </w:p>
                    </w:txbxContent>
                  </v:textbox>
                </v:shape>
                <v:shape id="Cuadro de texto 8" o:spid="_x0000_s1036" type="#_x0000_t202" style="position:absolute;left:78134;top:5700;width:16674;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urcIA&#10;AADcAAAADwAAAGRycy9kb3ducmV2LnhtbERPy4rCMBTdD/gP4QruxlRFkWoUFZ0RN+Jj4+7aXNtq&#10;c1OSjNa/nywGZnk47+m8MZV4kvOlZQW9bgKCOLO65FzB+bT5HIPwAVljZZkUvMnDfNb6mGKq7YsP&#10;9DyGXMQQ9ikqKEKoUyl9VpBB37U1ceRu1hkMEbpcaoevGG4q2U+SkTRYcmwosKZVQdnj+GMUfA0v&#10;46vb3zemGt7e2936O1/eWalOu1lMQARqwr/4z73VCvqDuDaeiU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W6twgAAANw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Bajos ingresos por parte de las personas con discapacidad visual</w:t>
                        </w:r>
                      </w:p>
                    </w:txbxContent>
                  </v:textbox>
                </v:shape>
                <v:shape id="Cuadro de texto 9" o:spid="_x0000_s1037" type="#_x0000_t202" style="position:absolute;left:107781;top:15515;width:44149;height:5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5F8QA&#10;AADcAAAADwAAAGRycy9kb3ducmV2LnhtbESP3WrCQBSE7wu+w3IE7+rGCKVGVxFpQRSh/t8essck&#10;mD0bsmsS374rFHo5zMw3zGzRmVI0VLvCsoLRMAJBnFpdcKbgdPx+/wThPLLG0jIpeJKDxbz3NsNE&#10;25b31Bx8JgKEXYIKcu+rREqX5mTQDW1FHLybrQ36IOtM6hrbADeljKPoQxosOCzkWNEqp/R+eBgF&#10;5dlsr20z5k0sL8+vavNzvu4ypQb9bjkF4anz/+G/9loriMcTe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2eRfEAAAA3AAAAA8AAAAAAAAAAAAAAAAAmAIAAGRycy9k&#10;b3ducmV2LnhtbFBLBQYAAAAABAAEAPUAAACJAwAAAAA=&#10;" fillcolor="white [3201]" strokecolor="#4472c4 [3208]" strokeweight="3pt">
                  <v:textbox>
                    <w:txbxContent>
                      <w:p w:rsidR="00625A24" w:rsidRDefault="00625A24" w:rsidP="00D1631C">
                        <w:pPr>
                          <w:pStyle w:val="NormalWeb"/>
                          <w:spacing w:before="0" w:beforeAutospacing="0" w:after="160" w:line="256" w:lineRule="auto"/>
                        </w:pPr>
                        <w:r>
                          <w:rPr>
                            <w:rFonts w:eastAsia="Calibri"/>
                            <w:sz w:val="22"/>
                            <w:szCs w:val="22"/>
                          </w:rPr>
                          <w:t>Baja demanda de servicios para la atención de las personas con discapacidad visual</w:t>
                        </w:r>
                      </w:p>
                    </w:txbxContent>
                  </v:textbox>
                </v:shape>
                <v:shape id="Cuadro de texto 10" o:spid="_x0000_s1038" type="#_x0000_t202" style="position:absolute;left:104099;top:3821;width:24028;height:8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R1sIA&#10;AADcAAAADwAAAGRycy9kb3ducmV2LnhtbERPy4rCMBTdD/gP4QruxlRRkWoUFZ0RN+Jj4+7aXNtq&#10;c1OSjNa/nywGZnk47+m8MZV4kvOlZQW9bgKCOLO65FzB+bT5HIPwAVljZZkUvMnDfNb6mGKq7YsP&#10;9DyGXMQQ9ikqKEKoUyl9VpBB37U1ceRu1hkMEbpcaoevGG4q2U+SkTRYcmwosKZVQdnj+GMUfA0v&#10;46vb3zemGt7e2936O1/eWalOu1lMQARqwr/4z73VCvqDOD+eiU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RHWwgAAANw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No cumplimiento de planes, programas y proyectos para el beneficio de las personas con discapacidad visual</w:t>
                        </w:r>
                      </w:p>
                    </w:txbxContent>
                  </v:textbox>
                </v:shape>
                <v:shape id="Cuadro de texto 11" o:spid="_x0000_s1039" type="#_x0000_t202" style="position:absolute;left:129073;top:5700;width:19462;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0TcUA&#10;AADcAAAADwAAAGRycy9kb3ducmV2LnhtbESPQWsCMRSE7wX/Q3hCbzWrVJHVKCraihepevH23Dx3&#10;VzcvS5Lq+u8bQehxmJlvmPG0MZW4kfOlZQXdTgKCOLO65FzBYb/6GILwAVljZZkUPMjDdNJ6G2Oq&#10;7Z1/6LYLuYgQ9ikqKEKoUyl9VpBB37E1cfTO1hkMUbpcaof3CDeV7CXJQBosOS4UWNOioOy6+zUK&#10;vvrH4cltLytT9c+P9Wb5nc8vrNR7u5mNQARqwn/41V5rBb3PLjzPxCM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bRNxQAAANwAAAAPAAAAAAAAAAAAAAAAAJgCAABkcnMv&#10;ZG93bnJldi54bWxQSwUGAAAAAAQABAD1AAAAig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Falta de autonomía e independencia de las personas con discapacidad visual</w:t>
                        </w:r>
                      </w:p>
                    </w:txbxContent>
                  </v:textbox>
                </v:shape>
                <v:shape id="Cuadro de texto 12" o:spid="_x0000_s1040" type="#_x0000_t202" style="position:absolute;left:149414;top:5700;width:21325;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qOsYA&#10;AADcAAAADwAAAGRycy9kb3ducmV2LnhtbESPQWvCQBSE70L/w/IKvemmoRaJrtKKacWL1Hrx9sw+&#10;k9js27C7NfHfd4WCx2FmvmFmi9404kLO15YVPI8SEMSF1TWXCvbf+XACwgdkjY1lUnAlD4v5w2CG&#10;mbYdf9FlF0oRIewzVFCF0GZS+qIig35kW+LonawzGKJ0pdQOuwg3jUyT5FUarDkuVNjSsqLiZ/dr&#10;FHyMD5Oj255z04xP1/Vm9Vm+n1mpp8f+bQoiUB/u4f/2WitIX1K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sqOsYAAADcAAAADwAAAAAAAAAAAAAAAACYAgAAZHJz&#10;L2Rvd25yZXYueG1sUEsFBgAAAAAEAAQA9QAAAIsDA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Bajo acceso al conocimiento y la información de las personas con discapacidad visual</w:t>
                        </w:r>
                      </w:p>
                    </w:txbxContent>
                  </v:textbox>
                </v:shape>
                <v:shape id="Cuadro de texto 17" o:spid="_x0000_s1041" type="#_x0000_t202" style="position:absolute;left:43336;top:34941;width:24700;height: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lP8cA&#10;AADcAAAADwAAAGRycy9kb3ducmV2LnhtbESPT2vCQBTE74V+h+UVeilm4x+KxKxSCoLgQapJ0dsj&#10;+5qEZt/G3a3Gb98VCj0OM/MbJl8NphMXcr61rGCcpCCIK6tbrhUUh/VoDsIHZI2dZVJwIw+r5eND&#10;jpm2V/6gyz7UIkLYZ6igCaHPpPRVQwZ9Ynvi6H1ZZzBE6WqpHV4j3HRykqav0mDLcaHBnt4bqr73&#10;P0bBvNxsP1/Kwhdut2379Y7OxxMp9fw0vC1ABBrCf/ivvdEKJrMp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ZpT/HAAAA3AAAAA8AAAAAAAAAAAAAAAAAmAIAAGRy&#10;cy9kb3ducmV2LnhtbFBLBQYAAAAABAAEAPUAAACMAwAAAAA=&#10;" fillcolor="white [3201]" strokecolor="#5b9bd5 [3204]" strokeweight="2.25pt">
                  <v:textbox>
                    <w:txbxContent>
                      <w:p w:rsidR="00625A24" w:rsidRDefault="00625A24" w:rsidP="00D1631C">
                        <w:pPr>
                          <w:pStyle w:val="NormalWeb"/>
                          <w:spacing w:before="0" w:beforeAutospacing="0" w:after="160" w:line="256" w:lineRule="auto"/>
                        </w:pPr>
                        <w:r>
                          <w:rPr>
                            <w:rFonts w:eastAsia="Calibri"/>
                            <w:sz w:val="22"/>
                            <w:szCs w:val="22"/>
                          </w:rPr>
                          <w:t>Debilidad de las entidades públicas y privadas para la atención de PDV</w:t>
                        </w:r>
                      </w:p>
                    </w:txbxContent>
                  </v:textbox>
                </v:shape>
                <v:shape id="Cuadro de texto 19" o:spid="_x0000_s1042" type="#_x0000_t202" style="position:absolute;left:153582;top:36134;width:28875;height:8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9S8YA&#10;AADcAAAADwAAAGRycy9kb3ducmV2LnhtbESPQWvCQBSE7wX/w/KEXkrdVEIJ0VVEEAQPoTYp7e2R&#10;fSbB7Nu4u9X033cLBY/DzHzDLNej6cWVnO8sK3iZJSCIa6s7bhSU77vnDIQPyBp7y6TghzysV5OH&#10;Jeba3viNrsfQiAhhn6OCNoQhl9LXLRn0MzsQR+9kncEQpWukdniLcNPLeZK8SoMdx4UWB9q2VJ+P&#10;30ZBVu0PH09V6UtXHLphV9Dl84uUepyOmwWIQGO4h//be61gnq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A9S8YAAADcAAAADwAAAAAAAAAAAAAAAACYAgAAZHJz&#10;L2Rvd25yZXYueG1sUEsFBgAAAAAEAAQA9QAAAIsDAAAAAA==&#10;" fillcolor="white [3201]" strokecolor="#5b9bd5 [3204]" strokeweight="2.25pt">
                  <v:textbox>
                    <w:txbxContent>
                      <w:p w:rsidR="00625A24" w:rsidRDefault="00625A24" w:rsidP="00D1631C">
                        <w:pPr>
                          <w:pStyle w:val="NormalWeb"/>
                          <w:spacing w:before="0" w:beforeAutospacing="0" w:after="160" w:line="256" w:lineRule="auto"/>
                        </w:pPr>
                        <w:r>
                          <w:rPr>
                            <w:rFonts w:eastAsia="Calibri"/>
                            <w:sz w:val="22"/>
                            <w:szCs w:val="22"/>
                          </w:rPr>
                          <w:t xml:space="preserve">Baja disposición de material de apoyo especializado para el acceso a la información y el conocimiento por parte de las personas con discapacidad visual </w:t>
                        </w:r>
                      </w:p>
                    </w:txbxContent>
                  </v:textbox>
                </v:shape>
                <v:shape id="Cuadro de texto 18" o:spid="_x0000_s1043" type="#_x0000_t202" style="position:absolute;left:105518;top:33738;width:29748;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Y0MYA&#10;AADcAAAADwAAAGRycy9kb3ducmV2LnhtbESPQWvCQBSE74X+h+UVeilmo2iRmFVKQRA8SDUpentk&#10;X5PQ7Nu4u9X477tCocdhZr5h8tVgOnEh51vLCsZJCoK4srrlWkFxWI/mIHxA1thZJgU38rBaPj7k&#10;mGl75Q+67EMtIoR9hgqaEPpMSl81ZNAntieO3pd1BkOUrpba4TXCTScnafoqDbYcFxrs6b2h6nv/&#10;YxTMy83286UsfOF227Zf7+h8PJFSz0/D2wJEoCH8h//aG61gMp3B/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yY0MYAAADcAAAADwAAAAAAAAAAAAAAAACYAgAAZHJz&#10;L2Rvd25yZXYueG1sUEsFBgAAAAAEAAQA9QAAAIsDAAAAAA==&#10;" fillcolor="white [3201]" strokecolor="#5b9bd5 [3204]" strokeweight="2.25pt">
                  <v:textbox>
                    <w:txbxContent>
                      <w:p w:rsidR="00625A24" w:rsidRDefault="00625A24" w:rsidP="00D1631C">
                        <w:pPr>
                          <w:pStyle w:val="NormalWeb"/>
                          <w:spacing w:before="0" w:beforeAutospacing="0" w:after="160" w:line="256" w:lineRule="auto"/>
                        </w:pPr>
                        <w:r>
                          <w:rPr>
                            <w:rFonts w:eastAsia="Calibri"/>
                            <w:sz w:val="22"/>
                            <w:szCs w:val="22"/>
                          </w:rPr>
                          <w:t>Falta de competencias por parte de las personas con discapacidad visual, familia y colectivos para exigir la garantía de sus derechos</w:t>
                        </w:r>
                      </w:p>
                    </w:txbxContent>
                  </v:textbox>
                </v:shape>
                <v:shape id="Cuadro de texto 20" o:spid="_x0000_s1044" type="#_x0000_t202" style="position:absolute;left:152087;top:56367;width:16747;height:15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L3sYA&#10;AADcAAAADwAAAGRycy9kb3ducmV2LnhtbESPT2vCQBTE70K/w/IKvZlNtYqkrrIVFKGI9d+ht0f2&#10;NQnNvg3ZrUm/fVcQehxm5jfMfNnbWlyp9ZVjBc9JCoI4d6biQsH5tB7OQPiAbLB2TAp+ycNy8TCY&#10;Y2Zcxwe6HkMhIoR9hgrKEJpMSp+XZNEnriGO3pdrLYYo20KaFrsIt7UcpelUWqw4LpTY0Kqk/Pv4&#10;YxVsxu/6rCd673Z984Fvnxfd8Vqpp8dev4II1If/8L29NQpGL1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lL3sYAAADcAAAADwAAAAAAAAAAAAAAAACYAgAAZHJz&#10;L2Rvd25yZXYueG1sUEsFBgAAAAAEAAQA9QAAAIsDA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El material de apoyo especializado con el que cuentan las instituciones se encuentra en mal estado y no responde a las necesidades de los estudiantes con discapacidad visual</w:t>
                        </w:r>
                      </w:p>
                    </w:txbxContent>
                  </v:textbox>
                </v:shape>
                <v:shape id="Cuadro de texto 22" o:spid="_x0000_s1045" type="#_x0000_t202" style="position:absolute;left:168561;top:77342;width:10235;height:13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t9MIA&#10;AADcAAAADwAAAGRycy9kb3ducmV2LnhtbESPT2sCMRTE7wW/Q3iCt5p10SqrUWxR6qngv/tj89ws&#10;bl6WJOr67Ruh0OMwM79hFqvONuJOPtSOFYyGGQji0umaKwWn4/Z9BiJEZI2NY1LwpACrZe9tgYV2&#10;D97T/RArkSAcClRgYmwLKUNpyGIYupY4eRfnLcYkfSW1x0eC20bmWfYhLdacFgy29GWovB5uVsEk&#10;//abSd6MPo/P8+3nzHvUxig16HfrOYhIXfwP/7V3WkE+nsL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i30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 xml:space="preserve">Falta de material en relieve como mapas y atlas </w:t>
                        </w:r>
                      </w:p>
                      <w:p w:rsidR="00625A24" w:rsidRDefault="00625A24" w:rsidP="00D1631C">
                        <w:pPr>
                          <w:pStyle w:val="NormalWeb"/>
                          <w:spacing w:before="0" w:beforeAutospacing="0" w:after="160" w:line="256" w:lineRule="auto"/>
                        </w:pPr>
                        <w:r>
                          <w:rPr>
                            <w:rFonts w:eastAsia="Calibri"/>
                            <w:sz w:val="22"/>
                            <w:szCs w:val="22"/>
                          </w:rPr>
                          <w:t>Tablas periódicas</w:t>
                        </w:r>
                      </w:p>
                    </w:txbxContent>
                  </v:textbox>
                </v:shape>
                <v:shape id="Cuadro de texto 23" o:spid="_x0000_s1046" type="#_x0000_t202" style="position:absolute;left:176508;top:55303;width:8852;height:1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6N8MA&#10;AADcAAAADwAAAGRycy9kb3ducmV2LnhtbERPy2rCQBTdC/7DcIXu6kRbpaROwliwFIpofSy6u2Su&#10;STBzJ2SmJv37zqLg8nDeq3ywjbhR52vHCmbTBARx4UzNpYLTcfP4AsIHZIONY1LwSx7ybDxaYWpc&#10;z190O4RSxBD2KSqoQmhTKX1RkUU/dS1x5C6usxgi7EppOuxjuG3kPEmW0mLNsaHClt4qKq6HH6vg&#10;/elTn/RC79x2aPe4/j7rnjdKPUwG/Qoi0BDu4n/3h1Ewf45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p6N8MAAADcAAAADwAAAAAAAAAAAAAAAACYAgAAZHJzL2Rv&#10;d25yZXYueG1sUEsFBgAAAAAEAAQA9QAAAIgDA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Insuficiente oferta de productos en la Tienda INCI</w:t>
                        </w:r>
                      </w:p>
                    </w:txbxContent>
                  </v:textbox>
                </v:shape>
                <v:shape id="Cuadro de texto 25" o:spid="_x0000_s1047" type="#_x0000_t202" style="position:absolute;left:179361;top:81952;width:15292;height:9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cHcIA&#10;AADcAAAADwAAAGRycy9kb3ducmV2LnhtbESPT2sCMRTE7wW/Q3iCt5p10aKrUWxR6qngv/tj89ws&#10;bl6WJOr67Ruh0OMwM79hFqvONuJOPtSOFYyGGQji0umaKwWn4/Z9CiJEZI2NY1LwpACrZe9tgYV2&#10;D97T/RArkSAcClRgYmwLKUNpyGIYupY4eRfnLcYkfSW1x0eC20bmWfYhLdacFgy29GWovB5uVsEk&#10;//abSd6MPo/P8+3nzHvUxig16HfrOYhIXfwP/7V3WkE+nsH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Rwd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Falta de participación del INCI en espacios culturales que organizan las entidades territoriales</w:t>
                        </w:r>
                      </w:p>
                    </w:txbxContent>
                  </v:textbox>
                </v:shape>
                <v:shape id="Cuadro de texto 26" o:spid="_x0000_s1048" type="#_x0000_t202" style="position:absolute;left:186011;top:56367;width:14009;height:9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g7MIA&#10;AADcAAAADwAAAGRycy9kb3ducmV2LnhtbERPz2vCMBS+C/sfwhvspukcyqhGyQRlIENX9eDt0Tzb&#10;YvNSmszW/345CB4/vt/zZW9rcaPWV44VvI8SEMS5MxUXCo6H9fAThA/IBmvHpOBOHpaLl8EcU+M6&#10;/qVbFgoRQ9inqKAMoUml9HlJFv3INcSRu7jWYoiwLaRpsYvhtpbjJJlKixXHhhIbWpWUX7M/q2Dz&#10;sdVHPdE799M3e/w6n3THa6XeXns9AxGoD0/xw/1tFIwncX4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eDswgAAANwAAAAPAAAAAAAAAAAAAAAAAJgCAABkcnMvZG93&#10;bnJldi54bWxQSwUGAAAAAAQABAD1AAAAhwM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No se conoce la emisora, audiodescripción, centro cultural a nivel regional</w:t>
                        </w:r>
                      </w:p>
                    </w:txbxContent>
                  </v:textbox>
                </v:shape>
                <v:shape id="Cuadro de texto 27" o:spid="_x0000_s1049" type="#_x0000_t202" style="position:absolute;left:187347;top:70060;width:12673;height:9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GxsIA&#10;AADcAAAADwAAAGRycy9kb3ducmV2LnhtbESPT4vCMBTE7wt+h/AWvK1pCxWpRtmVXfS04L/7o3k2&#10;ZZuXkkSt394sCB6HmfkNs1gNthNX8qF1rCCfZCCIa6dbbhQcDz8fMxAhImvsHJOCOwVYLUdvC6y0&#10;u/GOrvvYiAThUKECE2NfSRlqQxbDxPXEyTs7bzEm6RupPd4S3HayyLKptNhyWjDY09pQ/be/WAVl&#10;sfHfZdHlX4f76fJ74h1qY5Qavw+fcxCRhvgKP9tbraAoc/g/k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obG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No hay articulación de la emisora INCI Radio con emisoras regionales</w:t>
                        </w:r>
                      </w:p>
                    </w:txbxContent>
                  </v:textbox>
                </v:shape>
                <v:shape id="Cuadro de texto 28" o:spid="_x0000_s1050" type="#_x0000_t202" style="position:absolute;left:169935;top:68125;width:11667;height: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bAMUA&#10;AADcAAAADwAAAGRycy9kb3ducmV2LnhtbESPQWvCQBSE74L/YXlCb3VjiiKpq2wLlkIRNdpDb4/s&#10;axLMvg3ZrUn/fVcoeBxm5htmtRlsI67U+dqxgtk0AUFcOFNzqeB82j4uQfiAbLBxTAp+ycNmPR6t&#10;MDOu5yNd81CKCGGfoYIqhDaT0hcVWfRT1xJH79t1FkOUXSlNh32E20amSbKQFmuOCxW29FpRccl/&#10;rIK3pw991nO9d7uhPeDL16fueavUw2TQzyACDeEe/m+/GwXpPI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sAxQAAANwAAAAPAAAAAAAAAAAAAAAAAJgCAABkcnMv&#10;ZG93bnJldi54bWxQSwUGAAAAAAQABAD1AAAAigM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Las actividades culturales no son accesibles</w:t>
                        </w:r>
                      </w:p>
                    </w:txbxContent>
                  </v:textbox>
                </v:shape>
                <v:shape id="Cuadro de texto 29" o:spid="_x0000_s1051" type="#_x0000_t202" style="position:absolute;left:154810;top:84229;width:10389;height:7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9KsIA&#10;AADcAAAADwAAAGRycy9kb3ducmV2LnhtbESPQWsCMRSE70L/Q3iF3jTrlpWyNYpKi54Etd4fm9fN&#10;4uZlSaKu/94IgsdhZr5hpvPetuJCPjSOFYxHGQjiyumGawV/h9/hF4gQkTW2jknBjQLMZ2+DKZba&#10;XXlHl32sRYJwKFGBibErpQyVIYth5Dri5P07bzEm6WupPV4T3LYyz7KJtNhwWjDY0cpQddqfrYIi&#10;X/ufIm/Hy8PteN4eeYfaGKU+3vvFN4hIfXyFn+2NVpAXn/A4k4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L0q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Falta pertinencia de libros digitales accesibles</w:t>
                        </w:r>
                      </w:p>
                    </w:txbxContent>
                  </v:textbox>
                </v:shape>
                <v:shapetype id="_x0000_t32" coordsize="21600,21600" o:spt="32" o:oned="t" path="m,l21600,21600e" filled="f">
                  <v:path arrowok="t" fillok="f" o:connecttype="none"/>
                  <o:lock v:ext="edit" shapetype="t"/>
                </v:shapetype>
                <v:shape id="Conector recto de flecha 254" o:spid="_x0000_s1052" type="#_x0000_t32" style="position:absolute;left:160005;top:71614;width:455;height:12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0OQ8UAAADcAAAADwAAAGRycy9kb3ducmV2LnhtbESPT2vCQBTE7wW/w/IEL8VsGrSY6CpW&#10;CHhs0z/Q2zP7TILZtyG7xvTbdwsFj8PM/IbZ7EbTioF611hW8BTFIIhLqxuuFHy85/MVCOeRNbaW&#10;ScEPOdhtJw8bzLS98RsNha9EgLDLUEHtfZdJ6cqaDLrIdsTBO9veoA+yr6Tu8RbgppVJHD9Lgw2H&#10;hRo7OtRUXoqrUUDLV+mOKeffj8XXyz6mPD2Vn0rNpuN+DcLT6O/h//ZRK0iWC/g7E46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0OQ8UAAADcAAAADwAAAAAAAAAA&#10;AAAAAAChAgAAZHJzL2Rvd25yZXYueG1sUEsFBgAAAAAEAAQA+QAAAJMDAAAAAA==&#10;" strokecolor="#4d4d4d [2256]" strokeweight=".5pt">
                  <v:stroke endarrow="block"/>
                </v:shape>
                <v:shape id="Conector recto de flecha 255" o:spid="_x0000_s1053" type="#_x0000_t32" style="position:absolute;left:160460;top:71614;width:13219;height:57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38MQAAADcAAAADwAAAGRycy9kb3ducmV2LnhtbESPwWrDMBBE74X8g9hAb40cl5TgRA5p&#10;qaHQk+NArou1sY2tlWOpivv3VaHQ4zAzb5j9YTaDCDS5zrKC9SoBQVxb3XGj4FwVT1sQziNrHCyT&#10;gm9ycMgXD3vMtL1zSeHkGxEh7DJU0Ho/ZlK6uiWDbmVH4uhd7WTQRzk1Uk94j3AzyDRJXqTBjuNC&#10;iyO9tVT3py8TKWkIxQ2rPqyr1+eyfB8+L7JQ6nE5H3cgPM3+P/zX/tAK0s0Gfs/EI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bfwxAAAANwAAAAPAAAAAAAAAAAA&#10;AAAAAKECAABkcnMvZG93bnJldi54bWxQSwUGAAAAAAQABAD5AAAAkgMAAAAA&#10;" strokecolor="#4d4d4d [2256]" strokeweight=".5pt">
                  <v:stroke endarrow="block"/>
                </v:shape>
                <v:shape id="Conector recto de flecha 256" o:spid="_x0000_s1054" type="#_x0000_t32" style="position:absolute;left:148197;top:71614;width:12263;height:14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1r8UAAADcAAAADwAAAGRycy9kb3ducmV2LnhtbESPQWvCQBSE7wX/w/KEXqTZKESa1FVU&#10;CORoY1vo7TX7moRm34bsGtN/7xaEHoeZ+YbZ7CbTiZEG11pWsIxiEMSV1S3XCt7O+dMzCOeRNXaW&#10;ScEvOdhtZw8bzLS98iuNpa9FgLDLUEHjfZ9J6aqGDLrI9sTB+7aDQR/kUEs94DXATSdXcbyWBlsO&#10;Cw32dGyo+ikvRgElJ+mKlPPPRflx2MeUp1/Vu1KP82n/AsLT5P/D93ahFaySNfydC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1r8UAAADcAAAADwAAAAAAAAAA&#10;AAAAAAChAgAAZHJzL2Rvd25yZXYueG1sUEsFBgAAAAAEAAQA+QAAAJMDAAAAAA==&#10;" strokecolor="#4d4d4d [2256]" strokeweight=".5pt">
                  <v:stroke endarrow="block"/>
                </v:shape>
                <v:shape id="Conector recto de flecha 257" o:spid="_x0000_s1055" type="#_x0000_t32" style="position:absolute;left:193015;top:65869;width:668;height:4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MHMQAAADcAAAADwAAAGRycy9kb3ducmV2LnhtbESPQWvCQBSE7wX/w/IKvdWNEWtJXcWK&#10;gYKnGMHrI/uaBLNv0+y6pv++Kwg9DjPzDbPajKYTgQbXWlYwmyYgiCurW64VnMr89R2E88gaO8uk&#10;4JccbNaTpxVm2t64oHD0tYgQdhkqaLzvMyld1ZBBN7U9cfS+7WDQRznUUg94i3DTyTRJ3qTBluNC&#10;gz3tGqoux6uJlDSE/AfLS5iVn/Oi2HeHs8yVenketx8gPI3+P/xof2kF6WIJ9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4wcxAAAANwAAAAPAAAAAAAAAAAA&#10;AAAAAKECAABkcnMvZG93bnJldi54bWxQSwUGAAAAAAQABAD5AAAAkgMAAAAA&#10;" strokecolor="#4d4d4d [2256]" strokeweight=".5pt">
                  <v:stroke endarrow="block"/>
                </v:shape>
                <v:shape id="Conector recto de flecha 258" o:spid="_x0000_s1056" type="#_x0000_t32" style="position:absolute;left:175769;top:74583;width:11238;height:73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AYbsQAAADcAAAADwAAAGRycy9kb3ducmV2LnhtbESPwWrDMAyG74O9g1Ght9VpykbJ6pZu&#10;LDDYKU2hVxFrSWgsZ7HnZm8/HQY7il//J327w+wGlWgKvWcD61UGirjxtufWwLkuH7agQkS2OHgm&#10;Az8U4LC/v9thYf2NK0qn2CqBcCjQQBfjWGgdmo4chpUfiSX79JPDKOPUajvhTeBu0HmWPWmHPcuF&#10;Dkd67ai5nr6dUPKUyi+sr2ldv2yq6m34uOjSmOViPj6DijTH/+W/9rs1kD/KtyIjIq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BhuxAAAANwAAAAPAAAAAAAAAAAA&#10;AAAAAKECAABkcnMvZG93bnJldi54bWxQSwUGAAAAAAQABAD5AAAAkgMAAAAA&#10;" strokecolor="#4d4d4d [2256]" strokeweight=".5pt">
                  <v:stroke endarrow="block"/>
                </v:shape>
                <v:shape id="Conector recto de flecha 259" o:spid="_x0000_s1057" type="#_x0000_t32" style="position:absolute;left:168020;top:44899;width:7749;height:232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y99cQAAADcAAAADwAAAGRycy9kb3ducmV2LnhtbESPQWvCQBSE7wX/w/IKvdWNEYtNXcWK&#10;gYKnGMHrI/uaBLNv0+y6pv++Kwg9DjPzDbPajKYTgQbXWlYwmyYgiCurW64VnMr8dQnCeWSNnWVS&#10;8EsONuvJ0wozbW9cUDj6WkQIuwwVNN73mZSuasigm9qeOHrfdjDooxxqqQe8RbjpZJokb9Jgy3Gh&#10;wZ52DVWX49VEShpC/oPlJczKz3lR7LvDWeZKvTyP2w8Qnkb/H360v7SCdPEO9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L31xAAAANwAAAAPAAAAAAAAAAAA&#10;AAAAAKECAABkcnMvZG93bnJldi54bWxQSwUGAAAAAAQABAD5AAAAkgMAAAAA&#10;" strokecolor="#4d4d4d [2256]" strokeweight=".5pt">
                  <v:stroke endarrow="block"/>
                </v:shape>
                <v:shape id="Conector recto de flecha 260" o:spid="_x0000_s1058" type="#_x0000_t32" style="position:absolute;left:168020;top:44899;width:24995;height:114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re1cMAAADcAAAADwAAAGRycy9kb3ducmV2LnhtbESPwWrDMAyG74O+g1Ght9VpCmVkdcs6&#10;FhjslKawq4i1JDSW09hzs7efDoMdxa//k779cXaDSjSF3rOBzToDRdx423Nr4FKXj0+gQkS2OHgm&#10;Az8U4HhYPOyxsP7OFaVzbJVAOBRooItxLLQOTUcOw9qPxJJ9+clhlHFqtZ3wLnA36DzLdtphz3Kh&#10;w5FeO2qu528nlDyl8ob1NW3q07aq3oaPT10as1rOL8+gIs3xf/mv/W4N5Dt5X2REBPTh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q3tXDAAAA3AAAAA8AAAAAAAAAAAAA&#10;AAAAoQIAAGRycy9kb3ducmV2LnhtbFBLBQYAAAAABAAEAPkAAACRAwAAAAA=&#10;" strokecolor="#4d4d4d [2256]" strokeweight=".5pt">
                  <v:stroke endarrow="block"/>
                </v:shape>
                <v:shape id="Conector recto de flecha 261" o:spid="_x0000_s1059" type="#_x0000_t32" style="position:absolute;left:160460;top:44899;width:7560;height:114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nZsUAAADcAAAADwAAAGRycy9kb3ducmV2LnhtbESPT2vCQBTE7wW/w/KEXkrdGKho6ioq&#10;BHK08Q/09pp9JsHs25DdJvHbdwuFHoeZ+Q2z3o6mET11rrasYD6LQBAXVtdcKjif0tclCOeRNTaW&#10;ScGDHGw3k6c1JtoO/EF97ksRIOwSVFB53yZSuqIig25mW+Lg3Wxn0AfZlVJ3OAS4aWQcRQtpsOaw&#10;UGFLh4qKe/5tFNDbUbpsxennS37d7yJKV1/FRann6bh7B+Fp9P/hv3amFcSLOf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ZnZsUAAADcAAAADwAAAAAAAAAA&#10;AAAAAAChAgAAZHJzL2Rvd25yZXYueG1sUEsFBgAAAAAEAAQA+QAAAJMDAAAAAA==&#10;" strokecolor="#4d4d4d [2256]" strokeweight=".5pt">
                  <v:stroke endarrow="block"/>
                </v:shape>
                <v:shape id="Conector recto de flecha 262" o:spid="_x0000_s1060" type="#_x0000_t32" style="position:absolute;left:104600;top:30629;width:63420;height:55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TlOcMAAADcAAAADwAAAGRycy9kb3ducmV2LnhtbESPwWrDMBBE74X8g9hAbo0cB0Jxo5ik&#10;xBDoyXGh18Xa2sbWyrUUxfn7qlDocZiZN8w+n80gAk2us6xgs05AENdWd9wo+KiK5xcQziNrHCyT&#10;ggc5yA+Lpz1m2t65pHD1jYgQdhkqaL0fMyld3ZJBt7YjcfS+7GTQRzk1Uk94j3AzyDRJdtJgx3Gh&#10;xZHeWqr7681EShpC8Y1VHzbVaVuW5+H9UxZKrZbz8RWEp9n/h//aF60g3aXweyYeAX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05TnDAAAA3AAAAA8AAAAAAAAAAAAA&#10;AAAAoQIAAGRycy9kb3ducmV2LnhtbFBLBQYAAAAABAAEAPkAAACRAwAAAAA=&#10;" strokecolor="#4d4d4d [2256]" strokeweight=".5pt">
                  <v:stroke endarrow="block"/>
                </v:shape>
                <v:shape id="Conector recto de flecha 263" o:spid="_x0000_s1061" type="#_x0000_t32" style="position:absolute;left:104600;top:30629;width:15792;height:31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hAosMAAADcAAAADwAAAGRycy9kb3ducmV2LnhtbESPQWvCQBSE7wX/w/IK3urGCFKiq7Ri&#10;QOgpRvD6yL4mwezbmF3X+O+7gtDjMDPfMOvtaDoRaHCtZQXzWQKCuLK65VrBqcw/PkE4j6yxs0wK&#10;HuRgu5m8rTHT9s4FhaOvRYSwy1BB432fSemqhgy6me2Jo/drB4M+yqGWesB7hJtOpkmylAZbjgsN&#10;9rRrqLocbyZS0hDyK5aXMC+/F0Wx737OMldq+j5+rUB4Gv1/+NU+aAXpcgHP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QKLDAAAA3AAAAA8AAAAAAAAAAAAA&#10;AAAAoQIAAGRycy9kb3ducmV2LnhtbFBLBQYAAAAABAAEAPkAAACRAwAAAAA=&#10;" strokecolor="#4d4d4d [2256]" strokeweight=".5pt">
                  <v:stroke endarrow="block"/>
                </v:shape>
                <v:shape id="Conector recto de flecha 264" o:spid="_x0000_s1062" type="#_x0000_t32" style="position:absolute;left:55686;top:30629;width:48914;height:4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E/sMAAADcAAAADwAAAGRycy9kb3ducmV2LnhtbESPQYvCMBSE74L/ITzBi6yporJWo7gL&#10;BY9rdRe8PZtnW2xeShO1/vuNIHgcZuYbZrluTSVu1LjSsoLRMAJBnFldcq7gsE8+PkE4j6yxskwK&#10;HuRgvep2lhhre+cd3VKfiwBhF6OCwvs6ltJlBRl0Q1sTB+9sG4M+yCaXusF7gJtKjqNoJg2WHBYK&#10;rOm7oOySXo0Cmv5It51zchykf1+biJL5KftVqt9rNwsQnlr/Dr/aW61gPJvA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xP7DAAAA3AAAAA8AAAAAAAAAAAAA&#10;AAAAoQIAAGRycy9kb3ducmV2LnhtbFBLBQYAAAAABAAEAPkAAACRAwAAAAA=&#10;" strokecolor="#4d4d4d [2256]" strokeweight=".5pt">
                  <v:stroke endarrow="block"/>
                </v:shape>
                <v:shape id="Conector recto de flecha 265" o:spid="_x0000_s1063" type="#_x0000_t32" style="position:absolute;left:104600;top:20677;width:25256;height:3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1hZcUAAADcAAAADwAAAGRycy9kb3ducmV2LnhtbESPQWvCQBSE7wX/w/KEXqTZKESa1FVU&#10;CORoY1vo7TX7moRm34bsGtN/7xaEHoeZ+YbZ7CbTiZEG11pWsIxiEMSV1S3XCt7O+dMzCOeRNXaW&#10;ScEvOdhtZw8bzLS98iuNpa9FgLDLUEHjfZ9J6aqGDLrI9sTB+7aDQR/kUEs94DXATSdXcbyWBlsO&#10;Cw32dGyo+ikvRgElJ+mKlPPPRflx2MeUp1/Vu1KP82n/AsLT5P/D93ahFazWCfydC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1hZcUAAADcAAAADwAAAAAAAAAA&#10;AAAAAAChAgAAZHJzL2Rvd25yZXYueG1sUEsFBgAAAAAEAAQA+QAAAJMDAAAAAA==&#10;" strokecolor="#4d4d4d [2256]" strokeweight=".5pt">
                  <v:stroke endarrow="block"/>
                </v:shape>
                <v:shape id="Conector recto de flecha 266" o:spid="_x0000_s1064" type="#_x0000_t32" style="position:absolute;left:65067;top:20683;width:39533;height:37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OsMAAADcAAAADwAAAGRycy9kb3ducmV2LnhtbESPQWvCQBSE7wX/w/IEb3VjhCCpq7TS&#10;gNBTTKHXR/Y1CWbfxux2jf++Kwgeh5n5htnuJ9OLQKPrLCtYLRMQxLXVHTcKvqvidQPCeWSNvWVS&#10;cCMH+93sZYu5tlcuKZx8IyKEXY4KWu+HXEpXt2TQLe1AHL1fOxr0UY6N1CNeI9z0Mk2STBrsOC60&#10;ONChpfp8+jORkoZQXLA6h1X1sS7Lz/7rRxZKLebT+xsIT5N/hh/to1aQZhncz8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4zrDAAAA3AAAAA8AAAAAAAAAAAAA&#10;AAAAoQIAAGRycy9kb3ducmV2LnhtbFBLBQYAAAAABAAEAPkAAACRAwAAAAA=&#10;" strokecolor="#4d4d4d [2256]" strokeweight=".5pt">
                  <v:stroke endarrow="block"/>
                </v:shape>
                <v:shape id="Conector recto de flecha 267" o:spid="_x0000_s1065" type="#_x0000_t32" style="position:absolute;left:39296;top:12626;width:25771;height:28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HM8UAAADcAAAADwAAAGRycy9kb3ducmV2LnhtbESP0WqDQBRE3wP9h+UW+hKStUJNMdmE&#10;UgjkRaqmH3Dj3qrVvSvuNtq/7xYCeRxm5gyzO8ymF1caXWtZwfM6AkFcWd1yreDzfFy9gnAeWWNv&#10;mRT8koPD/mGxw1TbiQu6lr4WAcIuRQWN90MqpasaMujWdiAO3pcdDfogx1rqEacAN72MoyiRBlsO&#10;Cw0O9N5Q1ZU/RsHyWGSXi8l8/mG/q+kl7yg5dUo9Pc5vWxCeZn8P39onrSBONvB/JhwBu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vHM8UAAADcAAAADwAAAAAAAAAA&#10;AAAAAAChAgAAZHJzL2Rvd25yZXYueG1sUEsFBgAAAAAEAAQA+QAAAJMDAAAAAA==&#10;" strokecolor="black [3200]" strokeweight="1.5pt">
                  <v:stroke endarrow="block"/>
                </v:shape>
                <v:shape id="Conector recto de flecha 268" o:spid="_x0000_s1066" type="#_x0000_t32" style="position:absolute;left:54510;top:13101;width:10557;height:24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zS08MAAADcAAAADwAAAGRycy9kb3ducmV2LnhtbESPwWrDMAyG74O+g1Ght9VpCmVkdcs6&#10;FhjslKawq4i1JDSW09hzs7efDoMdxa//k779cXaDSjSF3rOBzToDRdx423Nr4FKXj0+gQkS2OHgm&#10;Az8U4HhYPOyxsP7OFaVzbJVAOBRooItxLLQOTUcOw9qPxJJ9+clhlHFqtZ3wLnA36DzLdtphz3Kh&#10;w5FeO2qu528nlDyl8ob1NW3q07aq3oaPT10as1rOL8+gIs3xf/mv/W4N5Dv5VmREBPTh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c0tPDAAAA3AAAAA8AAAAAAAAAAAAA&#10;AAAAoQIAAGRycy9kb3ducmV2LnhtbFBLBQYAAAAABAAEAPkAAACRAwAAAAA=&#10;" strokecolor="#4d4d4d [2256]" strokeweight=".5pt">
                  <v:stroke endarrow="block"/>
                </v:shape>
                <v:shape id="Conector recto de flecha 269" o:spid="_x0000_s1067" type="#_x0000_t32" style="position:absolute;left:65067;top:12714;width:5040;height:2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rYMUAAADcAAAADwAAAGRycy9kb3ducmV2LnhtbESPQWvCQBSE7wX/w/IKvUjdVDCY1FW0&#10;EMjRRi309pp9TUKzb0N2m8R/7xaEHoeZ+YbZ7CbTioF611hW8LKIQBCXVjdcKTifsuc1COeRNbaW&#10;ScGVHOy2s4cNptqO/E5D4SsRIOxSVFB736VSurImg25hO+LgfdveoA+yr6TucQxw08plFMXSYMNh&#10;ocaO3moqf4pfo4BWR+nyhLPPefFx2EeUJV/lRamnx2n/CsLT5P/D93auFSzjBP7OhCMgt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BrYMUAAADcAAAADwAAAAAAAAAA&#10;AAAAAAChAgAAZHJzL2Rvd25yZXYueG1sUEsFBgAAAAAEAAQA+QAAAJMDAAAAAA==&#10;" strokecolor="#4d4d4d [2256]" strokeweight=".5pt">
                  <v:stroke endarrow="block"/>
                </v:shape>
                <v:shape id="Conector recto de flecha 270" o:spid="_x0000_s1068" type="#_x0000_t32" style="position:absolute;left:65067;top:12626;width:21404;height:28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UIMEAAADcAAAADwAAAGRycy9kb3ducmV2LnhtbERPTYvCMBC9C/sfwix4EU0VdG3XKCoU&#10;PGpXF/Y224xtsZmUJmr99+YgeHy878WqM7W4UesqywrGowgEcW51xYWC4086nINwHlljbZkUPMjB&#10;avnRW2Ci7Z0PdMt8IUIIuwQVlN43iZQuL8mgG9mGOHBn2xr0AbaF1C3eQ7ip5SSKZtJgxaGhxIa2&#10;JeWX7GoU0HQv3S7m9G+Q/W7WEaXxf35Sqv/Zrb9BeOr8W/xy77SCyVeYH86EI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1QgwQAAANwAAAAPAAAAAAAAAAAAAAAA&#10;AKECAABkcnMvZG93bnJldi54bWxQSwUGAAAAAAQABAD5AAAAjwMAAAAA&#10;" strokecolor="#4d4d4d [2256]" strokeweight=".5pt">
                  <v:stroke endarrow="block"/>
                </v:shape>
                <v:shape id="Conector recto de flecha 271" o:spid="_x0000_s1069" type="#_x0000_t32" style="position:absolute;left:116113;top:12474;width:13743;height:30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k8MAAADcAAAADwAAAGRycy9kb3ducmV2LnhtbESPQWvCQBSE74X+h+UVvNVNIrQlukoV&#10;A0JPMQWvj+xrEsy+jdl1jf/eLRR6HGbmG2a1mUwvAo2us6wgnScgiGurO24UfFfF6wcI55E19pZJ&#10;wZ0cbNbPTyvMtb1xSeHoGxEh7HJU0Ho/5FK6uiWDbm4H4uj92NGgj3JspB7xFuGml1mSvEmDHceF&#10;FgfatVSfj1cTKVkIxQWrc0ir7aIs9/3XSRZKzV6mzyUIT5P/D/+1D1pB9p7C7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7ZPDAAAA3AAAAA8AAAAAAAAAAAAA&#10;AAAAoQIAAGRycy9kb3ducmV2LnhtbFBLBQYAAAAABAAEAPkAAACRAwAAAAA=&#10;" strokecolor="#4d4d4d [2256]" strokeweight=".5pt">
                  <v:stroke endarrow="block"/>
                </v:shape>
                <v:shape id="Conector recto de flecha 272" o:spid="_x0000_s1070" type="#_x0000_t32" style="position:absolute;left:129856;top:12626;width:8948;height:28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1vzMQAAADcAAAADwAAAGRycy9kb3ducmV2LnhtbESPQWvCQBSE7wX/w/IEL0U3Blo1uooK&#10;AY82VcHbM/tMgtm3Ibtq+u/dQqHHYWa+YRarztTiQa2rLCsYjyIQxLnVFRcKDt/pcArCeWSNtWVS&#10;8EMOVsve2wITbZ/8RY/MFyJA2CWooPS+SaR0eUkG3cg2xMG72tagD7ItpG7xGeCmlnEUfUqDFYeF&#10;EhvalpTfsrtRQB976XYzTs/v2WmzjiidXfKjUoN+t56D8NT5//Bfe6cVxJMYfs+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W/MxAAAANwAAAAPAAAAAAAAAAAA&#10;AAAAAKECAABkcnMvZG93bnJldi54bWxQSwUGAAAAAAQABAD5AAAAkgMAAAAA&#10;" strokecolor="#4d4d4d [2256]" strokeweight=".5pt">
                  <v:stroke endarrow="block"/>
                </v:shape>
                <v:shape id="Conector recto de flecha 273" o:spid="_x0000_s1071" type="#_x0000_t32" style="position:absolute;left:129856;top:12626;width:30221;height:28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KV8YAAADcAAAADwAAAGRycy9kb3ducmV2LnhtbESPW2vCQBSE3wv9D8sRfCm6qaVeUjfB&#10;FgI+1ngB306zxyQ0ezZkV43/3i0UfBxm5htmmfamERfqXG1Zwes4AkFcWF1zqWC3zUZzEM4ja2ws&#10;k4IbOUiT56clxtpeeUOX3JciQNjFqKDyvo2ldEVFBt3YtsTBO9nOoA+yK6Xu8BrgppGTKJpKgzWH&#10;hQpb+qqo+M3PRgG9f0u3XnB2fMkPn6uIssVPsVdqOOhXHyA89f4R/m+vtYLJ7A3+zoQjI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BylfGAAAA3AAAAA8AAAAAAAAA&#10;AAAAAAAAoQIAAGRycy9kb3ducmV2LnhtbFBLBQYAAAAABAAEAPkAAACUAwAAAAA=&#10;" strokecolor="#4d4d4d [2256]" strokeweight=".5pt">
                  <v:stroke endarrow="block"/>
                </v:shape>
                <v:shape id="Cuadro de texto 274" o:spid="_x0000_s1072" type="#_x0000_t202" style="position:absolute;left:99708;top:46788;width:12471;height:1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6j8YA&#10;AADcAAAADwAAAGRycy9kb3ducmV2LnhtbESPQWvCQBSE74X+h+UVvNWNtrYluspasAgiVWsP3h7Z&#10;ZxLMvg3Z1cR/7wqFHoeZ+YaZzDpbiQs1vnSsYNBPQBBnzpScK9j/LJ4/QPiAbLByTAqu5GE2fXyY&#10;YGpcy1u67EIuIoR9igqKEOpUSp8VZNH3XU0cvaNrLIYom1yaBtsIt5UcJsmbtFhyXCiwps+CstPu&#10;bBV8vaz0Xo/0t1t39Qbnh1/d8kKp3lOnxyACdeE//NdeGgXD91e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u6j8YAAADcAAAADwAAAAAAAAAAAAAAAACYAgAAZHJz&#10;L2Rvd25yZXYueG1sUEsFBgAAAAAEAAQA9QAAAIsDA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herramientas de las personas con discapacidad visual para participar en espacios de incidencia política</w:t>
                        </w:r>
                      </w:p>
                    </w:txbxContent>
                  </v:textbox>
                </v:shape>
                <v:shape id="Conector recto de flecha 275" o:spid="_x0000_s1073" type="#_x0000_t32" style="position:absolute;left:105944;top:40416;width:14448;height:6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3uMMAAADcAAAADwAAAGRycy9kb3ducmV2LnhtbESPQYvCMBSE74L/ITzBi2i6grtajeIK&#10;BY/aVcHbs3m2xealNFnt/nsjLHgcZuYbZrFqTSXu1LjSsoKPUQSCOLO65FzB4ScZTkE4j6yxskwK&#10;/sjBatntLDDW9sF7uqc+FwHCLkYFhfd1LKXLCjLoRrYmDt7VNgZ9kE0udYOPADeVHEfRpzRYclgo&#10;sKZNQdkt/TUKaLKTbjvj5DxIT9/riJLZJTsq1e+16zkIT61/h//bW61g/DWB15lw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k97jDAAAA3AAAAA8AAAAAAAAAAAAA&#10;AAAAoQIAAGRycy9kb3ducmV2LnhtbFBLBQYAAAAABAAEAPkAAACRAwAAAAA=&#10;" strokecolor="#4d4d4d [2256]" strokeweight=".5pt">
                  <v:stroke endarrow="block"/>
                </v:shape>
                <v:shape id="Cuadro de texto 277" o:spid="_x0000_s1074" type="#_x0000_t202" style="position:absolute;left:126456;top:47385;width:9457;height:8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k+MYA&#10;AADcAAAADwAAAGRycy9kb3ducmV2LnhtbESPT2vCQBTE70K/w/IKvZlNlaqkrrIVFKGI9d+ht0f2&#10;NQnNvg3ZrUm/fVcQehxm5jfMfNnbWlyp9ZVjBc9JCoI4d6biQsH5tB7OQPiAbLB2TAp+ycNy8TCY&#10;Y2Zcxwe6HkMhIoR9hgrKEJpMSp+XZNEnriGO3pdrLYYo20KaFrsIt7UcpelEWqw4LpTY0Kqk/Pv4&#10;YxVsxu/6rF/03u365gPfPi+647VST4+9fgURqA//4Xt7axSMp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kk+MYAAADcAAAADwAAAAAAAAAAAAAAAACYAgAAZHJz&#10;L2Rvd25yZXYueG1sUEsFBgAAAAAEAAQA9QAAAIsDA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empoderamiento de las familias</w:t>
                        </w:r>
                      </w:p>
                    </w:txbxContent>
                  </v:textbox>
                </v:shape>
                <v:shape id="Cuadro de texto 278" o:spid="_x0000_s1075" type="#_x0000_t202" style="position:absolute;left:137179;top:47306;width:10770;height:10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wisMA&#10;AADcAAAADwAAAGRycy9kb3ducmV2LnhtbERPy2rCQBTdC/7DcIXu6kRLtaROwliwFIpofSy6u2Su&#10;STBzJ2SmJv37zqLg8nDeq3ywjbhR52vHCmbTBARx4UzNpYLTcfP4AsIHZIONY1LwSx7ybDxaYWpc&#10;z190O4RSxBD2KSqoQmhTKX1RkUU/dS1x5C6usxgi7EppOuxjuG3kPEkW0mLNsaHClt4qKq6HH6vg&#10;/elTn/Sz3rnt0O5x/X3WPW+UepgM+hVEoCHcxf/uD6Ngvox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awisMAAADcAAAADwAAAAAAAAAAAAAAAACYAgAAZHJzL2Rv&#10;d25yZXYueG1sUEsFBgAAAAAEAAQA9QAAAIgDA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 xml:space="preserve">Las </w:t>
                        </w:r>
                        <w:r>
                          <w:rPr>
                            <w:rFonts w:ascii="Times New Roman" w:eastAsia="Calibri" w:hAnsi="Times New Roman" w:cs="Times New Roman"/>
                            <w:lang w:eastAsia="es-CO"/>
                          </w:rPr>
                          <w:t xml:space="preserve">PDV </w:t>
                        </w:r>
                        <w:r w:rsidRPr="00D84163">
                          <w:rPr>
                            <w:rFonts w:ascii="Times New Roman" w:eastAsia="Calibri" w:hAnsi="Times New Roman" w:cs="Times New Roman"/>
                            <w:lang w:eastAsia="es-CO"/>
                          </w:rPr>
                          <w:t>no tienen el conocimiento para realizar veedurías</w:t>
                        </w:r>
                      </w:p>
                    </w:txbxContent>
                  </v:textbox>
                </v:shape>
                <v:shape id="Conector recto de flecha 279" o:spid="_x0000_s1076" type="#_x0000_t32" style="position:absolute;left:120392;top:40416;width:10792;height:69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nhlcQAAADcAAAADwAAAGRycy9kb3ducmV2LnhtbESPQWvCQBSE7wX/w/IKvdWNEaxNXcWK&#10;gYKnGMHrI/uaBLNv0+y6pv++Kwg9DjPzDbPajKYTgQbXWlYwmyYgiCurW64VnMr8dQnCeWSNnWVS&#10;8EsONuvJ0wozbW9cUDj6WkQIuwwVNN73mZSuasigm9qeOHrfdjDooxxqqQe8RbjpZJokC2mw5bjQ&#10;YE+7hqrL8WoiJQ0h/8HyEmbl57wo9t3hLHOlXp7H7QcIT6P/Dz/aX1pB+vYO9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ieGVxAAAANwAAAAPAAAAAAAAAAAA&#10;AAAAAKECAABkcnMvZG93bnJldi54bWxQSwUGAAAAAAQABAD5AAAAkgMAAAAA&#10;" strokecolor="#4d4d4d [2256]" strokeweight=".5pt">
                  <v:stroke endarrow="block"/>
                </v:shape>
                <v:shape id="Conector recto de flecha 281" o:spid="_x0000_s1077" type="#_x0000_t32" style="position:absolute;left:120392;top:40416;width:22172;height:68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tMMAAADcAAAADwAAAGRycy9kb3ducmV2LnhtbESPQWvCQBSE7wX/w/IEb3WTCEWiq6g0&#10;IPQUU+j1kX0mwezbmN2u8d93C4Ueh5n5htnuJ9OLQKPrLCtIlwkI4trqjhsFn1XxugbhPLLG3jIp&#10;eJKD/W72ssVc2weXFC6+ERHCLkcFrfdDLqWrWzLolnYgjt7VjgZ9lGMj9YiPCDe9zJLkTRrsOC60&#10;ONCppfp2+TaRkoVQ3LG6hbQ6rsryvf/4koVSi/l02IDwNPn/8F/7rBVk6xR+z8Qj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nbTDAAAA3AAAAA8AAAAAAAAAAAAA&#10;AAAAoQIAAGRycy9kb3ducmV2LnhtbFBLBQYAAAAABAAEAPkAAACRAwAAAAA=&#10;" strokecolor="#4d4d4d [2256]" strokeweight=".5pt">
                  <v:stroke endarrow="block"/>
                </v:shape>
                <v:shape id="Cuadro de texto 282" o:spid="_x0000_s1078" type="#_x0000_t202" style="position:absolute;left:113436;top:47004;width:11728;height:1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3R8YA&#10;AADcAAAADwAAAGRycy9kb3ducmV2LnhtbESPT2vCQBTE70K/w/IK3uqmkUpIXWUrKEIp/qk99PbI&#10;viah2bchu5r47d1CweMwM79h5svBNuJCna8dK3ieJCCIC2dqLhWcPtdPGQgfkA02jknBlTwsFw+j&#10;OebG9XygyzGUIkLY56igCqHNpfRFRRb9xLXE0ftxncUQZVdK02Ef4baRaZLMpMWa40KFLa0qKn6P&#10;Z6tgM33XJ/2id+5jaPf49v2le14rNX4c9CuIQEO4h//bW6MgzVL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v3R8YAAADcAAAADwAAAAAAAAAAAAAAAACYAgAAZHJz&#10;L2Rvd25yZXYueG1sUEsFBgAAAAAEAAQA9QAAAIsDAAAAAA==&#10;" fillcolor="#fef3ed" strokecolor="#ed7d31 [3205]" strokeweight="2.25pt">
                  <v:textbox>
                    <w:txbxContent>
                      <w:p w:rsidR="00625A24" w:rsidRPr="0080272E" w:rsidRDefault="00625A24" w:rsidP="00D1631C">
                        <w:pPr>
                          <w:rPr>
                            <w:rFonts w:ascii="Times New Roman" w:eastAsia="Calibri" w:hAnsi="Times New Roman" w:cs="Times New Roman"/>
                            <w:lang w:eastAsia="es-CO"/>
                          </w:rPr>
                        </w:pPr>
                        <w:r w:rsidRPr="0080272E">
                          <w:rPr>
                            <w:rFonts w:ascii="Times New Roman" w:eastAsia="Calibri" w:hAnsi="Times New Roman" w:cs="Times New Roman"/>
                            <w:lang w:eastAsia="es-CO"/>
                          </w:rPr>
                          <w:t>Debilidad en la conformación de redes para divulgar buenas prácticas e información relevante</w:t>
                        </w:r>
                      </w:p>
                    </w:txbxContent>
                  </v:textbox>
                </v:shape>
                <v:shape id="Conector recto de flecha 283" o:spid="_x0000_s1079" type="#_x0000_t32" style="position:absolute;left:119300;top:40416;width:1092;height:6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6cMUAAADcAAAADwAAAGRycy9kb3ducmV2LnhtbESPQWvCQBSE7wX/w/IEL6VutFSS6Cq2&#10;EPDYRi309pp9JsHs25Bdk/TfdwsFj8PMfMNsdqNpRE+dqy0rWMwjEMSF1TWXCk7H7CkG4TyyxsYy&#10;KfghB7vt5GGDqbYDf1Cf+1IECLsUFVTet6mUrqjIoJvbljh4F9sZ9EF2pdQdDgFuGrmMopU0WHNY&#10;qLClt4qKa34zCujlXbpDwtnXY/75uo8oS76Ls1Kz6bhfg/A0+nv4v33QCpbxM/ydC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S6cMUAAADcAAAADwAAAAAAAAAA&#10;AAAAAAChAgAAZHJzL2Rvd25yZXYueG1sUEsFBgAAAAAEAAQA+QAAAJMDAAAAAA==&#10;" strokecolor="#4d4d4d [2256]" strokeweight=".5pt">
                  <v:stroke endarrow="block"/>
                </v:shape>
                <v:shape id="Cuadro de texto 284" o:spid="_x0000_s1080" type="#_x0000_t202" style="position:absolute;left:74753;top:60829;width:108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13BsMA&#10;AADcAAAADwAAAGRycy9kb3ducmV2LnhtbESP3YrCMBSE7wXfIRxh7zTxbynVKMuCXQVv1H2AQ3Ns&#10;q81JaaLWtzfCwl4OM/MNs1x3thZ3an3lWMN4pEAQ585UXGj4PW2GCQgfkA3WjknDkzysV/3eElPj&#10;Hnyg+zEUIkLYp6ihDKFJpfR5SRb9yDXE0Tu71mKIsi2kafER4baWE6U+pcWK40KJDX2XlF+PN6uh&#10;ULt5htnl51afpkFmV6+6faL1x6D7WoAI1IX/8F97azRMkhm8z8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13BsMAAADcAAAADwAAAAAAAAAAAAAAAACYAgAAZHJzL2Rv&#10;d25yZXYueG1sUEsFBgAAAAAEAAQA9QAAAIgDAAAAAA==&#10;" fillcolor="white [3201]" strokecolor="#7030a0" strokeweight="2.25pt">
                  <v:stroke dashstyle="1 1"/>
                  <v:textbo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Imaginarios en torno a la </w:t>
                        </w:r>
                        <w:r>
                          <w:rPr>
                            <w:rFonts w:ascii="Times New Roman" w:eastAsia="Calibri" w:hAnsi="Times New Roman" w:cs="Times New Roman"/>
                            <w:lang w:eastAsia="es-CO"/>
                          </w:rPr>
                          <w:t>DV</w:t>
                        </w:r>
                      </w:p>
                    </w:txbxContent>
                  </v:textbox>
                </v:shape>
                <v:shape id="Cuadro de texto 285" o:spid="_x0000_s1081" type="#_x0000_t202" style="position:absolute;left:131632;top:62746;width:9771;height:1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sgsEA&#10;AADcAAAADwAAAGRycy9kb3ducmV2LnhtbESPT4vCMBTE74LfITxhb5paqEg1iorL7knw3/3RvG3K&#10;Ni8liVq//WZB8DjMzG+Y5bq3rbiTD41jBdNJBoK4crrhWsHl/DmegwgRWWPrmBQ8KcB6NRwssdTu&#10;wUe6n2ItEoRDiQpMjF0pZagMWQwT1xEn78d5izFJX0vt8ZHgtpV5ls2kxYbTgsGOdoaq39PNKijy&#10;L78v8na6PT+vt8OVj6iNUepj1G8WICL18R1+tb+1gnxewP+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rILBAAAA3AAAAA8AAAAAAAAAAAAAAAAAmAIAAGRycy9kb3du&#10;cmV2LnhtbFBLBQYAAAAABAAEAPUAAACGAwAAAAA=&#10;" fillcolor="white [3201]" strokecolor="#7030a0" strokeweight="2.25pt">
                  <v:stroke dashstyle="1 1"/>
                  <v:textbo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Falta de herramientas de las familias para el apoyo a la </w:t>
                        </w:r>
                        <w:r>
                          <w:rPr>
                            <w:rFonts w:ascii="Times New Roman" w:eastAsia="Calibri" w:hAnsi="Times New Roman" w:cs="Times New Roman"/>
                            <w:lang w:eastAsia="es-CO"/>
                          </w:rPr>
                          <w:t>PDV</w:t>
                        </w:r>
                      </w:p>
                    </w:txbxContent>
                  </v:textbox>
                </v:shape>
                <v:shape id="Conector recto de flecha 286" o:spid="_x0000_s1082" type="#_x0000_t32" style="position:absolute;left:131184;top:55552;width:5334;height:71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FwMMAAADcAAAADwAAAGRycy9kb3ducmV2LnhtbESPwWrDMBBE74X8g9hAb40cF0Jwopik&#10;1FDoyXEg18Xa2MbWyrFUxf37qlDocZiZN8w+n80gAk2us6xgvUpAENdWd9wouFTFyxaE88gaB8uk&#10;4Jsc5IfF0x4zbR9cUjj7RkQIuwwVtN6PmZSubsmgW9mROHo3Oxn0UU6N1BM+ItwMMk2SjTTYcVxo&#10;caS3lur+/GUiJQ2huGPVh3V1ei3L9+HzKgulnpfzcQfC0+z/w3/tD60g3W7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BcDDAAAA3AAAAA8AAAAAAAAAAAAA&#10;AAAAoQIAAGRycy9kb3ducmV2LnhtbFBLBQYAAAAABAAEAPkAAACRAwAAAAA=&#10;" strokecolor="#4d4d4d [2256]" strokeweight=".5pt">
                  <v:stroke endarrow="block"/>
                </v:shape>
                <v:shape id="Cuadro de texto 287" o:spid="_x0000_s1083" type="#_x0000_t202" style="position:absolute;left:119890;top:62713;width:10547;height:1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XbsIA&#10;AADcAAAADwAAAGRycy9kb3ducmV2LnhtbESPT4vCMBTE7wt+h/AEb2tqwV2pRlFR9LTgv/ujeTbF&#10;5qUkUeu3NwsLexxm5jfMbNHZRjzIh9qxgtEwA0FcOl1zpeB82n5OQISIrLFxTApeFGAx733MsNDu&#10;yQd6HGMlEoRDgQpMjG0hZSgNWQxD1xIn7+q8xZikr6T2+Exw28g8y76kxZrTgsGW1obK2/FuFYzz&#10;nd+M82a0Or0u958LH1Abo9Sg3y2nICJ18T/8195rBfnkG37Pp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5duwgAAANwAAAAPAAAAAAAAAAAAAAAAAJgCAABkcnMvZG93&#10;bnJldi54bWxQSwUGAAAAAAQABAD1AAAAhwMAAAAA&#10;" fillcolor="white [3201]" strokecolor="#7030a0" strokeweight="2.25pt">
                  <v:stroke dashstyle="1 1"/>
                  <v:textbo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Bajos niveles de educativos de algunas familias de </w:t>
                        </w:r>
                        <w:r>
                          <w:rPr>
                            <w:rFonts w:ascii="Times New Roman" w:eastAsia="Calibri" w:hAnsi="Times New Roman" w:cs="Times New Roman"/>
                            <w:lang w:eastAsia="es-CO"/>
                          </w:rPr>
                          <w:t>PDV</w:t>
                        </w:r>
                      </w:p>
                    </w:txbxContent>
                  </v:textbox>
                </v:shape>
                <v:shape id="Conector recto de flecha 288" o:spid="_x0000_s1084" type="#_x0000_t32" style="position:absolute;left:125164;top:55552;width:6020;height:71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AoAcEAAADcAAAADwAAAGRycy9kb3ducmV2LnhtbERPTYvCMBC9C/6HMMJeZE0VFO2aFhUK&#10;HteqC97GZrYtNpPSZLX7781B8Ph43+u0N424U+dqywqmkwgEcWF1zaWC0zH7XIJwHlljY5kU/JOD&#10;NBkO1hhr++AD3XNfihDCLkYFlfdtLKUrKjLoJrYlDtyv7Qz6ALtS6g4fIdw0chZFC2mw5tBQYUu7&#10;iopb/mcU0Pxbuv2Ks8s4/9luIspW1+Ks1Meo33yB8NT7t/jl3msFs2VYG86EIyC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MCgBwQAAANwAAAAPAAAAAAAAAAAAAAAA&#10;AKECAABkcnMvZG93bnJldi54bWxQSwUGAAAAAAQABAD5AAAAjwMAAAAA&#10;" strokecolor="#4d4d4d [2256]" strokeweight=".5pt">
                  <v:stroke endarrow="block"/>
                </v:shape>
                <v:shape id="Cuadro de texto 289" o:spid="_x0000_s1085" type="#_x0000_t202" style="position:absolute;left:142564;top:86420;width:11266;height:1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mh8IA&#10;AADcAAAADwAAAGRycy9kb3ducmV2LnhtbESPT4vCMBTE7wt+h/AEb2tqwUWrUXRZcU+C/+6P5tkU&#10;m5eSRK3f3iwseBxm5jfMfNnZRtzJh9qxgtEwA0FcOl1zpeB03HxOQISIrLFxTAqeFGC56H3MsdDu&#10;wXu6H2IlEoRDgQpMjG0hZSgNWQxD1xIn7+K8xZikr6T2+Ehw28g8y76kxZrTgsGWvg2V18PNKhjn&#10;W/8zzpvR+vg833Zn3qM2RqlBv1vNQETq4jv83/7VCvLJFP7Op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KaHwgAAANwAAAAPAAAAAAAAAAAAAAAAAJgCAABkcnMvZG93&#10;bnJldi54bWxQSwUGAAAAAAQABAD1AAAAhwMAAAAA&#10;" fillcolor="white [3201]" strokecolor="#7030a0" strokeweight="2.25pt">
                  <v:stroke dashstyle="1 1"/>
                  <v:textbox>
                    <w:txbxContent>
                      <w:p w:rsidR="00625A24" w:rsidRPr="00D61916"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El material didáctico que apoya los procesos de enseñanza</w:t>
                        </w:r>
                        <w:r>
                          <w:rPr>
                            <w:rFonts w:ascii="Times New Roman" w:eastAsia="Calibri" w:hAnsi="Times New Roman" w:cs="Times New Roman"/>
                            <w:lang w:eastAsia="es-CO"/>
                          </w:rPr>
                          <w:t xml:space="preserve"> y aprendizaje</w:t>
                        </w:r>
                        <w:r w:rsidRPr="00D61916">
                          <w:rPr>
                            <w:rFonts w:ascii="Times New Roman" w:eastAsia="Calibri" w:hAnsi="Times New Roman" w:cs="Times New Roman"/>
                            <w:lang w:eastAsia="es-CO"/>
                          </w:rPr>
                          <w:t xml:space="preserve"> es insuficiente</w:t>
                        </w:r>
                      </w:p>
                    </w:txbxContent>
                  </v:textbox>
                </v:shape>
                <v:shape id="Conector recto de flecha 290" o:spid="_x0000_s1086" type="#_x0000_t32" style="position:absolute;left:168020;top:44899;width:12914;height:104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8sQAAADcAAAADwAAAGRycy9kb3ducmV2LnhtbESPwWrDMAyG74O9g1Ght9VpCmPN6pZu&#10;LDDYKU2hVxFrSWgsZ7HnZm8/HQY7il//J327w+wGlWgKvWcD61UGirjxtufWwLkuH55AhYhscfBM&#10;Bn4owGF/f7fDwvobV5ROsVUC4VCggS7GsdA6NB05DCs/Ekv26SeHUcap1XbCm8DdoPMse9QOe5YL&#10;HY702lFzPX07oeQplV9YX9O6ftlU1dvwcdGlMcvFfHwGFWmO/8t/7XdrIN/K+yIjIq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67yxAAAANwAAAAPAAAAAAAAAAAA&#10;AAAAAKECAABkcnMvZG93bnJldi54bWxQSwUGAAAAAAQABAD5AAAAkgMAAAAA&#10;" strokecolor="#4d4d4d [2256]" strokeweight=".5pt">
                  <v:stroke endarrow="block"/>
                </v:shape>
                <v:shape id="Cuadro de texto 291" o:spid="_x0000_s1087" type="#_x0000_t202" style="position:absolute;left:10372;top:89938;width:14930;height:10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7lcUA&#10;AADcAAAADwAAAGRycy9kb3ducmV2LnhtbESPwWrDMBBE74X8g9hCb7VsQ0LiRjElEGgOhTbJocdF&#10;2tgm1sqWlMT9+6pQ6HGYmTfMup5sL27kQ+dYQZHlIIi1Mx03Ck7H3fMSRIjIBnvHpOCbAtSb2cMa&#10;K+Pu/Em3Q2xEgnCoUEEb41BJGXRLFkPmBuLknZ23GJP0jTQe7wlue1nm+UJa7DgttDjQtiV9OVyt&#10;Av+1187HYq+X42Ia56P5mL8bpZ4ep9cXEJGm+B/+a78ZBeWqg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uVxQAAANwAAAAPAAAAAAAAAAAAAAAAAJgCAABkcnMv&#10;ZG93bnJldi54bWxQSwUGAAAAAAQABAD1AAAAigMAAAAA&#10;" fillcolor="#f1f8ec" strokecolor="#70ad47 [3209]" strokeweight="2.25pt">
                  <v:textbox>
                    <w:txbxContent>
                      <w:p w:rsidR="00625A24" w:rsidRPr="00223742"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Las instituciones públicas no cuentan con la señalética sonora y táctil requerida por las PDV</w:t>
                        </w:r>
                      </w:p>
                    </w:txbxContent>
                  </v:textbox>
                </v:shape>
                <v:shape id="Conector recto de flecha 292" o:spid="_x0000_s1088" type="#_x0000_t32" style="position:absolute;left:17788;top:87384;width:49;height:25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VHsMAAADcAAAADwAAAGRycy9kb3ducmV2LnhtbESPQWvCQBSE7wX/w/KE3urGCKVGV1Ex&#10;UOgpRvD6yD6TYPZtzK5r+u+7hUKPw8x8w6y3o+lEoMG1lhXMZwkI4srqlmsF5zJ/+wDhPLLGzjIp&#10;+CYH283kZY2Ztk8uKJx8LSKEXYYKGu/7TEpXNWTQzWxPHL2rHQz6KIda6gGfEW46mSbJuzTYclxo&#10;sKdDQ9Xt9DCRkoaQ37G8hXm5XxTFsfu6yFyp1+m4W4HwNPr/8F/7UytIlyn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hlR7DAAAA3AAAAA8AAAAAAAAAAAAA&#10;AAAAoQIAAGRycy9kb3ducmV2LnhtbFBLBQYAAAAABAAEAPkAAACRAwAAAAA=&#10;" strokecolor="#4d4d4d [2256]" strokeweight=".5pt">
                  <v:stroke endarrow="block"/>
                </v:shape>
                <v:shape id="Cuadro de texto 293" o:spid="_x0000_s1089" type="#_x0000_t202" style="position:absolute;left:629;top:70456;width:11160;height:1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HsMIA&#10;AADcAAAADwAAAGRycy9kb3ducmV2LnhtbESPT2sCMRTE7wW/Q3iCt5p1xaKrUWxR6qngv/tj89ws&#10;bl6WJOr67Ruh0OMwM79hFqvONuJOPtSOFYyGGQji0umaKwWn4/Z9CiJEZI2NY1LwpACrZe9tgYV2&#10;D97T/RArkSAcClRgYmwLKUNpyGIYupY4eRfnLcYkfSW1x0eC20bmWfYhLdacFgy29GWovB5uVsEk&#10;//abSd6MPo/P8+3nzHvUxig16HfrOYhIXfwP/7V3WkE+G8P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Qew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incorporar en los planes de estudio y currículos de algunas carreras el concepto de accesibilidad</w:t>
                        </w:r>
                      </w:p>
                    </w:txbxContent>
                  </v:textbox>
                </v:shape>
                <v:shape id="Cuadro de texto 295" o:spid="_x0000_s1090" type="#_x0000_t202" style="position:absolute;left:12256;top:68125;width:11064;height:19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6X8IA&#10;AADcAAAADwAAAGRycy9kb3ducmV2LnhtbESPQWsCMRSE74X+h/AKvdWsCyt1axSVlnoSXPX+2Lxu&#10;FjcvSxJ1/fdGEHocZuYbZrYYbCcu5EPrWMF4lIEgrp1uuVFw2P98fIIIEVlj55gU3CjAYv76MsNS&#10;uyvv6FLFRiQIhxIVmBj7UspQG7IYRq4nTt6f8xZjkr6R2uM1wW0n8yybSIstpwWDPa0N1afqbBUU&#10;+a//LvJuvNrfjuftkXeojVHq/W1YfoGINMT/8LO90QryaQGP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Dpf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brindan las condiciones adecuadas de accesibilidad al espacio físico (Terminales de transporte, supermercados, bancos, etc) y al transporte</w:t>
                        </w:r>
                      </w:p>
                    </w:txbxContent>
                  </v:textbox>
                </v:shape>
                <v:shape id="Cuadro de texto 296" o:spid="_x0000_s1091" type="#_x0000_t202" style="position:absolute;left:740;top:61631;width:72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kKMIA&#10;AADcAAAADwAAAGRycy9kb3ducmV2LnhtbESPT4vCMBTE7wt+h/AEb2tqQVmrUXRZcU+C/+6P5tkU&#10;m5eSRK3f3iwIexxm5jfMfNnZRtzJh9qxgtEwA0FcOl1zpeB03Hx+gQgRWWPjmBQ8KcBy0fuYY6Hd&#10;g/d0P8RKJAiHAhWYGNtCylAashiGriVO3sV5izFJX0nt8ZHgtpF5lk2kxZrTgsGWvg2V18PNKhjn&#10;W/8zzpvR+vg833Zn3qM2RqlBv1vNQETq4n/43f7VCvLpBP7Op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qQo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accesibilidad web</w:t>
                        </w:r>
                      </w:p>
                    </w:txbxContent>
                  </v:textbox>
                </v:shape>
                <v:shape id="Cuadro de texto 297" o:spid="_x0000_s1092" type="#_x0000_t202" style="position:absolute;left:23865;top:71614;width:10440;height:10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Bs8MA&#10;AADcAAAADwAAAGRycy9kb3ducmV2LnhtbESPT2sCMRTE70K/Q3iF3jTrglZXo7SlRU+F9c/9sXlu&#10;lm5eliTq+u0bQfA4zMxvmOW6t624kA+NYwXjUQaCuHK64VrBYf8znIEIEVlj65gU3CjAevUyWGKh&#10;3ZVLuuxiLRKEQ4EKTIxdIWWoDFkMI9cRJ+/kvMWYpK+l9nhNcNvKPMum0mLDacFgR1+Gqr/d2SqY&#10;5Bv/Pcnb8ef+djz/HrlEbYxSb6/9xwJEpD4+w4/2VivI5+9wP5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Bs8MAAADcAAAADwAAAAAAAAAAAAAAAACYAgAAZHJzL2Rv&#10;d25yZXYueG1sUEsFBgAAAAAEAAQA9QAAAIgDA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es accesible la información del entorno para las PDV</w:t>
                        </w:r>
                      </w:p>
                    </w:txbxContent>
                  </v:textbox>
                </v:shape>
                <v:shape id="Cuadro de texto 298" o:spid="_x0000_s1093" type="#_x0000_t202" style="position:absolute;left:4890;top:46118;width:16629;height:1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WcMMA&#10;AADcAAAADwAAAGRycy9kb3ducmV2LnhtbERPy2rCQBTdC/7DcIXu6kRLxaZOwliwFIpofSy6u2Su&#10;STBzJ2SmJv37zqLg8nDeq3ywjbhR52vHCmbTBARx4UzNpYLTcfO4BOEDssHGMSn4JQ95Nh6tMDWu&#10;5y+6HUIpYgj7FBVUIbSplL6oyKKfupY4chfXWQwRdqU0HfYx3DZyniQLabHm2FBhS28VFdfDj1Xw&#10;/vSpT/pZ79x2aPe4/j7rnjdKPUwG/Qoi0BDu4n/3h1Ewf4l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pWcMMAAADcAAAADwAAAAAAAAAAAAAAAACYAgAAZHJzL2Rv&#10;d25yZXYueG1sUEsFBgAAAAAEAAQA9QAAAIgDAAAAAA==&#10;" fillcolor="#fef3ed" strokecolor="#ed7d31 [3205]"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Desconocimiento de las normas de accesibilidad por parte de las entidades públicas o privadas que generan información pública.</w:t>
                        </w:r>
                      </w:p>
                    </w:txbxContent>
                  </v:textbox>
                </v:shape>
                <v:shape id="Conector recto de flecha 300" o:spid="_x0000_s1094" type="#_x0000_t32" style="position:absolute;left:13205;top:40080;width:42481;height:60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QowMEAAADcAAAADwAAAGRycy9kb3ducmV2LnhtbERPz2vCMBS+D/wfwhN2GTNxQ1mrUVQo&#10;eNTODbw9m2dbbF5Kk2n9781B2PHj+z1f9rYRV+p87VjDeKRAEBfO1FxqOHxn718gfEA22DgmDXfy&#10;sFwMXuaYGnfjPV3zUIoYwj5FDVUIbSqlLyqy6EeuJY7c2XUWQ4RdKU2HtxhuG/mh1FRarDk2VNjS&#10;pqLikv9ZDTTZSb9NODu+5b/rlaIsORU/Wr8O+9UMRKA+/Iuf7q3R8Kni/HgmHgG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dCjAwQAAANwAAAAPAAAAAAAAAAAAAAAA&#10;AKECAABkcnMvZG93bnJldi54bWxQSwUGAAAAAAQABAD5AAAAjwMAAAAA&#10;" strokecolor="#4d4d4d [2256]" strokeweight=".5pt">
                  <v:stroke endarrow="block"/>
                </v:shape>
                <v:shape id="Conector recto de flecha 301" o:spid="_x0000_s1095" type="#_x0000_t32" style="position:absolute;left:13205;top:59254;width:4583;height:88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Rc8MAAADcAAAADwAAAGRycy9kb3ducmV2LnhtbESPQWvCQBSE74X+h+UVvDWbKJSSuoqK&#10;AaGnGMHrI/uaBLNvY3Zd4793C4Ueh5n5hlmuJ9OLQKPrLCvIkhQEcW11x42CU1W8f4JwHlljb5kU&#10;PMjBevX6ssRc2zuXFI6+ERHCLkcFrfdDLqWrWzLoEjsQR+/HjgZ9lGMj9Yj3CDe9nKfphzTYcVxo&#10;caBdS/XleDORMg+huGJ1CVm1XZTlvv8+y0Kp2du0+QLhafL/4b/2QStYpBn8nolH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YkXPDAAAA3AAAAA8AAAAAAAAAAAAA&#10;AAAAoQIAAGRycy9kb3ducmV2LnhtbFBLBQYAAAAABAAEAPkAAACRAwAAAAA=&#10;" strokecolor="#4d4d4d [2256]" strokeweight=".5pt">
                  <v:stroke endarrow="block"/>
                </v:shape>
                <v:shape id="Conector recto de flecha 302" o:spid="_x0000_s1096" type="#_x0000_t32" style="position:absolute;left:4340;top:59254;width:8865;height:23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TLMQAAADcAAAADwAAAGRycy9kb3ducmV2LnhtbESPQWvCQBSE7wX/w/KEXorualFqdBUV&#10;Ah5ttEJvr9lnEsy+Ddmtpv/eLQgeh5n5hlmsOluLK7W+cqxhNFQgiHNnKi40HA/p4AOED8gGa8ek&#10;4Y88rJa9lwUmxt34k65ZKESEsE9QQxlCk0jp85Is+qFriKN3dq3FEGVbSNPiLcJtLcdKTaXFiuNC&#10;iQ1tS8ov2a/VQJO99LsZp99v2WmzVpTOfvIvrV/73XoOIlAXnuFHe2c0vKsx/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6hMsxAAAANwAAAAPAAAAAAAAAAAA&#10;AAAAAKECAABkcnMvZG93bnJldi54bWxQSwUGAAAAAAQABAD5AAAAkgMAAAAA&#10;" strokecolor="#4d4d4d [2256]" strokeweight=".5pt">
                  <v:stroke endarrow="block"/>
                </v:shape>
                <v:shape id="Conector recto de flecha 303" o:spid="_x0000_s1097" type="#_x0000_t32" style="position:absolute;left:13205;top:59254;width:15880;height:123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qn8IAAADcAAAADwAAAGRycy9kb3ducmV2LnhtbESPQWvCQBSE7wX/w/IEb3WjgSLRVVQM&#10;CD3FFHp9ZJ9JMPs2Ztc1/ffdQsHjMDPfMJvdaDoRaHCtZQWLeQKCuLK65VrBV5m/r0A4j6yxs0wK&#10;fsjBbjt522Cm7ZMLChdfiwhhl6GCxvs+k9JVDRl0c9sTR+9qB4M+yqGWesBnhJtOLpPkQxpsOS40&#10;2NOxoep2eZhIWYaQ37G8hUV5SIvi1H1+y1yp2XTcr0F4Gv0r/N8+awVpksLfmXg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aqn8IAAADcAAAADwAAAAAAAAAAAAAA&#10;AAChAgAAZHJzL2Rvd25yZXYueG1sUEsFBgAAAAAEAAQA+QAAAJADAAAAAA==&#10;" strokecolor="#4d4d4d [2256]" strokeweight=".5pt">
                  <v:stroke endarrow="block"/>
                </v:shape>
                <v:shape id="Conector recto de flecha 304" o:spid="_x0000_s1098" type="#_x0000_t32" style="position:absolute;left:6209;top:59254;width:6996;height:11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8uw8QAAADcAAAADwAAAGRycy9kb3ducmV2LnhtbESPQWvCQBSE74L/YXlCL6K71VpqdBUV&#10;Ah5rrAVvz+wzCc2+Ddmtpv++Wyh4HGbmG2a57mwtbtT6yrGG57ECQZw7U3Gh4eOYjt5A+IBssHZM&#10;Gn7Iw3rV7y0xMe7OB7ploRARwj5BDWUITSKlz0uy6MeuIY7e1bUWQ5RtIU2L9wi3tZwo9SotVhwX&#10;SmxoV1L+lX1bDTR7l34/5/Q8zD63G0Xp/JKftH4adJsFiEBdeIT/23ujYape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y7DxAAAANwAAAAPAAAAAAAAAAAA&#10;AAAAAKECAABkcnMvZG93bnJldi54bWxQSwUGAAAAAAQABAD5AAAAkgMAAAAA&#10;" strokecolor="#4d4d4d [2256]" strokeweight=".5pt">
                  <v:stroke endarrow="block"/>
                </v:shape>
                <v:shape id="Cuadro de texto 305" o:spid="_x0000_s1099" type="#_x0000_t202" style="position:absolute;left:52229;top:47135;width:20912;height:1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j9MUA&#10;AADcAAAADwAAAGRycy9kb3ducmV2LnhtbESPQWvCQBSE74X+h+UVvOlGRSnRVbYFRZBia/Xg7ZF9&#10;JsHs25BdTfz3bkHocZiZb5j5srOVuFHjS8cKhoMEBHHmTMm5gsPvqv8Owgdkg5VjUnAnD8vF68sc&#10;U+Na/qHbPuQiQtinqKAIoU6l9FlBFv3A1cTRO7vGYoiyyaVpsI1wW8lRkkylxZLjQoE1fRaUXfZX&#10;q2A93uqDnuid++rqb/w4HXXLK6V6b52egQjUhf/ws70xCsbJB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GP0xQAAANwAAAAPAAAAAAAAAAAAAAAAAJgCAABkcnMv&#10;ZG93bnJldi54bWxQSwUGAAAAAAQABAD1AAAAigMAAAAA&#10;" fillcolor="#fef3ed" strokecolor="#ed7d31 [3205]"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entre entidades con el INCI</w:t>
                        </w:r>
                        <w:r>
                          <w:rPr>
                            <w:rFonts w:ascii="Times New Roman" w:eastAsia="Calibri" w:hAnsi="Times New Roman" w:cs="Times New Roman"/>
                            <w:lang w:eastAsia="es-CO"/>
                          </w:rPr>
                          <w:t xml:space="preserve"> y acompañamiento a las regiones</w:t>
                        </w:r>
                        <w:r w:rsidRPr="003D646D">
                          <w:rPr>
                            <w:rFonts w:ascii="Times New Roman" w:eastAsia="Calibri" w:hAnsi="Times New Roman" w:cs="Times New Roman"/>
                            <w:lang w:eastAsia="es-CO"/>
                          </w:rPr>
                          <w:t xml:space="preserve"> que permita una atención integral de las personas con discapacidad visual (Secretarias- Salud -Universidades -Bibliotecas- Centros educativos)</w:t>
                        </w:r>
                      </w:p>
                    </w:txbxContent>
                  </v:textbox>
                </v:shape>
                <v:shape id="Cuadro de texto 306" o:spid="_x0000_s1100" type="#_x0000_t202" style="position:absolute;left:27498;top:45339;width:21552;height:1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9g8UA&#10;AADcAAAADwAAAGRycy9kb3ducmV2LnhtbESPQWvCQBSE74X+h+UVeqsbFaVEN2FbUASRtlYP3h7Z&#10;ZxLMvg3ZrYn/3i0Uehxm5htmmQ+2EVfqfO1YwXiUgCAunKm5VHD4Xr28gvAB2WDjmBTcyEOePT4s&#10;MTWu5y+67kMpIoR9igqqENpUSl9UZNGPXEscvbPrLIYou1KaDvsIt42cJMlcWqw5LlTY0ntFxWX/&#10;YxWsp1t90DP94XZD+4lvp6PueaXU89OgFyACDeE//NfeGAXTZA6/Z+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v2DxQAAANwAAAAPAAAAAAAAAAAAAAAAAJgCAABkcnMv&#10;ZG93bnJldi54bWxQSwUGAAAAAAQABAD1AAAAigMAAAAA&#10;" fillcolor="#fef3ed" strokecolor="#ed7d31 [3205]" strokeweight="2.25pt">
                  <v:textbox>
                    <w:txbxContent>
                      <w:p w:rsidR="00625A24" w:rsidRPr="003D646D" w:rsidRDefault="00625A24" w:rsidP="00D1631C">
                        <w:pPr>
                          <w:pStyle w:val="NormalWeb"/>
                          <w:spacing w:before="0" w:beforeAutospacing="0" w:after="160" w:line="256" w:lineRule="auto"/>
                          <w:rPr>
                            <w:rFonts w:eastAsia="Calibri"/>
                            <w:sz w:val="22"/>
                            <w:szCs w:val="22"/>
                          </w:rPr>
                        </w:pPr>
                        <w:r w:rsidRPr="003D646D">
                          <w:rPr>
                            <w:rFonts w:eastAsia="Calibri"/>
                            <w:sz w:val="22"/>
                            <w:szCs w:val="22"/>
                          </w:rPr>
                          <w:t>Las facultades de las universidades e instituciones de Educación Superior que forman a los profesionales, no incluye en sus currículos cátedras para la atención de la PDV</w:t>
                        </w:r>
                      </w:p>
                    </w:txbxContent>
                  </v:textbox>
                </v:shape>
                <v:shape id="Cuadro de texto 307" o:spid="_x0000_s1101" type="#_x0000_t202" style="position:absolute;left:25711;top:82782;width:1008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cYMQA&#10;AADcAAAADwAAAGRycy9kb3ducmV2LnhtbESPQWsCMRSE74X+h/AK3mpWRSurUUpBqAfBrj14fCTP&#10;3cXNy26S6vrvjSD0OMzMN8xy3dtGXMiH2rGC0TADQaydqblU8HvYvM9BhIhssHFMCm4UYL16fVli&#10;btyVf+hSxFIkCIccFVQxtrmUQVdkMQxdS5y8k/MWY5K+lMbjNcFtI8dZNpMWa04LFbb0VZE+F39W&#10;gT9utfNxtNXzbtZ3087spzuj1OCt/1yAiNTH//Cz/W0UTLIPeJx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XGDEAAAA3AAAAA8AAAAAAAAAAAAAAAAAmAIAAGRycy9k&#10;b3ducmV2LnhtbFBLBQYAAAAABAAEAPUAAACJAw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El concepto de baja visión no es claro</w:t>
                        </w:r>
                      </w:p>
                    </w:txbxContent>
                  </v:textbox>
                </v:shape>
                <v:shape id="Cuadro de texto 309" o:spid="_x0000_s1102" type="#_x0000_t202" style="position:absolute;left:70744;top:70060;width:14476;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qQMIA&#10;AADcAAAADwAAAGRycy9kb3ducmV2LnhtbESPT2sCMRTE74V+h/AK3mrWLYquRqlSsSfBf/fH5rlZ&#10;unlZkqjrtzcFweMwM79hZovONuJKPtSOFQz6GQji0umaKwXHw/pzDCJEZI2NY1JwpwCL+fvbDAvt&#10;bryj6z5WIkE4FKjAxNgWUobSkMXQdy1x8s7OW4xJ+kpqj7cEt43Ms2wkLdacFgy2tDJU/u0vVsEw&#10;3/ifYd4Mlof76bI98Q61MUr1PrrvKYhIXXyFn+1freArm8D/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pA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municipios alejados de las capitales departamentales no cuentan con herramientas ni conocimiento para la atención de las PDV</w:t>
                        </w:r>
                      </w:p>
                    </w:txbxContent>
                  </v:textbox>
                </v:shape>
                <v:shape id="Cuadro de texto 310" o:spid="_x0000_s1103" type="#_x0000_t202" style="position:absolute;left:53146;top:93373;width:14104;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SycIA&#10;AADcAAAADwAAAGRycy9kb3ducmV2LnhtbERPPWvDMBDdC/kP4gLdatkNNsaNEkogkAyFNsmQ8ZCu&#10;tql1siU1cf99NRQ6Pt73ejvbQdzIh96xgiLLQRBrZ3puFVzO+6caRIjIBgfHpOCHAmw3i4c1Nsbd&#10;+YNup9iKFMKhQQVdjGMjZdAdWQyZG4kT9+m8xZigb6XxeE/hdpDPeV5Jiz2nhg5H2nWkv07fVoG/&#10;HrXzsTjqeqrmqZzMe/lmlHpczq8vICLN8V/85z4YBasizU9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VLJwgAAANwAAAAPAAAAAAAAAAAAAAAAAJgCAABkcnMvZG93&#10;bnJldi54bWxQSwUGAAAAAAQABAD1AAAAhwMAAAAA&#10;" fillcolor="#f1f8ec" strokecolor="#70ad47 [3209]" strokeweight="2.25pt">
                  <v:textbox>
                    <w:txbxContent>
                      <w:p w:rsidR="00625A24" w:rsidRDefault="00625A24" w:rsidP="00D1631C">
                        <w:pPr>
                          <w:spacing w:after="0" w:line="240" w:lineRule="auto"/>
                        </w:pPr>
                        <w:r w:rsidRPr="003D646D">
                          <w:rPr>
                            <w:rFonts w:ascii="Times New Roman" w:eastAsia="Calibri" w:hAnsi="Times New Roman" w:cs="Times New Roman"/>
                            <w:lang w:eastAsia="es-CO"/>
                          </w:rPr>
                          <w:t>Las  pruebas de Estado no están adaptados para</w:t>
                        </w:r>
                        <w:r w:rsidRPr="0088678E">
                          <w:rPr>
                            <w:rFonts w:ascii="Calibri" w:eastAsia="Times New Roman" w:hAnsi="Calibri" w:cs="Calibri"/>
                            <w:color w:val="000000"/>
                            <w:lang w:eastAsia="es-CO"/>
                          </w:rPr>
                          <w:t xml:space="preserve"> PDV </w:t>
                        </w:r>
                      </w:p>
                    </w:txbxContent>
                  </v:textbox>
                </v:shape>
                <v:shape id="Cuadro de texto 311" o:spid="_x0000_s1104" type="#_x0000_t202" style="position:absolute;left:25302;top:58026;width:25387;height:10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wm8IA&#10;AADcAAAADwAAAGRycy9kb3ducmV2LnhtbESPT2sCMRTE70K/Q3iF3jS7WxTZGkVFaU+C/+6Pzetm&#10;cfOyJFHXb98UBI/DzPyGmS1624ob+dA4VpCPMhDEldMN1wpOx+1wCiJEZI2tY1LwoACL+dtghqV2&#10;d97T7RBrkSAcSlRgYuxKKUNlyGIYuY44eb/OW4xJ+lpqj/cEt60ssmwiLTacFgx2tDZUXQ5Xq2Bc&#10;fPvNuGjz1fFxvu7OvEdtjFIf7/3yC0SkPr7Cz/aPVvCZ5/B/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TCb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docentes y profesionales no cuentan con las herramientas para la atención de los estudiantes con discapacidad (Desde primera infancia hasta educación superior)</w:t>
                        </w:r>
                      </w:p>
                    </w:txbxContent>
                  </v:textbox>
                </v:shape>
                <v:shape id="Conector recto de flecha 312" o:spid="_x0000_s1105" type="#_x0000_t32" style="position:absolute;left:38274;top:40080;width:17412;height:5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F8cUAAADcAAAADwAAAGRycy9kb3ducmV2LnhtbESPT2vCQBTE74LfYXlCL6KbpLRodBVb&#10;CHis6R/o7Zl9JsHs25DdJum37woFj8PM/IbZ7kfTiJ46V1tWEC8jEMSF1TWXCj7es8UKhPPIGhvL&#10;pOCXHOx308kWU20HPlGf+1IECLsUFVTet6mUrqjIoFvaljh4F9sZ9EF2pdQdDgFuGplE0bM0WHNY&#10;qLCl14qKa/5jFNDTm3THNWff8/zr5RBRtj4Xn0o9zMbDBoSn0d/D/+2jVvAYJ3A7E46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F8cUAAADcAAAADwAAAAAAAAAA&#10;AAAAAAChAgAAZHJzL2Rvd25yZXYueG1sUEsFBgAAAAAEAAQA+QAAAJMDAAAAAA==&#10;" strokecolor="#4d4d4d [2256]" strokeweight=".5pt">
                  <v:stroke endarrow="block"/>
                </v:shape>
                <v:shape id="Conector recto de flecha 313" o:spid="_x0000_s1106" type="#_x0000_t32" style="position:absolute;left:37996;top:57033;width:278;height: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gasUAAADcAAAADwAAAGRycy9kb3ducmV2LnhtbESPT2vCQBTE74LfYXlCL2I2qbSY6Cq2&#10;EPBY0z/Q2zP7TILZtyG7jem37woFj8PM/IbZ7EbTioF611hWkEQxCOLS6oYrBR/v+WIFwnlkja1l&#10;UvBLDnbb6WSDmbZXPtJQ+EoECLsMFdTed5mUrqzJoItsRxy8s+0N+iD7SuoerwFuWvkYx8/SYMNh&#10;ocaOXmsqL8WPUUBPb9IdUs6/58XXyz6mPD2Vn0o9zMb9GoSn0d/D/+2DVrBMlnA7E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8gasUAAADcAAAADwAAAAAAAAAA&#10;AAAAAAChAgAAZHJzL2Rvd25yZXYueG1sUEsFBgAAAAAEAAQA+QAAAJMDAAAAAA==&#10;" strokecolor="#4d4d4d [2256]" strokeweight=".5pt">
                  <v:stroke endarrow="block"/>
                </v:shape>
                <v:shape id="Cuadro de texto 314" o:spid="_x0000_s1107" type="#_x0000_t202" style="position:absolute;left:55918;top:72376;width:13779;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TA8MA&#10;AADcAAAADwAAAGRycy9kb3ducmV2LnhtbESPT2sCMRTE7wW/Q3gFbzW7axXZGsUWRU8F/90fm9fN&#10;0s3LkkRdv70pCD0OM/MbZr7sbSuu5EPjWEE+ykAQV043XCs4HTdvMxAhImtsHZOCOwVYLgYvcyy1&#10;u/GerodYiwThUKICE2NXShkqQxbDyHXEyftx3mJM0tdSe7wluG1lkWVTabHhtGCwoy9D1e/hYhVM&#10;iq1fT4o2/zzez5fvM+9RG6PU8LVffYCI1Mf/8LO90wrG+Tv8nU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6TA8MAAADcAAAADwAAAAAAAAAAAAAAAACYAgAAZHJzL2Rv&#10;d25yZXYueG1sUEsFBgAAAAAEAAQA9QAAAIgDA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Alta rotación de profesionales y personal que atiende PDV en los diferentes sectores</w:t>
                        </w:r>
                      </w:p>
                    </w:txbxContent>
                  </v:textbox>
                </v:shape>
                <v:shape id="Conector recto de flecha 315" o:spid="_x0000_s1108" type="#_x0000_t32" style="position:absolute;left:62685;top:60698;width:123;height:116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BrcMAAADcAAAADwAAAGRycy9kb3ducmV2LnhtbESPQWvCQBSE7wX/w/IK3uomiiKpq7TF&#10;QMFTjOD1kX1Ngtm3Mbuu8d93CwWPw8x8w2x2o+lEoMG1lhWkswQEcWV1y7WCU5m/rUE4j6yxs0wK&#10;HuRgt528bDDT9s4FhaOvRYSwy1BB432fSemqhgy6me2Jo/djB4M+yqGWesB7hJtOzpNkJQ22HBca&#10;7OmroepyvJlImYeQX7G8hLT8XBTFvjucZa7U9HX8eAfhafTP8H/7WytYpEv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6Aa3DAAAA3AAAAA8AAAAAAAAAAAAA&#10;AAAAoQIAAGRycy9kb3ducmV2LnhtbFBLBQYAAAAABAAEAPkAAACRAwAAAAA=&#10;" strokecolor="#4d4d4d [2256]" strokeweight=".5pt">
                  <v:stroke endarrow="block"/>
                </v:shape>
                <v:shape id="Conector recto de flecha 317" o:spid="_x0000_s1109" type="#_x0000_t32" style="position:absolute;left:62685;top:60698;width:15297;height:93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6QcMAAADcAAAADwAAAGRycy9kb3ducmV2LnhtbESPQWvCQBSE7wX/w/IK3uomCiqpq7TF&#10;QMFTjOD1kX1Ngtm3Mbuu8d93CwWPw8x8w2x2o+lEoMG1lhWkswQEcWV1y7WCU5m/rUE4j6yxs0wK&#10;HuRgt528bDDT9s4FhaOvRYSwy1BB432fSemqhgy6me2Jo/djB4M+yqGWesB7hJtOzpNkKQ22HBca&#10;7OmroepyvJlImYeQX7G8hLT8XBTFvjucZa7U9HX8eAfhafTP8H/7WytYpCv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kOkHDAAAA3AAAAA8AAAAAAAAAAAAA&#10;AAAAoQIAAGRycy9kb3ducmV2LnhtbFBLBQYAAAAABAAEAPkAAACRAwAAAAA=&#10;" strokecolor="#4d4d4d [2256]" strokeweight=".5pt">
                  <v:stroke endarrow="block"/>
                </v:shape>
                <v:shape id="Conector recto de flecha 318" o:spid="_x0000_s1110" type="#_x0000_t32" style="position:absolute;left:55686;top:40080;width:6999;height:70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M8MAAADcAAAADwAAAGRycy9kb3ducmV2LnhtbESPwWrDMAyG74O+g1Ght9VJC2Nkdcs6&#10;FhjslKawq4i1JDSW09hz07efDoMdxa//k77dYXaDSjSF3rOBfJ2BIm687bk1cK7Lx2dQISJbHDyT&#10;gTsFOOwXDzssrL9xRekUWyUQDgUa6GIcC61D05HDsPYjsWTffnIYZZxabSe8CdwNepNlT9phz3Kh&#10;w5HeOmoupx8nlE1K5RXrS8rr47aq3ofPL10as1rOry+gIs3xf/mv/WENbHP5VmREBP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rjPDAAAA3AAAAA8AAAAAAAAAAAAA&#10;AAAAoQIAAGRycy9kb3ducmV2LnhtbFBLBQYAAAAABAAEAPkAAACRAwAAAAA=&#10;" strokecolor="#4d4d4d [2256]" strokeweight=".5pt">
                  <v:stroke endarrow="block"/>
                </v:shape>
                <v:shape id="Cuadro de texto 319" o:spid="_x0000_s1111" type="#_x0000_t202" style="position:absolute;left:67933;top:90797;width:15638;height:1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7VMQA&#10;AADcAAAADwAAAGRycy9kb3ducmV2LnhtbESPQWsCMRSE7wX/Q3iCt5rdiqKrUUQo6KHQqgePj+S5&#10;u7h52U2ibv99Uyj0OMzMN8xq09tGPMiH2rGCfJyBINbO1FwqOJ/eX+cgQkQ22DgmBd8UYLMevKyw&#10;MO7JX/Q4xlIkCIcCFVQxtoWUQVdkMYxdS5y8q/MWY5K+lMbjM8FtI9+ybCYt1pwWKmxpV5G+He9W&#10;gb8ctPMxP+h5N+u7aWc+px9GqdGw3y5BROrjf/ivvTcKJvk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1TEAAAA3AAAAA8AAAAAAAAAAAAAAAAAmAIAAGRycy9k&#10;b3ducmV2LnhtbFBLBQYAAAAABAAEAPUAAACJAw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Debilidad en los procesos de transición (</w:t>
                        </w:r>
                        <w:r>
                          <w:rPr>
                            <w:rFonts w:ascii="Times New Roman" w:eastAsia="Calibri" w:hAnsi="Times New Roman" w:cs="Times New Roman"/>
                            <w:lang w:eastAsia="es-CO"/>
                          </w:rPr>
                          <w:t>preescolar, educación</w:t>
                        </w:r>
                        <w:r w:rsidRPr="003D646D">
                          <w:rPr>
                            <w:rFonts w:ascii="Times New Roman" w:eastAsia="Calibri" w:hAnsi="Times New Roman" w:cs="Times New Roman"/>
                            <w:lang w:eastAsia="es-CO"/>
                          </w:rPr>
                          <w:t xml:space="preserve"> básica primaria-media- superior)</w:t>
                        </w:r>
                      </w:p>
                    </w:txbxContent>
                  </v:textbox>
                </v:shape>
                <v:shape id="Conector recto de flecha 322" o:spid="_x0000_s1112" type="#_x0000_t32" style="position:absolute;left:47092;top:81036;width:28660;height:97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9TZMMAAADcAAAADwAAAGRycy9kb3ducmV2LnhtbESPQWvCQBSE7wX/w/IEb83GCKWkrqLF&#10;gNBTjOD1kX1Ngtm3aXZd4793C4Ueh5n5hllvJ9OLQKPrLCtYJikI4trqjhsF56p4fQfhPLLG3jIp&#10;eJCD7Wb2ssZc2zuXFE6+ERHCLkcFrfdDLqWrWzLoEjsQR+/bjgZ9lGMj9Yj3CDe9zNL0TRrsOC60&#10;ONBnS/X1dDORkoVQ/GB1DctqvyrLQ/91kYVSi/m0+wDhafL/4b/2UStYZRn8nolH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U2TDAAAA3AAAAA8AAAAAAAAAAAAA&#10;AAAAoQIAAGRycy9kb3ducmV2LnhtbFBLBQYAAAAABAAEAPkAAACRAwAAAAA=&#10;" strokecolor="#4d4d4d [2256]" strokeweight=".5pt">
                  <v:stroke endarrow="block"/>
                </v:shape>
                <v:shape id="Conector recto de flecha 323" o:spid="_x0000_s1113" type="#_x0000_t32" style="position:absolute;left:30751;top:81036;width:16341;height:17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Pq18MAAADcAAAADwAAAGRycy9kb3ducmV2LnhtbESPQYvCMBSE74L/ITzBi2i6yi5ajeIK&#10;BY/aVcHbs3m2xealNFnt/nsjLHgcZuYbZrFqTSXu1LjSsoKPUQSCOLO65FzB4ScZTkE4j6yxskwK&#10;/sjBatntLDDW9sF7uqc+FwHCLkYFhfd1LKXLCjLoRrYmDt7VNgZ9kE0udYOPADeVHEfRlzRYclgo&#10;sKZNQdkt/TUK6HMn3XbGyXmQnr7XESWzS3ZUqt9r13MQnlr/Dv+3t1rBZDyB15lw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T6tfDAAAA3AAAAA8AAAAAAAAAAAAA&#10;AAAAoQIAAGRycy9kb3ducmV2LnhtbFBLBQYAAAAABAAEAPkAAACRAwAAAAA=&#10;" strokecolor="#4d4d4d [2256]" strokeweight=".5pt">
                  <v:stroke endarrow="block"/>
                </v:shape>
                <v:shape id="Conector recto de flecha 324" o:spid="_x0000_s1114" type="#_x0000_t32" style="position:absolute;left:47092;top:81036;width:13106;height:123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ui8MAAADcAAAADwAAAGRycy9kb3ducmV2LnhtbESPQWvCQBSE74L/YXmF3nRjLEVSV6nS&#10;gNBTjOD1kX1Ngtm3Mbtd03/vCkKPw8x8w6y3o+lEoMG1lhUs5gkI4srqlmsFpzKfrUA4j6yxs0wK&#10;/sjBdjOdrDHT9sYFhaOvRYSwy1BB432fSemqhgy6ue2Jo/djB4M+yqGWesBbhJtOpknyLg22HBca&#10;7GnfUHU5/ppISUPIr1hewqLcLYviq/s+y1yp15fx8wOEp9H/h5/tg1awTN/gcSYe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abovDAAAA3AAAAA8AAAAAAAAAAAAA&#10;AAAAoQIAAGRycy9kb3ducmV2LnhtbFBLBQYAAAAABAAEAPkAAACRAwAAAAA=&#10;" strokecolor="#4d4d4d [2256]" strokeweight=".5pt">
                  <v:stroke endarrow="block"/>
                </v:shape>
                <v:shape id="Cuadro de texto 325" o:spid="_x0000_s1115" type="#_x0000_t202" style="position:absolute;left:39368;top:71316;width:15447;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8JcIA&#10;AADcAAAADwAAAGRycy9kb3ducmV2LnhtbESPQWsCMRSE70L/Q3iF3jTrlpWyNYpKi54Etd4fm9fN&#10;4uZlSaKu/94IgsdhZr5hpvPetuJCPjSOFYxHGQjiyumGawV/h9/hF4gQkTW2jknBjQLMZ2+DKZba&#10;XXlHl32sRYJwKFGBibErpQyVIYth5Dri5P07bzEm6WupPV4T3LYyz7KJtNhwWjDY0cpQddqfrYIi&#10;X/ufIm/Hy8PteN4eeYfaGKU+3vvFN4hIfXyFn+2NVvCZF/A4k4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vwl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sectorial  entre entidades que permita una atención integral de las PDV</w:t>
                        </w:r>
                      </w:p>
                      <w:p w:rsidR="00625A24" w:rsidRPr="003D646D" w:rsidRDefault="00625A24" w:rsidP="00D1631C">
                        <w:pPr>
                          <w:rPr>
                            <w:rFonts w:ascii="Times New Roman" w:eastAsia="Calibri" w:hAnsi="Times New Roman" w:cs="Times New Roman"/>
                            <w:lang w:eastAsia="es-CO"/>
                          </w:rPr>
                        </w:pPr>
                      </w:p>
                    </w:txbxContent>
                  </v:textbox>
                </v:shape>
                <v:shape id="Conector recto de flecha 326" o:spid="_x0000_s1116" type="#_x0000_t32" style="position:absolute;left:47092;top:60698;width:15593;height:10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JT8MAAADcAAAADwAAAGRycy9kb3ducmV2LnhtbESPQYvCMBSE74L/ITzBi6ypirJWo7gL&#10;BY9rdRe8PZtnW2xeShO1/vuNIHgcZuYbZrluTSVu1LjSsoLRMAJBnFldcq7gsE8+PkE4j6yxskwK&#10;HuRgvep2lhhre+cd3VKfiwBhF6OCwvs6ltJlBRl0Q1sTB+9sG4M+yCaXusF7gJtKjqNoJg2WHBYK&#10;rOm7oOySXo0Cmv5It51zchykf1+biJL5KftVqt9rNwsQnlr/Dr/aW61gMp7B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kSU/DAAAA3AAAAA8AAAAAAAAAAAAA&#10;AAAAoQIAAGRycy9kb3ducmV2LnhtbFBLBQYAAAAABAAEAPkAAACRAwAAAAA=&#10;" strokecolor="#4d4d4d [2256]" strokeweight=".5pt">
                  <v:stroke endarrow="block"/>
                </v:shape>
                <v:shape id="Cuadro de texto 327" o:spid="_x0000_s1117" type="#_x0000_t202" style="position:absolute;left:84372;top:89152;width:14792;height:1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AMQA&#10;AADcAAAADwAAAGRycy9kb3ducmV2LnhtbESPQWsCMRSE74L/IbxCb5rVopWtUaRQ0INQtx48PpLX&#10;3aWbl90k6vrvjVDwOMzMN8xy3dtGXMiH2rGCyTgDQaydqblUcPz5Gi1AhIhssHFMCm4UYL0aDpaY&#10;G3flA12KWIoE4ZCjgirGNpcy6IoshrFriZP367zFmKQvpfF4TXDbyGmWzaXFmtNChS19VqT/irNV&#10;4E877Xyc7PSim/fdrDPfs71R6vWl33yAiNTHZ/i/vTUK3qbv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AADEAAAA3AAAAA8AAAAAAAAAAAAAAAAAmAIAAGRycy9k&#10;b3ducmV2LnhtbFBLBQYAAAAABAAEAPUAAACJAw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cuenta con la suficiente oferta de temas para cualificar a las PDV en los cursos de formación para el trabajo</w:t>
                        </w:r>
                      </w:p>
                    </w:txbxContent>
                  </v:textbox>
                </v:shape>
                <v:shape id="Conector recto de flecha 328" o:spid="_x0000_s1118" type="#_x0000_t32" style="position:absolute;left:47092;top:81036;width:44676;height:81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kjsMAAADcAAAADwAAAGRycy9kb3ducmV2LnhtbESPwWrDMAyG74O+g1Ght9VpCmNkdcs6&#10;FhjslKawq4i1JDSW09hz07efDoMdxa//k77dYXaDSjSF3rOBzToDRdx423Nr4FyXj8+gQkS2OHgm&#10;A3cKcNgvHnZYWH/jitIptkogHAo00MU4FlqHpiOHYe1HYsm+/eQwyji12k54E7gbdJ5lT9phz3Kh&#10;w5HeOmoupx8nlDyl8or1JW3q47aq3ofPL10as1rOry+gIs3xf/mv/WENbHP5VmREBP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XZI7DAAAA3AAAAA8AAAAAAAAAAAAA&#10;AAAAoQIAAGRycy9kb3ducmV2LnhtbFBLBQYAAAAABAAEAPkAAACRAwAAAAA=&#10;" strokecolor="#4d4d4d [2256]" strokeweight=".5pt">
                  <v:stroke endarrow="block"/>
                </v:shape>
                <v:shape id="Cuadro de texto 331" o:spid="_x0000_s1119" type="#_x0000_t202" style="position:absolute;left:78920;top:42402;width:12600;height:1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vSsUA&#10;AADcAAAADwAAAGRycy9kb3ducmV2LnhtbESPQWvCQBSE74X+h+UVvNWNDZYSXWVbUASRqtWDt0f2&#10;mYRm34bsauK/d4VCj8PMfMNM572txZVaXzlWMBomIIhzZyouFBx+Fq8fIHxANlg7JgU38jCfPT9N&#10;MTOu4x1d96EQEcI+QwVlCE0mpc9LsuiHriGO3tm1FkOUbSFNi12E21q+Jcm7tFhxXCixoa+S8t/9&#10;xSpYpmt90GP97TZ9s8XP01F3vFBq8NLrCYhAffgP/7VXRkGajuB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69KxQAAANwAAAAPAAAAAAAAAAAAAAAAAJgCAABkcnMv&#10;ZG93bnJldi54bWxQSwUGAAAAAAQABAD1AAAAigMAAAAA&#10;" fillcolor="#fef3ed" strokecolor="#ed7d31 [3205]"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 xml:space="preserve">Los empresarios no permiten la vinculación  de PDV en las prácticas laborales  </w:t>
                        </w:r>
                      </w:p>
                    </w:txbxContent>
                  </v:textbox>
                </v:shape>
                <v:shape id="Conector recto de flecha 332" o:spid="_x0000_s1120" type="#_x0000_t32" style="position:absolute;left:55686;top:40080;width:29534;height:23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FucMAAADcAAAADwAAAGRycy9kb3ducmV2LnhtbESPQWvCQBSE7wX/w/KE3urGBEqJrqJi&#10;oNBTjOD1kX0mwezbmF3X9N93C4Ueh5n5hllvJ9OLQKPrLCtYLhIQxLXVHTcKzlXx9gHCeWSNvWVS&#10;8E0OtpvZyxpzbZ9cUjj5RkQIuxwVtN4PuZSubsmgW9iBOHpXOxr0UY6N1CM+I9z0Mk2Sd2mw47jQ&#10;4kCHlurb6WEiJQ2huGN1C8tqn5Xlsf+6yEKp1/m0W4HwNPn/8F/7UyvIshR+z8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mxbnDAAAA3AAAAA8AAAAAAAAAAAAA&#10;AAAAoQIAAGRycy9kb3ducmV2LnhtbFBLBQYAAAAABAAEAPkAAACRAwAAAAA=&#10;" strokecolor="#4d4d4d [2256]" strokeweight=".5pt">
                  <v:stroke endarrow="block"/>
                </v:shape>
                <v:shape id="Cuadro de texto 333" o:spid="_x0000_s1121" type="#_x0000_t202" style="position:absolute;left:40113;top:91137;width:12116;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Q3sUA&#10;AADcAAAADwAAAGRycy9kb3ducmV2LnhtbESPwWrDMBBE74X8g9hAb42cmgTjRjYhEGgOgTbpocdF&#10;2tom1sqW1MT5+6pQ6HGYmTfMpp5sL67kQ+dYwXKRgSDWznTcKPg4758KECEiG+wdk4I7Bair2cMG&#10;S+Nu/E7XU2xEgnAoUUEb41BKGXRLFsPCDcTJ+3LeYkzSN9J4vCW47eVzlq2lxY7TQosD7VrSl9O3&#10;VeA/D9r5uDzoYlxP42o0b6ujUepxPm1fQESa4n/4r/1qFOR5Dr9n0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pDexQAAANwAAAAPAAAAAAAAAAAAAAAAAJgCAABkcnMv&#10;ZG93bnJldi54bWxQSwUGAAAAAAQABAD1AAAAigM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promover el desarrollo de proyectos de emprendimiento para PDV</w:t>
                        </w:r>
                      </w:p>
                    </w:txbxContent>
                  </v:textbox>
                </v:shape>
                <v:shape id="Conector recto de flecha 334" o:spid="_x0000_s1122" type="#_x0000_t32" style="position:absolute;left:196596;top:8382;width:0;height:36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8cAAADcAAAADwAAAGRycy9kb3ducmV2LnhtbESPQU/CQBSE7yT8h80j8SZbRdRUFoIQ&#10;CXgxtnLw9uw+ug3dt7W7QPn3LokJx8nMfJOZzDpbiyO1vnKs4G6YgCAunK64VPCVv90+g/ABWWPt&#10;mBScycNs2u9NMNXuxJ90zEIpIoR9igpMCE0qpS8MWfRD1xBHb+daiyHKtpS6xVOE21reJ8mjtFhx&#10;XDDY0MJQsc8OVsHr9v0n3+6yfPH7/bF6Wi83dmPGSt0MuvkLiEBduIb/22utYDR6gMuZe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YP3xwAAANwAAAAPAAAAAAAA&#10;AAAAAAAAAKECAABkcnMvZG93bnJldi54bWxQSwUGAAAAAAQABAD5AAAAlQMAAAAA&#10;" strokecolor="black [3200]" strokeweight="4.5pt">
                  <v:stroke endarrow="block"/>
                </v:shape>
                <v:shape id="Conector recto de flecha 335" o:spid="_x0000_s1123" type="#_x0000_t32" style="position:absolute;left:46171;top:81036;width:921;height:10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9B5cUAAADcAAAADwAAAGRycy9kb3ducmV2LnhtbESPT2vCQBTE7wW/w/KEXorZVLGY6Bqs&#10;EPDYpn+gt2f2mQSzb0N2G+O3dwsFj8PM/IbZZKNpxUC9aywreI5iEMSl1Q1XCj4/8tkKhPPIGlvL&#10;pOBKDrLt5GGDqbYXfqeh8JUIEHYpKqi971IpXVmTQRfZjjh4J9sb9EH2ldQ9XgLctHIexy/SYMNh&#10;ocaO9jWV5+LXKKDlm3SHhPOfp+L7dRdTnhzLL6Uep+NuDcLT6O/h//ZBK1gslvB3JhwB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9B5cUAAADcAAAADwAAAAAAAAAA&#10;AAAAAAChAgAAZHJzL2Rvd25yZXYueG1sUEsFBgAAAAAEAAQA+QAAAJMDAAAAAA==&#10;" strokecolor="#4d4d4d [2256]" strokeweight=".5pt">
                  <v:stroke endarrow="block"/>
                </v:shape>
                <v:shape id="Cuadro de texto 336" o:spid="_x0000_s1124" type="#_x0000_t202" style="position:absolute;left:26946;top:90835;width:12415;height:1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zRsMA&#10;AADcAAAADwAAAGRycy9kb3ducmV2LnhtbESPQWsCMRSE7wX/Q3iCt5pVcZHVKCIIeii06sHjI3nu&#10;Lm5edpOo23/fFAo9DjPzDbPa9LYRT/KhdqxgMs5AEGtnai4VXM779wWIEJENNo5JwTcF2KwHbyss&#10;jHvxFz1PsRQJwqFABVWMbSFl0BVZDGPXEifv5rzFmKQvpfH4SnDbyGmW5dJizWmhwpZ2Fen76WEV&#10;+OtROx8nR73o8r6bd+Zz/mGUGg377RJEpD7+h//aB6NgNsvh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0zRsMAAADcAAAADwAAAAAAAAAAAAAAAACYAgAAZHJzL2Rv&#10;d25yZXYueG1sUEsFBgAAAAAEAAQA9QAAAIgDAAAAAA==&#10;" fillcolor="#f1f8ec" strokecolor="#70ad47 [3209]" strokeweight="2.25pt">
                  <v:textbox>
                    <w:txbxContent>
                      <w:p w:rsidR="00625A24" w:rsidRDefault="00625A24" w:rsidP="00D1631C">
                        <w:r w:rsidRPr="003D646D">
                          <w:rPr>
                            <w:rFonts w:ascii="Times New Roman" w:eastAsia="Calibri" w:hAnsi="Times New Roman" w:cs="Times New Roman"/>
                            <w:lang w:eastAsia="es-CO"/>
                          </w:rPr>
                          <w:t>Falta de apropiación de competencias blandas por parte de la PDV</w:t>
                        </w:r>
                      </w:p>
                    </w:txbxContent>
                  </v:textbox>
                </v:shape>
                <v:shape id="Conector recto de flecha 337" o:spid="_x0000_s1125" type="#_x0000_t32" style="position:absolute;left:33154;top:81036;width:13938;height:97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6CcUAAADcAAAADwAAAGRycy9kb3ducmV2LnhtbESPT2vCQBTE74V+h+UVvJS6UbFtopug&#10;QsCjpn+gt2f2NQnNvg3ZVeO3dwWhx2FmfsMss8G04kS9aywrmIwjEMSl1Q1XCj4/8pd3EM4ja2wt&#10;k4ILOcjSx4clJtqeeU+nwlciQNglqKD2vkukdGVNBt3YdsTB+7W9QR9kX0nd4znATSunUfQqDTYc&#10;FmrsaFNT+VccjQKa76Tbxpz/PBff61VEeXwov5QaPQ2rBQhPg/8P39tbrWA2e4PbmXAE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F6CcUAAADcAAAADwAAAAAAAAAA&#10;AAAAAAChAgAAZHJzL2Rvd25yZXYueG1sUEsFBgAAAAAEAAQA+QAAAJMDAAAAAA==&#10;" strokecolor="#4d4d4d [2256]" strokeweight=".5pt">
                  <v:stroke endarrow="block"/>
                </v:shape>
                <v:shape id="Cuadro de texto 338" o:spid="_x0000_s1126" type="#_x0000_t202" style="position:absolute;left:161032;top:92440;width:14946;height:8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FZr4A&#10;AADcAAAADwAAAGRycy9kb3ducmV2LnhtbERPTYvCMBC9L/gfwgje1tSKy1KNoqLoaUFd70MzNsVm&#10;UpKo9d+bg+Dx8b5ni8424k4+1I4VjIYZCOLS6ZorBf+n7fcviBCRNTaOScGTAizmva8ZFto9+ED3&#10;Y6xECuFQoAITY1tIGUpDFsPQtcSJuzhvMSboK6k9PlK4bWSeZT/SYs2pwWBLa0Pl9XizCib5zm8m&#10;eTNanZ7n29+ZD6iNUWrQ75ZTEJG6+BG/3XutYDxOa9OZdAT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GxWa+AAAA3AAAAA8AAAAAAAAAAAAAAAAAmAIAAGRycy9kb3ducmV2&#10;LnhtbFBLBQYAAAAABAAEAPUAAACDAw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seguimiento al material de apoyo especializado entregado</w:t>
                        </w:r>
                      </w:p>
                    </w:txbxContent>
                  </v:textbox>
                </v:shape>
                <v:shape id="Conector recto de flecha 339" o:spid="_x0000_s1127" type="#_x0000_t32" style="position:absolute;left:160460;top:71614;width:8045;height:208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XyMMAAADcAAAADwAAAGRycy9kb3ducmV2LnhtbESPQWvCQBSE74L/YXmF3nSjgVJTV6nS&#10;gNBTjOD1kX1Ngtm3Mbtd03/vCkKPw8x8w6y3o+lEoMG1lhUs5gkI4srqlmsFpzKfvYNwHlljZ5kU&#10;/JGD7WY6WWOm7Y0LCkdfiwhhl6GCxvs+k9JVDRl0c9sTR+/HDgZ9lEMt9YC3CDedXCbJmzTYclxo&#10;sKd9Q9Xl+GsiZRlCfsXyEhblLi2Kr+77LHOlXl/Gzw8Qnkb/H362D1pBmq7gcSYe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CV8jDAAAA3AAAAA8AAAAAAAAAAAAA&#10;AAAAoQIAAGRycy9kb3ducmV2LnhtbFBLBQYAAAAABAAEAPkAAACRAwAAAAA=&#10;" strokecolor="#4d4d4d [2256]" strokeweight=".5pt">
                  <v:stroke endarrow="block"/>
                </v:shape>
                <v:shape id="Cuadro de texto 340" o:spid="_x0000_s1128" type="#_x0000_t202" style="position:absolute;left:99164;top:78170;width:13525;height:10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6HcEA&#10;AADcAAAADwAAAGRycy9kb3ducmV2LnhtbERPz2vCMBS+D/wfwhO8zdS6jtEZRcfGPA1a5/3RvDVl&#10;zUtJorb//XIQdvz4fm92o+3FlXzoHCtYLTMQxI3THbcKvk8fjy8gQkTW2DsmBRMF2G1nDxsstbtx&#10;Rdc6tiKFcChRgYlxKKUMjSGLYekG4sT9OG8xJuhbqT3eUrjtZZ5lz9Jix6nB4EBvhprf+mIVFPmn&#10;fy/yfnU4TefL15kr1MYotZiP+1cQkcb4L767j1rB+inNT2fSEZ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uh3BAAAA3AAAAA8AAAAAAAAAAAAAAAAAmAIAAGRycy9kb3du&#10;cmV2LnhtbFBLBQYAAAAABAAEAPUAAACGAw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tienen conocimiento para la adaptación de los puestos de trabajo para PDV</w:t>
                        </w:r>
                      </w:p>
                    </w:txbxContent>
                  </v:textbox>
                </v:shape>
                <v:shape id="Cuadro de texto 341" o:spid="_x0000_s1129" type="#_x0000_t202" style="position:absolute;left:86471;top:70456;width:11930;height:10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fhsMA&#10;AADcAAAADwAAAGRycy9kb3ducmV2LnhtbESPT2sCMRTE7wW/Q3gFbzW7axXZGsUWRU8F/90fm9fN&#10;0s3LkkRdv70pCD0OM/MbZr7sbSuu5EPjWEE+ykAQV043XCs4HTdvMxAhImtsHZOCOwVYLgYvcyy1&#10;u/GerodYiwThUKICE2NXShkqQxbDyHXEyftx3mJM0tdSe7wluG1lkWVTabHhtGCwoy9D1e/hYhVM&#10;iq1fT4o2/zzez5fvM+9RG6PU8LVffYCI1Mf/8LO90wrG7zn8nU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ofhsMAAADcAAAADwAAAAAAAAAAAAAAAACYAgAAZHJzL2Rv&#10;d25yZXYueG1sUEsFBgAAAAAEAAQA9QAAAIgDA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conocen beneficios de la vinculación de PDV</w:t>
                        </w:r>
                      </w:p>
                    </w:txbxContent>
                  </v:textbox>
                </v:shape>
                <v:shape id="Conector recto de flecha 342" o:spid="_x0000_s1130" type="#_x0000_t32" style="position:absolute;left:80153;top:55303;width:5067;height:5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q7MUAAADcAAAADwAAAGRycy9kb3ducmV2LnhtbESPT2vCQBTE74V+h+UJXopuaqto6ibY&#10;QsBjjX/A22v2mYRm34bsqvHbu4WCx2FmfsMs09404kKdqy0reB1HIIgLq2suFey22WgOwnlkjY1l&#10;UnAjB2ny/LTEWNsrb+iS+1IECLsYFVTet7GUrqjIoBvbljh4J9sZ9EF2pdQdXgPcNHISRTNpsOaw&#10;UGFLXxUVv/nZKKDpt3TrBWfHl/zwuYooW/wUe6WGg371AcJT7x/h//ZaK3h7n8DfmXAEZH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Cq7MUAAADcAAAADwAAAAAAAAAA&#10;AAAAAAChAgAAZHJzL2Rvd25yZXYueG1sUEsFBgAAAAAEAAQA+QAAAJMDAAAAAA==&#10;" strokecolor="#4d4d4d [2256]" strokeweight=".5pt">
                  <v:stroke endarrow="block"/>
                </v:shape>
                <v:shape id="Conector recto de flecha 343" o:spid="_x0000_s1131" type="#_x0000_t32" style="position:absolute;left:85220;top:55303;width:7216;height:151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TX8MAAADcAAAADwAAAGRycy9kb3ducmV2LnhtbESPQWvCQBSE74L/YXmF3nSjKUVSV6nS&#10;gNBTjOD1kX1Ngtm3Mbtd03/vCkKPw8x8w6y3o+lEoMG1lhUs5gkI4srqlmsFpzKfrUA4j6yxs0wK&#10;/sjBdjOdrDHT9sYFhaOvRYSwy1BB432fSemqhgy6ue2Jo/djB4M+yqGWesBbhJtOLpPkXRpsOS40&#10;2NO+oepy/DWRsgwhv2J5CYtylxbFV/d9lrlSry/j5wcIT6P/Dz/bB60gfUvhcSYe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sE1/DAAAA3AAAAA8AAAAAAAAAAAAA&#10;AAAAoQIAAGRycy9kb3ducmV2LnhtbFBLBQYAAAAABAAEAPkAAACRAwAAAAA=&#10;" strokecolor="#4d4d4d [2256]" strokeweight=".5pt">
                  <v:stroke endarrow="block"/>
                </v:shape>
                <v:shape id="Conector recto de flecha 344" o:spid="_x0000_s1132" type="#_x0000_t32" style="position:absolute;left:85220;top:55303;width:20706;height:228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WLK8MAAADcAAAADwAAAGRycy9kb3ducmV2LnhtbESPT4vCMBTE7wt+h/AEb2vqH2SpRtHF&#10;wsKeahe8PppnW2xeapON3W+/EQSPw8z8htnsBtOKQL1rLCuYTRMQxKXVDVcKfors/QOE88gaW8uk&#10;4I8c7Lajtw2m2t45p3DylYgQdikqqL3vUildWZNBN7UdcfQutjfoo+wrqXu8R7hp5TxJVtJgw3Gh&#10;xo4+ayqvp18TKfMQshsW1zArDos8P7bfZ5kpNRkP+zUIT4N/hZ/tL61gsVzC40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FiyvDAAAA3AAAAA8AAAAAAAAAAAAA&#10;AAAAoQIAAGRycy9kb3ducmV2LnhtbFBLBQYAAAAABAAEAPkAAACRAwAAAAA=&#10;" strokecolor="#4d4d4d [2256]" strokeweight=".5pt">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345" o:spid="_x0000_s1133" type="#_x0000_t15" style="position:absolute;left:187014;top:12714;width:11978;height:6520;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YO8UA&#10;AADcAAAADwAAAGRycy9kb3ducmV2LnhtbESPT2vCQBTE74LfYXkFb3VT/xFSVxFRENtDG3Pp7ZF9&#10;JsHs27C7avz23ULB4zAzv2GW69604kbON5YVvI0TEMSl1Q1XCorT/jUF4QOyxtYyKXiQh/VqOFhi&#10;pu2dv+mWh0pECPsMFdQhdJmUvqzJoB/bjjh6Z+sMhihdJbXDe4SbVk6SZCENNhwXauxoW1N5ya9G&#10;wVHv091Dp8U5TOefH4Xr9OXrR6nRS795BxGoD8/wf/ugFUxn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Ng7xQAAANwAAAAPAAAAAAAAAAAAAAAAAJgCAABkcnMv&#10;ZG93bnJldi54bWxQSwUGAAAAAAQABAD1AAAAigMAAAAA&#10;" adj="15722"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sidRPr="00DA0743">
                          <w:rPr>
                            <w:rFonts w:eastAsia="Calibri"/>
                            <w:b/>
                            <w:bCs/>
                            <w:sz w:val="32"/>
                            <w:szCs w:val="32"/>
                          </w:rPr>
                          <w:t>Efectos</w:t>
                        </w:r>
                      </w:p>
                    </w:txbxContent>
                  </v:textbox>
                </v:shape>
                <v:shape id="Pentágono 346" o:spid="_x0000_s1134" type="#_x0000_t15" style="position:absolute;left:184745;top:24047;width:14669;height:651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hScUA&#10;AADcAAAADwAAAGRycy9kb3ducmV2LnhtbESPQWvCQBSE7wX/w/IKvdWNtrWSZhUpDXqtWvT4yD6T&#10;kOzbuLuN8d+7hYLHYWa+YbLlYFrRk/O1ZQWTcQKCuLC65lLBfpc/z0H4gKyxtUwKruRhuRg9ZJhq&#10;e+Fv6rehFBHCPkUFVQhdKqUvKjLox7Yjjt7JOoMhSldK7fAS4aaV0ySZSYM1x4UKO/qsqGi2v0YB&#10;56e3ft68Jz+T4+Frfb7mwa1zpZ4eh9UHiEBDuIf/2xut4OV1Bn9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iFJxQAAANwAAAAPAAAAAAAAAAAAAAAAAJgCAABkcnMv&#10;ZG93bnJldi54bWxQSwUGAAAAAAQABAD1AAAAigMAAAAA&#10;" adj="16803" fillcolor="white [3201]" strokecolor="#4472c4 [3208]" strokeweight="1pt">
                  <v:textbox>
                    <w:txbxContent>
                      <w:p w:rsidR="00625A24" w:rsidRDefault="00625A24" w:rsidP="00D1631C">
                        <w:pPr>
                          <w:pStyle w:val="NormalWeb"/>
                          <w:spacing w:before="0" w:beforeAutospacing="0" w:after="160" w:line="256" w:lineRule="auto"/>
                          <w:jc w:val="center"/>
                        </w:pPr>
                        <w:r>
                          <w:rPr>
                            <w:rFonts w:eastAsia="Calibri"/>
                            <w:b/>
                            <w:bCs/>
                            <w:sz w:val="32"/>
                            <w:szCs w:val="32"/>
                          </w:rPr>
                          <w:t>Problema Central</w:t>
                        </w:r>
                      </w:p>
                    </w:txbxContent>
                  </v:textbox>
                </v:shape>
                <v:shape id="Pentágono 347" o:spid="_x0000_s1135" type="#_x0000_t15" style="position:absolute;left:186011;top:36968;width:11976;height:6516;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1gMUA&#10;AADcAAAADwAAAGRycy9kb3ducmV2LnhtbESP3WoCMRSE7wu+QzhC72q2aqtsjSKKoDcVbR/guDn7&#10;g5uTNUnX1ac3hUIvh5n5hpktOlOLlpyvLCt4HSQgiDOrKy4UfH9tXqYgfEDWWFsmBTfysJj3nmaY&#10;anvlA7XHUIgIYZ+igjKEJpXSZyUZ9APbEEcvt85giNIVUju8Rrip5TBJ3qXBiuNCiQ2tSsrOxx+j&#10;4HK47D9PuauK3Wqylm8u357vrVLP/W75ASJQF/7Df+2tVjAaT+D3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nWAxQAAANwAAAAPAAAAAAAAAAAAAAAAAJgCAABkcnMv&#10;ZG93bnJldi54bWxQSwUGAAAAAAQABAD1AAAAigMAAAAA&#10;" adj="15725"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Causas</w:t>
                        </w:r>
                      </w:p>
                    </w:txbxContent>
                  </v:textbox>
                </v:shape>
                <w10:wrap type="square" anchorx="margin" anchory="margin"/>
              </v:group>
            </w:pict>
          </mc:Fallback>
        </mc:AlternateContent>
      </w:r>
    </w:p>
    <w:p w:rsidR="00D1631C" w:rsidRPr="0095284D" w:rsidRDefault="00D1631C" w:rsidP="009D16CE">
      <w:pPr>
        <w:spacing w:after="0" w:line="240" w:lineRule="auto"/>
        <w:jc w:val="both"/>
        <w:rPr>
          <w:rFonts w:ascii="Arial" w:hAnsi="Arial" w:cs="Arial"/>
          <w:color w:val="000000" w:themeColor="text1"/>
          <w:sz w:val="24"/>
          <w:szCs w:val="24"/>
          <w:lang w:val="es-ES"/>
        </w:rPr>
      </w:pPr>
      <w:r>
        <w:rPr>
          <w:noProof/>
          <w:lang w:eastAsia="es-CO"/>
        </w:rPr>
        <w:lastRenderedPageBreak/>
        <mc:AlternateContent>
          <mc:Choice Requires="wpc">
            <w:drawing>
              <wp:anchor distT="0" distB="0" distL="114300" distR="114300" simplePos="0" relativeHeight="251661312" behindDoc="0" locked="0" layoutInCell="1" allowOverlap="1" wp14:anchorId="35313C30" wp14:editId="3CDEDD1F">
                <wp:simplePos x="0" y="0"/>
                <wp:positionH relativeFrom="margin">
                  <wp:posOffset>-678815</wp:posOffset>
                </wp:positionH>
                <wp:positionV relativeFrom="margin">
                  <wp:posOffset>-265430</wp:posOffset>
                </wp:positionV>
                <wp:extent cx="20048855" cy="10184130"/>
                <wp:effectExtent l="0" t="0" r="0" b="7620"/>
                <wp:wrapSquare wrapText="bothSides"/>
                <wp:docPr id="205" name="Lienzo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Cuadro de texto 3"/>
                        <wps:cNvSpPr txBox="1"/>
                        <wps:spPr>
                          <a:xfrm>
                            <a:off x="3302588" y="2834640"/>
                            <a:ext cx="14315012" cy="7274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625A24" w:rsidRPr="00431BDE" w:rsidRDefault="00625A24" w:rsidP="00D1631C">
                              <w:pPr>
                                <w:pStyle w:val="NormalWeb"/>
                                <w:spacing w:before="0" w:beforeAutospacing="0" w:after="0" w:line="256" w:lineRule="auto"/>
                                <w:jc w:val="center"/>
                                <w:rPr>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Fortalecer las condiciones de actores públicos y privados para la </w:t>
                              </w:r>
                              <w:r>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wps:wsp>
                        <wps:cNvPr id="17" name="Cuadro de texto 4"/>
                        <wps:cNvSpPr txBox="1"/>
                        <wps:spPr>
                          <a:xfrm>
                            <a:off x="4838701" y="1551511"/>
                            <a:ext cx="3949374" cy="645778"/>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Pr="008C2566" w:rsidRDefault="00625A24" w:rsidP="00D1631C">
                              <w:pPr>
                                <w:pStyle w:val="NormalWeb"/>
                                <w:spacing w:before="0" w:beforeAutospacing="0" w:after="160" w:line="256" w:lineRule="auto"/>
                                <w:jc w:val="both"/>
                                <w:rPr>
                                  <w:rFonts w:eastAsia="Calibri"/>
                                  <w:sz w:val="32"/>
                                  <w:szCs w:val="22"/>
                                </w:rPr>
                              </w:pPr>
                              <w:r w:rsidRPr="008C2566">
                                <w:rPr>
                                  <w:rFonts w:eastAsia="Calibri"/>
                                  <w:sz w:val="32"/>
                                  <w:szCs w:val="22"/>
                                </w:rPr>
                                <w:t>Alta calidad de los servicios ofertados a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Cuadro de texto 5"/>
                        <wps:cNvSpPr txBox="1"/>
                        <wps:spPr>
                          <a:xfrm>
                            <a:off x="2835758" y="148383"/>
                            <a:ext cx="140792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Altos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Cuadro de texto 6"/>
                        <wps:cNvSpPr txBox="1"/>
                        <wps:spPr>
                          <a:xfrm>
                            <a:off x="4458501" y="127688"/>
                            <a:ext cx="1452017" cy="74017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Equidad en el acceso a los servicios por parte de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Cuadro de texto 7"/>
                        <wps:cNvSpPr txBox="1"/>
                        <wps:spPr>
                          <a:xfrm>
                            <a:off x="6032414" y="138653"/>
                            <a:ext cx="1409785" cy="701479"/>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Inclusión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Cuadro de texto 8"/>
                        <wps:cNvSpPr txBox="1"/>
                        <wps:spPr>
                          <a:xfrm>
                            <a:off x="7546756" y="146701"/>
                            <a:ext cx="166736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Altos ingresos por parte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uadro de texto 9"/>
                        <wps:cNvSpPr txBox="1"/>
                        <wps:spPr>
                          <a:xfrm>
                            <a:off x="10778152" y="1447799"/>
                            <a:ext cx="4414907" cy="619933"/>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Pr="00B33F5B" w:rsidRDefault="00625A24" w:rsidP="00D1631C">
                              <w:pPr>
                                <w:pStyle w:val="NormalWeb"/>
                                <w:spacing w:before="0" w:beforeAutospacing="0" w:after="160" w:line="256" w:lineRule="auto"/>
                                <w:rPr>
                                  <w:rFonts w:eastAsia="Calibri"/>
                                  <w:sz w:val="32"/>
                                  <w:szCs w:val="22"/>
                                </w:rPr>
                              </w:pPr>
                              <w:r w:rsidRPr="00B33F5B">
                                <w:rPr>
                                  <w:rFonts w:eastAsia="Calibri"/>
                                  <w:sz w:val="32"/>
                                  <w:szCs w:val="22"/>
                                </w:rPr>
                                <w:t>Alta cobertura de servicios para la atención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Cuadro de texto 10"/>
                        <wps:cNvSpPr txBox="1"/>
                        <wps:spPr>
                          <a:xfrm>
                            <a:off x="10344050" y="161032"/>
                            <a:ext cx="2402826" cy="677418"/>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Cumplimiento de planes, programas y proyectos para el beneficio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Cuadro de texto 11"/>
                        <wps:cNvSpPr txBox="1"/>
                        <wps:spPr>
                          <a:xfrm>
                            <a:off x="12911595" y="145610"/>
                            <a:ext cx="1946171"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Existencia de autonomía e independencia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Cuadro de texto 12"/>
                        <wps:cNvSpPr txBox="1"/>
                        <wps:spPr>
                          <a:xfrm>
                            <a:off x="14941468" y="131425"/>
                            <a:ext cx="2132527"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Acceso al conocimiento y la información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Cuadro de texto 17"/>
                        <wps:cNvSpPr txBox="1"/>
                        <wps:spPr>
                          <a:xfrm>
                            <a:off x="3562350" y="3892113"/>
                            <a:ext cx="3472857" cy="1003738"/>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Fortalecer las entidades públicas y privadas para la atención de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Cuadro de texto 19"/>
                        <wps:cNvSpPr txBox="1"/>
                        <wps:spPr>
                          <a:xfrm>
                            <a:off x="14857766" y="4654113"/>
                            <a:ext cx="3789715" cy="1188326"/>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Disponer de material de apoyo especializado para el acceso a la información y el conocimiento por parte 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Cuadro de texto 18"/>
                        <wps:cNvSpPr txBox="1"/>
                        <wps:spPr>
                          <a:xfrm>
                            <a:off x="9395608" y="4654113"/>
                            <a:ext cx="3804484" cy="1251389"/>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Mejorar las competencias por parte de las personas con discapacidad visual y sus colectivos para exigir la garantía de sus derechos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Cuadro de texto 20"/>
                        <wps:cNvSpPr txBox="1"/>
                        <wps:spPr>
                          <a:xfrm>
                            <a:off x="13406492" y="8971940"/>
                            <a:ext cx="1580696" cy="1102863"/>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B33F5B" w:rsidRDefault="00625A24" w:rsidP="00D1631C">
                              <w:pPr>
                                <w:rPr>
                                  <w:rFonts w:ascii="Times New Roman" w:eastAsiaTheme="minorEastAsia" w:hAnsi="Times New Roman" w:cs="Times New Roman"/>
                                  <w:sz w:val="24"/>
                                  <w:szCs w:val="24"/>
                                  <w:lang w:eastAsia="es-CO"/>
                                </w:rPr>
                              </w:pPr>
                              <w:r>
                                <w:rPr>
                                  <w:rFonts w:ascii="Times New Roman" w:eastAsiaTheme="minorEastAsia" w:hAnsi="Times New Roman" w:cs="Times New Roman"/>
                                  <w:sz w:val="24"/>
                                  <w:szCs w:val="24"/>
                                  <w:lang w:eastAsia="es-CO"/>
                                </w:rPr>
                                <w:t xml:space="preserve">Transcribir e imprimir </w:t>
                              </w:r>
                              <w:r w:rsidRPr="00B33F5B">
                                <w:rPr>
                                  <w:rFonts w:ascii="Times New Roman" w:eastAsiaTheme="minorEastAsia" w:hAnsi="Times New Roman" w:cs="Times New Roman"/>
                                  <w:sz w:val="24"/>
                                  <w:szCs w:val="24"/>
                                  <w:lang w:eastAsia="es-CO"/>
                                </w:rPr>
                                <w:t xml:space="preserve">libros, textos y material para las personas con discapacidad visual </w:t>
                              </w:r>
                            </w:p>
                            <w:p w:rsidR="00625A24" w:rsidRDefault="00625A24" w:rsidP="00D1631C">
                              <w:pPr>
                                <w:pStyle w:val="NormalWeb"/>
                                <w:spacing w:before="0" w:beforeAutospacing="0" w:after="16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Cuadro de texto 26"/>
                        <wps:cNvSpPr txBox="1"/>
                        <wps:spPr>
                          <a:xfrm>
                            <a:off x="16610528" y="6837045"/>
                            <a:ext cx="1640563" cy="1409195"/>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sidRPr="0053330B">
                                <w:t xml:space="preserve">Realizar exposiciones permanentes y temporales para personas con discapacidad visual y </w:t>
                              </w:r>
                              <w:r>
                                <w:t xml:space="preserve">público en general </w:t>
                              </w:r>
                              <w:r w:rsidRPr="0053330B">
                                <w:t>en la sala multisensorial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Cuadro de texto 28"/>
                        <wps:cNvSpPr txBox="1"/>
                        <wps:spPr>
                          <a:xfrm>
                            <a:off x="18337956" y="6853685"/>
                            <a:ext cx="1466832" cy="150707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sidRPr="0053330B">
                                <w:t>Dis</w:t>
                              </w:r>
                              <w:r>
                                <w:t xml:space="preserve">poner de material, productos y ayudas para la adquisición por parte de </w:t>
                              </w:r>
                              <w:proofErr w:type="gramStart"/>
                              <w:r>
                                <w:t xml:space="preserve">las  </w:t>
                              </w:r>
                              <w:r w:rsidRPr="0053330B">
                                <w:t>personas</w:t>
                              </w:r>
                              <w:proofErr w:type="gramEnd"/>
                              <w:r w:rsidRPr="0053330B">
                                <w:t xml:space="preserve"> con discapacidad</w:t>
                              </w:r>
                              <w:r w:rsidRPr="0053330B">
                                <w:rPr>
                                  <w:rFonts w:eastAsia="Calibri"/>
                                  <w:sz w:val="22"/>
                                  <w:szCs w:val="22"/>
                                </w:rPr>
                                <w:t xml:space="preserve"> visual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Conector recto de flecha 32"/>
                        <wps:cNvCnPr>
                          <a:stCxn id="31" idx="0"/>
                          <a:endCxn id="27" idx="2"/>
                        </wps:cNvCnPr>
                        <wps:spPr>
                          <a:xfrm flipH="1" flipV="1">
                            <a:off x="16752624" y="5842439"/>
                            <a:ext cx="2318748" cy="1011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Conector recto de flecha 33"/>
                        <wps:cNvCnPr>
                          <a:stCxn id="30" idx="0"/>
                          <a:endCxn id="27" idx="2"/>
                        </wps:cNvCnPr>
                        <wps:spPr>
                          <a:xfrm flipH="1" flipV="1">
                            <a:off x="16752624" y="5842439"/>
                            <a:ext cx="678186" cy="9946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Conector recto de flecha 34"/>
                        <wps:cNvCnPr>
                          <a:stCxn id="29" idx="0"/>
                          <a:endCxn id="195" idx="2"/>
                        </wps:cNvCnPr>
                        <wps:spPr>
                          <a:xfrm flipV="1">
                            <a:off x="14196840" y="8360762"/>
                            <a:ext cx="1540601" cy="611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Conector recto de flecha 35"/>
                        <wps:cNvCnPr>
                          <a:stCxn id="27" idx="0"/>
                          <a:endCxn id="16" idx="2"/>
                        </wps:cNvCnPr>
                        <wps:spPr>
                          <a:xfrm flipH="1" flipV="1">
                            <a:off x="10460094" y="3562065"/>
                            <a:ext cx="6292530" cy="1092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Conector recto de flecha 36"/>
                        <wps:cNvCnPr>
                          <a:stCxn id="28" idx="0"/>
                          <a:endCxn id="16" idx="2"/>
                        </wps:cNvCnPr>
                        <wps:spPr>
                          <a:xfrm flipH="1" flipV="1">
                            <a:off x="10460094" y="3562065"/>
                            <a:ext cx="837756" cy="1092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Conector recto de flecha 37"/>
                        <wps:cNvCnPr>
                          <a:stCxn id="26" idx="0"/>
                          <a:endCxn id="16" idx="2"/>
                        </wps:cNvCnPr>
                        <wps:spPr>
                          <a:xfrm flipV="1">
                            <a:off x="5298779" y="3562065"/>
                            <a:ext cx="5161315" cy="330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Conector recto de flecha 38"/>
                        <wps:cNvCnPr>
                          <a:stCxn id="16" idx="0"/>
                          <a:endCxn id="22" idx="2"/>
                        </wps:cNvCnPr>
                        <wps:spPr>
                          <a:xfrm flipV="1">
                            <a:off x="10460094" y="2067732"/>
                            <a:ext cx="2525512" cy="7669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Conector recto de flecha 39"/>
                        <wps:cNvCnPr>
                          <a:stCxn id="16" idx="0"/>
                          <a:endCxn id="17" idx="2"/>
                        </wps:cNvCnPr>
                        <wps:spPr>
                          <a:xfrm flipH="1" flipV="1">
                            <a:off x="6813388" y="2197289"/>
                            <a:ext cx="3646706" cy="6373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Conector recto de flecha 40"/>
                        <wps:cNvCnPr>
                          <a:stCxn id="17" idx="0"/>
                          <a:endCxn id="18" idx="2"/>
                        </wps:cNvCnPr>
                        <wps:spPr>
                          <a:xfrm flipH="1" flipV="1">
                            <a:off x="3539720" y="840973"/>
                            <a:ext cx="3273668" cy="710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Conector recto de flecha 41"/>
                        <wps:cNvCnPr>
                          <a:stCxn id="17" idx="0"/>
                          <a:endCxn id="19" idx="2"/>
                        </wps:cNvCnPr>
                        <wps:spPr>
                          <a:xfrm flipH="1" flipV="1">
                            <a:off x="5184510" y="867858"/>
                            <a:ext cx="1628878" cy="683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Conector recto de flecha 42"/>
                        <wps:cNvCnPr>
                          <a:stCxn id="17" idx="0"/>
                          <a:endCxn id="20" idx="2"/>
                        </wps:cNvCnPr>
                        <wps:spPr>
                          <a:xfrm flipH="1" flipV="1">
                            <a:off x="6737307" y="840132"/>
                            <a:ext cx="76081" cy="711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Conector recto de flecha 43"/>
                        <wps:cNvCnPr>
                          <a:stCxn id="17" idx="0"/>
                          <a:endCxn id="21" idx="2"/>
                        </wps:cNvCnPr>
                        <wps:spPr>
                          <a:xfrm flipV="1">
                            <a:off x="6813388" y="839291"/>
                            <a:ext cx="1567050" cy="712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a:stCxn id="22" idx="0"/>
                          <a:endCxn id="23" idx="2"/>
                        </wps:cNvCnPr>
                        <wps:spPr>
                          <a:xfrm flipH="1" flipV="1">
                            <a:off x="11545463" y="838450"/>
                            <a:ext cx="1440143" cy="6093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a:stCxn id="22" idx="0"/>
                          <a:endCxn id="24" idx="2"/>
                        </wps:cNvCnPr>
                        <wps:spPr>
                          <a:xfrm flipV="1">
                            <a:off x="12985606" y="838200"/>
                            <a:ext cx="899075" cy="6095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de flecha 46"/>
                        <wps:cNvCnPr>
                          <a:stCxn id="22" idx="0"/>
                          <a:endCxn id="25" idx="2"/>
                        </wps:cNvCnPr>
                        <wps:spPr>
                          <a:xfrm flipV="1">
                            <a:off x="12985606" y="824015"/>
                            <a:ext cx="3022126" cy="6237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Cuadro de texto 47"/>
                        <wps:cNvSpPr txBox="1"/>
                        <wps:spPr>
                          <a:xfrm>
                            <a:off x="8990234" y="8302974"/>
                            <a:ext cx="1421217" cy="1568519"/>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Gestionar documentos de propuestas </w:t>
                              </w:r>
                              <w:r>
                                <w:rPr>
                                  <w:rFonts w:ascii="Times New Roman" w:eastAsia="Calibri" w:hAnsi="Times New Roman" w:cs="Times New Roman"/>
                                  <w:bCs/>
                                  <w:lang w:eastAsia="es-CO"/>
                                </w:rPr>
                                <w:t xml:space="preserve">normativas </w:t>
                              </w:r>
                              <w:r w:rsidRPr="00042DCB">
                                <w:rPr>
                                  <w:rFonts w:ascii="Times New Roman" w:eastAsia="Calibri" w:hAnsi="Times New Roman" w:cs="Times New Roman"/>
                                  <w:bCs/>
                                  <w:lang w:eastAsia="es-CO"/>
                                </w:rPr>
                                <w:t>para hacer efectivos los derechos 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onector recto de flecha 48"/>
                        <wps:cNvCnPr>
                          <a:stCxn id="47" idx="0"/>
                          <a:endCxn id="28" idx="2"/>
                        </wps:cNvCnPr>
                        <wps:spPr>
                          <a:xfrm flipV="1">
                            <a:off x="9700843" y="5905502"/>
                            <a:ext cx="1597007" cy="2397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uadro de texto 49"/>
                        <wps:cNvSpPr txBox="1"/>
                        <wps:spPr>
                          <a:xfrm>
                            <a:off x="8217832" y="6288958"/>
                            <a:ext cx="1618863" cy="1748626"/>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lang w:eastAsia="es-CO"/>
                                </w:rPr>
                                <w:t xml:space="preserve">Asesorar a organizaciones sociales, familia </w:t>
                              </w:r>
                              <w:proofErr w:type="gramStart"/>
                              <w:r w:rsidRPr="00042DCB">
                                <w:rPr>
                                  <w:rFonts w:ascii="Times New Roman" w:eastAsia="Calibri" w:hAnsi="Times New Roman" w:cs="Times New Roman"/>
                                  <w:lang w:eastAsia="es-CO"/>
                                </w:rPr>
                                <w:t>y  otros</w:t>
                              </w:r>
                              <w:proofErr w:type="gramEnd"/>
                              <w:r w:rsidRPr="00042DCB">
                                <w:rPr>
                                  <w:rFonts w:ascii="Times New Roman" w:eastAsia="Calibri" w:hAnsi="Times New Roman" w:cs="Times New Roman"/>
                                  <w:lang w:eastAsia="es-CO"/>
                                </w:rPr>
                                <w:t xml:space="preserve"> colectivos de personas con discapacidad, para  la participación y el ejercicio de los derechos de la población con discapacidad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Conector recto de flecha 50"/>
                        <wps:cNvCnPr>
                          <a:stCxn id="49" idx="0"/>
                          <a:endCxn id="28" idx="2"/>
                        </wps:cNvCnPr>
                        <wps:spPr>
                          <a:xfrm flipV="1">
                            <a:off x="9027264" y="5905502"/>
                            <a:ext cx="2270586" cy="383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Cuadro de texto 51"/>
                        <wps:cNvSpPr txBox="1"/>
                        <wps:spPr>
                          <a:xfrm>
                            <a:off x="10501850" y="7677449"/>
                            <a:ext cx="1426195" cy="1296000"/>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Promover y desarrollar </w:t>
                              </w:r>
                              <w:proofErr w:type="gramStart"/>
                              <w:r w:rsidRPr="00042DCB">
                                <w:rPr>
                                  <w:rFonts w:ascii="Times New Roman" w:eastAsia="Calibri" w:hAnsi="Times New Roman" w:cs="Times New Roman"/>
                                  <w:bCs/>
                                  <w:lang w:eastAsia="es-CO"/>
                                </w:rPr>
                                <w:t>procesos  de</w:t>
                              </w:r>
                              <w:proofErr w:type="gramEnd"/>
                              <w:r w:rsidRPr="00042DCB">
                                <w:rPr>
                                  <w:rFonts w:ascii="Times New Roman" w:eastAsia="Calibri" w:hAnsi="Times New Roman" w:cs="Times New Roman"/>
                                  <w:bCs/>
                                  <w:lang w:eastAsia="es-CO"/>
                                </w:rPr>
                                <w:t xml:space="preserve"> investigación para mejorar los procesos de </w:t>
                              </w:r>
                              <w:r>
                                <w:rPr>
                                  <w:rFonts w:ascii="Times New Roman" w:eastAsia="Calibri" w:hAnsi="Times New Roman" w:cs="Times New Roman"/>
                                  <w:bCs/>
                                  <w:lang w:eastAsia="es-CO"/>
                                </w:rPr>
                                <w:t xml:space="preserve">inclusión </w:t>
                              </w:r>
                              <w:r w:rsidRPr="00042DCB">
                                <w:rPr>
                                  <w:rFonts w:ascii="Times New Roman" w:eastAsia="Calibri" w:hAnsi="Times New Roman" w:cs="Times New Roman"/>
                                  <w:bCs/>
                                  <w:lang w:eastAsia="es-CO"/>
                                </w:rPr>
                                <w:t>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onector recto de flecha 52"/>
                        <wps:cNvCnPr>
                          <a:stCxn id="51" idx="0"/>
                          <a:endCxn id="28" idx="2"/>
                        </wps:cNvCnPr>
                        <wps:spPr>
                          <a:xfrm flipV="1">
                            <a:off x="11214948" y="5905502"/>
                            <a:ext cx="82902" cy="1771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Cuadro de texto 53"/>
                        <wps:cNvSpPr txBox="1"/>
                        <wps:spPr>
                          <a:xfrm>
                            <a:off x="1633743" y="6943442"/>
                            <a:ext cx="2277225" cy="86307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 xml:space="preserve">Brindar asesoría </w:t>
                              </w:r>
                              <w:r>
                                <w:rPr>
                                  <w:rFonts w:ascii="Times New Roman" w:eastAsia="Calibri" w:hAnsi="Times New Roman" w:cs="Times New Roman"/>
                                  <w:bCs/>
                                  <w:sz w:val="24"/>
                                  <w:szCs w:val="24"/>
                                  <w:lang w:eastAsia="es-CO"/>
                                </w:rPr>
                                <w:t xml:space="preserve">a entidades públicas y privadas </w:t>
                              </w:r>
                              <w:r w:rsidRPr="002076FF">
                                <w:rPr>
                                  <w:rFonts w:ascii="Times New Roman" w:eastAsia="Calibri" w:hAnsi="Times New Roman" w:cs="Times New Roman"/>
                                  <w:bCs/>
                                  <w:sz w:val="24"/>
                                  <w:szCs w:val="24"/>
                                  <w:lang w:eastAsia="es-CO"/>
                                </w:rPr>
                                <w:t xml:space="preserve">para promover la </w:t>
                              </w:r>
                              <w:r>
                                <w:rPr>
                                  <w:rFonts w:ascii="Times New Roman" w:eastAsia="Calibri" w:hAnsi="Times New Roman" w:cs="Times New Roman"/>
                                  <w:bCs/>
                                  <w:sz w:val="24"/>
                                  <w:szCs w:val="24"/>
                                  <w:lang w:eastAsia="es-CO"/>
                                </w:rPr>
                                <w:t xml:space="preserve">empleabilidad </w:t>
                              </w:r>
                              <w:r w:rsidRPr="002076FF">
                                <w:rPr>
                                  <w:rFonts w:ascii="Times New Roman" w:eastAsia="Calibri" w:hAnsi="Times New Roman" w:cs="Times New Roman"/>
                                  <w:bCs/>
                                  <w:sz w:val="24"/>
                                  <w:szCs w:val="24"/>
                                  <w:lang w:eastAsia="es-CO"/>
                                </w:rPr>
                                <w:t>de las personas con discapacidad visual</w:t>
                              </w:r>
                            </w:p>
                            <w:p w:rsidR="00625A24" w:rsidRPr="00DD3757" w:rsidRDefault="00625A24" w:rsidP="00D1631C">
                              <w:pPr>
                                <w:rPr>
                                  <w:rFonts w:ascii="Times New Roman" w:eastAsia="Calibri" w:hAnsi="Times New Roman" w:cs="Times New Roman"/>
                                  <w:bCs/>
                                  <w:sz w:val="24"/>
                                  <w:szCs w:val="24"/>
                                  <w:lang w:eastAsia="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Conector recto de flecha 54"/>
                        <wps:cNvCnPr/>
                        <wps:spPr>
                          <a:xfrm flipV="1">
                            <a:off x="2920621" y="5085193"/>
                            <a:ext cx="2159795" cy="1751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Cuadro de texto 55"/>
                        <wps:cNvSpPr txBox="1"/>
                        <wps:spPr>
                          <a:xfrm>
                            <a:off x="3941216" y="8006636"/>
                            <a:ext cx="2091198" cy="1073486"/>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asesoría a entidades para promover el acceso a la información y al espacio físico 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Cuadro de texto 56"/>
                        <wps:cNvSpPr txBox="1"/>
                        <wps:spPr>
                          <a:xfrm>
                            <a:off x="5910518" y="6090000"/>
                            <a:ext cx="1872000" cy="1147291"/>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431BDE" w:rsidRDefault="00625A24" w:rsidP="00D1631C">
                              <w:pPr>
                                <w:pStyle w:val="NormalWeb"/>
                                <w:spacing w:before="0" w:beforeAutospacing="0" w:after="160" w:line="256" w:lineRule="auto"/>
                              </w:pPr>
                              <w:r w:rsidRPr="00431BDE">
                                <w:t>Desarrollar campañas de comunicación relacionadas con la temática de discapacidad visual y el quehacer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Conector recto de flecha 57"/>
                        <wps:cNvCnPr>
                          <a:stCxn id="56" idx="0"/>
                          <a:endCxn id="26" idx="2"/>
                        </wps:cNvCnPr>
                        <wps:spPr>
                          <a:xfrm flipH="1" flipV="1">
                            <a:off x="5298779" y="4895851"/>
                            <a:ext cx="1547739" cy="1194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Conector recto de flecha 58"/>
                        <wps:cNvCnPr>
                          <a:stCxn id="55" idx="0"/>
                          <a:endCxn id="26" idx="2"/>
                        </wps:cNvCnPr>
                        <wps:spPr>
                          <a:xfrm flipV="1">
                            <a:off x="4986815" y="4895851"/>
                            <a:ext cx="311964" cy="3110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Conector recto de flecha 59"/>
                        <wps:cNvCnPr/>
                        <wps:spPr>
                          <a:xfrm flipH="1" flipV="1">
                            <a:off x="19659600" y="838200"/>
                            <a:ext cx="0" cy="3695700"/>
                          </a:xfrm>
                          <a:prstGeom prst="straightConnector1">
                            <a:avLst/>
                          </a:prstGeom>
                          <a:ln w="57150">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60" name="Pentágono 60"/>
                        <wps:cNvSpPr/>
                        <wps:spPr>
                          <a:xfrm flipH="1">
                            <a:off x="18701440" y="1271495"/>
                            <a:ext cx="1197805" cy="651965"/>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Fines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1" name="Pentágono 61"/>
                        <wps:cNvSpPr/>
                        <wps:spPr>
                          <a:xfrm flipH="1">
                            <a:off x="18474599" y="2404743"/>
                            <a:ext cx="1466832" cy="651510"/>
                          </a:xfrm>
                          <a:prstGeom prst="homePlate">
                            <a:avLst/>
                          </a:prstGeom>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jc w:val="center"/>
                              </w:pPr>
                              <w:r>
                                <w:rPr>
                                  <w:rFonts w:eastAsia="Calibri"/>
                                  <w:b/>
                                  <w:bCs/>
                                  <w:sz w:val="32"/>
                                  <w:szCs w:val="32"/>
                                </w:rPr>
                                <w:t>Objetivo general</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62" name="Pentágono 62"/>
                        <wps:cNvSpPr/>
                        <wps:spPr>
                          <a:xfrm flipH="1">
                            <a:off x="18567881" y="3478675"/>
                            <a:ext cx="1373550" cy="651510"/>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Medios</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63" name="Cuadro de texto 20"/>
                        <wps:cNvSpPr txBox="1"/>
                        <wps:spPr>
                          <a:xfrm>
                            <a:off x="18028920" y="8808721"/>
                            <a:ext cx="1760628" cy="122976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sidRPr="0053330B">
                                <w:t xml:space="preserve">Consolidar colecciones </w:t>
                              </w:r>
                              <w:r>
                                <w:t xml:space="preserve">multisensoriales para potenciar el conocimiento </w:t>
                              </w:r>
                              <w:r w:rsidRPr="0053330B">
                                <w:t>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 name="Conector recto de flecha 192"/>
                        <wps:cNvCnPr>
                          <a:stCxn id="63" idx="0"/>
                          <a:endCxn id="30" idx="2"/>
                        </wps:cNvCnPr>
                        <wps:spPr>
                          <a:xfrm flipH="1" flipV="1">
                            <a:off x="17430810" y="8246240"/>
                            <a:ext cx="1478424" cy="562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Cuadro de texto 28"/>
                        <wps:cNvSpPr txBox="1"/>
                        <wps:spPr>
                          <a:xfrm>
                            <a:off x="16610528" y="8679976"/>
                            <a:ext cx="1364437" cy="1487606"/>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4" w:lineRule="auto"/>
                              </w:pPr>
                              <w:r>
                                <w:t>Incorporar archivos sonoros para el acceso a la información 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Conector recto de flecha 194"/>
                        <wps:cNvCnPr>
                          <a:stCxn id="193" idx="0"/>
                          <a:endCxn id="30" idx="2"/>
                        </wps:cNvCnPr>
                        <wps:spPr>
                          <a:xfrm flipV="1">
                            <a:off x="17292747" y="8246240"/>
                            <a:ext cx="138063" cy="433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Cuadro de texto 28"/>
                        <wps:cNvSpPr txBox="1"/>
                        <wps:spPr>
                          <a:xfrm>
                            <a:off x="14941468" y="6943442"/>
                            <a:ext cx="1591945" cy="1417320"/>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4" w:lineRule="auto"/>
                              </w:pPr>
                              <w:r w:rsidRPr="0053330B">
                                <w:t xml:space="preserve">Dotar instituciones que atiendan personas con discapacidad visual con libros y textos en braille y material en relieve y </w:t>
                              </w:r>
                              <w:proofErr w:type="spellStart"/>
                              <w:r w:rsidRPr="0053330B">
                                <w:t>macrotipo</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6" name="Conector recto de flecha 196"/>
                        <wps:cNvCnPr>
                          <a:stCxn id="195" idx="0"/>
                          <a:endCxn id="27" idx="2"/>
                        </wps:cNvCnPr>
                        <wps:spPr>
                          <a:xfrm flipV="1">
                            <a:off x="15737441" y="5842439"/>
                            <a:ext cx="1015183" cy="1101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Cuadro de texto 20"/>
                        <wps:cNvSpPr txBox="1"/>
                        <wps:spPr>
                          <a:xfrm>
                            <a:off x="15072360" y="8808722"/>
                            <a:ext cx="1461053" cy="126708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4" w:lineRule="auto"/>
                              </w:pPr>
                              <w:r>
                                <w:t>Producir y publicar en formatos accesibles documentos para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 name="Conector recto de flecha 198"/>
                        <wps:cNvCnPr>
                          <a:stCxn id="197" idx="0"/>
                          <a:endCxn id="195" idx="2"/>
                        </wps:cNvCnPr>
                        <wps:spPr>
                          <a:xfrm flipH="1" flipV="1">
                            <a:off x="15737441" y="8360762"/>
                            <a:ext cx="65446" cy="447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Cuadro de texto 199"/>
                        <wps:cNvSpPr txBox="1"/>
                        <wps:spPr>
                          <a:xfrm>
                            <a:off x="13324762" y="6741584"/>
                            <a:ext cx="1533004" cy="156722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431BDE" w:rsidRDefault="00625A24" w:rsidP="00D1631C">
                              <w:pPr>
                                <w:rPr>
                                  <w:rFonts w:ascii="Times New Roman" w:eastAsia="Times New Roman" w:hAnsi="Times New Roman" w:cs="Times New Roman"/>
                                  <w:sz w:val="24"/>
                                  <w:szCs w:val="24"/>
                                  <w:lang w:eastAsia="es-CO"/>
                                </w:rPr>
                              </w:pPr>
                              <w:r w:rsidRPr="00431BDE">
                                <w:rPr>
                                  <w:rFonts w:ascii="Times New Roman" w:eastAsia="Times New Roman" w:hAnsi="Times New Roman" w:cs="Times New Roman"/>
                                  <w:sz w:val="24"/>
                                  <w:szCs w:val="24"/>
                                  <w:lang w:eastAsia="es-CO"/>
                                </w:rPr>
                                <w:t>Producir y emitir contenidos radiales</w:t>
                              </w:r>
                              <w:r>
                                <w:rPr>
                                  <w:rFonts w:ascii="Times New Roman" w:eastAsia="Times New Roman" w:hAnsi="Times New Roman" w:cs="Times New Roman"/>
                                  <w:sz w:val="24"/>
                                  <w:szCs w:val="24"/>
                                  <w:lang w:eastAsia="es-CO"/>
                                </w:rPr>
                                <w:t xml:space="preserve"> </w:t>
                              </w:r>
                              <w:r>
                                <w:rPr>
                                  <w:rFonts w:eastAsia="Times New Roman"/>
                                </w:rPr>
                                <w:t xml:space="preserve">para </w:t>
                              </w:r>
                              <w:r w:rsidRPr="00D33984">
                                <w:rPr>
                                  <w:rFonts w:ascii="Times New Roman" w:eastAsia="Times New Roman" w:hAnsi="Times New Roman" w:cs="Times New Roman"/>
                                  <w:sz w:val="24"/>
                                  <w:szCs w:val="24"/>
                                  <w:lang w:eastAsia="es-CO"/>
                                </w:rPr>
                                <w:t>promover la inclusión 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Conector recto de flecha 200"/>
                        <wps:cNvCnPr>
                          <a:stCxn id="199" idx="0"/>
                          <a:endCxn id="27" idx="2"/>
                        </wps:cNvCnPr>
                        <wps:spPr>
                          <a:xfrm flipV="1">
                            <a:off x="14091264" y="5842439"/>
                            <a:ext cx="2661360" cy="899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Cuadro de texto 201"/>
                        <wps:cNvSpPr txBox="1"/>
                        <wps:spPr>
                          <a:xfrm>
                            <a:off x="322557" y="5445458"/>
                            <a:ext cx="2748019" cy="103528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asistencia técnica en educación para la implementación y/o mejoramiento de los procesos de atención educativa de las personas con discapacidad visual</w:t>
                              </w:r>
                            </w:p>
                            <w:p w:rsidR="00625A24" w:rsidRDefault="00625A24" w:rsidP="00D1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Conector recto de flecha 202"/>
                        <wps:cNvCnPr>
                          <a:endCxn id="26" idx="2"/>
                        </wps:cNvCnPr>
                        <wps:spPr>
                          <a:xfrm flipV="1">
                            <a:off x="3070576" y="4895851"/>
                            <a:ext cx="2228203" cy="849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Cuadro de texto 368"/>
                        <wps:cNvSpPr txBox="1"/>
                        <wps:spPr>
                          <a:xfrm>
                            <a:off x="12079082" y="6250594"/>
                            <a:ext cx="1130185" cy="211016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t>Producir y adaptar material audiovisual para promover la inclusión 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 name="Conector recto de flecha 204"/>
                        <wps:cNvCnPr/>
                        <wps:spPr>
                          <a:xfrm flipV="1">
                            <a:off x="13414643" y="5881305"/>
                            <a:ext cx="2322798" cy="7343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5313C30" id="Lienzo 205" o:spid="_x0000_s1136" editas="canvas" style="position:absolute;left:0;text-align:left;margin-left:-53.45pt;margin-top:-20.9pt;width:1578.65pt;height:801.9pt;z-index:251661312;mso-position-horizontal-relative:margin;mso-position-vertical-relative:margin;mso-width-relative:margin;mso-height-relative:margin" coordsize="200488,10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">
                <v:shape id="_x0000_s1137" type="#_x0000_t75" style="position:absolute;width:200488;height:101841;visibility:visible;mso-wrap-style:square">
                  <v:fill o:detectmouseclick="t"/>
                  <v:path o:connecttype="none"/>
                </v:shape>
                <v:shape id="Cuadro de texto 3" o:spid="_x0000_s1138" type="#_x0000_t202" style="position:absolute;left:33025;top:28346;width:143151;height:7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caMQA&#10;AADbAAAADwAAAGRycy9kb3ducmV2LnhtbERP0WrCQBB8F/yHY4W+1UtLCRo9RQRpKa1gGqiPS26b&#10;BHN74e4ao1/vFQq+ze7szOws14NpRU/ON5YVPE0TEMSl1Q1XCoqv3eMMhA/IGlvLpOBCHtar8WiJ&#10;mbZnPlCfh0pEE/YZKqhD6DIpfVmTQT+1HXHkfqwzGOLoKqkdnqO5aeVzkqTSYMMxocaOtjWVp/zX&#10;KPh4Gb7f9/NL8Xrkqzt9buK6TZR6mAybBYhAQ7gf/6vfdHw/hb8uEY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XGjEAAAA2wAAAA8AAAAAAAAAAAAAAAAAmAIAAGRycy9k&#10;b3ducmV2LnhtbFBLBQYAAAAABAAEAPUAAACJAwAAAAA=&#10;" fillcolor="white [3201]" strokecolor="#4472c4 [3208]" strokeweight="1pt">
                  <v:textbox>
                    <w:txbxContent>
                      <w:p w:rsidR="00625A24" w:rsidRPr="00431BDE" w:rsidRDefault="00625A24" w:rsidP="00D1631C">
                        <w:pPr>
                          <w:pStyle w:val="NormalWeb"/>
                          <w:spacing w:before="0" w:beforeAutospacing="0" w:after="0" w:line="256" w:lineRule="auto"/>
                          <w:jc w:val="center"/>
                          <w:rPr>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Fortalecer las condiciones de actores públicos y privados para la </w:t>
                        </w:r>
                        <w:r>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w:t>
                        </w:r>
                      </w:p>
                    </w:txbxContent>
                  </v:textbox>
                </v:shape>
                <v:shape id="Cuadro de texto 4" o:spid="_x0000_s1139" type="#_x0000_t202" style="position:absolute;left:48387;top:15515;width:39493;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OMIA&#10;AADbAAAADwAAAGRycy9kb3ducmV2LnhtbERPTWvCQBC9F/wPywi9mU0tWImuUsRCsQg1bcx1yE6T&#10;0OxsyG6T+O9dQehtHu9z1tvRNKKnztWWFTxFMQjiwuqaSwXfX2+zJQjnkTU2lknBhRxsN5OHNSba&#10;DnyiPvWlCCHsElRQed8mUrqiIoMusi1x4H5sZ9AH2JVSdziEcNPIeRwvpMGaQ0OFLe0qKn7TP6Og&#10;ycxHPvTPfJjL82XfHj6z/Fgq9TgdX1cgPI3+X3x3v+sw/wV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U4wgAAANsAAAAPAAAAAAAAAAAAAAAAAJgCAABkcnMvZG93&#10;bnJldi54bWxQSwUGAAAAAAQABAD1AAAAhwMAAAAA&#10;" fillcolor="white [3201]" strokecolor="#4472c4 [3208]" strokeweight="3pt">
                  <v:textbox>
                    <w:txbxContent>
                      <w:p w:rsidR="00625A24" w:rsidRPr="008C2566" w:rsidRDefault="00625A24" w:rsidP="00D1631C">
                        <w:pPr>
                          <w:pStyle w:val="NormalWeb"/>
                          <w:spacing w:before="0" w:beforeAutospacing="0" w:after="160" w:line="256" w:lineRule="auto"/>
                          <w:jc w:val="both"/>
                          <w:rPr>
                            <w:rFonts w:eastAsia="Calibri"/>
                            <w:sz w:val="32"/>
                            <w:szCs w:val="22"/>
                          </w:rPr>
                        </w:pPr>
                        <w:r w:rsidRPr="008C2566">
                          <w:rPr>
                            <w:rFonts w:eastAsia="Calibri"/>
                            <w:sz w:val="32"/>
                            <w:szCs w:val="22"/>
                          </w:rPr>
                          <w:t>Alta calidad de los servicios ofertados a las PDV</w:t>
                        </w:r>
                      </w:p>
                    </w:txbxContent>
                  </v:textbox>
                </v:shape>
                <v:shape id="Cuadro de texto 5" o:spid="_x0000_s1140" type="#_x0000_t202" style="position:absolute;left:28357;top:1483;width:14079;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aTMUA&#10;AADbAAAADwAAAGRycy9kb3ducmV2LnhtbESPT2/CMAzF70h8h8hI3CAdEgh1BLQh/mmXaWyX3bzG&#10;tGWNUyUByrefD5O42XrP7/28WHWuUVcKsfZs4GmcgSIuvK25NPD1uR3NQcWEbLHxTAbuFGG17PcW&#10;mFt/4w+6HlOpJIRjjgaqlNpc61hU5DCOfUss2skHh0nWUGob8CbhrtGTLJtphzVLQ4UtrSsqfo8X&#10;Z2A3/Z7/hPfz1jXT0/3wttmXr2c2ZjjoXp5BJerSw/x/fbCCL7Dyiw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lpMxQAAANsAAAAPAAAAAAAAAAAAAAAAAJgCAABkcnMv&#10;ZG93bnJldi54bWxQSwUGAAAAAAQABAD1AAAAigMAAAAA&#10;" fillcolor="white [3201]" strokecolor="#c00000" strokeweight="2.25pt">
                  <v:stroke dashstyle="1 1"/>
                  <v:textbo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Altos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v:textbox>
                </v:shape>
                <v:shape id="Cuadro de texto 6" o:spid="_x0000_s1141" type="#_x0000_t202" style="position:absolute;left:44585;top:1276;width:14520;height:7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18IA&#10;AADbAAAADwAAAGRycy9kb3ducmV2LnhtbERPS2sCMRC+F/wPYQRvNaug6GoUW7SVXsTHxdu4GXdX&#10;N5Mlibr+e1Mo9DYf33Om88ZU4k7Ol5YV9LoJCOLM6pJzBYf96n0EwgdkjZVlUvAkD/NZ622KqbYP&#10;3tJ9F3IRQ9inqKAIoU6l9FlBBn3X1sSRO1tnMETocqkdPmK4qWQ/SYbSYMmxocCaPgvKrrubUfA1&#10;OI5ObnNZmWpwfq5/lt/5x4WV6rSbxQREoCb8i//cax3nj+H3l3i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v/XwgAAANs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Equidad en el acceso a los servicios por parte de las PDV</w:t>
                        </w:r>
                      </w:p>
                    </w:txbxContent>
                  </v:textbox>
                </v:shape>
                <v:shape id="Cuadro de texto 7" o:spid="_x0000_s1142" type="#_x0000_t202" style="position:absolute;left:60324;top:1386;width:14097;height:7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c98IA&#10;AADbAAAADwAAAGRycy9kb3ducmV2LnhtbERPz2vCMBS+C/4P4Q1203SCo3RG2USdeBl2u+z21jzT&#10;uualJJm2/705DDx+fL8Xq9624kI+NI4VPE0zEMSV0w0bBV+f20kOIkRkja1jUjBQgNVyPFpgod2V&#10;j3QpoxEphEOBCuoYu0LKUNVkMUxdR5y4k/MWY4LeSO3xmsJtK2dZ9iwtNpwaauxoXVP1W/5ZBbv5&#10;d/7jP85b285Pw/6weTdvZ1bq8aF/fQERqY938b97rxXM0vr0Jf0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z3wgAAANs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Inclusión de las personas con discapacidad visual</w:t>
                        </w:r>
                      </w:p>
                    </w:txbxContent>
                  </v:textbox>
                </v:shape>
                <v:shape id="Cuadro de texto 8" o:spid="_x0000_s1143" type="#_x0000_t202" style="position:absolute;left:75467;top:1467;width:16674;height:6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5bMQA&#10;AADbAAAADwAAAGRycy9kb3ducmV2LnhtbESPT4vCMBTE78J+h/AWvGmqoEg1ii7rH/Yiunvx9mye&#10;bbV5KUnU+u3NguBxmJnfMJNZYypxI+dLywp63QQEcWZ1ybmCv99lZwTCB2SNlWVS8CAPs+lHa4Kp&#10;tnfe0W0fchEh7FNUUIRQp1L6rCCDvmtr4uidrDMYonS51A7vEW4q2U+SoTRYclwosKavgrLL/moU&#10;rAaH0dFtz0tTDU6Pzc/3Ol+cWan2ZzMfgwjUhHf41d5oBf0e/H+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OWzEAAAA2wAAAA8AAAAAAAAAAAAAAAAAmAIAAGRycy9k&#10;b3ducmV2LnhtbFBLBQYAAAAABAAEAPUAAACJAw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Altos ingresos por parte de las personas con discapacidad visual</w:t>
                        </w:r>
                      </w:p>
                    </w:txbxContent>
                  </v:textbox>
                </v:shape>
                <v:shape id="Cuadro de texto 9" o:spid="_x0000_s1144" type="#_x0000_t202" style="position:absolute;left:107781;top:14477;width:44149;height: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MHcMA&#10;AADbAAAADwAAAGRycy9kb3ducmV2LnhtbESP3YrCMBSE7xd8h3AE79bUCrJUo4i4sCjCrr+3h+bY&#10;FpuT0sS2vv1GELwcZuYbZrboTCkaql1hWcFoGIEgTq0uOFNwPHx/foFwHlljaZkUPMjBYt77mGGi&#10;bct/1Ox9JgKEXYIKcu+rREqX5mTQDW1FHLyrrQ36IOtM6hrbADeljKNoIg0WHBZyrGiVU3rb342C&#10;8mS2l7YZ8yaW58e62vyeLrtMqUG/W05BeOr8O/xq/2gFcQz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CMHcMAAADbAAAADwAAAAAAAAAAAAAAAACYAgAAZHJzL2Rv&#10;d25yZXYueG1sUEsFBgAAAAAEAAQA9QAAAIgDAAAAAA==&#10;" fillcolor="white [3201]" strokecolor="#4472c4 [3208]" strokeweight="3pt">
                  <v:textbox>
                    <w:txbxContent>
                      <w:p w:rsidR="00625A24" w:rsidRPr="00B33F5B" w:rsidRDefault="00625A24" w:rsidP="00D1631C">
                        <w:pPr>
                          <w:pStyle w:val="NormalWeb"/>
                          <w:spacing w:before="0" w:beforeAutospacing="0" w:after="160" w:line="256" w:lineRule="auto"/>
                          <w:rPr>
                            <w:rFonts w:eastAsia="Calibri"/>
                            <w:sz w:val="32"/>
                            <w:szCs w:val="22"/>
                          </w:rPr>
                        </w:pPr>
                        <w:r w:rsidRPr="00B33F5B">
                          <w:rPr>
                            <w:rFonts w:eastAsia="Calibri"/>
                            <w:sz w:val="32"/>
                            <w:szCs w:val="22"/>
                          </w:rPr>
                          <w:t>Alta cobertura de servicios para la atención de las personas con discapacidad visual</w:t>
                        </w:r>
                      </w:p>
                    </w:txbxContent>
                  </v:textbox>
                </v:shape>
                <v:shape id="Cuadro de texto 10" o:spid="_x0000_s1145" type="#_x0000_t202" style="position:absolute;left:103440;top:1610;width:24028;height: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CgMUA&#10;AADbAAAADwAAAGRycy9kb3ducmV2LnhtbESPT2sCMRTE7wW/Q3hCbzWrxSKrWdFSW+lFXHvp7bl5&#10;+0c3L0uS6vrtm0LB4zAzv2EWy9604kLON5YVjEcJCOLC6oYrBV+HzdMMhA/IGlvLpOBGHpbZ4GGB&#10;qbZX3tMlD5WIEPYpKqhD6FIpfVGTQT+yHXH0SusMhihdJbXDa4SbVk6S5EUabDgu1NjRa03FOf8x&#10;Ct6n37Oj2502pp2Wt+3n20e1PrFSj8N+NQcRqA/38H97qxVMnuH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gKAxQAAANsAAAAPAAAAAAAAAAAAAAAAAJgCAABkcnMv&#10;ZG93bnJldi54bWxQSwUGAAAAAAQABAD1AAAAig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Cumplimiento de planes, programas y proyectos para el beneficio de las personas con discapacidad visual</w:t>
                        </w:r>
                      </w:p>
                    </w:txbxContent>
                  </v:textbox>
                </v:shape>
                <v:shape id="Cuadro de texto 11" o:spid="_x0000_s1146" type="#_x0000_t202" style="position:absolute;left:129115;top:1456;width:19462;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a9MUA&#10;AADbAAAADwAAAGRycy9kb3ducmV2LnhtbESPT2sCMRTE7wW/Q3hCbzWr1CKrWdFSW+lFXHvp7bl5&#10;+0c3L0uS6vrtm0LB4zAzv2EWy9604kLON5YVjEcJCOLC6oYrBV+HzdMMhA/IGlvLpOBGHpbZ4GGB&#10;qbZX3tMlD5WIEPYpKqhD6FIpfVGTQT+yHXH0SusMhihdJbXDa4SbVk6S5EUabDgu1NjRa03FOf8x&#10;Ct6n37Oj2502pp2Wt+3n20e1PrFSj8N+NQcRqA/38H97qxVMnuH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5r0xQAAANsAAAAPAAAAAAAAAAAAAAAAAJgCAABkcnMv&#10;ZG93bnJldi54bWxQSwUGAAAAAAQABAD1AAAAig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Existencia de autonomía e independencia de las personas con discapacidad visual</w:t>
                        </w:r>
                      </w:p>
                    </w:txbxContent>
                  </v:textbox>
                </v:shape>
                <v:shape id="Cuadro de texto 12" o:spid="_x0000_s1147" type="#_x0000_t202" style="position:absolute;left:149414;top:1314;width:21325;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b8QA&#10;AADbAAAADwAAAGRycy9kb3ducmV2LnhtbESPT2sCMRTE74LfITyhN80qbJHVKFW0ipfin0tvr5vn&#10;7trNy5JEXb99IxQ8DjPzG2Y6b00tbuR8ZVnBcJCAIM6trrhQcDqu+2MQPiBrrC2Tggd5mM+6nSlm&#10;2t55T7dDKESEsM9QQRlCk0np85IM+oFtiKN3ts5giNIVUju8R7ip5ShJ3qXBiuNCiQ0tS8p/D1ej&#10;4DP9Hv+4r8va1On5sd2tNsXiwkq99dqPCYhAbXiF/9tbrWCUwvN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7P2/EAAAA2wAAAA8AAAAAAAAAAAAAAAAAmAIAAGRycy9k&#10;b3ducmV2LnhtbFBLBQYAAAAABAAEAPUAAACJAw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Acceso al conocimiento y la información de las personas con discapacidad visual</w:t>
                        </w:r>
                      </w:p>
                    </w:txbxContent>
                  </v:textbox>
                </v:shape>
                <v:shape id="Cuadro de texto 17" o:spid="_x0000_s1148" type="#_x0000_t202" style="position:absolute;left:35623;top:38921;width:34729;height:10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qVsUA&#10;AADbAAAADwAAAGRycy9kb3ducmV2LnhtbESPQWvCQBSE70L/w/IKvYhuzEEkdZVSCAQ8SG0i9vbI&#10;PpPQ7Nt0d43pv+8WCj0OM/MNs91PphcjOd9ZVrBaJiCIa6s7bhSU7/liA8IHZI29ZVLwTR72u4fZ&#10;FjNt7/xG4yk0IkLYZ6igDWHIpPR1Swb90g7E0btaZzBE6RqpHd4j3PQyTZK1NNhxXGhxoNeW6s/T&#10;zSjYVMXhPK9KX7rjoRvyI31dPkipp8fp5RlEoCn8h//ahVaQruH3S/w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SpWxQAAANsAAAAPAAAAAAAAAAAAAAAAAJgCAABkcnMv&#10;ZG93bnJldi54bWxQSwUGAAAAAAQABAD1AAAAigMAAAAA&#10;" fillcolor="white [3201]" strokecolor="#5b9bd5 [3204]" strokeweight="2.25pt">
                  <v:textbo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Fortalecer las entidades públicas y privadas para la atención de personas con discapacidad visual</w:t>
                        </w:r>
                      </w:p>
                    </w:txbxContent>
                  </v:textbox>
                </v:shape>
                <v:shape id="Cuadro de texto 19" o:spid="_x0000_s1149" type="#_x0000_t202" style="position:absolute;left:148577;top:46541;width:37897;height:1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PzcQA&#10;AADbAAAADwAAAGRycy9kb3ducmV2LnhtbESPQYvCMBSE78L+h/AEL7Km60GlGkUWBMGDqFXW26N5&#10;25ZtXrpJ1PrvjSB4HGbmG2a2aE0truR8ZVnB1yABQZxbXXGhIDusPicgfEDWWFsmBXfysJh/dGaY&#10;anvjHV33oRARwj5FBWUITSqlz0sy6Ae2IY7er3UGQ5SukNrhLcJNLYdJMpIGK44LJTb0XVL+t78Y&#10;BZPjenPqHzOfue2malZb+v85k1K9brucggjUhnf41V5rBc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83EAAAA2wAAAA8AAAAAAAAAAAAAAAAAmAIAAGRycy9k&#10;b3ducmV2LnhtbFBLBQYAAAAABAAEAPUAAACJAwAAAAA=&#10;" fillcolor="white [3201]" strokecolor="#5b9bd5 [3204]" strokeweight="2.25pt">
                  <v:textbo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Disponer de material de apoyo especializado para el acceso a la información y el conocimiento por parte de las personas con discapacidad visual</w:t>
                        </w:r>
                      </w:p>
                    </w:txbxContent>
                  </v:textbox>
                </v:shape>
                <v:shape id="Cuadro de texto 18" o:spid="_x0000_s1150" type="#_x0000_t202" style="position:absolute;left:93956;top:46541;width:38044;height:1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bv8EA&#10;AADbAAAADwAAAGRycy9kb3ducmV2LnhtbERPTYvCMBC9L/gfwgheljXVg0g1lkUoCB5Et4rehma2&#10;LdtMahK1/ntzEPb4eN/LrDetuJPzjWUFk3ECgri0uuFKQfGTf81B+ICssbVMCp7kIVsNPpaYavvg&#10;Pd0PoRIxhH2KCuoQulRKX9Zk0I9tRxy5X+sMhghdJbXDRww3rZwmyUwabDg21NjRuqby73AzCubH&#10;zfb0eSx84Xbbpst3dD1fSKnRsP9egAjUh3/x273RCqZxbPwSf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GG7/BAAAA2wAAAA8AAAAAAAAAAAAAAAAAmAIAAGRycy9kb3du&#10;cmV2LnhtbFBLBQYAAAAABAAEAPUAAACGAwAAAAA=&#10;" fillcolor="white [3201]" strokecolor="#5b9bd5 [3204]" strokeweight="2.25pt">
                  <v:textbo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Mejorar las competencias por parte de las personas con discapacidad visual y sus colectivos para exigir la garantía de sus derechos</w:t>
                        </w:r>
                      </w:p>
                    </w:txbxContent>
                  </v:textbox>
                </v:shape>
                <v:shape id="Cuadro de texto 20" o:spid="_x0000_s1151" type="#_x0000_t202" style="position:absolute;left:134064;top:89719;width:15807;height:1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xtcUA&#10;AADbAAAADwAAAGRycy9kb3ducmV2LnhtbESPT2vCQBTE70K/w/IKvTWbWio1usoqWAoibf1z8PbI&#10;PpPQ7NuQ3Zr47V2h4HGYmd8w03lva3Gm1leOFbwkKQji3JmKCwX73er5HYQPyAZrx6TgQh7ms4fB&#10;FDPjOv6h8zYUIkLYZ6igDKHJpPR5SRZ94hri6J1cazFE2RbStNhFuK3lME1H0mLFcaHEhpYl5b/b&#10;P6vg43Wt9/pNf7lN33zj4njQHa+Uenrs9QREoD7cw//tT6NgOIb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PG1xQAAANsAAAAPAAAAAAAAAAAAAAAAAJgCAABkcnMv&#10;ZG93bnJldi54bWxQSwUGAAAAAAQABAD1AAAAigMAAAAA&#10;" fillcolor="#fef3ed" strokecolor="#ed7d31 [3205]" strokeweight="2.25pt">
                  <v:textbox>
                    <w:txbxContent>
                      <w:p w:rsidR="00625A24" w:rsidRPr="00B33F5B" w:rsidRDefault="00625A24" w:rsidP="00D1631C">
                        <w:pPr>
                          <w:rPr>
                            <w:rFonts w:ascii="Times New Roman" w:eastAsiaTheme="minorEastAsia" w:hAnsi="Times New Roman" w:cs="Times New Roman"/>
                            <w:sz w:val="24"/>
                            <w:szCs w:val="24"/>
                            <w:lang w:eastAsia="es-CO"/>
                          </w:rPr>
                        </w:pPr>
                        <w:r>
                          <w:rPr>
                            <w:rFonts w:ascii="Times New Roman" w:eastAsiaTheme="minorEastAsia" w:hAnsi="Times New Roman" w:cs="Times New Roman"/>
                            <w:sz w:val="24"/>
                            <w:szCs w:val="24"/>
                            <w:lang w:eastAsia="es-CO"/>
                          </w:rPr>
                          <w:t xml:space="preserve">Transcribir e imprimir </w:t>
                        </w:r>
                        <w:r w:rsidRPr="00B33F5B">
                          <w:rPr>
                            <w:rFonts w:ascii="Times New Roman" w:eastAsiaTheme="minorEastAsia" w:hAnsi="Times New Roman" w:cs="Times New Roman"/>
                            <w:sz w:val="24"/>
                            <w:szCs w:val="24"/>
                            <w:lang w:eastAsia="es-CO"/>
                          </w:rPr>
                          <w:t xml:space="preserve">libros, textos y material para las personas con discapacidad visual </w:t>
                        </w:r>
                      </w:p>
                      <w:p w:rsidR="00625A24" w:rsidRDefault="00625A24" w:rsidP="00D1631C">
                        <w:pPr>
                          <w:pStyle w:val="NormalWeb"/>
                          <w:spacing w:before="0" w:beforeAutospacing="0" w:after="160" w:line="256" w:lineRule="auto"/>
                        </w:pPr>
                      </w:p>
                    </w:txbxContent>
                  </v:textbox>
                </v:shape>
                <v:shape id="Cuadro de texto 26" o:spid="_x0000_s1152" type="#_x0000_t202" style="position:absolute;left:166105;top:68370;width:16405;height:14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O9cEA&#10;AADbAAAADwAAAGRycy9kb3ducmV2LnhtbERPz2vCMBS+C/sfwht401RlIp1RsoEiyFCrO+z2aN7a&#10;YvNSmmi7/345CB4/vt/LdW9rcafWV44VTMYJCOLcmYoLBZfzZrQA4QOywdoxKfgjD+vVy2CJqXEd&#10;n+iehULEEPYpKihDaFIpfV6SRT92DXHkfl1rMUTYFtK02MVwW8tpksylxYpjQ4kNfZaUX7ObVbCd&#10;7fVFv+mD++qbI378fOuON0oNX3v9DiJQH57ih3tnFMzi+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LzvXBAAAA2wAAAA8AAAAAAAAAAAAAAAAAmAIAAGRycy9kb3du&#10;cmV2LnhtbFBLBQYAAAAABAAEAPUAAACGAwAAAAA=&#10;" fillcolor="#fef3ed" strokecolor="#ed7d31 [3205]" strokeweight="2.25pt">
                  <v:textbox>
                    <w:txbxContent>
                      <w:p w:rsidR="00625A24" w:rsidRDefault="00625A24" w:rsidP="00D1631C">
                        <w:pPr>
                          <w:pStyle w:val="NormalWeb"/>
                          <w:spacing w:before="0" w:beforeAutospacing="0" w:after="160" w:line="256" w:lineRule="auto"/>
                        </w:pPr>
                        <w:r w:rsidRPr="0053330B">
                          <w:t xml:space="preserve">Realizar exposiciones permanentes y temporales para personas con discapacidad visual y </w:t>
                        </w:r>
                        <w:r>
                          <w:t xml:space="preserve">público en general </w:t>
                        </w:r>
                        <w:r w:rsidRPr="0053330B">
                          <w:t>en la sala multisensorial</w:t>
                        </w:r>
                      </w:p>
                    </w:txbxContent>
                  </v:textbox>
                </v:shape>
                <v:shape id="Cuadro de texto 28" o:spid="_x0000_s1153" type="#_x0000_t202" style="position:absolute;left:183379;top:68536;width:14668;height:15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rbsUA&#10;AADbAAAADwAAAGRycy9kb3ducmV2LnhtbESPQWvCQBSE74X+h+UJvdWNFaVEN2FbsBREbK0evD2y&#10;zySYfRuyWxP/vSsUehxm5htmmQ+2ERfqfO1YwWScgCAunKm5VLD/WT2/gvAB2WDjmBRcyUOePT4s&#10;MTWu52+67EIpIoR9igqqENpUSl9UZNGPXUscvZPrLIYou1KaDvsIt418SZK5tFhzXKiwpfeKivPu&#10;1yr4mK71Xs/01m2G9gvfjgfd80qpp9GgFyACDeE//Nf+NAqmE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2tuxQAAANsAAAAPAAAAAAAAAAAAAAAAAJgCAABkcnMv&#10;ZG93bnJldi54bWxQSwUGAAAAAAQABAD1AAAAigMAAAAA&#10;" fillcolor="#fef3ed" strokecolor="#ed7d31 [3205]" strokeweight="2.25pt">
                  <v:textbox>
                    <w:txbxContent>
                      <w:p w:rsidR="00625A24" w:rsidRDefault="00625A24" w:rsidP="00D1631C">
                        <w:pPr>
                          <w:pStyle w:val="NormalWeb"/>
                          <w:spacing w:before="0" w:beforeAutospacing="0" w:after="160" w:line="256" w:lineRule="auto"/>
                        </w:pPr>
                        <w:r w:rsidRPr="0053330B">
                          <w:t>Dis</w:t>
                        </w:r>
                        <w:r>
                          <w:t xml:space="preserve">poner de material, productos y ayudas para la adquisición por parte de las  </w:t>
                        </w:r>
                        <w:r w:rsidRPr="0053330B">
                          <w:t>personas con discapacidad</w:t>
                        </w:r>
                        <w:r w:rsidRPr="0053330B">
                          <w:rPr>
                            <w:rFonts w:eastAsia="Calibri"/>
                            <w:sz w:val="22"/>
                            <w:szCs w:val="22"/>
                          </w:rPr>
                          <w:t xml:space="preserve"> visual </w:t>
                        </w:r>
                      </w:p>
                    </w:txbxContent>
                  </v:textbox>
                </v:shape>
                <v:shape id="Conector recto de flecha 32" o:spid="_x0000_s1154" type="#_x0000_t32" style="position:absolute;left:167526;top:58424;width:23187;height:101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XU8IAAADbAAAADwAAAGRycy9kb3ducmV2LnhtbESPQWvCQBSE7wX/w/IEb3VjBJHoKioN&#10;CD3FFHp9ZJ9JMPs2Zrdr+u+7BcHjMDPfMNv9aDoRaHCtZQWLeQKCuLK65VrBV5m/r0E4j6yxs0wK&#10;fsnBfjd522Km7YMLChdfiwhhl6GCxvs+k9JVDRl0c9sTR+9qB4M+yqGWesBHhJtOpkmykgZbjgsN&#10;9nRqqLpdfkykpCHkdyxvYVEel0Xx0X1+y1yp2XQ8bEB4Gv0r/GyftYJlCv9f4g+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vXU8IAAADbAAAADwAAAAAAAAAAAAAA&#10;AAChAgAAZHJzL2Rvd25yZXYueG1sUEsFBgAAAAAEAAQA+QAAAJADAAAAAA==&#10;" strokecolor="#4d4d4d [2256]" strokeweight=".5pt">
                  <v:stroke endarrow="block"/>
                </v:shape>
                <v:shape id="Conector recto de flecha 33" o:spid="_x0000_s1155" type="#_x0000_t32" style="position:absolute;left:167526;top:58424;width:6782;height:99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dyyMIAAADbAAAADwAAAGRycy9kb3ducmV2LnhtbESPQWvCQBSE7wX/w/IEb3WjgSLRVVQM&#10;CD3FFHp9ZJ9JMPs2Ztc1/ffdQsHjMDPfMJvdaDoRaHCtZQWLeQKCuLK65VrBV5m/r0A4j6yxs0wK&#10;fsjBbjt522Cm7ZMLChdfiwhhl6GCxvs+k9JVDRl0c9sTR+9qB4M+yqGWesBnhJtOLpPkQxpsOS40&#10;2NOxoep2eZhIWYaQ37G8hUV5SIvi1H1+y1yp2XTcr0F4Gv0r/N8+awVpCn9f4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dyyMIAAADbAAAADwAAAAAAAAAAAAAA&#10;AAChAgAAZHJzL2Rvd25yZXYueG1sUEsFBgAAAAAEAAQA+QAAAJADAAAAAA==&#10;" strokecolor="#4d4d4d [2256]" strokeweight=".5pt">
                  <v:stroke endarrow="block"/>
                </v:shape>
                <v:shape id="Conector recto de flecha 34" o:spid="_x0000_s1156" type="#_x0000_t32" style="position:absolute;left:141968;top:83607;width:15406;height:6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yosQAAADbAAAADwAAAGRycy9kb3ducmV2LnhtbESPT2vCQBTE74LfYXlCL6KbtiomdRVb&#10;CHjU+Ad6e82+JqHZtyG71fjtXUHwOMzMb5jFqjO1OFPrKssKXscRCOLc6ooLBYd9OpqDcB5ZY22Z&#10;FFzJwWrZ7y0w0fbCOzpnvhABwi5BBaX3TSKly0sy6Ma2IQ7er20N+iDbQuoWLwFuavkWRTNpsOKw&#10;UGJDXyXlf9m/UUDTrXSbmNPvYXb6XEeUxj/5UamXQbf+AOGp88/wo73RCt4ncP8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3KixAAAANsAAAAPAAAAAAAAAAAA&#10;AAAAAKECAABkcnMvZG93bnJldi54bWxQSwUGAAAAAAQABAD5AAAAkgMAAAAA&#10;" strokecolor="#4d4d4d [2256]" strokeweight=".5pt">
                  <v:stroke endarrow="block"/>
                </v:shape>
                <v:shape id="Conector recto de flecha 35" o:spid="_x0000_s1157" type="#_x0000_t32" style="position:absolute;left:104600;top:35620;width:62926;height:10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JPJ8IAAADbAAAADwAAAGRycy9kb3ducmV2LnhtbESPQWvCQBSE70L/w/IEb2ajYpHUVVQa&#10;KHiKEbw+sq9JMPs2zW7X+O+7hUKPw8x8w2z3o+lEoMG1lhUskhQEcWV1y7WCa5nPNyCcR9bYWSYF&#10;T3Kw371Mtphp++CCwsXXIkLYZaig8b7PpHRVQwZdYnvi6H3awaCPcqilHvAR4aaTyzR9lQZbjgsN&#10;9nRqqLpfvk2kLEPIv7C8h0V5XBXFe3e+yVyp2XQ8vIHwNPr/8F/7QytYre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JPJ8IAAADbAAAADwAAAAAAAAAAAAAA&#10;AAChAgAAZHJzL2Rvd25yZXYueG1sUEsFBgAAAAAEAAQA+QAAAJADAAAAAA==&#10;" strokecolor="#4d4d4d [2256]" strokeweight=".5pt">
                  <v:stroke endarrow="block"/>
                </v:shape>
                <v:shape id="Conector recto de flecha 36" o:spid="_x0000_s1158" type="#_x0000_t32" style="position:absolute;left:104600;top:35620;width:8378;height:10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DRUMEAAADbAAAADwAAAGRycy9kb3ducmV2LnhtbESPQYvCMBSE7wv+h/AEb2uqgkg1ii5b&#10;WNhTreD10TzbYvNSm2ys/34jCB6HmfmG2ewG04pAvWssK5hNExDEpdUNVwpORfa5AuE8ssbWMil4&#10;kIPddvSxwVTbO+cUjr4SEcIuRQW1910qpStrMuimtiOO3sX2Bn2UfSV1j/cIN62cJ8lSGmw4LtTY&#10;0VdN5fX4ZyJlHkJ2w+IaZsVhkeff7e9ZZkpNxsN+DcLT4N/hV/tHK1gs4fkl/gC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4NFQwQAAANsAAAAPAAAAAAAAAAAAAAAA&#10;AKECAABkcnMvZG93bnJldi54bWxQSwUGAAAAAAQABAD5AAAAjwMAAAAA&#10;" strokecolor="#4d4d4d [2256]" strokeweight=".5pt">
                  <v:stroke endarrow="block"/>
                </v:shape>
                <v:shape id="Conector recto de flecha 37" o:spid="_x0000_s1159" type="#_x0000_t32" style="position:absolute;left:52987;top:35620;width:51613;height:33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Hs1cQAAADbAAAADwAAAGRycy9kb3ducmV2LnhtbESPW2vCQBSE3wX/w3KEvohu2uIlqavY&#10;QsBHjRfo22n2NAnNng3ZrcZ/7wqCj8PMfMMsVp2pxZlaV1lW8DqOQBDnVldcKDjs09EchPPIGmvL&#10;pOBKDlbLfm+BibYX3tE584UIEHYJKii9bxIpXV6SQTe2DXHwfm1r0AfZFlK3eAlwU8u3KJpKgxWH&#10;hRIb+iop/8v+jQKabKXbxJx+D7PT5zqiNP7Jj0q9DLr1BwhPnX+GH+2NVvA+g/uX8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ezVxAAAANsAAAAPAAAAAAAAAAAA&#10;AAAAAKECAABkcnMvZG93bnJldi54bWxQSwUGAAAAAAQABAD5AAAAkgMAAAAA&#10;" strokecolor="#4d4d4d [2256]" strokeweight=".5pt">
                  <v:stroke endarrow="block"/>
                </v:shape>
                <v:shape id="Conector recto de flecha 38" o:spid="_x0000_s1160" type="#_x0000_t32" style="position:absolute;left:104600;top:20677;width:25256;height:7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4p8EAAADbAAAADwAAAGRycy9kb3ducmV2LnhtbERPTWvCQBC9F/wPywi9FN3Y0qLRVaIQ&#10;yNGmVehtmh2TYHY2ZLdJ/PfuQejx8b43u9E0oqfO1ZYVLOYRCOLC6ppLBd9f6WwJwnlkjY1lUnAj&#10;B7vt5GmDsbYDf1Kf+1KEEHYxKqi8b2MpXVGRQTe3LXHgLrYz6APsSqk7HEK4aeRrFH1IgzWHhgpb&#10;OlRUXPM/o4Dej9JlK05/XvLzPokoXf0WJ6Wep2OyBuFp9P/ihzvTCt7C2PAl/A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ninwQAAANsAAAAPAAAAAAAAAAAAAAAA&#10;AKECAABkcnMvZG93bnJldi54bWxQSwUGAAAAAAQABAD5AAAAjwMAAAAA&#10;" strokecolor="#4d4d4d [2256]" strokeweight=".5pt">
                  <v:stroke endarrow="block"/>
                </v:shape>
                <v:shape id="Conector recto de flecha 39" o:spid="_x0000_s1161" type="#_x0000_t32" style="position:absolute;left:68133;top:21972;width:36467;height:63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9FIsIAAADbAAAADwAAAGRycy9kb3ducmV2LnhtbESPQWvCQBSE70L/w/IEb2ajgtTUVVQa&#10;KHiKEbw+sq9JMPs2zW7X+O+7hUKPw8x8w2z3o+lEoMG1lhUskhQEcWV1y7WCa5nPX0E4j6yxs0wK&#10;nuRgv3uZbDHT9sEFhYuvRYSwy1BB432fSemqhgy6xPbE0fu0g0Ef5VBLPeAjwk0nl2m6lgZbjgsN&#10;9nRqqLpfvk2kLEPIv7C8h0V5XBXFe3e+yVyp2XQ8vIHwNPr/8F/7QytYbeD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9FIsIAAADbAAAADwAAAAAAAAAAAAAA&#10;AAChAgAAZHJzL2Rvd25yZXYueG1sUEsFBgAAAAAEAAQA+QAAAJADAAAAAA==&#10;" strokecolor="#4d4d4d [2256]" strokeweight=".5pt">
                  <v:stroke endarrow="block"/>
                </v:shape>
                <v:shape id="Conector recto de flecha 40" o:spid="_x0000_s1162" type="#_x0000_t32" style="position:absolute;left:35397;top:8409;width:32736;height:7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fwsMAAADbAAAADwAAAGRycy9kb3ducmV2LnhtbESPwWrDMAyG74W9g9Fgt9ZpV8rI6pZt&#10;LFDYKU1hVxFrSWgsZ7Hnpm8/HQo9il//J33b/eR6lWgMnWcDy0UGirj2tuPGwKkq5i+gQkS22Hsm&#10;A1cKsN89zLaYW3/hktIxNkogHHI00MY45FqHuiWHYeEHYsl+/Ogwyjg22o54Ebjr9SrLNtphx3Kh&#10;xYE+WqrPxz8nlFVKxS9W57Ss3p/L8rP/+taFMU+P09srqEhTvC/f2gdrYC3fi4t4gN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Dn8LDAAAA2wAAAA8AAAAAAAAAAAAA&#10;AAAAoQIAAGRycy9kb3ducmV2LnhtbFBLBQYAAAAABAAEAPkAAACRAwAAAAA=&#10;" strokecolor="#4d4d4d [2256]" strokeweight=".5pt">
                  <v:stroke endarrow="block"/>
                </v:shape>
                <v:shape id="Conector recto de flecha 41" o:spid="_x0000_s1163" type="#_x0000_t32" style="position:absolute;left:51845;top:8678;width:16288;height:68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6WcIAAADbAAAADwAAAGRycy9kb3ducmV2LnhtbESPQWvCQBSE7wX/w/IEb3UTLaVEV1Ex&#10;UOgppuD1kX0mwezbmF3X+O+7hUKPw8x8w6y3o+lEoMG1lhWk8wQEcWV1y7WC7zJ//QDhPLLGzjIp&#10;eJKD7WbyssZM2wcXFE6+FhHCLkMFjfd9JqWrGjLo5rYnjt7FDgZ9lEMt9YCPCDedXCTJuzTYclxo&#10;sKdDQ9X1dDeRsgghv2F5DWm5XxbFsfs6y1yp2XTcrUB4Gv1/+K/9qRW8pfD7Jf4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86WcIAAADbAAAADwAAAAAAAAAAAAAA&#10;AAChAgAAZHJzL2Rvd25yZXYueG1sUEsFBgAAAAAEAAQA+QAAAJADAAAAAA==&#10;" strokecolor="#4d4d4d [2256]" strokeweight=".5pt">
                  <v:stroke endarrow="block"/>
                </v:shape>
                <v:shape id="Conector recto de flecha 42" o:spid="_x0000_s1164" type="#_x0000_t32" style="position:absolute;left:67373;top:8401;width:760;height:71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2kLsIAAADbAAAADwAAAGRycy9kb3ducmV2LnhtbESPQWvCQBSE7wX/w/KE3urGWIpEV1Ex&#10;UOgpRvD6yD6TYPZtzK5r+u+7hUKPw8x8w6y3o+lEoMG1lhXMZwkI4srqlmsF5zJ/W4JwHlljZ5kU&#10;fJOD7WbyssZM2ycXFE6+FhHCLkMFjfd9JqWrGjLoZrYnjt7VDgZ9lEMt9YDPCDedTJPkQxpsOS40&#10;2NOhoep2ephISUPI71jewrzcL4ri2H1dZK7U63TcrUB4Gv1/+K/9qRW8p/D7Jf4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2kLsIAAADbAAAADwAAAAAAAAAAAAAA&#10;AAChAgAAZHJzL2Rvd25yZXYueG1sUEsFBgAAAAAEAAQA+QAAAJADAAAAAA==&#10;" strokecolor="#4d4d4d [2256]" strokeweight=".5pt">
                  <v:stroke endarrow="block"/>
                </v:shape>
                <v:shape id="Conector recto de flecha 43" o:spid="_x0000_s1165" type="#_x0000_t32" style="position:absolute;left:68133;top:8392;width:15671;height:7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Zq8QAAADbAAAADwAAAGRycy9kb3ducmV2LnhtbESPT2vCQBTE74LfYXlCL6KbtiomdRVb&#10;CHjU+Ad6e82+JqHZtyG71fjtXUHwOMzMb5jFqjO1OFPrKssKXscRCOLc6ooLBYd9OpqDcB5ZY22Z&#10;FFzJwWrZ7y0w0fbCOzpnvhABwi5BBaX3TSKly0sy6Ma2IQ7er20N+iDbQuoWLwFuavkWRTNpsOKw&#10;UGJDXyXlf9m/UUDTrXSbmNPvYXb6XEeUxj/5UamXQbf+AOGp88/wo73RCibvcP8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JmrxAAAANsAAAAPAAAAAAAAAAAA&#10;AAAAAKECAABkcnMvZG93bnJldi54bWxQSwUGAAAAAAQABAD5AAAAkgMAAAAA&#10;" strokecolor="#4d4d4d [2256]" strokeweight=".5pt">
                  <v:stroke endarrow="block"/>
                </v:shape>
                <v:shape id="Conector recto de flecha 44" o:spid="_x0000_s1166" type="#_x0000_t32" style="position:absolute;left:115454;top:8384;width:14402;height:60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ZwcMAAADbAAAADwAAAGRycy9kb3ducmV2LnhtbESPzWrDMBCE74W+g9hAbo2cH0pwI5u0&#10;xBDoyXEg18Xa2ibWyrUUxXn7qlDocZiZb5hdPpleBBpdZ1nBcpGAIK6t7rhRcK6Kly0I55E19pZJ&#10;wYMc5Nnz0w5Tbe9cUjj5RkQIuxQVtN4PqZSubsmgW9iBOHpfdjTooxwbqUe8R7jp5SpJXqXBjuNC&#10;iwN9tFRfTzcTKasQim+srmFZva/L8tB/XmSh1Hw27d9AeJr8f/ivfdQKNhv4/RJ/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4mcHDAAAA2wAAAA8AAAAAAAAAAAAA&#10;AAAAoQIAAGRycy9kb3ducmV2LnhtbFBLBQYAAAAABAAEAPkAAACRAwAAAAA=&#10;" strokecolor="#4d4d4d [2256]" strokeweight=".5pt">
                  <v:stroke endarrow="block"/>
                </v:shape>
                <v:shape id="Conector recto de flecha 45" o:spid="_x0000_s1167" type="#_x0000_t32" style="position:absolute;left:129856;top:8382;width:8990;height:6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mkRMQAAADbAAAADwAAAGRycy9kb3ducmV2LnhtbESPQWvCQBSE74L/YXmFXsRsLFqa1FVs&#10;IeBR01bo7TX7moRm34bsmsR/7wpCj8PMfMOst6NpRE+dqy0rWEQxCOLC6ppLBZ8f2fwFhPPIGhvL&#10;pOBCDrab6WSNqbYDH6nPfSkChF2KCirv21RKV1Rk0EW2JQ7er+0M+iC7UuoOhwA3jXyK42dpsOaw&#10;UGFL7xUVf/nZKKDVQbp9wtn3LD+97WLKkp/iS6nHh3H3CsLT6P/D9/ZeK1iu4PYl/AC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aRExAAAANsAAAAPAAAAAAAAAAAA&#10;AAAAAKECAABkcnMvZG93bnJldi54bWxQSwUGAAAAAAQABAD5AAAAkgMAAAAA&#10;" strokecolor="#4d4d4d [2256]" strokeweight=".5pt">
                  <v:stroke endarrow="block"/>
                </v:shape>
                <v:shape id="Conector recto de flecha 46" o:spid="_x0000_s1168" type="#_x0000_t32" style="position:absolute;left:129856;top:8240;width:30221;height:62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6M8MAAADbAAAADwAAAGRycy9kb3ducmV2LnhtbESPT4vCMBTE78J+h/AWvIimu7ii1Sju&#10;QsGj1j/g7dk822LzUpqo9dsbYcHjMDO/YWaL1lTiRo0rLSv4GkQgiDOrS84V7LZJfwzCeWSNlWVS&#10;8CAHi/lHZ4axtnfe0C31uQgQdjEqKLyvYyldVpBBN7A1cfDOtjHog2xyqRu8B7ip5HcUjaTBksNC&#10;gTX9FZRd0qtRQD9r6VYTTo699PC7jCiZnLK9Ut3PdjkF4an17/B/e6UVDEf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bOjPDAAAA2wAAAA8AAAAAAAAAAAAA&#10;AAAAoQIAAGRycy9kb3ducmV2LnhtbFBLBQYAAAAABAAEAPkAAACRAwAAAAA=&#10;" strokecolor="#4d4d4d [2256]" strokeweight=".5pt">
                  <v:stroke endarrow="block"/>
                </v:shape>
                <v:shape id="Cuadro de texto 47" o:spid="_x0000_s1169" type="#_x0000_t202" style="position:absolute;left:89902;top:83029;width:14212;height:15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l/MUA&#10;AADbAAAADwAAAGRycy9kb3ducmV2LnhtbESPQWvCQBSE7wX/w/IK3uqmaq1EV1kFRSilVu2ht0f2&#10;mQSzb0N2NfHfdwuFHoeZ+YaZLztbiRs1vnSs4HmQgCDOnCk5V3A6bp6mIHxANlg5JgV38rBc9B7m&#10;mBrX8ifdDiEXEcI+RQVFCHUqpc8KsugHriaO3tk1FkOUTS5Ng22E20oOk2QiLZYcFwqsaV1Qdjlc&#10;rYLt6E2f9Iv+cO9dvcfV95dueaNU/7HTMxCBuvAf/mvvjILxK/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CX8xQAAANsAAAAPAAAAAAAAAAAAAAAAAJgCAABkcnMv&#10;ZG93bnJldi54bWxQSwUGAAAAAAQABAD1AAAAigMAAAAA&#10;" fillcolor="#fef3ed" strokecolor="#ed7d31 [3205]" strokeweight="2.25pt">
                  <v:textbo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Gestionar documentos de propuestas </w:t>
                        </w:r>
                        <w:r>
                          <w:rPr>
                            <w:rFonts w:ascii="Times New Roman" w:eastAsia="Calibri" w:hAnsi="Times New Roman" w:cs="Times New Roman"/>
                            <w:bCs/>
                            <w:lang w:eastAsia="es-CO"/>
                          </w:rPr>
                          <w:t xml:space="preserve">normativas </w:t>
                        </w:r>
                        <w:r w:rsidRPr="00042DCB">
                          <w:rPr>
                            <w:rFonts w:ascii="Times New Roman" w:eastAsia="Calibri" w:hAnsi="Times New Roman" w:cs="Times New Roman"/>
                            <w:bCs/>
                            <w:lang w:eastAsia="es-CO"/>
                          </w:rPr>
                          <w:t>para hacer efectivos los derechos de las personas con discapacidad visual</w:t>
                        </w:r>
                      </w:p>
                    </w:txbxContent>
                  </v:textbox>
                </v:shape>
                <v:shape id="Conector recto de flecha 48" o:spid="_x0000_s1170" type="#_x0000_t32" style="position:absolute;left:97008;top:59055;width:15970;height:239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L2sEAAADbAAAADwAAAGRycy9kb3ducmV2LnhtbERPTWvCQBC9F/wPywi9FN1Y2qLRVaIQ&#10;yNGmVehtmh2TYHY2ZLdJ/PfuQejx8b43u9E0oqfO1ZYVLOYRCOLC6ppLBd9f6WwJwnlkjY1lUnAj&#10;B7vt5GmDsbYDf1Kf+1KEEHYxKqi8b2MpXVGRQTe3LXHgLrYz6APsSqk7HEK4aeRrFH1IgzWHhgpb&#10;OlRUXPM/o4Dej9JlK05/XvLzPokoXf0WJ6Wep2OyBuFp9P/ihzvTCt7C2PAl/A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AvawQAAANsAAAAPAAAAAAAAAAAAAAAA&#10;AKECAABkcnMvZG93bnJldi54bWxQSwUGAAAAAAQABAD5AAAAjwMAAAAA&#10;" strokecolor="#4d4d4d [2256]" strokeweight=".5pt">
                  <v:stroke endarrow="block"/>
                </v:shape>
                <v:shape id="Cuadro de texto 49" o:spid="_x0000_s1171" type="#_x0000_t202" style="position:absolute;left:82178;top:62889;width:16188;height:17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UFcUA&#10;AADbAAAADwAAAGRycy9kb3ducmV2LnhtbESPQWvCQBSE7wX/w/IK3uqmaqVGV1kFRSilVu2ht0f2&#10;mQSzb0N2NfHfdwuFHoeZ+YaZLztbiRs1vnSs4HmQgCDOnCk5V3A6bp5eQfiAbLByTAru5GG56D3M&#10;MTWu5U+6HUIuIoR9igqKEOpUSp8VZNEPXE0cvbNrLIYom1yaBtsIt5UcJslEWiw5LhRY07qg7HK4&#10;WgXb0Zs+6Rf94d67eo+r7y/d8kap/mOnZyACdeE//NfeGQXjK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QVxQAAANsAAAAPAAAAAAAAAAAAAAAAAJgCAABkcnMv&#10;ZG93bnJldi54bWxQSwUGAAAAAAQABAD1AAAAigM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lang w:eastAsia="es-CO"/>
                          </w:rPr>
                          <w:t>Asesorar a organizaciones sociales, familia y  otros colectivos de personas con discapacidad, para  la participación y el ejercicio de los derechos de la población con discapacidad</w:t>
                        </w:r>
                      </w:p>
                    </w:txbxContent>
                  </v:textbox>
                </v:shape>
                <v:shape id="Conector recto de flecha 50" o:spid="_x0000_s1172" type="#_x0000_t32" style="position:absolute;left:90272;top:59055;width:22706;height:38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RAcAAAADbAAAADwAAAGRycy9kb3ducmV2LnhtbERPTYvCMBC9C/sfwix4EU0VlLVrLF2h&#10;4FGrK3gbm9m2bDMpTdT6781B8Ph436ukN424UedqywqmkwgEcWF1zaWC4yEbf4FwHlljY5kUPMhB&#10;sv4YrDDW9s57uuW+FCGEXYwKKu/bWEpXVGTQTWxLHLg/2xn0AXal1B3eQ7hp5CyKFtJgzaGhwpY2&#10;FRX/+dUooPlOuu2Ss/MoP/2kEWXLS/Gr1PCzT79BeOr9W/xyb7WCeVgfvo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nkQHAAAAA2wAAAA8AAAAAAAAAAAAAAAAA&#10;oQIAAGRycy9kb3ducmV2LnhtbFBLBQYAAAAABAAEAPkAAACOAwAAAAA=&#10;" strokecolor="#4d4d4d [2256]" strokeweight=".5pt">
                  <v:stroke endarrow="block"/>
                </v:shape>
                <v:shape id="Cuadro de texto 51" o:spid="_x0000_s1173" type="#_x0000_t202" style="position:absolute;left:105018;top:76774;width:14262;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OzsUA&#10;AADbAAAADwAAAGRycy9kb3ducmV2LnhtbESPQWvCQBSE7wX/w/IK3upGiyKpm7AKlkIRW7UHb4/s&#10;MwnNvg3Z1aT/visUehxm5htmlQ+2ETfqfO1YwXSSgCAunKm5VHA6bp+WIHxANtg4JgU/5CHPRg8r&#10;TI3r+ZNuh1CKCGGfooIqhDaV0hcVWfQT1xJH7+I6iyHKrpSmwz7CbSNnSbKQFmuOCxW2tKmo+D5c&#10;rYLX53d90nO9d7uh/cD1+Uv3vFVq/DjoFxCBhvAf/mu/GQXzKdy/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I7OxQAAANsAAAAPAAAAAAAAAAAAAAAAAJgCAABkcnMv&#10;ZG93bnJldi54bWxQSwUGAAAAAAQABAD1AAAAigMAAAAA&#10;" fillcolor="#fef3ed" strokecolor="#ed7d31 [3205]" strokeweight="2.25pt">
                  <v:textbo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Promover y desarrollar procesos  de investigación para mejorar los procesos de </w:t>
                        </w:r>
                        <w:r>
                          <w:rPr>
                            <w:rFonts w:ascii="Times New Roman" w:eastAsia="Calibri" w:hAnsi="Times New Roman" w:cs="Times New Roman"/>
                            <w:bCs/>
                            <w:lang w:eastAsia="es-CO"/>
                          </w:rPr>
                          <w:t xml:space="preserve">inclusión </w:t>
                        </w:r>
                        <w:r w:rsidRPr="00042DCB">
                          <w:rPr>
                            <w:rFonts w:ascii="Times New Roman" w:eastAsia="Calibri" w:hAnsi="Times New Roman" w:cs="Times New Roman"/>
                            <w:bCs/>
                            <w:lang w:eastAsia="es-CO"/>
                          </w:rPr>
                          <w:t>de las personas con discapacidad visual</w:t>
                        </w:r>
                      </w:p>
                    </w:txbxContent>
                  </v:textbox>
                </v:shape>
                <v:shape id="Conector recto de flecha 52" o:spid="_x0000_s1174" type="#_x0000_t32" style="position:absolute;left:112149;top:59055;width:829;height:177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mq7cIAAADbAAAADwAAAGRycy9kb3ducmV2LnhtbESPQYvCMBSE74L/ITzBy6KpgoutRlGh&#10;4HHtroK3Z/Nsi81LaaJ2/71ZWPA4zMw3zHLdmVo8qHWVZQWTcQSCOLe64kLBz3c6moNwHlljbZkU&#10;/JKD9arfW2Ki7ZMP9Mh8IQKEXYIKSu+bREqXl2TQjW1DHLyrbQ36INtC6hafAW5qOY2iT2mw4rBQ&#10;YkO7kvJbdjcKaPYl3T7m9PyRnbabiNL4kh+VGg66zQKEp86/w//tvVYwm8Lf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mq7cIAAADbAAAADwAAAAAAAAAAAAAA&#10;AAChAgAAZHJzL2Rvd25yZXYueG1sUEsFBgAAAAAEAAQA+QAAAJADAAAAAA==&#10;" strokecolor="#4d4d4d [2256]" strokeweight=".5pt">
                  <v:stroke endarrow="block"/>
                </v:shape>
                <v:shape id="Cuadro de texto 53" o:spid="_x0000_s1175" type="#_x0000_t202" style="position:absolute;left:16337;top:69434;width:22772;height:8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1IsQA&#10;AADbAAAADwAAAGRycy9kb3ducmV2LnhtbESPQWvCQBSE74X+h+UVvOlGRSnRVbYFRZBia/Xg7ZF9&#10;JsHs25BdTfz3bkHocZiZb5j5srOVuFHjS8cKhoMEBHHmTMm5gsPvqv8Owgdkg5VjUnAnD8vF68sc&#10;U+Na/qHbPuQiQtinqKAIoU6l9FlBFv3A1cTRO7vGYoiyyaVpsI1wW8lRkkylxZLjQoE1fRaUXfZX&#10;q2A93uqDnuid++rqb/w4HXXLK6V6b52egQjUhf/ws70xCiZj+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SLEAAAA2wAAAA8AAAAAAAAAAAAAAAAAmAIAAGRycy9k&#10;b3ducmV2LnhtbFBLBQYAAAAABAAEAPUAAACJAwAAAAA=&#10;" fillcolor="#fef3ed" strokecolor="#ed7d31 [3205]" strokeweight="2.25pt">
                  <v:textbo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 xml:space="preserve">Brindar asesoría </w:t>
                        </w:r>
                        <w:r>
                          <w:rPr>
                            <w:rFonts w:ascii="Times New Roman" w:eastAsia="Calibri" w:hAnsi="Times New Roman" w:cs="Times New Roman"/>
                            <w:bCs/>
                            <w:sz w:val="24"/>
                            <w:szCs w:val="24"/>
                            <w:lang w:eastAsia="es-CO"/>
                          </w:rPr>
                          <w:t xml:space="preserve">a entidades públicas y privadas </w:t>
                        </w:r>
                        <w:r w:rsidRPr="002076FF">
                          <w:rPr>
                            <w:rFonts w:ascii="Times New Roman" w:eastAsia="Calibri" w:hAnsi="Times New Roman" w:cs="Times New Roman"/>
                            <w:bCs/>
                            <w:sz w:val="24"/>
                            <w:szCs w:val="24"/>
                            <w:lang w:eastAsia="es-CO"/>
                          </w:rPr>
                          <w:t xml:space="preserve">para promover la </w:t>
                        </w:r>
                        <w:r>
                          <w:rPr>
                            <w:rFonts w:ascii="Times New Roman" w:eastAsia="Calibri" w:hAnsi="Times New Roman" w:cs="Times New Roman"/>
                            <w:bCs/>
                            <w:sz w:val="24"/>
                            <w:szCs w:val="24"/>
                            <w:lang w:eastAsia="es-CO"/>
                          </w:rPr>
                          <w:t xml:space="preserve">empleabilidad </w:t>
                        </w:r>
                        <w:r w:rsidRPr="002076FF">
                          <w:rPr>
                            <w:rFonts w:ascii="Times New Roman" w:eastAsia="Calibri" w:hAnsi="Times New Roman" w:cs="Times New Roman"/>
                            <w:bCs/>
                            <w:sz w:val="24"/>
                            <w:szCs w:val="24"/>
                            <w:lang w:eastAsia="es-CO"/>
                          </w:rPr>
                          <w:t>de las personas con discapacidad visual</w:t>
                        </w:r>
                      </w:p>
                      <w:p w:rsidR="00625A24" w:rsidRPr="00DD3757" w:rsidRDefault="00625A24" w:rsidP="00D1631C">
                        <w:pPr>
                          <w:rPr>
                            <w:rFonts w:ascii="Times New Roman" w:eastAsia="Calibri" w:hAnsi="Times New Roman" w:cs="Times New Roman"/>
                            <w:bCs/>
                            <w:sz w:val="24"/>
                            <w:szCs w:val="24"/>
                            <w:lang w:eastAsia="es-CO"/>
                          </w:rPr>
                        </w:pPr>
                      </w:p>
                    </w:txbxContent>
                  </v:textbox>
                </v:shape>
                <v:shape id="Conector recto de flecha 54" o:spid="_x0000_s1176" type="#_x0000_t32" style="position:absolute;left:29206;top:50851;width:21598;height:17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yXAsQAAADbAAAADwAAAGRycy9kb3ducmV2LnhtbESPQWvCQBSE74L/YXmFXsRsLFqa1FVs&#10;IeBR01bo7TX7moRm34bsmsR/7wpCj8PMfMOst6NpRE+dqy0rWEQxCOLC6ppLBZ8f2fwFhPPIGhvL&#10;pOBCDrab6WSNqbYDH6nPfSkChF2KCirv21RKV1Rk0EW2JQ7er+0M+iC7UuoOhwA3jXyK42dpsOaw&#10;UGFL7xUVf/nZKKDVQbp9wtn3LD+97WLKkp/iS6nHh3H3CsLT6P/D9/ZeK1gt4fYl/AC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JcCxAAAANsAAAAPAAAAAAAAAAAA&#10;AAAAAKECAABkcnMvZG93bnJldi54bWxQSwUGAAAAAAQABAD5AAAAkgMAAAAA&#10;" strokecolor="#4d4d4d [2256]" strokeweight=".5pt">
                  <v:stroke endarrow="block"/>
                </v:shape>
                <v:shape id="Cuadro de texto 55" o:spid="_x0000_s1177" type="#_x0000_t202" style="position:absolute;left:39412;top:80066;width:20912;height:10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IzcUA&#10;AADbAAAADwAAAGRycy9kb3ducmV2LnhtbESPQWvCQBSE74X+h+UJ3nSjJaVEV9kKlkIptVEP3h7Z&#10;1yQ0+zZkVxP/vVsQehxm5htmuR5sIy7U+dqxgtk0AUFcOFNzqeCw305eQPiAbLBxTAqu5GG9enxY&#10;YmZcz990yUMpIoR9hgqqENpMSl9UZNFPXUscvR/XWQxRdqU0HfYRbhs5T5JnabHmuFBhS5uKit/8&#10;bBW8PX3og071l/sc2h2+no66561S49GgFyACDeE/fG+/GwVpC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4jNxQAAANsAAAAPAAAAAAAAAAAAAAAAAJgCAABkcnMv&#10;ZG93bnJldi54bWxQSwUGAAAAAAQABAD1AAAAigMAAAAA&#10;" fillcolor="#fef3ed" strokecolor="#ed7d31 [3205]" strokeweight="2.25pt">
                  <v:textbo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asesoría a entidades para promover el acceso a la información y al espacio físico de las personas con discapacidad visual</w:t>
                        </w:r>
                      </w:p>
                    </w:txbxContent>
                  </v:textbox>
                </v:shape>
                <v:shape id="Cuadro de texto 56" o:spid="_x0000_s1178" type="#_x0000_t202" style="position:absolute;left:59105;top:60900;width:18720;height:1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usUA&#10;AADbAAAADwAAAGRycy9kb3ducmV2LnhtbESPT2vCQBTE70K/w/IKvemmLUpJ3YRtwSJI8U/twdsj&#10;+0xCs29DdjXx23cFweMwM79h5vlgG3GmzteOFTxPEhDEhTM1lwr2P4vxGwgfkA02jknBhTzk2cNo&#10;jqlxPW/pvAuliBD2KSqoQmhTKX1RkUU/cS1x9I6usxii7EppOuwj3DbyJUlm0mLNcaHClj4rKv52&#10;J6vg63Wl93qq1+57aDf4cfjVPS+Uenoc9DuIQEO4h2/tpVEwncH1S/w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a6xQAAANsAAAAPAAAAAAAAAAAAAAAAAJgCAABkcnMv&#10;ZG93bnJldi54bWxQSwUGAAAAAAQABAD1AAAAigMAAAAA&#10;" fillcolor="#fef3ed" strokecolor="#ed7d31 [3205]" strokeweight="2.25pt">
                  <v:textbox>
                    <w:txbxContent>
                      <w:p w:rsidR="00625A24" w:rsidRPr="00431BDE" w:rsidRDefault="00625A24" w:rsidP="00D1631C">
                        <w:pPr>
                          <w:pStyle w:val="NormalWeb"/>
                          <w:spacing w:before="0" w:beforeAutospacing="0" w:after="160" w:line="256" w:lineRule="auto"/>
                        </w:pPr>
                        <w:r w:rsidRPr="00431BDE">
                          <w:t>Desarrollar campañas de comunicación relacionadas con la temática de discapacidad visual y el quehacer institucional</w:t>
                        </w:r>
                      </w:p>
                    </w:txbxContent>
                  </v:textbox>
                </v:shape>
                <v:shape id="Conector recto de flecha 57" o:spid="_x0000_s1179" type="#_x0000_t32" style="position:absolute;left:52987;top:48958;width:15478;height:119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ORa8IAAADbAAAADwAAAGRycy9kb3ducmV2LnhtbESPQWvCQBSE7wX/w/KE3upGxSrRVWwx&#10;IPQUI3h9ZJ9JMPs2zW7X9N+7QqHHYWa+YTa7wbQiUO8aywqmkwQEcWl1w5WCc5G9rUA4j6yxtUwK&#10;fsnBbjt62WCq7Z1zCidfiQhhl6KC2vsuldKVNRl0E9sRR+9qe4M+yr6Susd7hJtWzpLkXRpsOC7U&#10;2NFnTeXt9GMiZRZC9o3FLUyLj3meH9qvi8yUeh0P+zUIT4P/D/+1j1rBYgnPL/EH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ORa8IAAADbAAAADwAAAAAAAAAAAAAA&#10;AAChAgAAZHJzL2Rvd25yZXYueG1sUEsFBgAAAAAEAAQA+QAAAJADAAAAAA==&#10;" strokecolor="#4d4d4d [2256]" strokeweight=".5pt">
                  <v:stroke endarrow="block"/>
                </v:shape>
                <v:shape id="Conector recto de flecha 58" o:spid="_x0000_s1180" type="#_x0000_t32" style="position:absolute;left:49868;top:48958;width:3119;height:31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dB8AAAADbAAAADwAAAGRycy9kb3ducmV2LnhtbERPTYvCMBC9C/sfwix4EU0VlLVrLF2h&#10;4FGrK3gbm9m2bDMpTdT6781B8Ph436ukN424UedqywqmkwgEcWF1zaWC4yEbf4FwHlljY5kUPMhB&#10;sv4YrDDW9s57uuW+FCGEXYwKKu/bWEpXVGTQTWxLHLg/2xn0AXal1B3eQ7hp5CyKFtJgzaGhwpY2&#10;FRX/+dUooPlOuu2Ss/MoP/2kEWXLS/Gr1PCzT79BeOr9W/xyb7WCeRgbvo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RnQfAAAAA2wAAAA8AAAAAAAAAAAAAAAAA&#10;oQIAAGRycy9kb3ducmV2LnhtbFBLBQYAAAAABAAEAPkAAACOAwAAAAA=&#10;" strokecolor="#4d4d4d [2256]" strokeweight=".5pt">
                  <v:stroke endarrow="block"/>
                </v:shape>
                <v:shape id="Conector recto de flecha 59" o:spid="_x0000_s1181" type="#_x0000_t32" style="position:absolute;left:196596;top:8382;width:0;height:36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JKMYAAADbAAAADwAAAGRycy9kb3ducmV2LnhtbESPQWvCQBSE7wX/w/IEb3VTwdamrlIt&#10;FvUiTeqht9fsMxuafZtmV43/3hUKPQ4z8w0znXe2FidqfeVYwcMwAUFcOF1xqeAzX91PQPiArLF2&#10;TAou5GE+691NMdXuzB90ykIpIoR9igpMCE0qpS8MWfRD1xBH7+BaiyHKtpS6xXOE21qOkuRRWqw4&#10;LhhsaGmo+MmOVsFiv/3O94csX/5+7d6f1m8buzFjpQb97vUFRKAu/If/2mutYPwMty/xB8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ySjGAAAA2wAAAA8AAAAAAAAA&#10;AAAAAAAAoQIAAGRycy9kb3ducmV2LnhtbFBLBQYAAAAABAAEAPkAAACUAwAAAAA=&#10;" strokecolor="black [3200]" strokeweight="4.5pt">
                  <v:stroke endarrow="block"/>
                </v:shape>
                <v:shape id="Pentágono 60" o:spid="_x0000_s1182" type="#_x0000_t15" style="position:absolute;left:187014;top:12714;width:11978;height:6520;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6sEA&#10;AADbAAAADwAAAGRycy9kb3ducmV2LnhtbERPz2vCMBS+C/sfwhvsZtM5JqU2igyF4XZQ18tuj+bZ&#10;FpuXkmS2/e/NYeDx4/tdbEbTiRs531pW8JqkIIgrq1uuFZQ/+3kGwgdkjZ1lUjCRh836aVZgru3A&#10;J7qdQy1iCPscFTQh9LmUvmrIoE9sTxy5i3UGQ4SultrhEMNNJxdpupQGW44NDfb00VB1Pf8ZBQe9&#10;z3aTzspLeHv//ipdr6/HX6VensftCkSgMTzE/+5PrWAZ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Q/urBAAAA2wAAAA8AAAAAAAAAAAAAAAAAmAIAAGRycy9kb3du&#10;cmV2LnhtbFBLBQYAAAAABAAEAPUAAACGAwAAAAA=&#10;" adj="15722"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Fines</w:t>
                        </w:r>
                      </w:p>
                    </w:txbxContent>
                  </v:textbox>
                </v:shape>
                <v:shape id="Pentágono 61" o:spid="_x0000_s1183" type="#_x0000_t15" style="position:absolute;left:184745;top:24047;width:14669;height:651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EFsIA&#10;AADbAAAADwAAAGRycy9kb3ducmV2LnhtbESPQWvCQBSE7wX/w/IEb3WTglaiq4gY7LVW0eMj+0yC&#10;2bdxdxvjv+8WBI/DzHzDLFa9aURHzteWFaTjBARxYXXNpYLDT/4+A+EDssbGMil4kIfVcvC2wEzb&#10;O39Ttw+liBD2GSqoQmgzKX1RkUE/ti1x9C7WGQxRulJqh/cIN438SJKpNFhzXKiwpU1FxXX/axRw&#10;fpl0s+tnckzPp+3u9siD2+VKjYb9eg4iUB9e4Wf7SyuYpvD/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YQWwgAAANsAAAAPAAAAAAAAAAAAAAAAAJgCAABkcnMvZG93&#10;bnJldi54bWxQSwUGAAAAAAQABAD1AAAAhwMAAAAA&#10;" adj="16803" fillcolor="white [3201]" strokecolor="#4472c4 [3208]" strokeweight="1pt">
                  <v:textbox>
                    <w:txbxContent>
                      <w:p w:rsidR="00625A24" w:rsidRDefault="00625A24" w:rsidP="00D1631C">
                        <w:pPr>
                          <w:pStyle w:val="NormalWeb"/>
                          <w:spacing w:before="0" w:beforeAutospacing="0" w:after="160" w:line="256" w:lineRule="auto"/>
                          <w:jc w:val="center"/>
                        </w:pPr>
                        <w:r>
                          <w:rPr>
                            <w:rFonts w:eastAsia="Calibri"/>
                            <w:b/>
                            <w:bCs/>
                            <w:sz w:val="32"/>
                            <w:szCs w:val="32"/>
                          </w:rPr>
                          <w:t>Objetivo general</w:t>
                        </w:r>
                      </w:p>
                    </w:txbxContent>
                  </v:textbox>
                </v:shape>
                <v:shape id="Pentágono 62" o:spid="_x0000_s1184" type="#_x0000_t15" style="position:absolute;left:185678;top:34786;width:13736;height:651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5qd8UA&#10;AADbAAAADwAAAGRycy9kb3ducmV2LnhtbESPQWsCMRSE7wX/Q3iCt5pdC4tsjVKVUkEKagvt8bF5&#10;3SzdvGyTqGt/fVMQPA4z8w0zW/S2FSfyoXGsIB9nIIgrpxuuFby/Pd9PQYSIrLF1TAouFGAxH9zN&#10;sNTuzHs6HWItEoRDiQpMjF0pZagMWQxj1xEn78t5izFJX0vt8ZzgtpWTLCukxYbTgsGOVoaq78PR&#10;KvB6nz0sN7/5z+t2/fFZ7JZ1/mKUGg37p0cQkfp4C1/bG62gmMD/l/Q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mp3xQAAANsAAAAPAAAAAAAAAAAAAAAAAJgCAABkcnMv&#10;ZG93bnJldi54bWxQSwUGAAAAAAQABAD1AAAAigMAAAAA&#10;" adj="16477"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Medios</w:t>
                        </w:r>
                      </w:p>
                    </w:txbxContent>
                  </v:textbox>
                </v:shape>
                <v:shape id="Cuadro de texto 20" o:spid="_x0000_s1185" type="#_x0000_t202" style="position:absolute;left:180289;top:88087;width:17606;height:1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n8QA&#10;AADbAAAADwAAAGRycy9kb3ducmV2LnhtbESPT2vCQBTE74LfYXmCN920UpHUVVbBUijFvz14e2Sf&#10;SWj2bciuJv32XUHwOMzMb5j5srOVuFHjS8cKXsYJCOLMmZJzBafjZjQD4QOywcoxKfgjD8tFvzfH&#10;1LiW93Q7hFxECPsUFRQh1KmUPivIoh+7mjh6F9dYDFE2uTQNthFuK/maJFNpseS4UGBN64Ky38PV&#10;KviYfOmTftNb993VO1ydf3TLG6WGg06/gwjUhWf40f40CqYTuH+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f5/EAAAA2w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6" w:lineRule="auto"/>
                        </w:pPr>
                        <w:r w:rsidRPr="0053330B">
                          <w:t xml:space="preserve">Consolidar colecciones </w:t>
                        </w:r>
                        <w:r>
                          <w:t xml:space="preserve">multisensoriales para potenciar el conocimiento </w:t>
                        </w:r>
                        <w:r w:rsidRPr="0053330B">
                          <w:t>de las personas con discapacidad visual</w:t>
                        </w:r>
                      </w:p>
                    </w:txbxContent>
                  </v:textbox>
                </v:shape>
                <v:shape id="Conector recto de flecha 192" o:spid="_x0000_s1186" type="#_x0000_t32" style="position:absolute;left:174308;top:82462;width:14784;height:56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0YsQAAADcAAAADwAAAGRycy9kb3ducmV2LnhtbESPQWvCQBCF7wX/wzJCb3VjhFKjq6gY&#10;KPQUI3gdsmMSzM7G7Lqm/75bKPQ2w3vvmzfr7Wg6EWhwrWUF81kCgriyuuVawbnM3z5AOI+ssbNM&#10;Cr7JwXYzeVljpu2TCwonX4sIYZehgsb7PpPSVQ0ZdDPbE0ftageDPq5DLfWAzwg3nUyT5F0abDle&#10;aLCnQ0PV7fQwkZKGkN+xvIV5uV8UxbH7ushcqdfpuFuB8DT6f/Nf+lPH+ssUfp+JE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PRixAAAANwAAAAPAAAAAAAAAAAA&#10;AAAAAKECAABkcnMvZG93bnJldi54bWxQSwUGAAAAAAQABAD5AAAAkgMAAAAA&#10;" strokecolor="#4d4d4d [2256]" strokeweight=".5pt">
                  <v:stroke endarrow="block"/>
                </v:shape>
                <v:shape id="Cuadro de texto 28" o:spid="_x0000_s1187" type="#_x0000_t202" style="position:absolute;left:166105;top:86799;width:13644;height:1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lfcQA&#10;AADcAAAADwAAAGRycy9kb3ducmV2LnhtbERPS2vCQBC+C/0PyxR6azZVKjW6ylqwFKRofRy8Ddkx&#10;Cc3OhuzWxH/fFQre5uN7zmzR21pcqPWVYwUvSQqCOHem4kLBYb96fgPhA7LB2jEpuJKHxfxhMMPM&#10;uI6/6bILhYgh7DNUUIbQZFL6vCSLPnENceTOrrUYImwLaVrsYrit5TBNx9JixbGhxIbeS8p/dr9W&#10;wcdorQ/6VW/cV99scXk66o5XSj099noKIlAf7uJ/96eJ8ycjuD0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pX3EAAAA3A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4" w:lineRule="auto"/>
                        </w:pPr>
                        <w:r>
                          <w:t>Incorporar archivos sonoros para el acceso a la información de las personas con discapacidad visual</w:t>
                        </w:r>
                      </w:p>
                    </w:txbxContent>
                  </v:textbox>
                </v:shape>
                <v:shape id="Conector recto de flecha 194" o:spid="_x0000_s1188" type="#_x0000_t32" style="position:absolute;left:172927;top:82462;width:1381;height:43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pcIAAADcAAAADwAAAGRycy9kb3ducmV2LnhtbERPS2vCQBC+F/wPywheSt0oKk3qKioE&#10;PLbxAd6m2TEJZmdDdtX477sFwdt8fM+ZLztTixu1rrKsYDSMQBDnVldcKNjv0o9PEM4ja6wtk4IH&#10;OVguem9zTLS98w/dMl+IEMIuQQWl900ipctLMuiGtiEO3Nm2Bn2AbSF1i/cQbmo5jqKZNFhxaCix&#10;oU1J+SW7GgU0/ZZuG3N6es+O61VEafybH5Qa9LvVFwhPnX+Jn+6tDvPjCfw/Ey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HVpcIAAADcAAAADwAAAAAAAAAAAAAA&#10;AAChAgAAZHJzL2Rvd25yZXYueG1sUEsFBgAAAAAEAAQA+QAAAJADAAAAAA==&#10;" strokecolor="#4d4d4d [2256]" strokeweight=".5pt">
                  <v:stroke endarrow="block"/>
                </v:shape>
                <v:shape id="Cuadro de texto 28" o:spid="_x0000_s1189" type="#_x0000_t202" style="position:absolute;left:149414;top:69434;width:15920;height:14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6YksQA&#10;AADcAAAADwAAAGRycy9kb3ducmV2LnhtbERPS2vCQBC+C/0PyxR6azZtUWp0lW3BUhDR+jh4G7Jj&#10;EpqdDdmtif/eFQre5uN7znTe21qcqfWVYwUvSQqCOHem4kLBfrd4fgfhA7LB2jEpuJCH+exhMMXM&#10;uI5/6LwNhYgh7DNUUIbQZFL6vCSLPnENceROrrUYImwLaVrsYrit5WuajqTFimNDiQ19lpT/bv+s&#10;gq+3pd7roV67Vd9s8ON40B0vlHp67PUERKA+3MX/7m8T54+Hc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OmJLEAAAA3A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4" w:lineRule="auto"/>
                        </w:pPr>
                        <w:r w:rsidRPr="0053330B">
                          <w:t>Dotar instituciones que atiendan personas con discapacidad visual con libros y textos en braille y material en relieve y macrotipo</w:t>
                        </w:r>
                      </w:p>
                    </w:txbxContent>
                  </v:textbox>
                </v:shape>
                <v:shape id="Conector recto de flecha 196" o:spid="_x0000_s1190" type="#_x0000_t32" style="position:absolute;left:157374;top:58424;width:10152;height:1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ScEAAADcAAAADwAAAGRycy9kb3ducmV2LnhtbERPTYvCMBC9C/6HMMJeRFMXlG01igoF&#10;j1p3F7yNzWxbtpmUJmr990YQvM3jfc5i1ZlaXKl1lWUFk3EEgji3uuJCwfcxHX2BcB5ZY22ZFNzJ&#10;wWrZ7y0w0fbGB7pmvhAhhF2CCkrvm0RKl5dk0I1tQxy4P9sa9AG2hdQt3kK4qeVnFM2kwYpDQ4kN&#10;bUvK/7OLUUDTvXS7mNPTMPvdrCNK43P+o9THoFvPQXjq/Fv8cu90mB/P4PlMu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H+5JwQAAANwAAAAPAAAAAAAAAAAAAAAA&#10;AKECAABkcnMvZG93bnJldi54bWxQSwUGAAAAAAQABAD5AAAAjwMAAAAA&#10;" strokecolor="#4d4d4d [2256]" strokeweight=".5pt">
                  <v:stroke endarrow="block"/>
                </v:shape>
                <v:shape id="Cuadro de texto 20" o:spid="_x0000_s1191" type="#_x0000_t202" style="position:absolute;left:150723;top:88087;width:14611;height:1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jfsQA&#10;AADcAAAADwAAAGRycy9kb3ducmV2LnhtbERPTWvCQBC9C/0PyxS86aYWbU1dZS0oQhFbtYfehuw0&#10;Cc3Ohuxq4r/vCoK3ebzPmS06W4kzNb50rOBpmIAgzpwpOVdwPKwGryB8QDZYOSYFF/KwmD/0Zpga&#10;1/IXnfchFzGEfYoKihDqVEqfFWTRD11NHLlf11gMETa5NA22MdxWcpQkE2mx5NhQYE3vBWV/+5NV&#10;sH7+0Ec91ju37epPXP5865ZXSvUfO/0GIlAX7uKbe2Pi/OkLX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Qo37EAAAA3A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4" w:lineRule="auto"/>
                        </w:pPr>
                        <w:r>
                          <w:t>Producir y publicar en formatos accesibles documentos para personas con discapacidad visual</w:t>
                        </w:r>
                      </w:p>
                    </w:txbxContent>
                  </v:textbox>
                </v:shape>
                <v:shape id="Conector recto de flecha 198" o:spid="_x0000_s1192" type="#_x0000_t32" style="position:absolute;left:157374;top:83607;width:654;height:44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iMQAAADcAAAADwAAAGRycy9kb3ducmV2LnhtbESPQWvDMAyF74X9B6PBbq3TDkqX1S3b&#10;WKCwU5rCriLWktBYzmLPTf/9dCj09oSePr233U+uV4nG0Hk2sFxkoIhrbztuDJyqYr4BFSKyxd4z&#10;GbhSgP3uYbbF3PoLl5SOsVEC4ZCjgTbGIdc61C05DAs/EMvux48Oo4xjo+2IF4G7Xq+ybK0ddiwf&#10;Whzoo6X6fPxzQlmlVPxidU7L6v25LD/7r29dGPP0OL29goo0xbv5dn2wEv9F0koZUaB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OIxAAAANwAAAAPAAAAAAAAAAAA&#10;AAAAAKECAABkcnMvZG93bnJldi54bWxQSwUGAAAAAAQABAD5AAAAkgMAAAAA&#10;" strokecolor="#4d4d4d [2256]" strokeweight=".5pt">
                  <v:stroke endarrow="block"/>
                </v:shape>
                <v:shape id="Cuadro de texto 199" o:spid="_x0000_s1193" type="#_x0000_t202" style="position:absolute;left:133247;top:67415;width:15330;height:1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Sl8QA&#10;AADcAAAADwAAAGRycy9kb3ducmV2LnhtbERPS2vCQBC+C/0PyxR6042Wlia6ylawFKRofRy8Ddkx&#10;Cc3OhuzWxH/fLQje5uN7zmzR21pcqPWVYwXjUQKCOHem4kLBYb8avoHwAdlg7ZgUXMnDYv4wmGFm&#10;XMffdNmFQsQQ9hkqKENoMil9XpJFP3INceTOrrUYImwLaVrsYrit5SRJXqXFimNDiQ0tS8p/dr9W&#10;wcfzWh/0i964r77Z4vvpqDteKfX02OspiEB9uItv7k8T56cp/D8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kpfEAAAA3AAAAA8AAAAAAAAAAAAAAAAAmAIAAGRycy9k&#10;b3ducmV2LnhtbFBLBQYAAAAABAAEAPUAAACJAwAAAAA=&#10;" fillcolor="#fef3ed" strokecolor="#ed7d31 [3205]" strokeweight="2.25pt">
                  <v:textbox>
                    <w:txbxContent>
                      <w:p w:rsidR="00625A24" w:rsidRPr="00431BDE" w:rsidRDefault="00625A24" w:rsidP="00D1631C">
                        <w:pPr>
                          <w:rPr>
                            <w:rFonts w:ascii="Times New Roman" w:eastAsia="Times New Roman" w:hAnsi="Times New Roman" w:cs="Times New Roman"/>
                            <w:sz w:val="24"/>
                            <w:szCs w:val="24"/>
                            <w:lang w:eastAsia="es-CO"/>
                          </w:rPr>
                        </w:pPr>
                        <w:r w:rsidRPr="00431BDE">
                          <w:rPr>
                            <w:rFonts w:ascii="Times New Roman" w:eastAsia="Times New Roman" w:hAnsi="Times New Roman" w:cs="Times New Roman"/>
                            <w:sz w:val="24"/>
                            <w:szCs w:val="24"/>
                            <w:lang w:eastAsia="es-CO"/>
                          </w:rPr>
                          <w:t>Producir y emitir contenidos radiales</w:t>
                        </w:r>
                        <w:r>
                          <w:rPr>
                            <w:rFonts w:ascii="Times New Roman" w:eastAsia="Times New Roman" w:hAnsi="Times New Roman" w:cs="Times New Roman"/>
                            <w:sz w:val="24"/>
                            <w:szCs w:val="24"/>
                            <w:lang w:eastAsia="es-CO"/>
                          </w:rPr>
                          <w:t xml:space="preserve"> </w:t>
                        </w:r>
                        <w:r>
                          <w:rPr>
                            <w:rFonts w:eastAsia="Times New Roman"/>
                          </w:rPr>
                          <w:t xml:space="preserve">para </w:t>
                        </w:r>
                        <w:r w:rsidRPr="00D33984">
                          <w:rPr>
                            <w:rFonts w:ascii="Times New Roman" w:eastAsia="Times New Roman" w:hAnsi="Times New Roman" w:cs="Times New Roman"/>
                            <w:sz w:val="24"/>
                            <w:szCs w:val="24"/>
                            <w:lang w:eastAsia="es-CO"/>
                          </w:rPr>
                          <w:t>promover la inclusión de las personas con discapacidad visual</w:t>
                        </w:r>
                      </w:p>
                    </w:txbxContent>
                  </v:textbox>
                </v:shape>
                <v:shape id="Conector recto de flecha 200" o:spid="_x0000_s1194" type="#_x0000_t32" style="position:absolute;left:140912;top:58424;width:26614;height:89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UnXcIAAADcAAAADwAAAGRycy9kb3ducmV2LnhtbESPQYvCMBSE74L/ITxhL7KmCiu2GkWF&#10;gse16sLe3jbPtti8lCZq998bQfA4zMw3zGLVmVrcqHWVZQXjUQSCOLe64kLB8ZB+zkA4j6yxtkwK&#10;/snBatnvLTDR9s57umW+EAHCLkEFpfdNIqXLSzLoRrYhDt7ZtgZ9kG0hdYv3ADe1nETRVBqsOCyU&#10;2NC2pPySXY0C+vqWbhdz+jvMfjbriNL4Lz8p9THo1nMQnjr/Dr/aO60gEOF5Jhw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UnXcIAAADcAAAADwAAAAAAAAAAAAAA&#10;AAChAgAAZHJzL2Rvd25yZXYueG1sUEsFBgAAAAAEAAQA+QAAAJADAAAAAA==&#10;" strokecolor="#4d4d4d [2256]" strokeweight=".5pt">
                  <v:stroke endarrow="block"/>
                </v:shape>
                <v:shape id="Cuadro de texto 201" o:spid="_x0000_s1195" type="#_x0000_t202" style="position:absolute;left:3225;top:54454;width:27480;height:10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qasUA&#10;AADcAAAADwAAAGRycy9kb3ducmV2LnhtbESPT2vCQBTE74LfYXkFb7pRaZHUVVZBEUqp/3rw9sg+&#10;k9Ds25BdTfrtuwXB4zAzv2Hmy85W4k6NLx0rGI8SEMSZMyXnCs6nzXAGwgdkg5VjUvBLHpaLfm+O&#10;qXEtH+h+DLmIEPYpKihCqFMpfVaQRT9yNXH0rq6xGKJscmkabCPcVnKSJG/SYslxocCa1gVlP8eb&#10;VbCdfuizftVf7rOr97i6fOuWN0oNXjr9DiJQF57hR3tnFEySM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mpqxQAAANwAAAAPAAAAAAAAAAAAAAAAAJgCAABkcnMv&#10;ZG93bnJldi54bWxQSwUGAAAAAAQABAD1AAAAigMAAAAA&#10;" fillcolor="#fef3ed" strokecolor="#ed7d31 [3205]" strokeweight="2.25pt">
                  <v:textbo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asistencia técnica en educación para la implementación y/o mejoramiento de los procesos de atención educativa de las personas con discapacidad visual</w:t>
                        </w:r>
                      </w:p>
                      <w:p w:rsidR="00625A24" w:rsidRDefault="00625A24" w:rsidP="00D1631C"/>
                    </w:txbxContent>
                  </v:textbox>
                </v:shape>
                <v:shape id="Conector recto de flecha 202" o:spid="_x0000_s1196" type="#_x0000_t32" style="position:absolute;left:30705;top:48958;width:22282;height:8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cscQAAADcAAAADwAAAGRycy9kb3ducmV2LnhtbESPQWvCQBSE74L/YXlCL1J3DVRq6hpi&#10;IeCxjVXo7TX7TILZtyG71fTfdwsFj8PMfMNsstF24kqDbx1rWC4UCOLKmZZrDR+H4vEZhA/IBjvH&#10;pOGHPGTb6WSDqXE3fqdrGWoRIexT1NCE0KdS+qohi37heuLond1gMUQ51NIMeItw28lEqZW02HJc&#10;aLCn14aqS/ltNdDTm/T7NRef8/K0yxUV66/qqPXDbMxfQAQawz38394bDYlK4O9MP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xyxxAAAANwAAAAPAAAAAAAAAAAA&#10;AAAAAKECAABkcnMvZG93bnJldi54bWxQSwUGAAAAAAQABAD5AAAAkgMAAAAA&#10;" strokecolor="#4d4d4d [2256]" strokeweight=".5pt">
                  <v:stroke endarrow="block"/>
                </v:shape>
                <v:shape id="Cuadro de texto 368" o:spid="_x0000_s1197" type="#_x0000_t202" style="position:absolute;left:120790;top:62505;width:11302;height:2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RhsUA&#10;AADcAAAADwAAAGRycy9kb3ducmV2LnhtbESPQWvCQBSE70L/w/IK3upGpVKim7AtKEIptlYP3h7Z&#10;ZxLMvg3Z1aT/vlsoeBxm5htmlQ+2ETfqfO1YwXSSgCAunKm5VHD4Xj+9gPAB2WDjmBT8kIc8exit&#10;MDWu5y+67UMpIoR9igqqENpUSl9UZNFPXEscvbPrLIYou1KaDvsIt42cJclCWqw5LlTY0ltFxWV/&#10;tQo283d90M965z6G9hNfT0fd81qp8eOglyACDeEe/m9vjYJZMo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FGGxQAAANwAAAAPAAAAAAAAAAAAAAAAAJgCAABkcnMv&#10;ZG93bnJldi54bWxQSwUGAAAAAAQABAD1AAAAigMAAAAA&#10;" fillcolor="#fef3ed" strokecolor="#ed7d31 [3205]" strokeweight="2.25pt">
                  <v:textbox>
                    <w:txbxContent>
                      <w:p w:rsidR="00625A24" w:rsidRDefault="00625A24" w:rsidP="00D1631C">
                        <w:pPr>
                          <w:pStyle w:val="NormalWeb"/>
                          <w:spacing w:before="0" w:beforeAutospacing="0" w:after="160" w:line="256" w:lineRule="auto"/>
                        </w:pPr>
                        <w:r>
                          <w:t>Producir y adaptar material audiovisual para promover la inclusión de las personas con discapacidad visual</w:t>
                        </w:r>
                      </w:p>
                    </w:txbxContent>
                  </v:textbox>
                </v:shape>
                <v:shape id="Conector recto de flecha 204" o:spid="_x0000_s1198" type="#_x0000_t32" style="position:absolute;left:134146;top:58813;width:23228;height:73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4hXsQAAADcAAAADwAAAGRycy9kb3ducmV2LnhtbESPQWvCQBSE7wX/w/KEXoruKlVqdBUV&#10;Ah5ttEJvr9lnEsy+Ddmtpv/eLQgeh5n5hlmsOluLK7W+cqxhNFQgiHNnKi40HA/p4AOED8gGa8ek&#10;4Y88rJa9lwUmxt34k65ZKESEsE9QQxlCk0jp85Is+qFriKN3dq3FEGVbSNPiLcJtLcdKTaXFiuNC&#10;iQ1tS8ov2a/VQJO99LsZp99v2WmzVpTOfvIvrV/73XoOIlAXnuFHe2c0jNU7/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iFexAAAANwAAAAPAAAAAAAAAAAA&#10;AAAAAKECAABkcnMvZG93bnJldi54bWxQSwUGAAAAAAQABAD5AAAAkgMAAAAA&#10;" strokecolor="#4d4d4d [2256]" strokeweight=".5pt">
                  <v:stroke endarrow="block"/>
                </v:shape>
                <w10:wrap type="square" anchorx="margin" anchory="margin"/>
              </v:group>
            </w:pict>
          </mc:Fallback>
        </mc:AlternateContent>
      </w:r>
    </w:p>
    <w:sectPr w:rsidR="00D1631C" w:rsidRPr="0095284D" w:rsidSect="00D1631C">
      <w:headerReference w:type="default" r:id="rId13"/>
      <w:headerReference w:type="first" r:id="rId14"/>
      <w:pgSz w:w="31678" w:h="17577" w:orient="landscape" w:code="1"/>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89" w:rsidRDefault="00302E89" w:rsidP="001C3309">
      <w:pPr>
        <w:spacing w:after="0" w:line="240" w:lineRule="auto"/>
      </w:pPr>
      <w:r>
        <w:separator/>
      </w:r>
    </w:p>
  </w:endnote>
  <w:endnote w:type="continuationSeparator" w:id="0">
    <w:p w:rsidR="00302E89" w:rsidRDefault="00302E89" w:rsidP="001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96217"/>
      <w:docPartObj>
        <w:docPartGallery w:val="Page Numbers (Bottom of Page)"/>
        <w:docPartUnique/>
      </w:docPartObj>
    </w:sdtPr>
    <w:sdtEndPr/>
    <w:sdtContent>
      <w:p w:rsidR="00625A24" w:rsidRDefault="00625A24">
        <w:pPr>
          <w:pStyle w:val="Piedepgina"/>
        </w:pPr>
        <w:r w:rsidRPr="00B2051A">
          <w:rPr>
            <w:noProof/>
            <w:lang w:eastAsia="es-CO"/>
            <w14:reflection w14:blurRad="0" w14:stA="88000" w14:stPos="0" w14:endA="0" w14:endPos="0" w14:dist="0" w14:dir="0" w14:fadeDir="0" w14:sx="0" w14:sy="0" w14:kx="0" w14:ky="0" w14:algn="b"/>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625A24" w:rsidRPr="001C3309" w:rsidRDefault="00625A24">
                                <w:pPr>
                                  <w:pStyle w:val="Piedepgina"/>
                                  <w:jc w:val="center"/>
                                  <w:rPr>
                                    <w:b/>
                                    <w:color w:val="262626" w:themeColor="text1" w:themeTint="D9"/>
                                    <w:sz w:val="36"/>
                                    <w:szCs w:val="16"/>
                                  </w:rPr>
                                </w:pPr>
                                <w:r w:rsidRPr="001C3309">
                                  <w:rPr>
                                    <w:b/>
                                    <w:color w:val="262626" w:themeColor="text1" w:themeTint="D9"/>
                                    <w:sz w:val="48"/>
                                  </w:rPr>
                                  <w:fldChar w:fldCharType="begin"/>
                                </w:r>
                                <w:r w:rsidRPr="001C3309">
                                  <w:rPr>
                                    <w:b/>
                                    <w:color w:val="262626" w:themeColor="text1" w:themeTint="D9"/>
                                    <w:sz w:val="48"/>
                                  </w:rPr>
                                  <w:instrText>PAGE    \* MERGEFORMAT</w:instrText>
                                </w:r>
                                <w:r w:rsidRPr="001C3309">
                                  <w:rPr>
                                    <w:b/>
                                    <w:color w:val="262626" w:themeColor="text1" w:themeTint="D9"/>
                                    <w:sz w:val="48"/>
                                  </w:rPr>
                                  <w:fldChar w:fldCharType="separate"/>
                                </w:r>
                                <w:r w:rsidR="00B05441" w:rsidRPr="00B05441">
                                  <w:rPr>
                                    <w:b/>
                                    <w:noProof/>
                                    <w:color w:val="262626" w:themeColor="text1" w:themeTint="D9"/>
                                    <w:sz w:val="36"/>
                                    <w:szCs w:val="16"/>
                                    <w:lang w:val="es-ES"/>
                                  </w:rPr>
                                  <w:t>24</w:t>
                                </w:r>
                                <w:r w:rsidRPr="001C3309">
                                  <w:rPr>
                                    <w:b/>
                                    <w:color w:val="262626" w:themeColor="text1" w:themeTint="D9"/>
                                    <w:sz w:val="3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7" o:spid="_x0000_s119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AJgls3ZgMA&#10;AB0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20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KkMAAAADaAAAADwAAAGRycy9kb3ducmV2LnhtbERPy0rDQBTdC/7DcIXu7MRCq8ROgghC&#10;NqUkaV1fMtckmrkTMpNH+/WdRcHl4bz36WI6MdHgWssKXtYRCOLK6pZrBafy6/kNhPPIGjvLpOBC&#10;DtLk8WGPsbYz5zQVvhYhhF2MChrv+1hKVzVk0K1tTxy4HzsY9AEOtdQDziHcdHITRTtpsOXQ0GBP&#10;nw1Vf8VoFGyzV/PrsjK/elkevqfu2I9nqdTqafl4B+Fp8f/iuzvTCsLWcCXcAJ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HipDAAAAA2gAAAA8AAAAAAAAAAAAAAAAA&#10;oQIAAGRycy9kb3ducmV2LnhtbFBLBQYAAAAABAAEAPkAAACOAwAAAAA=&#10;" strokecolor="#7f7f7f"/>
                  <v:rect id="Rectangle 78" o:spid="_x0000_s120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IfsQA&#10;AADaAAAADwAAAGRycy9kb3ducmV2LnhtbESPzWrDMBCE74G8g9hCb43cHEriRgnFSaHQS/5I2tti&#10;bS3X1spYqu28fRQo5DjMzDfMYjXYWnTU+tKxgudJAoI4d7rkQsHx8P40A+EDssbaMSm4kIfVcjxa&#10;YKpdzzvq9qEQEcI+RQUmhCaV0ueGLPqJa4ij9+NaiyHKtpC6xT7CbS2nSfIiLZYcFww2lBnKq/2f&#10;VVCZ9e/ms7pkX3zqsvM29PPv81apx4fh7RVEoCHcw//tD61gDrcr8Qb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iH7EAAAA2gAAAA8AAAAAAAAAAAAAAAAAmAIAAGRycy9k&#10;b3ducmV2LnhtbFBLBQYAAAAABAAEAPUAAACJAwAAAAA=&#10;" filled="f" strokecolor="#7f7f7f">
                    <v:textbox>
                      <w:txbxContent>
                        <w:p w:rsidR="00625A24" w:rsidRPr="001C3309" w:rsidRDefault="00625A24">
                          <w:pPr>
                            <w:pStyle w:val="Piedepgina"/>
                            <w:jc w:val="center"/>
                            <w:rPr>
                              <w:b/>
                              <w:color w:val="262626" w:themeColor="text1" w:themeTint="D9"/>
                              <w:sz w:val="36"/>
                              <w:szCs w:val="16"/>
                            </w:rPr>
                          </w:pPr>
                          <w:r w:rsidRPr="001C3309">
                            <w:rPr>
                              <w:b/>
                              <w:color w:val="262626" w:themeColor="text1" w:themeTint="D9"/>
                              <w:sz w:val="48"/>
                            </w:rPr>
                            <w:fldChar w:fldCharType="begin"/>
                          </w:r>
                          <w:r w:rsidRPr="001C3309">
                            <w:rPr>
                              <w:b/>
                              <w:color w:val="262626" w:themeColor="text1" w:themeTint="D9"/>
                              <w:sz w:val="48"/>
                            </w:rPr>
                            <w:instrText>PAGE    \* MERGEFORMAT</w:instrText>
                          </w:r>
                          <w:r w:rsidRPr="001C3309">
                            <w:rPr>
                              <w:b/>
                              <w:color w:val="262626" w:themeColor="text1" w:themeTint="D9"/>
                              <w:sz w:val="48"/>
                            </w:rPr>
                            <w:fldChar w:fldCharType="separate"/>
                          </w:r>
                          <w:r w:rsidR="00B05441" w:rsidRPr="00B05441">
                            <w:rPr>
                              <w:b/>
                              <w:noProof/>
                              <w:color w:val="262626" w:themeColor="text1" w:themeTint="D9"/>
                              <w:sz w:val="36"/>
                              <w:szCs w:val="16"/>
                              <w:lang w:val="es-ES"/>
                            </w:rPr>
                            <w:t>24</w:t>
                          </w:r>
                          <w:r w:rsidRPr="001C3309">
                            <w:rPr>
                              <w:b/>
                              <w:color w:val="262626" w:themeColor="text1" w:themeTint="D9"/>
                              <w:sz w:val="3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89" w:rsidRDefault="00302E89" w:rsidP="001C3309">
      <w:pPr>
        <w:spacing w:after="0" w:line="240" w:lineRule="auto"/>
      </w:pPr>
      <w:r>
        <w:separator/>
      </w:r>
    </w:p>
  </w:footnote>
  <w:footnote w:type="continuationSeparator" w:id="0">
    <w:p w:rsidR="00302E89" w:rsidRDefault="00302E89" w:rsidP="001C3309">
      <w:pPr>
        <w:spacing w:after="0" w:line="240" w:lineRule="auto"/>
      </w:pPr>
      <w:r>
        <w:continuationSeparator/>
      </w:r>
    </w:p>
  </w:footnote>
  <w:footnote w:id="1">
    <w:p w:rsidR="00625A24" w:rsidRPr="00AE7633" w:rsidRDefault="00625A24" w:rsidP="00AE7633">
      <w:pPr>
        <w:pStyle w:val="Textonotapie"/>
        <w:jc w:val="both"/>
        <w:rPr>
          <w:lang w:val="es-CO"/>
        </w:rPr>
      </w:pPr>
      <w:r w:rsidRPr="00AE7633">
        <w:rPr>
          <w:rStyle w:val="Refdenotaalpie"/>
          <w:sz w:val="18"/>
        </w:rPr>
        <w:footnoteRef/>
      </w:r>
      <w:r w:rsidRPr="00AE7633">
        <w:rPr>
          <w:sz w:val="18"/>
        </w:rPr>
        <w:t xml:space="preserve"> </w:t>
      </w:r>
      <w:r w:rsidRPr="00AE7633">
        <w:rPr>
          <w:sz w:val="18"/>
          <w:lang w:val="es-CO"/>
        </w:rPr>
        <w:t>Ley 1346 del 31 de Julio de 2009,</w:t>
      </w:r>
      <w:r w:rsidRPr="00AE7633">
        <w:rPr>
          <w:sz w:val="18"/>
        </w:rPr>
        <w:t xml:space="preserve"> </w:t>
      </w:r>
      <w:r w:rsidRPr="00AE7633">
        <w:rPr>
          <w:sz w:val="18"/>
          <w:lang w:val="es-CO"/>
        </w:rPr>
        <w:t>Por medio de la cual se aprueba la "Convención sobre los Derechos de las</w:t>
      </w:r>
      <w:r>
        <w:rPr>
          <w:sz w:val="18"/>
          <w:lang w:val="es-CO"/>
        </w:rPr>
        <w:t xml:space="preserve"> </w:t>
      </w:r>
      <w:r w:rsidRPr="00AE7633">
        <w:rPr>
          <w:sz w:val="18"/>
          <w:lang w:val="es-CO"/>
        </w:rPr>
        <w:t xml:space="preserve">personas con Discapacidad", adoptada por la Asamblea General de las Naciones Unidas el 13 de diciembre de 2006 </w:t>
      </w:r>
    </w:p>
  </w:footnote>
  <w:footnote w:id="2">
    <w:p w:rsidR="00625A24" w:rsidRPr="00AE7633" w:rsidRDefault="00625A24">
      <w:pPr>
        <w:pStyle w:val="Textonotapie"/>
        <w:rPr>
          <w:lang w:val="es-CO"/>
        </w:rPr>
      </w:pPr>
      <w:r>
        <w:rPr>
          <w:rStyle w:val="Refdenotaalpie"/>
        </w:rPr>
        <w:footnoteRef/>
      </w:r>
      <w:r>
        <w:t xml:space="preserve"> </w:t>
      </w:r>
      <w:r>
        <w:rPr>
          <w:lang w:val="es-CO"/>
        </w:rPr>
        <w:t>CONPES Social 166 de 19 Diciembre de 2013, página 17</w:t>
      </w:r>
    </w:p>
  </w:footnote>
  <w:footnote w:id="3">
    <w:p w:rsidR="00625A24" w:rsidRPr="00AE7633" w:rsidRDefault="00625A24" w:rsidP="00AE7633">
      <w:pPr>
        <w:pStyle w:val="Textonotapie"/>
        <w:rPr>
          <w:lang w:val="es-CO"/>
        </w:rPr>
      </w:pPr>
      <w:r>
        <w:rPr>
          <w:rStyle w:val="Refdenotaalpie"/>
        </w:rPr>
        <w:footnoteRef/>
      </w:r>
      <w:r>
        <w:t xml:space="preserve"> </w:t>
      </w:r>
      <w:r w:rsidRPr="00AE7633">
        <w:rPr>
          <w:lang w:val="es-CO"/>
        </w:rPr>
        <w:t xml:space="preserve">Bases </w:t>
      </w:r>
      <w:r>
        <w:rPr>
          <w:lang w:val="es-CO"/>
        </w:rPr>
        <w:t>d</w:t>
      </w:r>
      <w:r w:rsidRPr="00AE7633">
        <w:rPr>
          <w:lang w:val="es-CO"/>
        </w:rPr>
        <w:t>el</w:t>
      </w:r>
      <w:r>
        <w:rPr>
          <w:lang w:val="es-CO"/>
        </w:rPr>
        <w:t xml:space="preserve"> Plan Nacional d</w:t>
      </w:r>
      <w:r w:rsidRPr="00AE7633">
        <w:rPr>
          <w:lang w:val="es-CO"/>
        </w:rPr>
        <w:t>e Desarrollo</w:t>
      </w:r>
      <w:r>
        <w:rPr>
          <w:lang w:val="es-CO"/>
        </w:rPr>
        <w:t xml:space="preserve"> </w:t>
      </w:r>
      <w:r w:rsidRPr="00AE7633">
        <w:rPr>
          <w:lang w:val="es-CO"/>
        </w:rPr>
        <w:t>2018-2022</w:t>
      </w:r>
    </w:p>
    <w:p w:rsidR="00625A24" w:rsidRPr="00AE7633" w:rsidRDefault="00302E89" w:rsidP="00AE7633">
      <w:pPr>
        <w:pStyle w:val="Textonotapie"/>
        <w:rPr>
          <w:lang w:val="es-CO"/>
        </w:rPr>
      </w:pPr>
      <w:hyperlink r:id="rId1" w:history="1">
        <w:r w:rsidR="00625A24" w:rsidRPr="00E60A64">
          <w:rPr>
            <w:rStyle w:val="Hipervnculo"/>
            <w:lang w:val="es-CO"/>
          </w:rPr>
          <w:t>https://colaboracion.dnp.gov.co/CDT/Prensa/PND/Bases</w:t>
        </w:r>
      </w:hyperlink>
      <w:r w:rsidR="00625A24">
        <w:rPr>
          <w:lang w:val="es-CO"/>
        </w:rPr>
        <w:t xml:space="preserve"> Plan </w:t>
      </w:r>
      <w:r w:rsidR="00625A24" w:rsidRPr="00AE7633">
        <w:rPr>
          <w:lang w:val="es-CO"/>
        </w:rPr>
        <w:t>Nacional</w:t>
      </w:r>
      <w:r w:rsidR="00625A24">
        <w:rPr>
          <w:lang w:val="es-CO"/>
        </w:rPr>
        <w:t xml:space="preserve"> </w:t>
      </w:r>
      <w:r w:rsidR="00625A24" w:rsidRPr="00AE7633">
        <w:rPr>
          <w:lang w:val="es-CO"/>
        </w:rPr>
        <w:t>de</w:t>
      </w:r>
      <w:r w:rsidR="00625A24">
        <w:rPr>
          <w:lang w:val="es-CO"/>
        </w:rPr>
        <w:t xml:space="preserve"> </w:t>
      </w:r>
      <w:r w:rsidR="00625A24" w:rsidRPr="00AE7633">
        <w:rPr>
          <w:lang w:val="es-CO"/>
        </w:rPr>
        <w:t>Desarrollo</w:t>
      </w:r>
      <w:r w:rsidR="00625A24">
        <w:rPr>
          <w:lang w:val="es-CO"/>
        </w:rPr>
        <w:t xml:space="preserve"> (</w:t>
      </w:r>
      <w:r w:rsidR="00625A24" w:rsidRPr="00AE7633">
        <w:rPr>
          <w:lang w:val="es-CO"/>
        </w:rPr>
        <w:t>completo</w:t>
      </w:r>
      <w:r w:rsidR="00625A24">
        <w:rPr>
          <w:lang w:val="es-CO"/>
        </w:rPr>
        <w:t xml:space="preserve">) </w:t>
      </w:r>
      <w:r w:rsidR="00625A24" w:rsidRPr="00AE7633">
        <w:rPr>
          <w:lang w:val="es-CO"/>
        </w:rPr>
        <w:t>2018-2022.pdf</w:t>
      </w:r>
      <w:r w:rsidR="00625A24">
        <w:rPr>
          <w:lang w:val="es-CO"/>
        </w:rPr>
        <w:t>, página 51</w:t>
      </w:r>
    </w:p>
  </w:footnote>
  <w:footnote w:id="4">
    <w:p w:rsidR="00625A24" w:rsidRPr="00D00302" w:rsidRDefault="00625A24" w:rsidP="00F57732">
      <w:pPr>
        <w:pStyle w:val="Textonotapie"/>
        <w:rPr>
          <w:lang w:val="es-CO"/>
        </w:rPr>
      </w:pPr>
      <w:r>
        <w:rPr>
          <w:rStyle w:val="Refdenotaalpie"/>
        </w:rPr>
        <w:footnoteRef/>
      </w:r>
      <w:r>
        <w:t xml:space="preserve"> </w:t>
      </w:r>
      <w:r w:rsidRPr="00D00302">
        <w:t>https://www.dnp.gov.co/Plan-Nacional-de-Desarrollo/Paginas/Bases-del-Plan-Nacional-de-Desarrollo-2018-2022.aspx</w:t>
      </w:r>
    </w:p>
  </w:footnote>
  <w:footnote w:id="5">
    <w:p w:rsidR="00625A24" w:rsidRPr="00702473" w:rsidRDefault="00625A24" w:rsidP="00F57732">
      <w:pPr>
        <w:pStyle w:val="Textonotapie"/>
        <w:rPr>
          <w:lang w:val="es-CO"/>
        </w:rPr>
      </w:pPr>
      <w:r>
        <w:rPr>
          <w:rStyle w:val="Refdenotaalpie"/>
        </w:rPr>
        <w:footnoteRef/>
      </w:r>
      <w:r>
        <w:t xml:space="preserve"> </w:t>
      </w:r>
      <w:hyperlink r:id="rId2" w:history="1">
        <w:r w:rsidRPr="003541FF">
          <w:rPr>
            <w:rStyle w:val="Hipervnculo"/>
            <w:rFonts w:ascii="Arial" w:eastAsiaTheme="minorHAnsi" w:hAnsi="Arial" w:cs="Arial"/>
            <w:iCs/>
            <w:sz w:val="18"/>
            <w:szCs w:val="24"/>
            <w:lang w:val="es-CO" w:eastAsia="en-US"/>
          </w:rPr>
          <w:t>https://colaboracion.dnp.gov.co/CDT/Conpes/Económicos/3918.pdf</w:t>
        </w:r>
      </w:hyperlink>
      <w:r w:rsidRPr="00702473">
        <w:rPr>
          <w:rStyle w:val="Hipervnculo"/>
          <w:rFonts w:ascii="Arial" w:eastAsiaTheme="minorHAnsi" w:hAnsi="Arial" w:cs="Arial"/>
          <w:iCs/>
          <w:color w:val="auto"/>
          <w:sz w:val="18"/>
          <w:szCs w:val="24"/>
          <w:u w:val="none"/>
          <w:lang w:val="es-CO" w:eastAsia="en-US"/>
        </w:rPr>
        <w:t>, página 2</w:t>
      </w:r>
    </w:p>
  </w:footnote>
  <w:footnote w:id="6">
    <w:p w:rsidR="00625A24" w:rsidRPr="00B45E43" w:rsidRDefault="00625A24" w:rsidP="00F57732">
      <w:pPr>
        <w:pStyle w:val="Descripcin"/>
        <w:keepNext/>
        <w:spacing w:after="0"/>
      </w:pPr>
      <w:r>
        <w:rPr>
          <w:rStyle w:val="Refdenotaalpie"/>
        </w:rPr>
        <w:footnoteRef/>
      </w:r>
      <w:r>
        <w:t xml:space="preserve"> </w:t>
      </w:r>
      <w:hyperlink r:id="rId3" w:history="1">
        <w:r w:rsidRPr="00702473">
          <w:rPr>
            <w:rStyle w:val="Hipervnculo"/>
            <w:rFonts w:ascii="Arial" w:hAnsi="Arial" w:cs="Arial"/>
            <w:i w:val="0"/>
            <w:szCs w:val="24"/>
          </w:rPr>
          <w:t>http://www.funcionpublica.gov.co/web/mipg</w:t>
        </w:r>
      </w:hyperlink>
    </w:p>
  </w:footnote>
  <w:footnote w:id="7">
    <w:p w:rsidR="00625A24" w:rsidRPr="00B801FA" w:rsidRDefault="00625A24" w:rsidP="00F57732">
      <w:pPr>
        <w:pStyle w:val="Textonotapie"/>
        <w:rPr>
          <w:lang w:val="es-CO"/>
        </w:rPr>
      </w:pPr>
      <w:r>
        <w:rPr>
          <w:rStyle w:val="Refdenotaalpie"/>
        </w:rPr>
        <w:footnoteRef/>
      </w:r>
      <w:r>
        <w:t xml:space="preserve"> </w:t>
      </w:r>
      <w:r w:rsidRPr="00B801FA">
        <w:t>http://dane.maps.arcgis.com/apps/MapSeries/index.html?appid=db12078f493d4941b17da4ddfb572fcd</w:t>
      </w:r>
    </w:p>
  </w:footnote>
  <w:footnote w:id="8">
    <w:p w:rsidR="00625A24" w:rsidRPr="00986190" w:rsidRDefault="00625A24">
      <w:pPr>
        <w:pStyle w:val="Textonotapie"/>
        <w:rPr>
          <w:lang w:val="es-CO"/>
        </w:rPr>
      </w:pPr>
      <w:r>
        <w:rPr>
          <w:rStyle w:val="Refdenotaalpie"/>
        </w:rPr>
        <w:footnoteRef/>
      </w:r>
      <w:r>
        <w:t xml:space="preserve"> </w:t>
      </w:r>
      <w:hyperlink r:id="rId4" w:history="1">
        <w:r w:rsidRPr="003541FF">
          <w:rPr>
            <w:rStyle w:val="Hipervnculo"/>
          </w:rPr>
          <w:t>https://www.dnp.gov.co/Lists/Glosario</w:t>
        </w:r>
      </w:hyperlink>
      <w:r>
        <w:t xml:space="preserve"> </w:t>
      </w:r>
      <w:r w:rsidRPr="00986190">
        <w:t>MGA/DispForm.aspx?ID=47&amp;ContentTypeId=0x0100151E7F1AB6A6844AB26F236DA71F8B59004E8EFB3F76CC0F459A95408E355BFE27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A24" w:rsidRDefault="00625A24">
    <w:pPr>
      <w:pStyle w:val="Encabezado"/>
    </w:pPr>
    <w:r>
      <w:rPr>
        <w:noProof/>
        <w:lang w:eastAsia="es-CO"/>
      </w:rPr>
      <w:drawing>
        <wp:anchor distT="0" distB="0" distL="114300" distR="114300" simplePos="0" relativeHeight="251661312" behindDoc="0" locked="0" layoutInCell="1" allowOverlap="1" wp14:anchorId="1ACFD724" wp14:editId="327D325B">
          <wp:simplePos x="0" y="0"/>
          <wp:positionH relativeFrom="margin">
            <wp:posOffset>-733425</wp:posOffset>
          </wp:positionH>
          <wp:positionV relativeFrom="paragraph">
            <wp:posOffset>-267335</wp:posOffset>
          </wp:positionV>
          <wp:extent cx="2771775" cy="638175"/>
          <wp:effectExtent l="0" t="0" r="9525" b="9525"/>
          <wp:wrapSquare wrapText="bothSides"/>
          <wp:docPr id="10" name="Imagen 10"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60137" b="6891"/>
                  <a:stretch/>
                </pic:blipFill>
                <pic:spPr bwMode="auto">
                  <a:xfrm>
                    <a:off x="0" y="0"/>
                    <a:ext cx="27717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A24" w:rsidRDefault="00625A24" w:rsidP="006353D1">
    <w:pPr>
      <w:pStyle w:val="NormalWeb"/>
      <w:spacing w:before="0" w:beforeAutospacing="0" w:after="160" w:line="256" w:lineRule="auto"/>
    </w:pPr>
    <w:r w:rsidRPr="0095284D">
      <w:rPr>
        <w:rFonts w:ascii="Arial" w:eastAsia="Calibri" w:hAnsi="Arial" w:cs="Arial"/>
        <w:color w:val="000000" w:themeColor="text1"/>
      </w:rPr>
      <w:t>Anexo 2: ÁRBOL DE OBJETIVOS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A24" w:rsidRPr="006353D1" w:rsidRDefault="00625A24" w:rsidP="006353D1">
    <w:pPr>
      <w:pStyle w:val="NormalWeb"/>
      <w:spacing w:before="0" w:beforeAutospacing="0" w:after="160" w:line="256" w:lineRule="auto"/>
    </w:pPr>
    <w:r w:rsidRPr="0095284D">
      <w:rPr>
        <w:rFonts w:ascii="Arial" w:eastAsia="Calibri" w:hAnsi="Arial" w:cs="Arial"/>
        <w:color w:val="000000" w:themeColor="text1"/>
      </w:rPr>
      <w:t>Anexo 1: ÁRBOL DE PROBLEMAS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442A5EC"/>
    <w:lvl w:ilvl="0">
      <w:start w:val="1"/>
      <w:numFmt w:val="decimal"/>
      <w:lvlText w:val="%1."/>
      <w:lvlJc w:val="left"/>
      <w:pPr>
        <w:ind w:left="0" w:firstLine="0"/>
      </w:pPr>
      <w:rPr>
        <w:b/>
        <w:lang w:val="es-ES"/>
      </w:rPr>
    </w:lvl>
    <w:lvl w:ilvl="1">
      <w:start w:val="1"/>
      <w:numFmt w:val="decimal"/>
      <w:lvlText w:val="%1.%2"/>
      <w:lvlJc w:val="left"/>
      <w:pPr>
        <w:ind w:left="0" w:firstLine="0"/>
      </w:pPr>
      <w:rPr>
        <w:lang w:val="es-ES"/>
      </w:rPr>
    </w:lvl>
    <w:lvl w:ilvl="2">
      <w:start w:val="1"/>
      <w:numFmt w:val="decimal"/>
      <w:lvlText w:val="%1.%2.%3"/>
      <w:lvlJc w:val="left"/>
      <w:pPr>
        <w:ind w:left="0" w:firstLine="0"/>
      </w:pPr>
      <w:rPr>
        <w:rFonts w:ascii="Arial" w:hAnsi="Arial" w:cs="Times New Roman" w:hint="default"/>
        <w:b/>
        <w:bCs w:val="0"/>
        <w:i w:val="0"/>
        <w:iCs/>
        <w:caps w:val="0"/>
        <w:smallCaps w:val="0"/>
        <w:strike w:val="0"/>
        <w:dstrike w:val="0"/>
        <w:color w:val="auto"/>
        <w:spacing w:val="0"/>
        <w:w w:val="100"/>
        <w:kern w:val="0"/>
        <w:position w:val="0"/>
        <w:sz w:val="22"/>
        <w:szCs w:val="24"/>
        <w:u w:val="none"/>
        <w:effect w:val="none"/>
        <w:bdr w:val="none" w:sz="0" w:space="0" w:color="auto" w:frame="1"/>
        <w:em w:val="none"/>
      </w:rPr>
    </w:lvl>
    <w:lvl w:ilvl="3">
      <w:start w:val="1"/>
      <w:numFmt w:val="decimal"/>
      <w:lvlText w:val="%1.%2.%3.%4"/>
      <w:lvlJc w:val="left"/>
      <w:pPr>
        <w:ind w:left="0" w:firstLine="0"/>
      </w:pPr>
    </w:lvl>
    <w:lvl w:ilvl="4">
      <w:start w:val="1"/>
      <w:numFmt w:val="decimal"/>
      <w:lvlText w:val="%1.%2.%3.%4.%5"/>
      <w:lvlJc w:val="left"/>
      <w:pPr>
        <w:ind w:left="0" w:firstLine="0"/>
      </w:pPr>
      <w:rPr>
        <w:b w:val="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681C70"/>
    <w:multiLevelType w:val="multilevel"/>
    <w:tmpl w:val="0FE4E2F8"/>
    <w:lvl w:ilvl="0">
      <w:start w:val="4"/>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FD619D"/>
    <w:multiLevelType w:val="hybridMultilevel"/>
    <w:tmpl w:val="F9DE7612"/>
    <w:lvl w:ilvl="0" w:tplc="EDD6D92C">
      <w:start w:val="1"/>
      <w:numFmt w:val="bullet"/>
      <w:lvlText w:val="•"/>
      <w:lvlJc w:val="left"/>
      <w:pPr>
        <w:tabs>
          <w:tab w:val="num" w:pos="720"/>
        </w:tabs>
        <w:ind w:left="720" w:hanging="360"/>
      </w:pPr>
      <w:rPr>
        <w:rFonts w:ascii="Arial" w:hAnsi="Arial" w:hint="default"/>
      </w:rPr>
    </w:lvl>
    <w:lvl w:ilvl="1" w:tplc="1CDEDDE8">
      <w:numFmt w:val="bullet"/>
      <w:lvlText w:val="•"/>
      <w:lvlJc w:val="left"/>
      <w:pPr>
        <w:tabs>
          <w:tab w:val="num" w:pos="1440"/>
        </w:tabs>
        <w:ind w:left="1440" w:hanging="360"/>
      </w:pPr>
      <w:rPr>
        <w:rFonts w:ascii="Arial" w:hAnsi="Arial" w:hint="default"/>
      </w:rPr>
    </w:lvl>
    <w:lvl w:ilvl="2" w:tplc="947E3CA2" w:tentative="1">
      <w:start w:val="1"/>
      <w:numFmt w:val="bullet"/>
      <w:lvlText w:val="•"/>
      <w:lvlJc w:val="left"/>
      <w:pPr>
        <w:tabs>
          <w:tab w:val="num" w:pos="2160"/>
        </w:tabs>
        <w:ind w:left="2160" w:hanging="360"/>
      </w:pPr>
      <w:rPr>
        <w:rFonts w:ascii="Arial" w:hAnsi="Arial" w:hint="default"/>
      </w:rPr>
    </w:lvl>
    <w:lvl w:ilvl="3" w:tplc="84AA08F0" w:tentative="1">
      <w:start w:val="1"/>
      <w:numFmt w:val="bullet"/>
      <w:lvlText w:val="•"/>
      <w:lvlJc w:val="left"/>
      <w:pPr>
        <w:tabs>
          <w:tab w:val="num" w:pos="2880"/>
        </w:tabs>
        <w:ind w:left="2880" w:hanging="360"/>
      </w:pPr>
      <w:rPr>
        <w:rFonts w:ascii="Arial" w:hAnsi="Arial" w:hint="default"/>
      </w:rPr>
    </w:lvl>
    <w:lvl w:ilvl="4" w:tplc="4998BC86" w:tentative="1">
      <w:start w:val="1"/>
      <w:numFmt w:val="bullet"/>
      <w:lvlText w:val="•"/>
      <w:lvlJc w:val="left"/>
      <w:pPr>
        <w:tabs>
          <w:tab w:val="num" w:pos="3600"/>
        </w:tabs>
        <w:ind w:left="3600" w:hanging="360"/>
      </w:pPr>
      <w:rPr>
        <w:rFonts w:ascii="Arial" w:hAnsi="Arial" w:hint="default"/>
      </w:rPr>
    </w:lvl>
    <w:lvl w:ilvl="5" w:tplc="1496FD9E" w:tentative="1">
      <w:start w:val="1"/>
      <w:numFmt w:val="bullet"/>
      <w:lvlText w:val="•"/>
      <w:lvlJc w:val="left"/>
      <w:pPr>
        <w:tabs>
          <w:tab w:val="num" w:pos="4320"/>
        </w:tabs>
        <w:ind w:left="4320" w:hanging="360"/>
      </w:pPr>
      <w:rPr>
        <w:rFonts w:ascii="Arial" w:hAnsi="Arial" w:hint="default"/>
      </w:rPr>
    </w:lvl>
    <w:lvl w:ilvl="6" w:tplc="32B482DA" w:tentative="1">
      <w:start w:val="1"/>
      <w:numFmt w:val="bullet"/>
      <w:lvlText w:val="•"/>
      <w:lvlJc w:val="left"/>
      <w:pPr>
        <w:tabs>
          <w:tab w:val="num" w:pos="5040"/>
        </w:tabs>
        <w:ind w:left="5040" w:hanging="360"/>
      </w:pPr>
      <w:rPr>
        <w:rFonts w:ascii="Arial" w:hAnsi="Arial" w:hint="default"/>
      </w:rPr>
    </w:lvl>
    <w:lvl w:ilvl="7" w:tplc="484E42B0" w:tentative="1">
      <w:start w:val="1"/>
      <w:numFmt w:val="bullet"/>
      <w:lvlText w:val="•"/>
      <w:lvlJc w:val="left"/>
      <w:pPr>
        <w:tabs>
          <w:tab w:val="num" w:pos="5760"/>
        </w:tabs>
        <w:ind w:left="5760" w:hanging="360"/>
      </w:pPr>
      <w:rPr>
        <w:rFonts w:ascii="Arial" w:hAnsi="Arial" w:hint="default"/>
      </w:rPr>
    </w:lvl>
    <w:lvl w:ilvl="8" w:tplc="E4AE9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934C36"/>
    <w:multiLevelType w:val="multilevel"/>
    <w:tmpl w:val="0A885016"/>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81D790B"/>
    <w:multiLevelType w:val="hybridMultilevel"/>
    <w:tmpl w:val="EF1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B64E7"/>
    <w:multiLevelType w:val="hybridMultilevel"/>
    <w:tmpl w:val="811A5C24"/>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E1F634C"/>
    <w:multiLevelType w:val="hybridMultilevel"/>
    <w:tmpl w:val="E47CFA6C"/>
    <w:lvl w:ilvl="0" w:tplc="95AA2BF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D26A14"/>
    <w:multiLevelType w:val="multilevel"/>
    <w:tmpl w:val="82CE7D26"/>
    <w:lvl w:ilvl="0">
      <w:start w:val="5"/>
      <w:numFmt w:val="decimal"/>
      <w:lvlText w:val="%1"/>
      <w:lvlJc w:val="left"/>
      <w:pPr>
        <w:ind w:left="360" w:hanging="360"/>
      </w:pPr>
      <w:rPr>
        <w:rFonts w:hint="default"/>
        <w:b/>
        <w:sz w:val="22"/>
      </w:rPr>
    </w:lvl>
    <w:lvl w:ilvl="1">
      <w:start w:val="2"/>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3240" w:hanging="108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5040" w:hanging="144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840" w:hanging="1800"/>
      </w:pPr>
      <w:rPr>
        <w:rFonts w:hint="default"/>
        <w:b/>
        <w:sz w:val="22"/>
      </w:rPr>
    </w:lvl>
    <w:lvl w:ilvl="8">
      <w:start w:val="1"/>
      <w:numFmt w:val="decimal"/>
      <w:lvlText w:val="%1.%2.%3.%4.%5.%6.%7.%8.%9"/>
      <w:lvlJc w:val="left"/>
      <w:pPr>
        <w:ind w:left="7560" w:hanging="1800"/>
      </w:pPr>
      <w:rPr>
        <w:rFonts w:hint="default"/>
        <w:b/>
        <w:sz w:val="22"/>
      </w:rPr>
    </w:lvl>
  </w:abstractNum>
  <w:abstractNum w:abstractNumId="8" w15:restartNumberingAfterBreak="0">
    <w:nsid w:val="14B50CBE"/>
    <w:multiLevelType w:val="hybridMultilevel"/>
    <w:tmpl w:val="2D28A75A"/>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8E13A1"/>
    <w:multiLevelType w:val="hybridMultilevel"/>
    <w:tmpl w:val="8E666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B977DC"/>
    <w:multiLevelType w:val="hybridMultilevel"/>
    <w:tmpl w:val="EE1C59E4"/>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245DF1"/>
    <w:multiLevelType w:val="hybridMultilevel"/>
    <w:tmpl w:val="6960E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815772"/>
    <w:multiLevelType w:val="hybridMultilevel"/>
    <w:tmpl w:val="EB0CD1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241479B"/>
    <w:multiLevelType w:val="multilevel"/>
    <w:tmpl w:val="71EABA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2A126E0"/>
    <w:multiLevelType w:val="hybridMultilevel"/>
    <w:tmpl w:val="3B52403C"/>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46D29CB"/>
    <w:multiLevelType w:val="multilevel"/>
    <w:tmpl w:val="0A885016"/>
    <w:styleLink w:val="Estilo1"/>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5782C43"/>
    <w:multiLevelType w:val="hybridMultilevel"/>
    <w:tmpl w:val="348AEE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BB5AAE"/>
    <w:multiLevelType w:val="multilevel"/>
    <w:tmpl w:val="2A5C878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2C5A56"/>
    <w:multiLevelType w:val="hybridMultilevel"/>
    <w:tmpl w:val="A022BDAE"/>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22347F"/>
    <w:multiLevelType w:val="hybridMultilevel"/>
    <w:tmpl w:val="B4BC336A"/>
    <w:lvl w:ilvl="0" w:tplc="E43A20B8">
      <w:start w:val="5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A52FD6"/>
    <w:multiLevelType w:val="hybridMultilevel"/>
    <w:tmpl w:val="68DC4D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6906CC"/>
    <w:multiLevelType w:val="multilevel"/>
    <w:tmpl w:val="955C95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F8B16CC"/>
    <w:multiLevelType w:val="hybridMultilevel"/>
    <w:tmpl w:val="6C324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716D02"/>
    <w:multiLevelType w:val="hybridMultilevel"/>
    <w:tmpl w:val="652E07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D13069F"/>
    <w:multiLevelType w:val="hybridMultilevel"/>
    <w:tmpl w:val="6CA21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AD0A9C"/>
    <w:multiLevelType w:val="hybridMultilevel"/>
    <w:tmpl w:val="E7A8A9DE"/>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1AB4A74"/>
    <w:multiLevelType w:val="hybridMultilevel"/>
    <w:tmpl w:val="F4F26E9A"/>
    <w:lvl w:ilvl="0" w:tplc="240A0013">
      <w:start w:val="1"/>
      <w:numFmt w:val="upperRoman"/>
      <w:lvlText w:val="%1."/>
      <w:lvlJc w:val="righ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539D6A60"/>
    <w:multiLevelType w:val="hybridMultilevel"/>
    <w:tmpl w:val="59A4516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9EB688A"/>
    <w:multiLevelType w:val="hybridMultilevel"/>
    <w:tmpl w:val="6F6CF1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2D03BD"/>
    <w:multiLevelType w:val="hybridMultilevel"/>
    <w:tmpl w:val="16DC3CE0"/>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7963D29"/>
    <w:multiLevelType w:val="hybridMultilevel"/>
    <w:tmpl w:val="FAD436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99D005D"/>
    <w:multiLevelType w:val="hybridMultilevel"/>
    <w:tmpl w:val="99F0173C"/>
    <w:lvl w:ilvl="0" w:tplc="BFC8DFB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183B91"/>
    <w:multiLevelType w:val="multilevel"/>
    <w:tmpl w:val="891430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EAE6003"/>
    <w:multiLevelType w:val="hybridMultilevel"/>
    <w:tmpl w:val="DF50BD0C"/>
    <w:lvl w:ilvl="0" w:tplc="F3DAAF02">
      <w:start w:val="1"/>
      <w:numFmt w:val="decimal"/>
      <w:lvlText w:val="%1."/>
      <w:lvlJc w:val="left"/>
      <w:pPr>
        <w:ind w:left="1080" w:hanging="360"/>
      </w:pPr>
      <w:rPr>
        <w:rFonts w:hint="default"/>
      </w:rPr>
    </w:lvl>
    <w:lvl w:ilvl="1" w:tplc="ACCEE7E2">
      <w:start w:val="1"/>
      <w:numFmt w:val="lowerLetter"/>
      <w:lvlText w:val="%2."/>
      <w:lvlJc w:val="left"/>
      <w:pPr>
        <w:ind w:left="1800" w:hanging="360"/>
      </w:pPr>
      <w:rPr>
        <w:b/>
      </w:rPr>
    </w:lvl>
    <w:lvl w:ilvl="2" w:tplc="F6BE6BEC">
      <w:start w:val="1"/>
      <w:numFmt w:val="lowerRoman"/>
      <w:lvlText w:val="%3."/>
      <w:lvlJc w:val="right"/>
      <w:pPr>
        <w:ind w:left="2520" w:hanging="180"/>
      </w:pPr>
      <w:rPr>
        <w:b/>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F946274"/>
    <w:multiLevelType w:val="hybridMultilevel"/>
    <w:tmpl w:val="6C30073A"/>
    <w:lvl w:ilvl="0" w:tplc="AD588872">
      <w:start w:val="1"/>
      <w:numFmt w:val="bullet"/>
      <w:lvlText w:val="•"/>
      <w:lvlJc w:val="left"/>
      <w:pPr>
        <w:tabs>
          <w:tab w:val="num" w:pos="360"/>
        </w:tabs>
        <w:ind w:left="360" w:hanging="360"/>
      </w:pPr>
      <w:rPr>
        <w:rFonts w:ascii="Arial" w:hAnsi="Arial" w:hint="default"/>
      </w:rPr>
    </w:lvl>
    <w:lvl w:ilvl="1" w:tplc="EEDC3250">
      <w:numFmt w:val="bullet"/>
      <w:lvlText w:val="•"/>
      <w:lvlJc w:val="left"/>
      <w:pPr>
        <w:tabs>
          <w:tab w:val="num" w:pos="1080"/>
        </w:tabs>
        <w:ind w:left="1080" w:hanging="360"/>
      </w:pPr>
      <w:rPr>
        <w:rFonts w:ascii="Arial" w:hAnsi="Arial" w:hint="default"/>
      </w:rPr>
    </w:lvl>
    <w:lvl w:ilvl="2" w:tplc="A9FE07F6" w:tentative="1">
      <w:start w:val="1"/>
      <w:numFmt w:val="bullet"/>
      <w:lvlText w:val="•"/>
      <w:lvlJc w:val="left"/>
      <w:pPr>
        <w:tabs>
          <w:tab w:val="num" w:pos="1800"/>
        </w:tabs>
        <w:ind w:left="1800" w:hanging="360"/>
      </w:pPr>
      <w:rPr>
        <w:rFonts w:ascii="Arial" w:hAnsi="Arial" w:hint="default"/>
      </w:rPr>
    </w:lvl>
    <w:lvl w:ilvl="3" w:tplc="A588ECE0" w:tentative="1">
      <w:start w:val="1"/>
      <w:numFmt w:val="bullet"/>
      <w:lvlText w:val="•"/>
      <w:lvlJc w:val="left"/>
      <w:pPr>
        <w:tabs>
          <w:tab w:val="num" w:pos="2520"/>
        </w:tabs>
        <w:ind w:left="2520" w:hanging="360"/>
      </w:pPr>
      <w:rPr>
        <w:rFonts w:ascii="Arial" w:hAnsi="Arial" w:hint="default"/>
      </w:rPr>
    </w:lvl>
    <w:lvl w:ilvl="4" w:tplc="0DF61A02" w:tentative="1">
      <w:start w:val="1"/>
      <w:numFmt w:val="bullet"/>
      <w:lvlText w:val="•"/>
      <w:lvlJc w:val="left"/>
      <w:pPr>
        <w:tabs>
          <w:tab w:val="num" w:pos="3240"/>
        </w:tabs>
        <w:ind w:left="3240" w:hanging="360"/>
      </w:pPr>
      <w:rPr>
        <w:rFonts w:ascii="Arial" w:hAnsi="Arial" w:hint="default"/>
      </w:rPr>
    </w:lvl>
    <w:lvl w:ilvl="5" w:tplc="11AA0032" w:tentative="1">
      <w:start w:val="1"/>
      <w:numFmt w:val="bullet"/>
      <w:lvlText w:val="•"/>
      <w:lvlJc w:val="left"/>
      <w:pPr>
        <w:tabs>
          <w:tab w:val="num" w:pos="3960"/>
        </w:tabs>
        <w:ind w:left="3960" w:hanging="360"/>
      </w:pPr>
      <w:rPr>
        <w:rFonts w:ascii="Arial" w:hAnsi="Arial" w:hint="default"/>
      </w:rPr>
    </w:lvl>
    <w:lvl w:ilvl="6" w:tplc="F1305976" w:tentative="1">
      <w:start w:val="1"/>
      <w:numFmt w:val="bullet"/>
      <w:lvlText w:val="•"/>
      <w:lvlJc w:val="left"/>
      <w:pPr>
        <w:tabs>
          <w:tab w:val="num" w:pos="4680"/>
        </w:tabs>
        <w:ind w:left="4680" w:hanging="360"/>
      </w:pPr>
      <w:rPr>
        <w:rFonts w:ascii="Arial" w:hAnsi="Arial" w:hint="default"/>
      </w:rPr>
    </w:lvl>
    <w:lvl w:ilvl="7" w:tplc="591E5B2E" w:tentative="1">
      <w:start w:val="1"/>
      <w:numFmt w:val="bullet"/>
      <w:lvlText w:val="•"/>
      <w:lvlJc w:val="left"/>
      <w:pPr>
        <w:tabs>
          <w:tab w:val="num" w:pos="5400"/>
        </w:tabs>
        <w:ind w:left="5400" w:hanging="360"/>
      </w:pPr>
      <w:rPr>
        <w:rFonts w:ascii="Arial" w:hAnsi="Arial" w:hint="default"/>
      </w:rPr>
    </w:lvl>
    <w:lvl w:ilvl="8" w:tplc="4FA854F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BB06D4E"/>
    <w:multiLevelType w:val="hybridMultilevel"/>
    <w:tmpl w:val="351491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35"/>
  </w:num>
  <w:num w:numId="6">
    <w:abstractNumId w:val="22"/>
  </w:num>
  <w:num w:numId="7">
    <w:abstractNumId w:val="9"/>
  </w:num>
  <w:num w:numId="8">
    <w:abstractNumId w:val="20"/>
  </w:num>
  <w:num w:numId="9">
    <w:abstractNumId w:val="30"/>
  </w:num>
  <w:num w:numId="10">
    <w:abstractNumId w:val="25"/>
  </w:num>
  <w:num w:numId="11">
    <w:abstractNumId w:val="4"/>
  </w:num>
  <w:num w:numId="12">
    <w:abstractNumId w:val="11"/>
  </w:num>
  <w:num w:numId="13">
    <w:abstractNumId w:val="8"/>
  </w:num>
  <w:num w:numId="14">
    <w:abstractNumId w:val="7"/>
  </w:num>
  <w:num w:numId="15">
    <w:abstractNumId w:val="23"/>
  </w:num>
  <w:num w:numId="16">
    <w:abstractNumId w:val="12"/>
  </w:num>
  <w:num w:numId="17">
    <w:abstractNumId w:val="34"/>
  </w:num>
  <w:num w:numId="18">
    <w:abstractNumId w:val="29"/>
  </w:num>
  <w:num w:numId="19">
    <w:abstractNumId w:val="18"/>
  </w:num>
  <w:num w:numId="20">
    <w:abstractNumId w:val="5"/>
  </w:num>
  <w:num w:numId="21">
    <w:abstractNumId w:val="2"/>
  </w:num>
  <w:num w:numId="22">
    <w:abstractNumId w:val="19"/>
  </w:num>
  <w:num w:numId="23">
    <w:abstractNumId w:val="14"/>
  </w:num>
  <w:num w:numId="24">
    <w:abstractNumId w:val="17"/>
  </w:num>
  <w:num w:numId="25">
    <w:abstractNumId w:val="13"/>
  </w:num>
  <w:num w:numId="26">
    <w:abstractNumId w:val="16"/>
  </w:num>
  <w:num w:numId="27">
    <w:abstractNumId w:val="21"/>
  </w:num>
  <w:num w:numId="28">
    <w:abstractNumId w:val="3"/>
  </w:num>
  <w:num w:numId="29">
    <w:abstractNumId w:val="26"/>
  </w:num>
  <w:num w:numId="30">
    <w:abstractNumId w:val="6"/>
  </w:num>
  <w:num w:numId="31">
    <w:abstractNumId w:val="33"/>
  </w:num>
  <w:num w:numId="32">
    <w:abstractNumId w:val="31"/>
  </w:num>
  <w:num w:numId="33">
    <w:abstractNumId w:val="27"/>
  </w:num>
  <w:num w:numId="34">
    <w:abstractNumId w:val="10"/>
  </w:num>
  <w:num w:numId="35">
    <w:abstractNumId w:val="24"/>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f2f7fc,#f3f5f7,#f1f3f5,#f8f9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E9"/>
    <w:rsid w:val="00011CA0"/>
    <w:rsid w:val="000410E7"/>
    <w:rsid w:val="00045471"/>
    <w:rsid w:val="00054BF5"/>
    <w:rsid w:val="00074A47"/>
    <w:rsid w:val="000912CE"/>
    <w:rsid w:val="00097BBB"/>
    <w:rsid w:val="000A16BF"/>
    <w:rsid w:val="000A4CE2"/>
    <w:rsid w:val="000B14C6"/>
    <w:rsid w:val="000C36D9"/>
    <w:rsid w:val="000E7522"/>
    <w:rsid w:val="000E7CF6"/>
    <w:rsid w:val="00114838"/>
    <w:rsid w:val="00115460"/>
    <w:rsid w:val="00116C4A"/>
    <w:rsid w:val="00123086"/>
    <w:rsid w:val="00144BB0"/>
    <w:rsid w:val="001544D4"/>
    <w:rsid w:val="001624F9"/>
    <w:rsid w:val="00171970"/>
    <w:rsid w:val="001751D7"/>
    <w:rsid w:val="00190380"/>
    <w:rsid w:val="001A47A2"/>
    <w:rsid w:val="001A4CAE"/>
    <w:rsid w:val="001C3309"/>
    <w:rsid w:val="001E2F9B"/>
    <w:rsid w:val="001E3D6E"/>
    <w:rsid w:val="001E7DAF"/>
    <w:rsid w:val="001F586E"/>
    <w:rsid w:val="002062E4"/>
    <w:rsid w:val="0021500E"/>
    <w:rsid w:val="00220463"/>
    <w:rsid w:val="002256FF"/>
    <w:rsid w:val="00231366"/>
    <w:rsid w:val="002369D4"/>
    <w:rsid w:val="002405DE"/>
    <w:rsid w:val="00247B1C"/>
    <w:rsid w:val="00264D09"/>
    <w:rsid w:val="00277332"/>
    <w:rsid w:val="00290668"/>
    <w:rsid w:val="00290C83"/>
    <w:rsid w:val="002A3A2C"/>
    <w:rsid w:val="002B1E7A"/>
    <w:rsid w:val="002C0AE7"/>
    <w:rsid w:val="002C3320"/>
    <w:rsid w:val="002C71F2"/>
    <w:rsid w:val="002E2878"/>
    <w:rsid w:val="00302E89"/>
    <w:rsid w:val="003043DB"/>
    <w:rsid w:val="00306F7A"/>
    <w:rsid w:val="00307405"/>
    <w:rsid w:val="003332DC"/>
    <w:rsid w:val="00362F73"/>
    <w:rsid w:val="00370E41"/>
    <w:rsid w:val="00390C18"/>
    <w:rsid w:val="0039485D"/>
    <w:rsid w:val="003A1134"/>
    <w:rsid w:val="003B15EB"/>
    <w:rsid w:val="003B5B48"/>
    <w:rsid w:val="003C0D5B"/>
    <w:rsid w:val="003C5292"/>
    <w:rsid w:val="003D49EF"/>
    <w:rsid w:val="003E0405"/>
    <w:rsid w:val="003E35D9"/>
    <w:rsid w:val="003E388B"/>
    <w:rsid w:val="003E515E"/>
    <w:rsid w:val="003F5E74"/>
    <w:rsid w:val="003F7DB3"/>
    <w:rsid w:val="00404A41"/>
    <w:rsid w:val="004149AB"/>
    <w:rsid w:val="00415847"/>
    <w:rsid w:val="004810C3"/>
    <w:rsid w:val="004A0FCE"/>
    <w:rsid w:val="004A3EC2"/>
    <w:rsid w:val="004B40AC"/>
    <w:rsid w:val="004B517C"/>
    <w:rsid w:val="004C11C3"/>
    <w:rsid w:val="004E7B70"/>
    <w:rsid w:val="005039D1"/>
    <w:rsid w:val="00527328"/>
    <w:rsid w:val="00527687"/>
    <w:rsid w:val="00535773"/>
    <w:rsid w:val="00565EBD"/>
    <w:rsid w:val="00572B9A"/>
    <w:rsid w:val="005765AD"/>
    <w:rsid w:val="00587BB5"/>
    <w:rsid w:val="005B0921"/>
    <w:rsid w:val="005B1483"/>
    <w:rsid w:val="005B4AD9"/>
    <w:rsid w:val="005B5360"/>
    <w:rsid w:val="005B6C4C"/>
    <w:rsid w:val="005C5627"/>
    <w:rsid w:val="005D6EBB"/>
    <w:rsid w:val="005F3AFF"/>
    <w:rsid w:val="006077A1"/>
    <w:rsid w:val="006207F1"/>
    <w:rsid w:val="00625A24"/>
    <w:rsid w:val="006317CD"/>
    <w:rsid w:val="00634A27"/>
    <w:rsid w:val="006353D1"/>
    <w:rsid w:val="006443DA"/>
    <w:rsid w:val="00660FE5"/>
    <w:rsid w:val="00662547"/>
    <w:rsid w:val="006A23BD"/>
    <w:rsid w:val="006A6185"/>
    <w:rsid w:val="006C7A60"/>
    <w:rsid w:val="00702473"/>
    <w:rsid w:val="00706E41"/>
    <w:rsid w:val="00722B9D"/>
    <w:rsid w:val="00743B6E"/>
    <w:rsid w:val="0077257B"/>
    <w:rsid w:val="007737BC"/>
    <w:rsid w:val="0078176E"/>
    <w:rsid w:val="007D4894"/>
    <w:rsid w:val="007F030E"/>
    <w:rsid w:val="00826306"/>
    <w:rsid w:val="00837AD0"/>
    <w:rsid w:val="0084161D"/>
    <w:rsid w:val="008630A9"/>
    <w:rsid w:val="00865A58"/>
    <w:rsid w:val="0088038C"/>
    <w:rsid w:val="0088325F"/>
    <w:rsid w:val="00884B44"/>
    <w:rsid w:val="00890201"/>
    <w:rsid w:val="008B70B2"/>
    <w:rsid w:val="008D0AE9"/>
    <w:rsid w:val="008D25A9"/>
    <w:rsid w:val="008D7F23"/>
    <w:rsid w:val="008F3D27"/>
    <w:rsid w:val="008F45E7"/>
    <w:rsid w:val="008F7A26"/>
    <w:rsid w:val="00907A50"/>
    <w:rsid w:val="0091203B"/>
    <w:rsid w:val="009344BF"/>
    <w:rsid w:val="00942D75"/>
    <w:rsid w:val="0095284D"/>
    <w:rsid w:val="0095393E"/>
    <w:rsid w:val="0096316B"/>
    <w:rsid w:val="0096510C"/>
    <w:rsid w:val="00975645"/>
    <w:rsid w:val="0098233F"/>
    <w:rsid w:val="00986190"/>
    <w:rsid w:val="00990553"/>
    <w:rsid w:val="009C131D"/>
    <w:rsid w:val="009C5875"/>
    <w:rsid w:val="009C69EC"/>
    <w:rsid w:val="009D16CE"/>
    <w:rsid w:val="009D56B0"/>
    <w:rsid w:val="009F1750"/>
    <w:rsid w:val="00A053FC"/>
    <w:rsid w:val="00A10495"/>
    <w:rsid w:val="00A1065A"/>
    <w:rsid w:val="00A17511"/>
    <w:rsid w:val="00A41C79"/>
    <w:rsid w:val="00A46BDC"/>
    <w:rsid w:val="00A90B30"/>
    <w:rsid w:val="00AA623E"/>
    <w:rsid w:val="00AB65D2"/>
    <w:rsid w:val="00AE61B3"/>
    <w:rsid w:val="00AE7633"/>
    <w:rsid w:val="00B05441"/>
    <w:rsid w:val="00B059E7"/>
    <w:rsid w:val="00B2051A"/>
    <w:rsid w:val="00B349E5"/>
    <w:rsid w:val="00B45E43"/>
    <w:rsid w:val="00B63FBA"/>
    <w:rsid w:val="00B7097A"/>
    <w:rsid w:val="00B801FA"/>
    <w:rsid w:val="00B94BE6"/>
    <w:rsid w:val="00BB4BF9"/>
    <w:rsid w:val="00BE1801"/>
    <w:rsid w:val="00BE44C4"/>
    <w:rsid w:val="00C13BA7"/>
    <w:rsid w:val="00C51AD4"/>
    <w:rsid w:val="00C705C8"/>
    <w:rsid w:val="00CB6508"/>
    <w:rsid w:val="00CC28BF"/>
    <w:rsid w:val="00CE05A0"/>
    <w:rsid w:val="00CF6EE9"/>
    <w:rsid w:val="00D00302"/>
    <w:rsid w:val="00D1631C"/>
    <w:rsid w:val="00D965A9"/>
    <w:rsid w:val="00DA3F5F"/>
    <w:rsid w:val="00DB29E2"/>
    <w:rsid w:val="00DC72C8"/>
    <w:rsid w:val="00DC7827"/>
    <w:rsid w:val="00DD55B7"/>
    <w:rsid w:val="00DF1C45"/>
    <w:rsid w:val="00E06EEF"/>
    <w:rsid w:val="00E07E65"/>
    <w:rsid w:val="00E34CCC"/>
    <w:rsid w:val="00E40F58"/>
    <w:rsid w:val="00E423EB"/>
    <w:rsid w:val="00E61AB8"/>
    <w:rsid w:val="00E80B20"/>
    <w:rsid w:val="00EA278F"/>
    <w:rsid w:val="00EA74CC"/>
    <w:rsid w:val="00ED6145"/>
    <w:rsid w:val="00EE34C5"/>
    <w:rsid w:val="00F124EA"/>
    <w:rsid w:val="00F14A7E"/>
    <w:rsid w:val="00F5025F"/>
    <w:rsid w:val="00F54567"/>
    <w:rsid w:val="00F57732"/>
    <w:rsid w:val="00F73F18"/>
    <w:rsid w:val="00F749D4"/>
    <w:rsid w:val="00FA13AA"/>
    <w:rsid w:val="00FE65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7fc,#f3f5f7,#f1f3f5,#f8f9fa"/>
    </o:shapedefaults>
    <o:shapelayout v:ext="edit">
      <o:idmap v:ext="edit" data="1"/>
    </o:shapelayout>
  </w:shapeDefaults>
  <w:decimalSymbol w:val=","/>
  <w:listSeparator w:val=";"/>
  <w14:docId w14:val="2F4B3B60"/>
  <w15:chartTrackingRefBased/>
  <w15:docId w15:val="{870007FF-89A3-4EE2-B73C-504EC276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Nivel 1,Nombre Proyecto"/>
    <w:basedOn w:val="Normal"/>
    <w:next w:val="Normal"/>
    <w:link w:val="Ttulo1Car"/>
    <w:qFormat/>
    <w:rsid w:val="005B4AD9"/>
    <w:pPr>
      <w:keepNext/>
      <w:keepLines/>
      <w:spacing w:before="240" w:after="0"/>
      <w:outlineLvl w:val="0"/>
    </w:pPr>
    <w:rPr>
      <w:rFonts w:ascii="Arial" w:eastAsiaTheme="majorEastAsia" w:hAnsi="Arial" w:cstheme="majorBidi"/>
      <w:b/>
      <w:color w:val="222A35" w:themeColor="text2" w:themeShade="80"/>
      <w:sz w:val="28"/>
      <w:szCs w:val="32"/>
    </w:rPr>
  </w:style>
  <w:style w:type="paragraph" w:styleId="Ttulo2">
    <w:name w:val="heading 2"/>
    <w:aliases w:val="H2,A,h2,A.B.C.,A1,h21,A.B.C.1,A2,A.B.C.2,Chapter Number/Appendix Letter,chn,DO NOT USE_h2,Level 2 Topic Heading,H21,H22,21,H23,H211,H221,22,Header 21,211,H24,H212,H222,h22,Header 22,H25,H213,H223,h23,23,Header 23,A3,A.B.C.3,H26,Header 2,bod,B"/>
    <w:basedOn w:val="Normal"/>
    <w:next w:val="Normal"/>
    <w:link w:val="Ttulo2Car"/>
    <w:unhideWhenUsed/>
    <w:qFormat/>
    <w:rsid w:val="000B14C6"/>
    <w:pPr>
      <w:keepNext/>
      <w:keepLines/>
      <w:spacing w:before="40" w:after="0"/>
      <w:ind w:left="708"/>
      <w:outlineLvl w:val="1"/>
    </w:pPr>
    <w:rPr>
      <w:rFonts w:ascii="Arial" w:eastAsiaTheme="majorEastAsia" w:hAnsi="Arial" w:cstheme="majorBidi"/>
      <w:b/>
      <w:sz w:val="24"/>
      <w:szCs w:val="26"/>
    </w:rPr>
  </w:style>
  <w:style w:type="paragraph" w:styleId="Ttulo3">
    <w:name w:val="heading 3"/>
    <w:basedOn w:val="Normal"/>
    <w:next w:val="Normal"/>
    <w:link w:val="Ttulo3Car"/>
    <w:qFormat/>
    <w:rsid w:val="00290668"/>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aliases w:val="Título 4 Car Car,Título 4 Car Car Car Car Car"/>
    <w:basedOn w:val="Normal"/>
    <w:next w:val="Normal"/>
    <w:link w:val="Ttulo4Car"/>
    <w:qFormat/>
    <w:rsid w:val="00290668"/>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290668"/>
    <w:pPr>
      <w:spacing w:before="240" w:after="60" w:line="240" w:lineRule="auto"/>
      <w:outlineLvl w:val="4"/>
    </w:pPr>
    <w:rPr>
      <w:rFonts w:ascii="Arial" w:eastAsia="Times New Roman" w:hAnsi="Arial" w:cs="Times New Roman"/>
      <w:szCs w:val="24"/>
      <w:lang w:val="es-ES_tradnl" w:eastAsia="es-ES"/>
    </w:rPr>
  </w:style>
  <w:style w:type="paragraph" w:styleId="Ttulo6">
    <w:name w:val="heading 6"/>
    <w:basedOn w:val="Normal"/>
    <w:next w:val="Normal"/>
    <w:link w:val="Ttulo6Car"/>
    <w:semiHidden/>
    <w:unhideWhenUsed/>
    <w:qFormat/>
    <w:rsid w:val="00290668"/>
    <w:pPr>
      <w:spacing w:before="240" w:after="60" w:line="240" w:lineRule="auto"/>
      <w:outlineLvl w:val="5"/>
    </w:pPr>
    <w:rPr>
      <w:rFonts w:ascii="Arial" w:eastAsia="Times New Roman" w:hAnsi="Arial" w:cs="Times New Roman"/>
      <w:i/>
      <w:szCs w:val="24"/>
      <w:lang w:val="es-ES_tradnl" w:eastAsia="es-ES"/>
    </w:rPr>
  </w:style>
  <w:style w:type="paragraph" w:styleId="Ttulo7">
    <w:name w:val="heading 7"/>
    <w:basedOn w:val="Normal"/>
    <w:next w:val="Normal"/>
    <w:link w:val="Ttulo7Car"/>
    <w:uiPriority w:val="99"/>
    <w:semiHidden/>
    <w:unhideWhenUsed/>
    <w:qFormat/>
    <w:rsid w:val="00290668"/>
    <w:pPr>
      <w:spacing w:before="240" w:after="60" w:line="240" w:lineRule="auto"/>
      <w:outlineLvl w:val="6"/>
    </w:pPr>
    <w:rPr>
      <w:rFonts w:ascii="Arial" w:eastAsia="Times New Roman" w:hAnsi="Arial" w:cs="Times New Roman"/>
      <w:sz w:val="20"/>
      <w:szCs w:val="24"/>
      <w:lang w:val="es-ES_tradnl" w:eastAsia="es-ES"/>
    </w:rPr>
  </w:style>
  <w:style w:type="paragraph" w:styleId="Ttulo8">
    <w:name w:val="heading 8"/>
    <w:basedOn w:val="Normal"/>
    <w:next w:val="Normal"/>
    <w:link w:val="Ttulo8Car"/>
    <w:uiPriority w:val="99"/>
    <w:semiHidden/>
    <w:unhideWhenUsed/>
    <w:qFormat/>
    <w:rsid w:val="00290668"/>
    <w:pPr>
      <w:spacing w:before="240" w:after="60" w:line="240" w:lineRule="auto"/>
      <w:outlineLvl w:val="7"/>
    </w:pPr>
    <w:rPr>
      <w:rFonts w:ascii="Arial" w:eastAsia="Times New Roman" w:hAnsi="Arial" w:cs="Times New Roman"/>
      <w:i/>
      <w:sz w:val="20"/>
      <w:szCs w:val="24"/>
      <w:lang w:val="es-ES_tradnl" w:eastAsia="es-ES"/>
    </w:rPr>
  </w:style>
  <w:style w:type="paragraph" w:styleId="Ttulo9">
    <w:name w:val="heading 9"/>
    <w:basedOn w:val="Normal"/>
    <w:next w:val="Normal"/>
    <w:link w:val="Ttulo9Car"/>
    <w:uiPriority w:val="99"/>
    <w:semiHidden/>
    <w:unhideWhenUsed/>
    <w:qFormat/>
    <w:rsid w:val="00290668"/>
    <w:pPr>
      <w:spacing w:before="240" w:after="60" w:line="240" w:lineRule="auto"/>
      <w:outlineLvl w:val="8"/>
    </w:pPr>
    <w:rPr>
      <w:rFonts w:ascii="Arial" w:eastAsia="Times New Roman" w:hAnsi="Arial" w:cs="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F6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6EE9"/>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CF6EE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F6EE9"/>
    <w:rPr>
      <w:rFonts w:eastAsiaTheme="minorEastAsia"/>
      <w:lang w:eastAsia="es-CO"/>
    </w:rPr>
  </w:style>
  <w:style w:type="character" w:customStyle="1" w:styleId="Ttulo1Car">
    <w:name w:val="Título 1 Car"/>
    <w:aliases w:val="Nivel 1 Car,Nombre Proyecto Car"/>
    <w:basedOn w:val="Fuentedeprrafopredeter"/>
    <w:link w:val="Ttulo1"/>
    <w:uiPriority w:val="9"/>
    <w:rsid w:val="005B4AD9"/>
    <w:rPr>
      <w:rFonts w:ascii="Arial" w:eastAsiaTheme="majorEastAsia" w:hAnsi="Arial" w:cstheme="majorBidi"/>
      <w:b/>
      <w:color w:val="222A35" w:themeColor="text2" w:themeShade="80"/>
      <w:sz w:val="28"/>
      <w:szCs w:val="32"/>
    </w:rPr>
  </w:style>
  <w:style w:type="paragraph" w:styleId="Encabezado">
    <w:name w:val="header"/>
    <w:basedOn w:val="Normal"/>
    <w:link w:val="EncabezadoCar"/>
    <w:uiPriority w:val="99"/>
    <w:unhideWhenUsed/>
    <w:rsid w:val="001C3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309"/>
  </w:style>
  <w:style w:type="paragraph" w:styleId="Piedepgina">
    <w:name w:val="footer"/>
    <w:basedOn w:val="Normal"/>
    <w:link w:val="PiedepginaCar"/>
    <w:uiPriority w:val="99"/>
    <w:unhideWhenUsed/>
    <w:rsid w:val="001C3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309"/>
  </w:style>
  <w:style w:type="paragraph" w:styleId="Descripcin">
    <w:name w:val="caption"/>
    <w:basedOn w:val="Normal"/>
    <w:next w:val="Normal"/>
    <w:uiPriority w:val="35"/>
    <w:unhideWhenUsed/>
    <w:qFormat/>
    <w:rsid w:val="00DC72C8"/>
    <w:pPr>
      <w:spacing w:after="200" w:line="240" w:lineRule="auto"/>
    </w:pPr>
    <w:rPr>
      <w:i/>
      <w:iCs/>
      <w:color w:val="44546A" w:themeColor="text2"/>
      <w:sz w:val="18"/>
      <w:szCs w:val="18"/>
    </w:rPr>
  </w:style>
  <w:style w:type="character" w:customStyle="1" w:styleId="Ttulo2Car">
    <w:name w:val="Título 2 Car"/>
    <w:aliases w:val="H2 Car,A Car,h2 Car,A.B.C. Car,A1 Car,h21 Car,A.B.C.1 Car,A2 Car,A.B.C.2 Car,Chapter Number/Appendix Letter Car,chn Car,DO NOT USE_h2 Car,Level 2 Topic Heading Car,H21 Car,H22 Car,21 Car,H23 Car,H211 Car,H221 Car,22 Car,Header 21 Car,23 Car"/>
    <w:basedOn w:val="Fuentedeprrafopredeter"/>
    <w:link w:val="Ttulo2"/>
    <w:uiPriority w:val="9"/>
    <w:rsid w:val="000B14C6"/>
    <w:rPr>
      <w:rFonts w:ascii="Arial" w:eastAsiaTheme="majorEastAsia" w:hAnsi="Arial" w:cstheme="majorBidi"/>
      <w:b/>
      <w:sz w:val="24"/>
      <w:szCs w:val="26"/>
    </w:rPr>
  </w:style>
  <w:style w:type="paragraph" w:styleId="Prrafodelista">
    <w:name w:val="List Paragraph"/>
    <w:basedOn w:val="Normal"/>
    <w:link w:val="PrrafodelistaCar"/>
    <w:uiPriority w:val="34"/>
    <w:qFormat/>
    <w:rsid w:val="008F45E7"/>
    <w:pPr>
      <w:ind w:left="720"/>
      <w:contextualSpacing/>
    </w:pPr>
  </w:style>
  <w:style w:type="character" w:customStyle="1" w:styleId="Ttulo3Car">
    <w:name w:val="Título 3 Car"/>
    <w:basedOn w:val="Fuentedeprrafopredeter"/>
    <w:link w:val="Ttulo3"/>
    <w:rsid w:val="00290668"/>
    <w:rPr>
      <w:rFonts w:ascii="Arial" w:eastAsia="Times New Roman" w:hAnsi="Arial" w:cs="Arial"/>
      <w:b/>
      <w:bCs/>
      <w:sz w:val="26"/>
      <w:szCs w:val="26"/>
      <w:lang w:eastAsia="es-ES"/>
    </w:rPr>
  </w:style>
  <w:style w:type="character" w:customStyle="1" w:styleId="Ttulo4Car">
    <w:name w:val="Título 4 Car"/>
    <w:aliases w:val="Título 4 Car Car Car,Título 4 Car Car Car Car Car Car"/>
    <w:basedOn w:val="Fuentedeprrafopredeter"/>
    <w:link w:val="Ttulo4"/>
    <w:rsid w:val="00290668"/>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290668"/>
    <w:rPr>
      <w:rFonts w:ascii="Arial" w:eastAsia="Times New Roman" w:hAnsi="Arial" w:cs="Times New Roman"/>
      <w:szCs w:val="24"/>
      <w:lang w:val="es-ES_tradnl" w:eastAsia="es-ES"/>
    </w:rPr>
  </w:style>
  <w:style w:type="character" w:customStyle="1" w:styleId="Ttulo6Car">
    <w:name w:val="Título 6 Car"/>
    <w:basedOn w:val="Fuentedeprrafopredeter"/>
    <w:link w:val="Ttulo6"/>
    <w:semiHidden/>
    <w:rsid w:val="00290668"/>
    <w:rPr>
      <w:rFonts w:ascii="Arial" w:eastAsia="Times New Roman" w:hAnsi="Arial" w:cs="Times New Roman"/>
      <w:i/>
      <w:szCs w:val="24"/>
      <w:lang w:val="es-ES_tradnl" w:eastAsia="es-ES"/>
    </w:rPr>
  </w:style>
  <w:style w:type="character" w:customStyle="1" w:styleId="Ttulo7Car">
    <w:name w:val="Título 7 Car"/>
    <w:basedOn w:val="Fuentedeprrafopredeter"/>
    <w:link w:val="Ttulo7"/>
    <w:uiPriority w:val="99"/>
    <w:semiHidden/>
    <w:rsid w:val="00290668"/>
    <w:rPr>
      <w:rFonts w:ascii="Arial" w:eastAsia="Times New Roman" w:hAnsi="Arial" w:cs="Times New Roman"/>
      <w:sz w:val="20"/>
      <w:szCs w:val="24"/>
      <w:lang w:val="es-ES_tradnl" w:eastAsia="es-ES"/>
    </w:rPr>
  </w:style>
  <w:style w:type="character" w:customStyle="1" w:styleId="Ttulo8Car">
    <w:name w:val="Título 8 Car"/>
    <w:basedOn w:val="Fuentedeprrafopredeter"/>
    <w:link w:val="Ttulo8"/>
    <w:uiPriority w:val="99"/>
    <w:semiHidden/>
    <w:rsid w:val="00290668"/>
    <w:rPr>
      <w:rFonts w:ascii="Arial" w:eastAsia="Times New Roman" w:hAnsi="Arial" w:cs="Times New Roman"/>
      <w:i/>
      <w:sz w:val="20"/>
      <w:szCs w:val="24"/>
      <w:lang w:val="es-ES_tradnl" w:eastAsia="es-ES"/>
    </w:rPr>
  </w:style>
  <w:style w:type="character" w:customStyle="1" w:styleId="Ttulo9Car">
    <w:name w:val="Título 9 Car"/>
    <w:basedOn w:val="Fuentedeprrafopredeter"/>
    <w:link w:val="Ttulo9"/>
    <w:uiPriority w:val="99"/>
    <w:semiHidden/>
    <w:rsid w:val="00290668"/>
    <w:rPr>
      <w:rFonts w:ascii="Arial" w:eastAsia="Times New Roman" w:hAnsi="Arial" w:cs="Times New Roman"/>
      <w:b/>
      <w:i/>
      <w:sz w:val="18"/>
      <w:szCs w:val="24"/>
      <w:lang w:val="es-ES_tradnl" w:eastAsia="es-ES"/>
    </w:rPr>
  </w:style>
  <w:style w:type="character" w:styleId="Refdenotaalpie">
    <w:name w:val="footnote reference"/>
    <w:aliases w:val="referencia nota al pie,Footnote symbol,Footnote"/>
    <w:rsid w:val="00290668"/>
    <w:rPr>
      <w:rFonts w:cs="Times New Roman"/>
      <w:vertAlign w:val="superscript"/>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w:basedOn w:val="Normal"/>
    <w:link w:val="TextonotapieCar"/>
    <w:rsid w:val="002906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basedOn w:val="Fuentedeprrafopredeter"/>
    <w:link w:val="Textonotapie"/>
    <w:rsid w:val="00290668"/>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290668"/>
  </w:style>
  <w:style w:type="paragraph" w:styleId="NormalWeb">
    <w:name w:val="Normal (Web)"/>
    <w:basedOn w:val="Normal"/>
    <w:uiPriority w:val="99"/>
    <w:rsid w:val="00190380"/>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rsid w:val="00190380"/>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a6">
    <w:name w:val="pa6"/>
    <w:basedOn w:val="Normal"/>
    <w:uiPriority w:val="99"/>
    <w:rsid w:val="001903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190380"/>
  </w:style>
  <w:style w:type="character" w:customStyle="1" w:styleId="apple-converted-space">
    <w:name w:val="apple-converted-space"/>
    <w:rsid w:val="00190380"/>
  </w:style>
  <w:style w:type="character" w:styleId="Textoennegrita">
    <w:name w:val="Strong"/>
    <w:uiPriority w:val="22"/>
    <w:qFormat/>
    <w:rsid w:val="00190380"/>
    <w:rPr>
      <w:b/>
      <w:bCs/>
    </w:rPr>
  </w:style>
  <w:style w:type="character" w:styleId="Hipervnculo">
    <w:name w:val="Hyperlink"/>
    <w:basedOn w:val="Fuentedeprrafopredeter"/>
    <w:uiPriority w:val="99"/>
    <w:unhideWhenUsed/>
    <w:rsid w:val="008630A9"/>
    <w:rPr>
      <w:color w:val="0000FF"/>
      <w:u w:val="single"/>
    </w:rPr>
  </w:style>
  <w:style w:type="table" w:styleId="Tablaconcuadrcula">
    <w:name w:val="Table Grid"/>
    <w:basedOn w:val="Tablanormal"/>
    <w:uiPriority w:val="59"/>
    <w:rsid w:val="00634A27"/>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fuvd">
    <w:name w:val="ilfuvd"/>
    <w:basedOn w:val="Fuentedeprrafopredeter"/>
    <w:rsid w:val="005B6C4C"/>
  </w:style>
  <w:style w:type="paragraph" w:styleId="TtuloTDC">
    <w:name w:val="TOC Heading"/>
    <w:basedOn w:val="Ttulo1"/>
    <w:next w:val="Normal"/>
    <w:uiPriority w:val="39"/>
    <w:unhideWhenUsed/>
    <w:qFormat/>
    <w:rsid w:val="00A46BDC"/>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A46BDC"/>
    <w:pPr>
      <w:widowControl w:val="0"/>
      <w:tabs>
        <w:tab w:val="right" w:leader="dot" w:pos="9890"/>
      </w:tabs>
      <w:autoSpaceDE w:val="0"/>
      <w:autoSpaceDN w:val="0"/>
      <w:spacing w:after="100" w:line="240" w:lineRule="auto"/>
      <w:jc w:val="both"/>
    </w:pPr>
    <w:rPr>
      <w:rFonts w:ascii="Arial" w:eastAsia="Arial" w:hAnsi="Arial" w:cs="Arial"/>
      <w:lang w:val="es-ES" w:eastAsia="es-ES" w:bidi="es-ES"/>
    </w:rPr>
  </w:style>
  <w:style w:type="paragraph" w:styleId="TDC2">
    <w:name w:val="toc 2"/>
    <w:basedOn w:val="Normal"/>
    <w:next w:val="Normal"/>
    <w:autoRedefine/>
    <w:uiPriority w:val="39"/>
    <w:unhideWhenUsed/>
    <w:rsid w:val="00A46BDC"/>
    <w:pPr>
      <w:widowControl w:val="0"/>
      <w:autoSpaceDE w:val="0"/>
      <w:autoSpaceDN w:val="0"/>
      <w:spacing w:after="100" w:line="240" w:lineRule="auto"/>
      <w:ind w:left="220"/>
    </w:pPr>
    <w:rPr>
      <w:rFonts w:ascii="Arial" w:eastAsia="Arial" w:hAnsi="Arial" w:cs="Arial"/>
      <w:lang w:val="es-ES" w:eastAsia="es-ES" w:bidi="es-ES"/>
    </w:rPr>
  </w:style>
  <w:style w:type="paragraph" w:styleId="TDC3">
    <w:name w:val="toc 3"/>
    <w:basedOn w:val="Normal"/>
    <w:next w:val="Normal"/>
    <w:autoRedefine/>
    <w:uiPriority w:val="39"/>
    <w:unhideWhenUsed/>
    <w:rsid w:val="00A46BDC"/>
    <w:pPr>
      <w:widowControl w:val="0"/>
      <w:autoSpaceDE w:val="0"/>
      <w:autoSpaceDN w:val="0"/>
      <w:spacing w:after="100" w:line="240" w:lineRule="auto"/>
      <w:ind w:left="440"/>
    </w:pPr>
    <w:rPr>
      <w:rFonts w:ascii="Arial" w:eastAsia="Arial" w:hAnsi="Arial" w:cs="Arial"/>
      <w:lang w:val="es-ES" w:eastAsia="es-ES" w:bidi="es-ES"/>
    </w:rPr>
  </w:style>
  <w:style w:type="table" w:styleId="Tablaconcuadrcula1clara">
    <w:name w:val="Grid Table 1 Light"/>
    <w:basedOn w:val="Tablanormal"/>
    <w:uiPriority w:val="46"/>
    <w:rsid w:val="00975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95284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2648">
      <w:bodyDiv w:val="1"/>
      <w:marLeft w:val="0"/>
      <w:marRight w:val="0"/>
      <w:marTop w:val="0"/>
      <w:marBottom w:val="0"/>
      <w:divBdr>
        <w:top w:val="none" w:sz="0" w:space="0" w:color="auto"/>
        <w:left w:val="none" w:sz="0" w:space="0" w:color="auto"/>
        <w:bottom w:val="none" w:sz="0" w:space="0" w:color="auto"/>
        <w:right w:val="none" w:sz="0" w:space="0" w:color="auto"/>
      </w:divBdr>
    </w:div>
    <w:div w:id="420571449">
      <w:bodyDiv w:val="1"/>
      <w:marLeft w:val="0"/>
      <w:marRight w:val="0"/>
      <w:marTop w:val="0"/>
      <w:marBottom w:val="0"/>
      <w:divBdr>
        <w:top w:val="none" w:sz="0" w:space="0" w:color="auto"/>
        <w:left w:val="none" w:sz="0" w:space="0" w:color="auto"/>
        <w:bottom w:val="none" w:sz="0" w:space="0" w:color="auto"/>
        <w:right w:val="none" w:sz="0" w:space="0" w:color="auto"/>
      </w:divBdr>
    </w:div>
    <w:div w:id="643201328">
      <w:bodyDiv w:val="1"/>
      <w:marLeft w:val="0"/>
      <w:marRight w:val="0"/>
      <w:marTop w:val="0"/>
      <w:marBottom w:val="0"/>
      <w:divBdr>
        <w:top w:val="none" w:sz="0" w:space="0" w:color="auto"/>
        <w:left w:val="none" w:sz="0" w:space="0" w:color="auto"/>
        <w:bottom w:val="none" w:sz="0" w:space="0" w:color="auto"/>
        <w:right w:val="none" w:sz="0" w:space="0" w:color="auto"/>
      </w:divBdr>
    </w:div>
    <w:div w:id="839739652">
      <w:bodyDiv w:val="1"/>
      <w:marLeft w:val="0"/>
      <w:marRight w:val="0"/>
      <w:marTop w:val="0"/>
      <w:marBottom w:val="0"/>
      <w:divBdr>
        <w:top w:val="none" w:sz="0" w:space="0" w:color="auto"/>
        <w:left w:val="none" w:sz="0" w:space="0" w:color="auto"/>
        <w:bottom w:val="none" w:sz="0" w:space="0" w:color="auto"/>
        <w:right w:val="none" w:sz="0" w:space="0" w:color="auto"/>
      </w:divBdr>
    </w:div>
    <w:div w:id="902377140">
      <w:bodyDiv w:val="1"/>
      <w:marLeft w:val="0"/>
      <w:marRight w:val="0"/>
      <w:marTop w:val="0"/>
      <w:marBottom w:val="0"/>
      <w:divBdr>
        <w:top w:val="none" w:sz="0" w:space="0" w:color="auto"/>
        <w:left w:val="none" w:sz="0" w:space="0" w:color="auto"/>
        <w:bottom w:val="none" w:sz="0" w:space="0" w:color="auto"/>
        <w:right w:val="none" w:sz="0" w:space="0" w:color="auto"/>
      </w:divBdr>
    </w:div>
    <w:div w:id="930621318">
      <w:bodyDiv w:val="1"/>
      <w:marLeft w:val="0"/>
      <w:marRight w:val="0"/>
      <w:marTop w:val="0"/>
      <w:marBottom w:val="0"/>
      <w:divBdr>
        <w:top w:val="none" w:sz="0" w:space="0" w:color="auto"/>
        <w:left w:val="none" w:sz="0" w:space="0" w:color="auto"/>
        <w:bottom w:val="none" w:sz="0" w:space="0" w:color="auto"/>
        <w:right w:val="none" w:sz="0" w:space="0" w:color="auto"/>
      </w:divBdr>
    </w:div>
    <w:div w:id="980842759">
      <w:bodyDiv w:val="1"/>
      <w:marLeft w:val="0"/>
      <w:marRight w:val="0"/>
      <w:marTop w:val="0"/>
      <w:marBottom w:val="0"/>
      <w:divBdr>
        <w:top w:val="none" w:sz="0" w:space="0" w:color="auto"/>
        <w:left w:val="none" w:sz="0" w:space="0" w:color="auto"/>
        <w:bottom w:val="none" w:sz="0" w:space="0" w:color="auto"/>
        <w:right w:val="none" w:sz="0" w:space="0" w:color="auto"/>
      </w:divBdr>
      <w:divsChild>
        <w:div w:id="1738627733">
          <w:marLeft w:val="0"/>
          <w:marRight w:val="0"/>
          <w:marTop w:val="0"/>
          <w:marBottom w:val="0"/>
          <w:divBdr>
            <w:top w:val="none" w:sz="0" w:space="0" w:color="auto"/>
            <w:left w:val="none" w:sz="0" w:space="0" w:color="auto"/>
            <w:bottom w:val="none" w:sz="0" w:space="0" w:color="auto"/>
            <w:right w:val="none" w:sz="0" w:space="0" w:color="auto"/>
          </w:divBdr>
        </w:div>
        <w:div w:id="786313224">
          <w:marLeft w:val="0"/>
          <w:marRight w:val="0"/>
          <w:marTop w:val="0"/>
          <w:marBottom w:val="0"/>
          <w:divBdr>
            <w:top w:val="none" w:sz="0" w:space="0" w:color="auto"/>
            <w:left w:val="none" w:sz="0" w:space="0" w:color="auto"/>
            <w:bottom w:val="none" w:sz="0" w:space="0" w:color="auto"/>
            <w:right w:val="none" w:sz="0" w:space="0" w:color="auto"/>
          </w:divBdr>
        </w:div>
        <w:div w:id="904682721">
          <w:marLeft w:val="0"/>
          <w:marRight w:val="0"/>
          <w:marTop w:val="0"/>
          <w:marBottom w:val="0"/>
          <w:divBdr>
            <w:top w:val="none" w:sz="0" w:space="0" w:color="auto"/>
            <w:left w:val="none" w:sz="0" w:space="0" w:color="auto"/>
            <w:bottom w:val="none" w:sz="0" w:space="0" w:color="auto"/>
            <w:right w:val="none" w:sz="0" w:space="0" w:color="auto"/>
          </w:divBdr>
        </w:div>
        <w:div w:id="1314872165">
          <w:marLeft w:val="0"/>
          <w:marRight w:val="0"/>
          <w:marTop w:val="0"/>
          <w:marBottom w:val="0"/>
          <w:divBdr>
            <w:top w:val="none" w:sz="0" w:space="0" w:color="auto"/>
            <w:left w:val="none" w:sz="0" w:space="0" w:color="auto"/>
            <w:bottom w:val="none" w:sz="0" w:space="0" w:color="auto"/>
            <w:right w:val="none" w:sz="0" w:space="0" w:color="auto"/>
          </w:divBdr>
        </w:div>
        <w:div w:id="1484083106">
          <w:marLeft w:val="0"/>
          <w:marRight w:val="0"/>
          <w:marTop w:val="0"/>
          <w:marBottom w:val="0"/>
          <w:divBdr>
            <w:top w:val="none" w:sz="0" w:space="0" w:color="auto"/>
            <w:left w:val="none" w:sz="0" w:space="0" w:color="auto"/>
            <w:bottom w:val="none" w:sz="0" w:space="0" w:color="auto"/>
            <w:right w:val="none" w:sz="0" w:space="0" w:color="auto"/>
          </w:divBdr>
        </w:div>
        <w:div w:id="678776227">
          <w:marLeft w:val="0"/>
          <w:marRight w:val="0"/>
          <w:marTop w:val="0"/>
          <w:marBottom w:val="0"/>
          <w:divBdr>
            <w:top w:val="none" w:sz="0" w:space="0" w:color="auto"/>
            <w:left w:val="none" w:sz="0" w:space="0" w:color="auto"/>
            <w:bottom w:val="none" w:sz="0" w:space="0" w:color="auto"/>
            <w:right w:val="none" w:sz="0" w:space="0" w:color="auto"/>
          </w:divBdr>
        </w:div>
        <w:div w:id="19280106">
          <w:marLeft w:val="0"/>
          <w:marRight w:val="0"/>
          <w:marTop w:val="0"/>
          <w:marBottom w:val="0"/>
          <w:divBdr>
            <w:top w:val="none" w:sz="0" w:space="0" w:color="auto"/>
            <w:left w:val="none" w:sz="0" w:space="0" w:color="auto"/>
            <w:bottom w:val="none" w:sz="0" w:space="0" w:color="auto"/>
            <w:right w:val="none" w:sz="0" w:space="0" w:color="auto"/>
          </w:divBdr>
        </w:div>
        <w:div w:id="519055258">
          <w:marLeft w:val="0"/>
          <w:marRight w:val="0"/>
          <w:marTop w:val="0"/>
          <w:marBottom w:val="0"/>
          <w:divBdr>
            <w:top w:val="none" w:sz="0" w:space="0" w:color="auto"/>
            <w:left w:val="none" w:sz="0" w:space="0" w:color="auto"/>
            <w:bottom w:val="none" w:sz="0" w:space="0" w:color="auto"/>
            <w:right w:val="none" w:sz="0" w:space="0" w:color="auto"/>
          </w:divBdr>
        </w:div>
        <w:div w:id="1650358886">
          <w:marLeft w:val="0"/>
          <w:marRight w:val="0"/>
          <w:marTop w:val="0"/>
          <w:marBottom w:val="0"/>
          <w:divBdr>
            <w:top w:val="none" w:sz="0" w:space="0" w:color="auto"/>
            <w:left w:val="none" w:sz="0" w:space="0" w:color="auto"/>
            <w:bottom w:val="none" w:sz="0" w:space="0" w:color="auto"/>
            <w:right w:val="none" w:sz="0" w:space="0" w:color="auto"/>
          </w:divBdr>
        </w:div>
        <w:div w:id="1064643112">
          <w:marLeft w:val="0"/>
          <w:marRight w:val="0"/>
          <w:marTop w:val="0"/>
          <w:marBottom w:val="0"/>
          <w:divBdr>
            <w:top w:val="none" w:sz="0" w:space="0" w:color="auto"/>
            <w:left w:val="none" w:sz="0" w:space="0" w:color="auto"/>
            <w:bottom w:val="none" w:sz="0" w:space="0" w:color="auto"/>
            <w:right w:val="none" w:sz="0" w:space="0" w:color="auto"/>
          </w:divBdr>
        </w:div>
        <w:div w:id="1120303823">
          <w:marLeft w:val="0"/>
          <w:marRight w:val="0"/>
          <w:marTop w:val="0"/>
          <w:marBottom w:val="0"/>
          <w:divBdr>
            <w:top w:val="none" w:sz="0" w:space="0" w:color="auto"/>
            <w:left w:val="none" w:sz="0" w:space="0" w:color="auto"/>
            <w:bottom w:val="none" w:sz="0" w:space="0" w:color="auto"/>
            <w:right w:val="none" w:sz="0" w:space="0" w:color="auto"/>
          </w:divBdr>
        </w:div>
        <w:div w:id="369304549">
          <w:marLeft w:val="0"/>
          <w:marRight w:val="0"/>
          <w:marTop w:val="0"/>
          <w:marBottom w:val="0"/>
          <w:divBdr>
            <w:top w:val="none" w:sz="0" w:space="0" w:color="auto"/>
            <w:left w:val="none" w:sz="0" w:space="0" w:color="auto"/>
            <w:bottom w:val="none" w:sz="0" w:space="0" w:color="auto"/>
            <w:right w:val="none" w:sz="0" w:space="0" w:color="auto"/>
          </w:divBdr>
        </w:div>
        <w:div w:id="547497587">
          <w:marLeft w:val="0"/>
          <w:marRight w:val="0"/>
          <w:marTop w:val="0"/>
          <w:marBottom w:val="0"/>
          <w:divBdr>
            <w:top w:val="none" w:sz="0" w:space="0" w:color="auto"/>
            <w:left w:val="none" w:sz="0" w:space="0" w:color="auto"/>
            <w:bottom w:val="none" w:sz="0" w:space="0" w:color="auto"/>
            <w:right w:val="none" w:sz="0" w:space="0" w:color="auto"/>
          </w:divBdr>
        </w:div>
        <w:div w:id="333727800">
          <w:marLeft w:val="0"/>
          <w:marRight w:val="0"/>
          <w:marTop w:val="0"/>
          <w:marBottom w:val="0"/>
          <w:divBdr>
            <w:top w:val="none" w:sz="0" w:space="0" w:color="auto"/>
            <w:left w:val="none" w:sz="0" w:space="0" w:color="auto"/>
            <w:bottom w:val="none" w:sz="0" w:space="0" w:color="auto"/>
            <w:right w:val="none" w:sz="0" w:space="0" w:color="auto"/>
          </w:divBdr>
        </w:div>
        <w:div w:id="450824385">
          <w:marLeft w:val="0"/>
          <w:marRight w:val="0"/>
          <w:marTop w:val="0"/>
          <w:marBottom w:val="0"/>
          <w:divBdr>
            <w:top w:val="none" w:sz="0" w:space="0" w:color="auto"/>
            <w:left w:val="none" w:sz="0" w:space="0" w:color="auto"/>
            <w:bottom w:val="none" w:sz="0" w:space="0" w:color="auto"/>
            <w:right w:val="none" w:sz="0" w:space="0" w:color="auto"/>
          </w:divBdr>
        </w:div>
        <w:div w:id="1561137230">
          <w:marLeft w:val="0"/>
          <w:marRight w:val="0"/>
          <w:marTop w:val="0"/>
          <w:marBottom w:val="0"/>
          <w:divBdr>
            <w:top w:val="none" w:sz="0" w:space="0" w:color="auto"/>
            <w:left w:val="none" w:sz="0" w:space="0" w:color="auto"/>
            <w:bottom w:val="none" w:sz="0" w:space="0" w:color="auto"/>
            <w:right w:val="none" w:sz="0" w:space="0" w:color="auto"/>
          </w:divBdr>
        </w:div>
        <w:div w:id="34620956">
          <w:marLeft w:val="0"/>
          <w:marRight w:val="0"/>
          <w:marTop w:val="0"/>
          <w:marBottom w:val="0"/>
          <w:divBdr>
            <w:top w:val="none" w:sz="0" w:space="0" w:color="auto"/>
            <w:left w:val="none" w:sz="0" w:space="0" w:color="auto"/>
            <w:bottom w:val="none" w:sz="0" w:space="0" w:color="auto"/>
            <w:right w:val="none" w:sz="0" w:space="0" w:color="auto"/>
          </w:divBdr>
        </w:div>
        <w:div w:id="1224944187">
          <w:marLeft w:val="0"/>
          <w:marRight w:val="0"/>
          <w:marTop w:val="0"/>
          <w:marBottom w:val="0"/>
          <w:divBdr>
            <w:top w:val="none" w:sz="0" w:space="0" w:color="auto"/>
            <w:left w:val="none" w:sz="0" w:space="0" w:color="auto"/>
            <w:bottom w:val="none" w:sz="0" w:space="0" w:color="auto"/>
            <w:right w:val="none" w:sz="0" w:space="0" w:color="auto"/>
          </w:divBdr>
        </w:div>
        <w:div w:id="1057778969">
          <w:marLeft w:val="0"/>
          <w:marRight w:val="0"/>
          <w:marTop w:val="0"/>
          <w:marBottom w:val="0"/>
          <w:divBdr>
            <w:top w:val="none" w:sz="0" w:space="0" w:color="auto"/>
            <w:left w:val="none" w:sz="0" w:space="0" w:color="auto"/>
            <w:bottom w:val="none" w:sz="0" w:space="0" w:color="auto"/>
            <w:right w:val="none" w:sz="0" w:space="0" w:color="auto"/>
          </w:divBdr>
        </w:div>
        <w:div w:id="2067292085">
          <w:marLeft w:val="0"/>
          <w:marRight w:val="0"/>
          <w:marTop w:val="0"/>
          <w:marBottom w:val="0"/>
          <w:divBdr>
            <w:top w:val="none" w:sz="0" w:space="0" w:color="auto"/>
            <w:left w:val="none" w:sz="0" w:space="0" w:color="auto"/>
            <w:bottom w:val="none" w:sz="0" w:space="0" w:color="auto"/>
            <w:right w:val="none" w:sz="0" w:space="0" w:color="auto"/>
          </w:divBdr>
        </w:div>
        <w:div w:id="1412850279">
          <w:marLeft w:val="0"/>
          <w:marRight w:val="0"/>
          <w:marTop w:val="0"/>
          <w:marBottom w:val="0"/>
          <w:divBdr>
            <w:top w:val="none" w:sz="0" w:space="0" w:color="auto"/>
            <w:left w:val="none" w:sz="0" w:space="0" w:color="auto"/>
            <w:bottom w:val="none" w:sz="0" w:space="0" w:color="auto"/>
            <w:right w:val="none" w:sz="0" w:space="0" w:color="auto"/>
          </w:divBdr>
        </w:div>
        <w:div w:id="828129630">
          <w:marLeft w:val="0"/>
          <w:marRight w:val="0"/>
          <w:marTop w:val="0"/>
          <w:marBottom w:val="0"/>
          <w:divBdr>
            <w:top w:val="none" w:sz="0" w:space="0" w:color="auto"/>
            <w:left w:val="none" w:sz="0" w:space="0" w:color="auto"/>
            <w:bottom w:val="none" w:sz="0" w:space="0" w:color="auto"/>
            <w:right w:val="none" w:sz="0" w:space="0" w:color="auto"/>
          </w:divBdr>
        </w:div>
        <w:div w:id="1223907688">
          <w:marLeft w:val="0"/>
          <w:marRight w:val="0"/>
          <w:marTop w:val="0"/>
          <w:marBottom w:val="0"/>
          <w:divBdr>
            <w:top w:val="none" w:sz="0" w:space="0" w:color="auto"/>
            <w:left w:val="none" w:sz="0" w:space="0" w:color="auto"/>
            <w:bottom w:val="none" w:sz="0" w:space="0" w:color="auto"/>
            <w:right w:val="none" w:sz="0" w:space="0" w:color="auto"/>
          </w:divBdr>
        </w:div>
        <w:div w:id="12540540">
          <w:marLeft w:val="0"/>
          <w:marRight w:val="0"/>
          <w:marTop w:val="0"/>
          <w:marBottom w:val="0"/>
          <w:divBdr>
            <w:top w:val="none" w:sz="0" w:space="0" w:color="auto"/>
            <w:left w:val="none" w:sz="0" w:space="0" w:color="auto"/>
            <w:bottom w:val="none" w:sz="0" w:space="0" w:color="auto"/>
            <w:right w:val="none" w:sz="0" w:space="0" w:color="auto"/>
          </w:divBdr>
        </w:div>
        <w:div w:id="2074961835">
          <w:marLeft w:val="0"/>
          <w:marRight w:val="0"/>
          <w:marTop w:val="0"/>
          <w:marBottom w:val="0"/>
          <w:divBdr>
            <w:top w:val="none" w:sz="0" w:space="0" w:color="auto"/>
            <w:left w:val="none" w:sz="0" w:space="0" w:color="auto"/>
            <w:bottom w:val="none" w:sz="0" w:space="0" w:color="auto"/>
            <w:right w:val="none" w:sz="0" w:space="0" w:color="auto"/>
          </w:divBdr>
        </w:div>
        <w:div w:id="1056200193">
          <w:marLeft w:val="0"/>
          <w:marRight w:val="0"/>
          <w:marTop w:val="0"/>
          <w:marBottom w:val="0"/>
          <w:divBdr>
            <w:top w:val="none" w:sz="0" w:space="0" w:color="auto"/>
            <w:left w:val="none" w:sz="0" w:space="0" w:color="auto"/>
            <w:bottom w:val="none" w:sz="0" w:space="0" w:color="auto"/>
            <w:right w:val="none" w:sz="0" w:space="0" w:color="auto"/>
          </w:divBdr>
        </w:div>
        <w:div w:id="160588980">
          <w:marLeft w:val="0"/>
          <w:marRight w:val="0"/>
          <w:marTop w:val="0"/>
          <w:marBottom w:val="0"/>
          <w:divBdr>
            <w:top w:val="none" w:sz="0" w:space="0" w:color="auto"/>
            <w:left w:val="none" w:sz="0" w:space="0" w:color="auto"/>
            <w:bottom w:val="none" w:sz="0" w:space="0" w:color="auto"/>
            <w:right w:val="none" w:sz="0" w:space="0" w:color="auto"/>
          </w:divBdr>
        </w:div>
        <w:div w:id="1863325837">
          <w:marLeft w:val="0"/>
          <w:marRight w:val="0"/>
          <w:marTop w:val="0"/>
          <w:marBottom w:val="0"/>
          <w:divBdr>
            <w:top w:val="none" w:sz="0" w:space="0" w:color="auto"/>
            <w:left w:val="none" w:sz="0" w:space="0" w:color="auto"/>
            <w:bottom w:val="none" w:sz="0" w:space="0" w:color="auto"/>
            <w:right w:val="none" w:sz="0" w:space="0" w:color="auto"/>
          </w:divBdr>
        </w:div>
        <w:div w:id="1603561797">
          <w:marLeft w:val="0"/>
          <w:marRight w:val="0"/>
          <w:marTop w:val="0"/>
          <w:marBottom w:val="0"/>
          <w:divBdr>
            <w:top w:val="none" w:sz="0" w:space="0" w:color="auto"/>
            <w:left w:val="none" w:sz="0" w:space="0" w:color="auto"/>
            <w:bottom w:val="none" w:sz="0" w:space="0" w:color="auto"/>
            <w:right w:val="none" w:sz="0" w:space="0" w:color="auto"/>
          </w:divBdr>
        </w:div>
        <w:div w:id="780957986">
          <w:marLeft w:val="0"/>
          <w:marRight w:val="0"/>
          <w:marTop w:val="0"/>
          <w:marBottom w:val="0"/>
          <w:divBdr>
            <w:top w:val="none" w:sz="0" w:space="0" w:color="auto"/>
            <w:left w:val="none" w:sz="0" w:space="0" w:color="auto"/>
            <w:bottom w:val="none" w:sz="0" w:space="0" w:color="auto"/>
            <w:right w:val="none" w:sz="0" w:space="0" w:color="auto"/>
          </w:divBdr>
        </w:div>
        <w:div w:id="1198004331">
          <w:marLeft w:val="0"/>
          <w:marRight w:val="0"/>
          <w:marTop w:val="0"/>
          <w:marBottom w:val="0"/>
          <w:divBdr>
            <w:top w:val="none" w:sz="0" w:space="0" w:color="auto"/>
            <w:left w:val="none" w:sz="0" w:space="0" w:color="auto"/>
            <w:bottom w:val="none" w:sz="0" w:space="0" w:color="auto"/>
            <w:right w:val="none" w:sz="0" w:space="0" w:color="auto"/>
          </w:divBdr>
        </w:div>
        <w:div w:id="1286161067">
          <w:marLeft w:val="0"/>
          <w:marRight w:val="0"/>
          <w:marTop w:val="0"/>
          <w:marBottom w:val="0"/>
          <w:divBdr>
            <w:top w:val="none" w:sz="0" w:space="0" w:color="auto"/>
            <w:left w:val="none" w:sz="0" w:space="0" w:color="auto"/>
            <w:bottom w:val="none" w:sz="0" w:space="0" w:color="auto"/>
            <w:right w:val="none" w:sz="0" w:space="0" w:color="auto"/>
          </w:divBdr>
        </w:div>
        <w:div w:id="1002778342">
          <w:marLeft w:val="0"/>
          <w:marRight w:val="0"/>
          <w:marTop w:val="0"/>
          <w:marBottom w:val="0"/>
          <w:divBdr>
            <w:top w:val="none" w:sz="0" w:space="0" w:color="auto"/>
            <w:left w:val="none" w:sz="0" w:space="0" w:color="auto"/>
            <w:bottom w:val="none" w:sz="0" w:space="0" w:color="auto"/>
            <w:right w:val="none" w:sz="0" w:space="0" w:color="auto"/>
          </w:divBdr>
        </w:div>
        <w:div w:id="815561704">
          <w:marLeft w:val="0"/>
          <w:marRight w:val="0"/>
          <w:marTop w:val="0"/>
          <w:marBottom w:val="0"/>
          <w:divBdr>
            <w:top w:val="none" w:sz="0" w:space="0" w:color="auto"/>
            <w:left w:val="none" w:sz="0" w:space="0" w:color="auto"/>
            <w:bottom w:val="none" w:sz="0" w:space="0" w:color="auto"/>
            <w:right w:val="none" w:sz="0" w:space="0" w:color="auto"/>
          </w:divBdr>
        </w:div>
        <w:div w:id="754591787">
          <w:marLeft w:val="0"/>
          <w:marRight w:val="0"/>
          <w:marTop w:val="0"/>
          <w:marBottom w:val="0"/>
          <w:divBdr>
            <w:top w:val="none" w:sz="0" w:space="0" w:color="auto"/>
            <w:left w:val="none" w:sz="0" w:space="0" w:color="auto"/>
            <w:bottom w:val="none" w:sz="0" w:space="0" w:color="auto"/>
            <w:right w:val="none" w:sz="0" w:space="0" w:color="auto"/>
          </w:divBdr>
        </w:div>
        <w:div w:id="264116155">
          <w:marLeft w:val="0"/>
          <w:marRight w:val="0"/>
          <w:marTop w:val="0"/>
          <w:marBottom w:val="0"/>
          <w:divBdr>
            <w:top w:val="none" w:sz="0" w:space="0" w:color="auto"/>
            <w:left w:val="none" w:sz="0" w:space="0" w:color="auto"/>
            <w:bottom w:val="none" w:sz="0" w:space="0" w:color="auto"/>
            <w:right w:val="none" w:sz="0" w:space="0" w:color="auto"/>
          </w:divBdr>
        </w:div>
        <w:div w:id="1883515789">
          <w:marLeft w:val="0"/>
          <w:marRight w:val="0"/>
          <w:marTop w:val="0"/>
          <w:marBottom w:val="0"/>
          <w:divBdr>
            <w:top w:val="none" w:sz="0" w:space="0" w:color="auto"/>
            <w:left w:val="none" w:sz="0" w:space="0" w:color="auto"/>
            <w:bottom w:val="none" w:sz="0" w:space="0" w:color="auto"/>
            <w:right w:val="none" w:sz="0" w:space="0" w:color="auto"/>
          </w:divBdr>
        </w:div>
        <w:div w:id="1417630436">
          <w:marLeft w:val="0"/>
          <w:marRight w:val="0"/>
          <w:marTop w:val="0"/>
          <w:marBottom w:val="0"/>
          <w:divBdr>
            <w:top w:val="none" w:sz="0" w:space="0" w:color="auto"/>
            <w:left w:val="none" w:sz="0" w:space="0" w:color="auto"/>
            <w:bottom w:val="none" w:sz="0" w:space="0" w:color="auto"/>
            <w:right w:val="none" w:sz="0" w:space="0" w:color="auto"/>
          </w:divBdr>
        </w:div>
        <w:div w:id="426343045">
          <w:marLeft w:val="0"/>
          <w:marRight w:val="0"/>
          <w:marTop w:val="0"/>
          <w:marBottom w:val="0"/>
          <w:divBdr>
            <w:top w:val="none" w:sz="0" w:space="0" w:color="auto"/>
            <w:left w:val="none" w:sz="0" w:space="0" w:color="auto"/>
            <w:bottom w:val="none" w:sz="0" w:space="0" w:color="auto"/>
            <w:right w:val="none" w:sz="0" w:space="0" w:color="auto"/>
          </w:divBdr>
        </w:div>
        <w:div w:id="1719355438">
          <w:marLeft w:val="0"/>
          <w:marRight w:val="0"/>
          <w:marTop w:val="0"/>
          <w:marBottom w:val="0"/>
          <w:divBdr>
            <w:top w:val="none" w:sz="0" w:space="0" w:color="auto"/>
            <w:left w:val="none" w:sz="0" w:space="0" w:color="auto"/>
            <w:bottom w:val="none" w:sz="0" w:space="0" w:color="auto"/>
            <w:right w:val="none" w:sz="0" w:space="0" w:color="auto"/>
          </w:divBdr>
        </w:div>
        <w:div w:id="973948411">
          <w:marLeft w:val="0"/>
          <w:marRight w:val="0"/>
          <w:marTop w:val="0"/>
          <w:marBottom w:val="0"/>
          <w:divBdr>
            <w:top w:val="none" w:sz="0" w:space="0" w:color="auto"/>
            <w:left w:val="none" w:sz="0" w:space="0" w:color="auto"/>
            <w:bottom w:val="none" w:sz="0" w:space="0" w:color="auto"/>
            <w:right w:val="none" w:sz="0" w:space="0" w:color="auto"/>
          </w:divBdr>
        </w:div>
        <w:div w:id="1491746510">
          <w:marLeft w:val="0"/>
          <w:marRight w:val="0"/>
          <w:marTop w:val="0"/>
          <w:marBottom w:val="0"/>
          <w:divBdr>
            <w:top w:val="none" w:sz="0" w:space="0" w:color="auto"/>
            <w:left w:val="none" w:sz="0" w:space="0" w:color="auto"/>
            <w:bottom w:val="none" w:sz="0" w:space="0" w:color="auto"/>
            <w:right w:val="none" w:sz="0" w:space="0" w:color="auto"/>
          </w:divBdr>
        </w:div>
        <w:div w:id="1913395252">
          <w:marLeft w:val="0"/>
          <w:marRight w:val="0"/>
          <w:marTop w:val="0"/>
          <w:marBottom w:val="0"/>
          <w:divBdr>
            <w:top w:val="none" w:sz="0" w:space="0" w:color="auto"/>
            <w:left w:val="none" w:sz="0" w:space="0" w:color="auto"/>
            <w:bottom w:val="none" w:sz="0" w:space="0" w:color="auto"/>
            <w:right w:val="none" w:sz="0" w:space="0" w:color="auto"/>
          </w:divBdr>
        </w:div>
        <w:div w:id="344140249">
          <w:marLeft w:val="0"/>
          <w:marRight w:val="0"/>
          <w:marTop w:val="0"/>
          <w:marBottom w:val="0"/>
          <w:divBdr>
            <w:top w:val="none" w:sz="0" w:space="0" w:color="auto"/>
            <w:left w:val="none" w:sz="0" w:space="0" w:color="auto"/>
            <w:bottom w:val="none" w:sz="0" w:space="0" w:color="auto"/>
            <w:right w:val="none" w:sz="0" w:space="0" w:color="auto"/>
          </w:divBdr>
        </w:div>
        <w:div w:id="121578657">
          <w:marLeft w:val="0"/>
          <w:marRight w:val="0"/>
          <w:marTop w:val="0"/>
          <w:marBottom w:val="0"/>
          <w:divBdr>
            <w:top w:val="none" w:sz="0" w:space="0" w:color="auto"/>
            <w:left w:val="none" w:sz="0" w:space="0" w:color="auto"/>
            <w:bottom w:val="none" w:sz="0" w:space="0" w:color="auto"/>
            <w:right w:val="none" w:sz="0" w:space="0" w:color="auto"/>
          </w:divBdr>
        </w:div>
        <w:div w:id="1507944301">
          <w:marLeft w:val="0"/>
          <w:marRight w:val="0"/>
          <w:marTop w:val="0"/>
          <w:marBottom w:val="0"/>
          <w:divBdr>
            <w:top w:val="none" w:sz="0" w:space="0" w:color="auto"/>
            <w:left w:val="none" w:sz="0" w:space="0" w:color="auto"/>
            <w:bottom w:val="none" w:sz="0" w:space="0" w:color="auto"/>
            <w:right w:val="none" w:sz="0" w:space="0" w:color="auto"/>
          </w:divBdr>
        </w:div>
        <w:div w:id="1724258799">
          <w:marLeft w:val="0"/>
          <w:marRight w:val="0"/>
          <w:marTop w:val="0"/>
          <w:marBottom w:val="0"/>
          <w:divBdr>
            <w:top w:val="none" w:sz="0" w:space="0" w:color="auto"/>
            <w:left w:val="none" w:sz="0" w:space="0" w:color="auto"/>
            <w:bottom w:val="none" w:sz="0" w:space="0" w:color="auto"/>
            <w:right w:val="none" w:sz="0" w:space="0" w:color="auto"/>
          </w:divBdr>
        </w:div>
        <w:div w:id="2082286836">
          <w:marLeft w:val="0"/>
          <w:marRight w:val="0"/>
          <w:marTop w:val="0"/>
          <w:marBottom w:val="0"/>
          <w:divBdr>
            <w:top w:val="none" w:sz="0" w:space="0" w:color="auto"/>
            <w:left w:val="none" w:sz="0" w:space="0" w:color="auto"/>
            <w:bottom w:val="none" w:sz="0" w:space="0" w:color="auto"/>
            <w:right w:val="none" w:sz="0" w:space="0" w:color="auto"/>
          </w:divBdr>
        </w:div>
        <w:div w:id="865407665">
          <w:marLeft w:val="0"/>
          <w:marRight w:val="0"/>
          <w:marTop w:val="0"/>
          <w:marBottom w:val="0"/>
          <w:divBdr>
            <w:top w:val="none" w:sz="0" w:space="0" w:color="auto"/>
            <w:left w:val="none" w:sz="0" w:space="0" w:color="auto"/>
            <w:bottom w:val="none" w:sz="0" w:space="0" w:color="auto"/>
            <w:right w:val="none" w:sz="0" w:space="0" w:color="auto"/>
          </w:divBdr>
        </w:div>
        <w:div w:id="663167608">
          <w:marLeft w:val="0"/>
          <w:marRight w:val="0"/>
          <w:marTop w:val="0"/>
          <w:marBottom w:val="0"/>
          <w:divBdr>
            <w:top w:val="none" w:sz="0" w:space="0" w:color="auto"/>
            <w:left w:val="none" w:sz="0" w:space="0" w:color="auto"/>
            <w:bottom w:val="none" w:sz="0" w:space="0" w:color="auto"/>
            <w:right w:val="none" w:sz="0" w:space="0" w:color="auto"/>
          </w:divBdr>
        </w:div>
        <w:div w:id="1961064690">
          <w:marLeft w:val="0"/>
          <w:marRight w:val="0"/>
          <w:marTop w:val="0"/>
          <w:marBottom w:val="0"/>
          <w:divBdr>
            <w:top w:val="none" w:sz="0" w:space="0" w:color="auto"/>
            <w:left w:val="none" w:sz="0" w:space="0" w:color="auto"/>
            <w:bottom w:val="none" w:sz="0" w:space="0" w:color="auto"/>
            <w:right w:val="none" w:sz="0" w:space="0" w:color="auto"/>
          </w:divBdr>
        </w:div>
        <w:div w:id="349110355">
          <w:marLeft w:val="0"/>
          <w:marRight w:val="0"/>
          <w:marTop w:val="0"/>
          <w:marBottom w:val="0"/>
          <w:divBdr>
            <w:top w:val="none" w:sz="0" w:space="0" w:color="auto"/>
            <w:left w:val="none" w:sz="0" w:space="0" w:color="auto"/>
            <w:bottom w:val="none" w:sz="0" w:space="0" w:color="auto"/>
            <w:right w:val="none" w:sz="0" w:space="0" w:color="auto"/>
          </w:divBdr>
        </w:div>
        <w:div w:id="1850096634">
          <w:marLeft w:val="0"/>
          <w:marRight w:val="0"/>
          <w:marTop w:val="0"/>
          <w:marBottom w:val="0"/>
          <w:divBdr>
            <w:top w:val="none" w:sz="0" w:space="0" w:color="auto"/>
            <w:left w:val="none" w:sz="0" w:space="0" w:color="auto"/>
            <w:bottom w:val="none" w:sz="0" w:space="0" w:color="auto"/>
            <w:right w:val="none" w:sz="0" w:space="0" w:color="auto"/>
          </w:divBdr>
        </w:div>
        <w:div w:id="2105572241">
          <w:marLeft w:val="0"/>
          <w:marRight w:val="0"/>
          <w:marTop w:val="0"/>
          <w:marBottom w:val="0"/>
          <w:divBdr>
            <w:top w:val="none" w:sz="0" w:space="0" w:color="auto"/>
            <w:left w:val="none" w:sz="0" w:space="0" w:color="auto"/>
            <w:bottom w:val="none" w:sz="0" w:space="0" w:color="auto"/>
            <w:right w:val="none" w:sz="0" w:space="0" w:color="auto"/>
          </w:divBdr>
        </w:div>
        <w:div w:id="151222563">
          <w:marLeft w:val="0"/>
          <w:marRight w:val="0"/>
          <w:marTop w:val="0"/>
          <w:marBottom w:val="0"/>
          <w:divBdr>
            <w:top w:val="none" w:sz="0" w:space="0" w:color="auto"/>
            <w:left w:val="none" w:sz="0" w:space="0" w:color="auto"/>
            <w:bottom w:val="none" w:sz="0" w:space="0" w:color="auto"/>
            <w:right w:val="none" w:sz="0" w:space="0" w:color="auto"/>
          </w:divBdr>
        </w:div>
        <w:div w:id="1634677900">
          <w:marLeft w:val="0"/>
          <w:marRight w:val="0"/>
          <w:marTop w:val="0"/>
          <w:marBottom w:val="0"/>
          <w:divBdr>
            <w:top w:val="none" w:sz="0" w:space="0" w:color="auto"/>
            <w:left w:val="none" w:sz="0" w:space="0" w:color="auto"/>
            <w:bottom w:val="none" w:sz="0" w:space="0" w:color="auto"/>
            <w:right w:val="none" w:sz="0" w:space="0" w:color="auto"/>
          </w:divBdr>
        </w:div>
        <w:div w:id="1781149009">
          <w:marLeft w:val="0"/>
          <w:marRight w:val="0"/>
          <w:marTop w:val="0"/>
          <w:marBottom w:val="0"/>
          <w:divBdr>
            <w:top w:val="none" w:sz="0" w:space="0" w:color="auto"/>
            <w:left w:val="none" w:sz="0" w:space="0" w:color="auto"/>
            <w:bottom w:val="none" w:sz="0" w:space="0" w:color="auto"/>
            <w:right w:val="none" w:sz="0" w:space="0" w:color="auto"/>
          </w:divBdr>
        </w:div>
        <w:div w:id="149488675">
          <w:marLeft w:val="0"/>
          <w:marRight w:val="0"/>
          <w:marTop w:val="0"/>
          <w:marBottom w:val="0"/>
          <w:divBdr>
            <w:top w:val="none" w:sz="0" w:space="0" w:color="auto"/>
            <w:left w:val="none" w:sz="0" w:space="0" w:color="auto"/>
            <w:bottom w:val="none" w:sz="0" w:space="0" w:color="auto"/>
            <w:right w:val="none" w:sz="0" w:space="0" w:color="auto"/>
          </w:divBdr>
        </w:div>
        <w:div w:id="799375350">
          <w:marLeft w:val="0"/>
          <w:marRight w:val="0"/>
          <w:marTop w:val="0"/>
          <w:marBottom w:val="0"/>
          <w:divBdr>
            <w:top w:val="none" w:sz="0" w:space="0" w:color="auto"/>
            <w:left w:val="none" w:sz="0" w:space="0" w:color="auto"/>
            <w:bottom w:val="none" w:sz="0" w:space="0" w:color="auto"/>
            <w:right w:val="none" w:sz="0" w:space="0" w:color="auto"/>
          </w:divBdr>
        </w:div>
      </w:divsChild>
    </w:div>
    <w:div w:id="1085346695">
      <w:bodyDiv w:val="1"/>
      <w:marLeft w:val="0"/>
      <w:marRight w:val="0"/>
      <w:marTop w:val="0"/>
      <w:marBottom w:val="0"/>
      <w:divBdr>
        <w:top w:val="none" w:sz="0" w:space="0" w:color="auto"/>
        <w:left w:val="none" w:sz="0" w:space="0" w:color="auto"/>
        <w:bottom w:val="none" w:sz="0" w:space="0" w:color="auto"/>
        <w:right w:val="none" w:sz="0" w:space="0" w:color="auto"/>
      </w:divBdr>
      <w:divsChild>
        <w:div w:id="1845777242">
          <w:marLeft w:val="274"/>
          <w:marRight w:val="0"/>
          <w:marTop w:val="150"/>
          <w:marBottom w:val="0"/>
          <w:divBdr>
            <w:top w:val="none" w:sz="0" w:space="0" w:color="auto"/>
            <w:left w:val="none" w:sz="0" w:space="0" w:color="auto"/>
            <w:bottom w:val="none" w:sz="0" w:space="0" w:color="auto"/>
            <w:right w:val="none" w:sz="0" w:space="0" w:color="auto"/>
          </w:divBdr>
        </w:div>
        <w:div w:id="2091655221">
          <w:marLeft w:val="806"/>
          <w:marRight w:val="0"/>
          <w:marTop w:val="75"/>
          <w:marBottom w:val="0"/>
          <w:divBdr>
            <w:top w:val="none" w:sz="0" w:space="0" w:color="auto"/>
            <w:left w:val="none" w:sz="0" w:space="0" w:color="auto"/>
            <w:bottom w:val="none" w:sz="0" w:space="0" w:color="auto"/>
            <w:right w:val="none" w:sz="0" w:space="0" w:color="auto"/>
          </w:divBdr>
        </w:div>
        <w:div w:id="389495801">
          <w:marLeft w:val="806"/>
          <w:marRight w:val="0"/>
          <w:marTop w:val="75"/>
          <w:marBottom w:val="0"/>
          <w:divBdr>
            <w:top w:val="none" w:sz="0" w:space="0" w:color="auto"/>
            <w:left w:val="none" w:sz="0" w:space="0" w:color="auto"/>
            <w:bottom w:val="none" w:sz="0" w:space="0" w:color="auto"/>
            <w:right w:val="none" w:sz="0" w:space="0" w:color="auto"/>
          </w:divBdr>
        </w:div>
        <w:div w:id="249197512">
          <w:marLeft w:val="806"/>
          <w:marRight w:val="0"/>
          <w:marTop w:val="75"/>
          <w:marBottom w:val="0"/>
          <w:divBdr>
            <w:top w:val="none" w:sz="0" w:space="0" w:color="auto"/>
            <w:left w:val="none" w:sz="0" w:space="0" w:color="auto"/>
            <w:bottom w:val="none" w:sz="0" w:space="0" w:color="auto"/>
            <w:right w:val="none" w:sz="0" w:space="0" w:color="auto"/>
          </w:divBdr>
        </w:div>
        <w:div w:id="1116489288">
          <w:marLeft w:val="274"/>
          <w:marRight w:val="0"/>
          <w:marTop w:val="150"/>
          <w:marBottom w:val="0"/>
          <w:divBdr>
            <w:top w:val="none" w:sz="0" w:space="0" w:color="auto"/>
            <w:left w:val="none" w:sz="0" w:space="0" w:color="auto"/>
            <w:bottom w:val="none" w:sz="0" w:space="0" w:color="auto"/>
            <w:right w:val="none" w:sz="0" w:space="0" w:color="auto"/>
          </w:divBdr>
        </w:div>
        <w:div w:id="979336473">
          <w:marLeft w:val="806"/>
          <w:marRight w:val="0"/>
          <w:marTop w:val="75"/>
          <w:marBottom w:val="0"/>
          <w:divBdr>
            <w:top w:val="none" w:sz="0" w:space="0" w:color="auto"/>
            <w:left w:val="none" w:sz="0" w:space="0" w:color="auto"/>
            <w:bottom w:val="none" w:sz="0" w:space="0" w:color="auto"/>
            <w:right w:val="none" w:sz="0" w:space="0" w:color="auto"/>
          </w:divBdr>
        </w:div>
        <w:div w:id="467287816">
          <w:marLeft w:val="806"/>
          <w:marRight w:val="0"/>
          <w:marTop w:val="75"/>
          <w:marBottom w:val="0"/>
          <w:divBdr>
            <w:top w:val="none" w:sz="0" w:space="0" w:color="auto"/>
            <w:left w:val="none" w:sz="0" w:space="0" w:color="auto"/>
            <w:bottom w:val="none" w:sz="0" w:space="0" w:color="auto"/>
            <w:right w:val="none" w:sz="0" w:space="0" w:color="auto"/>
          </w:divBdr>
        </w:div>
      </w:divsChild>
    </w:div>
    <w:div w:id="1113011900">
      <w:bodyDiv w:val="1"/>
      <w:marLeft w:val="0"/>
      <w:marRight w:val="0"/>
      <w:marTop w:val="0"/>
      <w:marBottom w:val="0"/>
      <w:divBdr>
        <w:top w:val="none" w:sz="0" w:space="0" w:color="auto"/>
        <w:left w:val="none" w:sz="0" w:space="0" w:color="auto"/>
        <w:bottom w:val="none" w:sz="0" w:space="0" w:color="auto"/>
        <w:right w:val="none" w:sz="0" w:space="0" w:color="auto"/>
      </w:divBdr>
    </w:div>
    <w:div w:id="1119176984">
      <w:bodyDiv w:val="1"/>
      <w:marLeft w:val="0"/>
      <w:marRight w:val="0"/>
      <w:marTop w:val="0"/>
      <w:marBottom w:val="0"/>
      <w:divBdr>
        <w:top w:val="none" w:sz="0" w:space="0" w:color="auto"/>
        <w:left w:val="none" w:sz="0" w:space="0" w:color="auto"/>
        <w:bottom w:val="none" w:sz="0" w:space="0" w:color="auto"/>
        <w:right w:val="none" w:sz="0" w:space="0" w:color="auto"/>
      </w:divBdr>
      <w:divsChild>
        <w:div w:id="853499304">
          <w:marLeft w:val="0"/>
          <w:marRight w:val="0"/>
          <w:marTop w:val="0"/>
          <w:marBottom w:val="0"/>
          <w:divBdr>
            <w:top w:val="none" w:sz="0" w:space="0" w:color="auto"/>
            <w:left w:val="none" w:sz="0" w:space="0" w:color="auto"/>
            <w:bottom w:val="none" w:sz="0" w:space="0" w:color="auto"/>
            <w:right w:val="none" w:sz="0" w:space="0" w:color="auto"/>
          </w:divBdr>
        </w:div>
        <w:div w:id="284965402">
          <w:marLeft w:val="0"/>
          <w:marRight w:val="0"/>
          <w:marTop w:val="0"/>
          <w:marBottom w:val="0"/>
          <w:divBdr>
            <w:top w:val="none" w:sz="0" w:space="0" w:color="auto"/>
            <w:left w:val="none" w:sz="0" w:space="0" w:color="auto"/>
            <w:bottom w:val="none" w:sz="0" w:space="0" w:color="auto"/>
            <w:right w:val="none" w:sz="0" w:space="0" w:color="auto"/>
          </w:divBdr>
        </w:div>
        <w:div w:id="548498983">
          <w:marLeft w:val="0"/>
          <w:marRight w:val="0"/>
          <w:marTop w:val="0"/>
          <w:marBottom w:val="0"/>
          <w:divBdr>
            <w:top w:val="none" w:sz="0" w:space="0" w:color="auto"/>
            <w:left w:val="none" w:sz="0" w:space="0" w:color="auto"/>
            <w:bottom w:val="none" w:sz="0" w:space="0" w:color="auto"/>
            <w:right w:val="none" w:sz="0" w:space="0" w:color="auto"/>
          </w:divBdr>
        </w:div>
        <w:div w:id="1897281997">
          <w:marLeft w:val="0"/>
          <w:marRight w:val="0"/>
          <w:marTop w:val="0"/>
          <w:marBottom w:val="0"/>
          <w:divBdr>
            <w:top w:val="none" w:sz="0" w:space="0" w:color="auto"/>
            <w:left w:val="none" w:sz="0" w:space="0" w:color="auto"/>
            <w:bottom w:val="none" w:sz="0" w:space="0" w:color="auto"/>
            <w:right w:val="none" w:sz="0" w:space="0" w:color="auto"/>
          </w:divBdr>
        </w:div>
        <w:div w:id="107893684">
          <w:marLeft w:val="0"/>
          <w:marRight w:val="0"/>
          <w:marTop w:val="0"/>
          <w:marBottom w:val="0"/>
          <w:divBdr>
            <w:top w:val="none" w:sz="0" w:space="0" w:color="auto"/>
            <w:left w:val="none" w:sz="0" w:space="0" w:color="auto"/>
            <w:bottom w:val="none" w:sz="0" w:space="0" w:color="auto"/>
            <w:right w:val="none" w:sz="0" w:space="0" w:color="auto"/>
          </w:divBdr>
        </w:div>
        <w:div w:id="1052190054">
          <w:marLeft w:val="0"/>
          <w:marRight w:val="0"/>
          <w:marTop w:val="0"/>
          <w:marBottom w:val="0"/>
          <w:divBdr>
            <w:top w:val="none" w:sz="0" w:space="0" w:color="auto"/>
            <w:left w:val="none" w:sz="0" w:space="0" w:color="auto"/>
            <w:bottom w:val="none" w:sz="0" w:space="0" w:color="auto"/>
            <w:right w:val="none" w:sz="0" w:space="0" w:color="auto"/>
          </w:divBdr>
        </w:div>
        <w:div w:id="1366639414">
          <w:marLeft w:val="0"/>
          <w:marRight w:val="0"/>
          <w:marTop w:val="0"/>
          <w:marBottom w:val="0"/>
          <w:divBdr>
            <w:top w:val="none" w:sz="0" w:space="0" w:color="auto"/>
            <w:left w:val="none" w:sz="0" w:space="0" w:color="auto"/>
            <w:bottom w:val="none" w:sz="0" w:space="0" w:color="auto"/>
            <w:right w:val="none" w:sz="0" w:space="0" w:color="auto"/>
          </w:divBdr>
        </w:div>
        <w:div w:id="106505802">
          <w:marLeft w:val="0"/>
          <w:marRight w:val="0"/>
          <w:marTop w:val="0"/>
          <w:marBottom w:val="0"/>
          <w:divBdr>
            <w:top w:val="none" w:sz="0" w:space="0" w:color="auto"/>
            <w:left w:val="none" w:sz="0" w:space="0" w:color="auto"/>
            <w:bottom w:val="none" w:sz="0" w:space="0" w:color="auto"/>
            <w:right w:val="none" w:sz="0" w:space="0" w:color="auto"/>
          </w:divBdr>
        </w:div>
        <w:div w:id="1919902278">
          <w:marLeft w:val="0"/>
          <w:marRight w:val="0"/>
          <w:marTop w:val="0"/>
          <w:marBottom w:val="0"/>
          <w:divBdr>
            <w:top w:val="none" w:sz="0" w:space="0" w:color="auto"/>
            <w:left w:val="none" w:sz="0" w:space="0" w:color="auto"/>
            <w:bottom w:val="none" w:sz="0" w:space="0" w:color="auto"/>
            <w:right w:val="none" w:sz="0" w:space="0" w:color="auto"/>
          </w:divBdr>
        </w:div>
        <w:div w:id="848714108">
          <w:marLeft w:val="0"/>
          <w:marRight w:val="0"/>
          <w:marTop w:val="0"/>
          <w:marBottom w:val="0"/>
          <w:divBdr>
            <w:top w:val="none" w:sz="0" w:space="0" w:color="auto"/>
            <w:left w:val="none" w:sz="0" w:space="0" w:color="auto"/>
            <w:bottom w:val="none" w:sz="0" w:space="0" w:color="auto"/>
            <w:right w:val="none" w:sz="0" w:space="0" w:color="auto"/>
          </w:divBdr>
        </w:div>
        <w:div w:id="306787489">
          <w:marLeft w:val="0"/>
          <w:marRight w:val="0"/>
          <w:marTop w:val="0"/>
          <w:marBottom w:val="0"/>
          <w:divBdr>
            <w:top w:val="none" w:sz="0" w:space="0" w:color="auto"/>
            <w:left w:val="none" w:sz="0" w:space="0" w:color="auto"/>
            <w:bottom w:val="none" w:sz="0" w:space="0" w:color="auto"/>
            <w:right w:val="none" w:sz="0" w:space="0" w:color="auto"/>
          </w:divBdr>
        </w:div>
        <w:div w:id="210776042">
          <w:marLeft w:val="0"/>
          <w:marRight w:val="0"/>
          <w:marTop w:val="0"/>
          <w:marBottom w:val="0"/>
          <w:divBdr>
            <w:top w:val="none" w:sz="0" w:space="0" w:color="auto"/>
            <w:left w:val="none" w:sz="0" w:space="0" w:color="auto"/>
            <w:bottom w:val="none" w:sz="0" w:space="0" w:color="auto"/>
            <w:right w:val="none" w:sz="0" w:space="0" w:color="auto"/>
          </w:divBdr>
        </w:div>
        <w:div w:id="963736314">
          <w:marLeft w:val="0"/>
          <w:marRight w:val="0"/>
          <w:marTop w:val="0"/>
          <w:marBottom w:val="0"/>
          <w:divBdr>
            <w:top w:val="none" w:sz="0" w:space="0" w:color="auto"/>
            <w:left w:val="none" w:sz="0" w:space="0" w:color="auto"/>
            <w:bottom w:val="none" w:sz="0" w:space="0" w:color="auto"/>
            <w:right w:val="none" w:sz="0" w:space="0" w:color="auto"/>
          </w:divBdr>
        </w:div>
        <w:div w:id="2084720193">
          <w:marLeft w:val="0"/>
          <w:marRight w:val="0"/>
          <w:marTop w:val="0"/>
          <w:marBottom w:val="0"/>
          <w:divBdr>
            <w:top w:val="none" w:sz="0" w:space="0" w:color="auto"/>
            <w:left w:val="none" w:sz="0" w:space="0" w:color="auto"/>
            <w:bottom w:val="none" w:sz="0" w:space="0" w:color="auto"/>
            <w:right w:val="none" w:sz="0" w:space="0" w:color="auto"/>
          </w:divBdr>
        </w:div>
        <w:div w:id="921257162">
          <w:marLeft w:val="0"/>
          <w:marRight w:val="0"/>
          <w:marTop w:val="0"/>
          <w:marBottom w:val="0"/>
          <w:divBdr>
            <w:top w:val="none" w:sz="0" w:space="0" w:color="auto"/>
            <w:left w:val="none" w:sz="0" w:space="0" w:color="auto"/>
            <w:bottom w:val="none" w:sz="0" w:space="0" w:color="auto"/>
            <w:right w:val="none" w:sz="0" w:space="0" w:color="auto"/>
          </w:divBdr>
        </w:div>
        <w:div w:id="373584127">
          <w:marLeft w:val="0"/>
          <w:marRight w:val="0"/>
          <w:marTop w:val="0"/>
          <w:marBottom w:val="0"/>
          <w:divBdr>
            <w:top w:val="none" w:sz="0" w:space="0" w:color="auto"/>
            <w:left w:val="none" w:sz="0" w:space="0" w:color="auto"/>
            <w:bottom w:val="none" w:sz="0" w:space="0" w:color="auto"/>
            <w:right w:val="none" w:sz="0" w:space="0" w:color="auto"/>
          </w:divBdr>
        </w:div>
        <w:div w:id="417949609">
          <w:marLeft w:val="0"/>
          <w:marRight w:val="0"/>
          <w:marTop w:val="0"/>
          <w:marBottom w:val="0"/>
          <w:divBdr>
            <w:top w:val="none" w:sz="0" w:space="0" w:color="auto"/>
            <w:left w:val="none" w:sz="0" w:space="0" w:color="auto"/>
            <w:bottom w:val="none" w:sz="0" w:space="0" w:color="auto"/>
            <w:right w:val="none" w:sz="0" w:space="0" w:color="auto"/>
          </w:divBdr>
        </w:div>
        <w:div w:id="1940065118">
          <w:marLeft w:val="0"/>
          <w:marRight w:val="0"/>
          <w:marTop w:val="0"/>
          <w:marBottom w:val="0"/>
          <w:divBdr>
            <w:top w:val="none" w:sz="0" w:space="0" w:color="auto"/>
            <w:left w:val="none" w:sz="0" w:space="0" w:color="auto"/>
            <w:bottom w:val="none" w:sz="0" w:space="0" w:color="auto"/>
            <w:right w:val="none" w:sz="0" w:space="0" w:color="auto"/>
          </w:divBdr>
        </w:div>
        <w:div w:id="316500588">
          <w:marLeft w:val="0"/>
          <w:marRight w:val="0"/>
          <w:marTop w:val="0"/>
          <w:marBottom w:val="0"/>
          <w:divBdr>
            <w:top w:val="none" w:sz="0" w:space="0" w:color="auto"/>
            <w:left w:val="none" w:sz="0" w:space="0" w:color="auto"/>
            <w:bottom w:val="none" w:sz="0" w:space="0" w:color="auto"/>
            <w:right w:val="none" w:sz="0" w:space="0" w:color="auto"/>
          </w:divBdr>
        </w:div>
        <w:div w:id="1813402345">
          <w:marLeft w:val="0"/>
          <w:marRight w:val="0"/>
          <w:marTop w:val="0"/>
          <w:marBottom w:val="0"/>
          <w:divBdr>
            <w:top w:val="none" w:sz="0" w:space="0" w:color="auto"/>
            <w:left w:val="none" w:sz="0" w:space="0" w:color="auto"/>
            <w:bottom w:val="none" w:sz="0" w:space="0" w:color="auto"/>
            <w:right w:val="none" w:sz="0" w:space="0" w:color="auto"/>
          </w:divBdr>
        </w:div>
        <w:div w:id="1743332007">
          <w:marLeft w:val="0"/>
          <w:marRight w:val="0"/>
          <w:marTop w:val="0"/>
          <w:marBottom w:val="0"/>
          <w:divBdr>
            <w:top w:val="none" w:sz="0" w:space="0" w:color="auto"/>
            <w:left w:val="none" w:sz="0" w:space="0" w:color="auto"/>
            <w:bottom w:val="none" w:sz="0" w:space="0" w:color="auto"/>
            <w:right w:val="none" w:sz="0" w:space="0" w:color="auto"/>
          </w:divBdr>
        </w:div>
        <w:div w:id="2024283720">
          <w:marLeft w:val="0"/>
          <w:marRight w:val="0"/>
          <w:marTop w:val="0"/>
          <w:marBottom w:val="0"/>
          <w:divBdr>
            <w:top w:val="none" w:sz="0" w:space="0" w:color="auto"/>
            <w:left w:val="none" w:sz="0" w:space="0" w:color="auto"/>
            <w:bottom w:val="none" w:sz="0" w:space="0" w:color="auto"/>
            <w:right w:val="none" w:sz="0" w:space="0" w:color="auto"/>
          </w:divBdr>
        </w:div>
        <w:div w:id="1097486452">
          <w:marLeft w:val="0"/>
          <w:marRight w:val="0"/>
          <w:marTop w:val="0"/>
          <w:marBottom w:val="0"/>
          <w:divBdr>
            <w:top w:val="none" w:sz="0" w:space="0" w:color="auto"/>
            <w:left w:val="none" w:sz="0" w:space="0" w:color="auto"/>
            <w:bottom w:val="none" w:sz="0" w:space="0" w:color="auto"/>
            <w:right w:val="none" w:sz="0" w:space="0" w:color="auto"/>
          </w:divBdr>
        </w:div>
        <w:div w:id="65808053">
          <w:marLeft w:val="0"/>
          <w:marRight w:val="0"/>
          <w:marTop w:val="0"/>
          <w:marBottom w:val="0"/>
          <w:divBdr>
            <w:top w:val="none" w:sz="0" w:space="0" w:color="auto"/>
            <w:left w:val="none" w:sz="0" w:space="0" w:color="auto"/>
            <w:bottom w:val="none" w:sz="0" w:space="0" w:color="auto"/>
            <w:right w:val="none" w:sz="0" w:space="0" w:color="auto"/>
          </w:divBdr>
        </w:div>
        <w:div w:id="2049639746">
          <w:marLeft w:val="0"/>
          <w:marRight w:val="0"/>
          <w:marTop w:val="0"/>
          <w:marBottom w:val="0"/>
          <w:divBdr>
            <w:top w:val="none" w:sz="0" w:space="0" w:color="auto"/>
            <w:left w:val="none" w:sz="0" w:space="0" w:color="auto"/>
            <w:bottom w:val="none" w:sz="0" w:space="0" w:color="auto"/>
            <w:right w:val="none" w:sz="0" w:space="0" w:color="auto"/>
          </w:divBdr>
        </w:div>
        <w:div w:id="815730564">
          <w:marLeft w:val="0"/>
          <w:marRight w:val="0"/>
          <w:marTop w:val="0"/>
          <w:marBottom w:val="0"/>
          <w:divBdr>
            <w:top w:val="none" w:sz="0" w:space="0" w:color="auto"/>
            <w:left w:val="none" w:sz="0" w:space="0" w:color="auto"/>
            <w:bottom w:val="none" w:sz="0" w:space="0" w:color="auto"/>
            <w:right w:val="none" w:sz="0" w:space="0" w:color="auto"/>
          </w:divBdr>
        </w:div>
        <w:div w:id="1393965701">
          <w:marLeft w:val="0"/>
          <w:marRight w:val="0"/>
          <w:marTop w:val="0"/>
          <w:marBottom w:val="0"/>
          <w:divBdr>
            <w:top w:val="none" w:sz="0" w:space="0" w:color="auto"/>
            <w:left w:val="none" w:sz="0" w:space="0" w:color="auto"/>
            <w:bottom w:val="none" w:sz="0" w:space="0" w:color="auto"/>
            <w:right w:val="none" w:sz="0" w:space="0" w:color="auto"/>
          </w:divBdr>
        </w:div>
        <w:div w:id="575169879">
          <w:marLeft w:val="0"/>
          <w:marRight w:val="0"/>
          <w:marTop w:val="0"/>
          <w:marBottom w:val="0"/>
          <w:divBdr>
            <w:top w:val="none" w:sz="0" w:space="0" w:color="auto"/>
            <w:left w:val="none" w:sz="0" w:space="0" w:color="auto"/>
            <w:bottom w:val="none" w:sz="0" w:space="0" w:color="auto"/>
            <w:right w:val="none" w:sz="0" w:space="0" w:color="auto"/>
          </w:divBdr>
        </w:div>
        <w:div w:id="1363362580">
          <w:marLeft w:val="0"/>
          <w:marRight w:val="0"/>
          <w:marTop w:val="0"/>
          <w:marBottom w:val="0"/>
          <w:divBdr>
            <w:top w:val="none" w:sz="0" w:space="0" w:color="auto"/>
            <w:left w:val="none" w:sz="0" w:space="0" w:color="auto"/>
            <w:bottom w:val="none" w:sz="0" w:space="0" w:color="auto"/>
            <w:right w:val="none" w:sz="0" w:space="0" w:color="auto"/>
          </w:divBdr>
        </w:div>
        <w:div w:id="1847745598">
          <w:marLeft w:val="0"/>
          <w:marRight w:val="0"/>
          <w:marTop w:val="0"/>
          <w:marBottom w:val="0"/>
          <w:divBdr>
            <w:top w:val="none" w:sz="0" w:space="0" w:color="auto"/>
            <w:left w:val="none" w:sz="0" w:space="0" w:color="auto"/>
            <w:bottom w:val="none" w:sz="0" w:space="0" w:color="auto"/>
            <w:right w:val="none" w:sz="0" w:space="0" w:color="auto"/>
          </w:divBdr>
        </w:div>
        <w:div w:id="1697847284">
          <w:marLeft w:val="0"/>
          <w:marRight w:val="0"/>
          <w:marTop w:val="0"/>
          <w:marBottom w:val="0"/>
          <w:divBdr>
            <w:top w:val="none" w:sz="0" w:space="0" w:color="auto"/>
            <w:left w:val="none" w:sz="0" w:space="0" w:color="auto"/>
            <w:bottom w:val="none" w:sz="0" w:space="0" w:color="auto"/>
            <w:right w:val="none" w:sz="0" w:space="0" w:color="auto"/>
          </w:divBdr>
        </w:div>
        <w:div w:id="1899896693">
          <w:marLeft w:val="0"/>
          <w:marRight w:val="0"/>
          <w:marTop w:val="0"/>
          <w:marBottom w:val="0"/>
          <w:divBdr>
            <w:top w:val="none" w:sz="0" w:space="0" w:color="auto"/>
            <w:left w:val="none" w:sz="0" w:space="0" w:color="auto"/>
            <w:bottom w:val="none" w:sz="0" w:space="0" w:color="auto"/>
            <w:right w:val="none" w:sz="0" w:space="0" w:color="auto"/>
          </w:divBdr>
        </w:div>
        <w:div w:id="1581409606">
          <w:marLeft w:val="0"/>
          <w:marRight w:val="0"/>
          <w:marTop w:val="0"/>
          <w:marBottom w:val="0"/>
          <w:divBdr>
            <w:top w:val="none" w:sz="0" w:space="0" w:color="auto"/>
            <w:left w:val="none" w:sz="0" w:space="0" w:color="auto"/>
            <w:bottom w:val="none" w:sz="0" w:space="0" w:color="auto"/>
            <w:right w:val="none" w:sz="0" w:space="0" w:color="auto"/>
          </w:divBdr>
        </w:div>
        <w:div w:id="1384907228">
          <w:marLeft w:val="0"/>
          <w:marRight w:val="0"/>
          <w:marTop w:val="0"/>
          <w:marBottom w:val="0"/>
          <w:divBdr>
            <w:top w:val="none" w:sz="0" w:space="0" w:color="auto"/>
            <w:left w:val="none" w:sz="0" w:space="0" w:color="auto"/>
            <w:bottom w:val="none" w:sz="0" w:space="0" w:color="auto"/>
            <w:right w:val="none" w:sz="0" w:space="0" w:color="auto"/>
          </w:divBdr>
        </w:div>
        <w:div w:id="1428307315">
          <w:marLeft w:val="0"/>
          <w:marRight w:val="0"/>
          <w:marTop w:val="0"/>
          <w:marBottom w:val="0"/>
          <w:divBdr>
            <w:top w:val="none" w:sz="0" w:space="0" w:color="auto"/>
            <w:left w:val="none" w:sz="0" w:space="0" w:color="auto"/>
            <w:bottom w:val="none" w:sz="0" w:space="0" w:color="auto"/>
            <w:right w:val="none" w:sz="0" w:space="0" w:color="auto"/>
          </w:divBdr>
        </w:div>
        <w:div w:id="48576198">
          <w:marLeft w:val="0"/>
          <w:marRight w:val="0"/>
          <w:marTop w:val="0"/>
          <w:marBottom w:val="0"/>
          <w:divBdr>
            <w:top w:val="none" w:sz="0" w:space="0" w:color="auto"/>
            <w:left w:val="none" w:sz="0" w:space="0" w:color="auto"/>
            <w:bottom w:val="none" w:sz="0" w:space="0" w:color="auto"/>
            <w:right w:val="none" w:sz="0" w:space="0" w:color="auto"/>
          </w:divBdr>
        </w:div>
        <w:div w:id="1911497666">
          <w:marLeft w:val="0"/>
          <w:marRight w:val="0"/>
          <w:marTop w:val="0"/>
          <w:marBottom w:val="0"/>
          <w:divBdr>
            <w:top w:val="none" w:sz="0" w:space="0" w:color="auto"/>
            <w:left w:val="none" w:sz="0" w:space="0" w:color="auto"/>
            <w:bottom w:val="none" w:sz="0" w:space="0" w:color="auto"/>
            <w:right w:val="none" w:sz="0" w:space="0" w:color="auto"/>
          </w:divBdr>
        </w:div>
        <w:div w:id="1363439003">
          <w:marLeft w:val="0"/>
          <w:marRight w:val="0"/>
          <w:marTop w:val="0"/>
          <w:marBottom w:val="0"/>
          <w:divBdr>
            <w:top w:val="none" w:sz="0" w:space="0" w:color="auto"/>
            <w:left w:val="none" w:sz="0" w:space="0" w:color="auto"/>
            <w:bottom w:val="none" w:sz="0" w:space="0" w:color="auto"/>
            <w:right w:val="none" w:sz="0" w:space="0" w:color="auto"/>
          </w:divBdr>
        </w:div>
        <w:div w:id="1927376727">
          <w:marLeft w:val="0"/>
          <w:marRight w:val="0"/>
          <w:marTop w:val="0"/>
          <w:marBottom w:val="0"/>
          <w:divBdr>
            <w:top w:val="none" w:sz="0" w:space="0" w:color="auto"/>
            <w:left w:val="none" w:sz="0" w:space="0" w:color="auto"/>
            <w:bottom w:val="none" w:sz="0" w:space="0" w:color="auto"/>
            <w:right w:val="none" w:sz="0" w:space="0" w:color="auto"/>
          </w:divBdr>
        </w:div>
        <w:div w:id="2079669518">
          <w:marLeft w:val="0"/>
          <w:marRight w:val="0"/>
          <w:marTop w:val="0"/>
          <w:marBottom w:val="0"/>
          <w:divBdr>
            <w:top w:val="none" w:sz="0" w:space="0" w:color="auto"/>
            <w:left w:val="none" w:sz="0" w:space="0" w:color="auto"/>
            <w:bottom w:val="none" w:sz="0" w:space="0" w:color="auto"/>
            <w:right w:val="none" w:sz="0" w:space="0" w:color="auto"/>
          </w:divBdr>
        </w:div>
        <w:div w:id="1783182156">
          <w:marLeft w:val="0"/>
          <w:marRight w:val="0"/>
          <w:marTop w:val="0"/>
          <w:marBottom w:val="0"/>
          <w:divBdr>
            <w:top w:val="none" w:sz="0" w:space="0" w:color="auto"/>
            <w:left w:val="none" w:sz="0" w:space="0" w:color="auto"/>
            <w:bottom w:val="none" w:sz="0" w:space="0" w:color="auto"/>
            <w:right w:val="none" w:sz="0" w:space="0" w:color="auto"/>
          </w:divBdr>
        </w:div>
        <w:div w:id="72627286">
          <w:marLeft w:val="0"/>
          <w:marRight w:val="0"/>
          <w:marTop w:val="0"/>
          <w:marBottom w:val="0"/>
          <w:divBdr>
            <w:top w:val="none" w:sz="0" w:space="0" w:color="auto"/>
            <w:left w:val="none" w:sz="0" w:space="0" w:color="auto"/>
            <w:bottom w:val="none" w:sz="0" w:space="0" w:color="auto"/>
            <w:right w:val="none" w:sz="0" w:space="0" w:color="auto"/>
          </w:divBdr>
        </w:div>
        <w:div w:id="1657227678">
          <w:marLeft w:val="0"/>
          <w:marRight w:val="0"/>
          <w:marTop w:val="0"/>
          <w:marBottom w:val="0"/>
          <w:divBdr>
            <w:top w:val="none" w:sz="0" w:space="0" w:color="auto"/>
            <w:left w:val="none" w:sz="0" w:space="0" w:color="auto"/>
            <w:bottom w:val="none" w:sz="0" w:space="0" w:color="auto"/>
            <w:right w:val="none" w:sz="0" w:space="0" w:color="auto"/>
          </w:divBdr>
        </w:div>
        <w:div w:id="1207765346">
          <w:marLeft w:val="0"/>
          <w:marRight w:val="0"/>
          <w:marTop w:val="0"/>
          <w:marBottom w:val="0"/>
          <w:divBdr>
            <w:top w:val="none" w:sz="0" w:space="0" w:color="auto"/>
            <w:left w:val="none" w:sz="0" w:space="0" w:color="auto"/>
            <w:bottom w:val="none" w:sz="0" w:space="0" w:color="auto"/>
            <w:right w:val="none" w:sz="0" w:space="0" w:color="auto"/>
          </w:divBdr>
        </w:div>
        <w:div w:id="243875544">
          <w:marLeft w:val="0"/>
          <w:marRight w:val="0"/>
          <w:marTop w:val="0"/>
          <w:marBottom w:val="0"/>
          <w:divBdr>
            <w:top w:val="none" w:sz="0" w:space="0" w:color="auto"/>
            <w:left w:val="none" w:sz="0" w:space="0" w:color="auto"/>
            <w:bottom w:val="none" w:sz="0" w:space="0" w:color="auto"/>
            <w:right w:val="none" w:sz="0" w:space="0" w:color="auto"/>
          </w:divBdr>
        </w:div>
        <w:div w:id="1963412991">
          <w:marLeft w:val="0"/>
          <w:marRight w:val="0"/>
          <w:marTop w:val="0"/>
          <w:marBottom w:val="0"/>
          <w:divBdr>
            <w:top w:val="none" w:sz="0" w:space="0" w:color="auto"/>
            <w:left w:val="none" w:sz="0" w:space="0" w:color="auto"/>
            <w:bottom w:val="none" w:sz="0" w:space="0" w:color="auto"/>
            <w:right w:val="none" w:sz="0" w:space="0" w:color="auto"/>
          </w:divBdr>
        </w:div>
        <w:div w:id="1544831438">
          <w:marLeft w:val="0"/>
          <w:marRight w:val="0"/>
          <w:marTop w:val="0"/>
          <w:marBottom w:val="0"/>
          <w:divBdr>
            <w:top w:val="none" w:sz="0" w:space="0" w:color="auto"/>
            <w:left w:val="none" w:sz="0" w:space="0" w:color="auto"/>
            <w:bottom w:val="none" w:sz="0" w:space="0" w:color="auto"/>
            <w:right w:val="none" w:sz="0" w:space="0" w:color="auto"/>
          </w:divBdr>
        </w:div>
        <w:div w:id="258680302">
          <w:marLeft w:val="0"/>
          <w:marRight w:val="0"/>
          <w:marTop w:val="0"/>
          <w:marBottom w:val="0"/>
          <w:divBdr>
            <w:top w:val="none" w:sz="0" w:space="0" w:color="auto"/>
            <w:left w:val="none" w:sz="0" w:space="0" w:color="auto"/>
            <w:bottom w:val="none" w:sz="0" w:space="0" w:color="auto"/>
            <w:right w:val="none" w:sz="0" w:space="0" w:color="auto"/>
          </w:divBdr>
        </w:div>
        <w:div w:id="779839738">
          <w:marLeft w:val="0"/>
          <w:marRight w:val="0"/>
          <w:marTop w:val="0"/>
          <w:marBottom w:val="0"/>
          <w:divBdr>
            <w:top w:val="none" w:sz="0" w:space="0" w:color="auto"/>
            <w:left w:val="none" w:sz="0" w:space="0" w:color="auto"/>
            <w:bottom w:val="none" w:sz="0" w:space="0" w:color="auto"/>
            <w:right w:val="none" w:sz="0" w:space="0" w:color="auto"/>
          </w:divBdr>
        </w:div>
        <w:div w:id="1445803989">
          <w:marLeft w:val="0"/>
          <w:marRight w:val="0"/>
          <w:marTop w:val="0"/>
          <w:marBottom w:val="0"/>
          <w:divBdr>
            <w:top w:val="none" w:sz="0" w:space="0" w:color="auto"/>
            <w:left w:val="none" w:sz="0" w:space="0" w:color="auto"/>
            <w:bottom w:val="none" w:sz="0" w:space="0" w:color="auto"/>
            <w:right w:val="none" w:sz="0" w:space="0" w:color="auto"/>
          </w:divBdr>
        </w:div>
        <w:div w:id="149635724">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1625890227">
          <w:marLeft w:val="0"/>
          <w:marRight w:val="0"/>
          <w:marTop w:val="0"/>
          <w:marBottom w:val="0"/>
          <w:divBdr>
            <w:top w:val="none" w:sz="0" w:space="0" w:color="auto"/>
            <w:left w:val="none" w:sz="0" w:space="0" w:color="auto"/>
            <w:bottom w:val="none" w:sz="0" w:space="0" w:color="auto"/>
            <w:right w:val="none" w:sz="0" w:space="0" w:color="auto"/>
          </w:divBdr>
        </w:div>
        <w:div w:id="1514419446">
          <w:marLeft w:val="0"/>
          <w:marRight w:val="0"/>
          <w:marTop w:val="0"/>
          <w:marBottom w:val="0"/>
          <w:divBdr>
            <w:top w:val="none" w:sz="0" w:space="0" w:color="auto"/>
            <w:left w:val="none" w:sz="0" w:space="0" w:color="auto"/>
            <w:bottom w:val="none" w:sz="0" w:space="0" w:color="auto"/>
            <w:right w:val="none" w:sz="0" w:space="0" w:color="auto"/>
          </w:divBdr>
        </w:div>
        <w:div w:id="1756707369">
          <w:marLeft w:val="0"/>
          <w:marRight w:val="0"/>
          <w:marTop w:val="0"/>
          <w:marBottom w:val="0"/>
          <w:divBdr>
            <w:top w:val="none" w:sz="0" w:space="0" w:color="auto"/>
            <w:left w:val="none" w:sz="0" w:space="0" w:color="auto"/>
            <w:bottom w:val="none" w:sz="0" w:space="0" w:color="auto"/>
            <w:right w:val="none" w:sz="0" w:space="0" w:color="auto"/>
          </w:divBdr>
        </w:div>
        <w:div w:id="1465613363">
          <w:marLeft w:val="0"/>
          <w:marRight w:val="0"/>
          <w:marTop w:val="0"/>
          <w:marBottom w:val="0"/>
          <w:divBdr>
            <w:top w:val="none" w:sz="0" w:space="0" w:color="auto"/>
            <w:left w:val="none" w:sz="0" w:space="0" w:color="auto"/>
            <w:bottom w:val="none" w:sz="0" w:space="0" w:color="auto"/>
            <w:right w:val="none" w:sz="0" w:space="0" w:color="auto"/>
          </w:divBdr>
        </w:div>
        <w:div w:id="1448543414">
          <w:marLeft w:val="0"/>
          <w:marRight w:val="0"/>
          <w:marTop w:val="0"/>
          <w:marBottom w:val="0"/>
          <w:divBdr>
            <w:top w:val="none" w:sz="0" w:space="0" w:color="auto"/>
            <w:left w:val="none" w:sz="0" w:space="0" w:color="auto"/>
            <w:bottom w:val="none" w:sz="0" w:space="0" w:color="auto"/>
            <w:right w:val="none" w:sz="0" w:space="0" w:color="auto"/>
          </w:divBdr>
        </w:div>
        <w:div w:id="1083842889">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255826320">
          <w:marLeft w:val="0"/>
          <w:marRight w:val="0"/>
          <w:marTop w:val="0"/>
          <w:marBottom w:val="0"/>
          <w:divBdr>
            <w:top w:val="none" w:sz="0" w:space="0" w:color="auto"/>
            <w:left w:val="none" w:sz="0" w:space="0" w:color="auto"/>
            <w:bottom w:val="none" w:sz="0" w:space="0" w:color="auto"/>
            <w:right w:val="none" w:sz="0" w:space="0" w:color="auto"/>
          </w:divBdr>
        </w:div>
        <w:div w:id="866875363">
          <w:marLeft w:val="0"/>
          <w:marRight w:val="0"/>
          <w:marTop w:val="0"/>
          <w:marBottom w:val="0"/>
          <w:divBdr>
            <w:top w:val="none" w:sz="0" w:space="0" w:color="auto"/>
            <w:left w:val="none" w:sz="0" w:space="0" w:color="auto"/>
            <w:bottom w:val="none" w:sz="0" w:space="0" w:color="auto"/>
            <w:right w:val="none" w:sz="0" w:space="0" w:color="auto"/>
          </w:divBdr>
        </w:div>
        <w:div w:id="1651209813">
          <w:marLeft w:val="0"/>
          <w:marRight w:val="0"/>
          <w:marTop w:val="0"/>
          <w:marBottom w:val="0"/>
          <w:divBdr>
            <w:top w:val="none" w:sz="0" w:space="0" w:color="auto"/>
            <w:left w:val="none" w:sz="0" w:space="0" w:color="auto"/>
            <w:bottom w:val="none" w:sz="0" w:space="0" w:color="auto"/>
            <w:right w:val="none" w:sz="0" w:space="0" w:color="auto"/>
          </w:divBdr>
        </w:div>
        <w:div w:id="1475367680">
          <w:marLeft w:val="0"/>
          <w:marRight w:val="0"/>
          <w:marTop w:val="0"/>
          <w:marBottom w:val="0"/>
          <w:divBdr>
            <w:top w:val="none" w:sz="0" w:space="0" w:color="auto"/>
            <w:left w:val="none" w:sz="0" w:space="0" w:color="auto"/>
            <w:bottom w:val="none" w:sz="0" w:space="0" w:color="auto"/>
            <w:right w:val="none" w:sz="0" w:space="0" w:color="auto"/>
          </w:divBdr>
        </w:div>
        <w:div w:id="1123767237">
          <w:marLeft w:val="0"/>
          <w:marRight w:val="0"/>
          <w:marTop w:val="0"/>
          <w:marBottom w:val="0"/>
          <w:divBdr>
            <w:top w:val="none" w:sz="0" w:space="0" w:color="auto"/>
            <w:left w:val="none" w:sz="0" w:space="0" w:color="auto"/>
            <w:bottom w:val="none" w:sz="0" w:space="0" w:color="auto"/>
            <w:right w:val="none" w:sz="0" w:space="0" w:color="auto"/>
          </w:divBdr>
        </w:div>
        <w:div w:id="1486049615">
          <w:marLeft w:val="0"/>
          <w:marRight w:val="0"/>
          <w:marTop w:val="0"/>
          <w:marBottom w:val="0"/>
          <w:divBdr>
            <w:top w:val="none" w:sz="0" w:space="0" w:color="auto"/>
            <w:left w:val="none" w:sz="0" w:space="0" w:color="auto"/>
            <w:bottom w:val="none" w:sz="0" w:space="0" w:color="auto"/>
            <w:right w:val="none" w:sz="0" w:space="0" w:color="auto"/>
          </w:divBdr>
        </w:div>
        <w:div w:id="1894734561">
          <w:marLeft w:val="0"/>
          <w:marRight w:val="0"/>
          <w:marTop w:val="0"/>
          <w:marBottom w:val="0"/>
          <w:divBdr>
            <w:top w:val="none" w:sz="0" w:space="0" w:color="auto"/>
            <w:left w:val="none" w:sz="0" w:space="0" w:color="auto"/>
            <w:bottom w:val="none" w:sz="0" w:space="0" w:color="auto"/>
            <w:right w:val="none" w:sz="0" w:space="0" w:color="auto"/>
          </w:divBdr>
        </w:div>
        <w:div w:id="12810480">
          <w:marLeft w:val="0"/>
          <w:marRight w:val="0"/>
          <w:marTop w:val="0"/>
          <w:marBottom w:val="0"/>
          <w:divBdr>
            <w:top w:val="none" w:sz="0" w:space="0" w:color="auto"/>
            <w:left w:val="none" w:sz="0" w:space="0" w:color="auto"/>
            <w:bottom w:val="none" w:sz="0" w:space="0" w:color="auto"/>
            <w:right w:val="none" w:sz="0" w:space="0" w:color="auto"/>
          </w:divBdr>
        </w:div>
        <w:div w:id="1157304445">
          <w:marLeft w:val="0"/>
          <w:marRight w:val="0"/>
          <w:marTop w:val="0"/>
          <w:marBottom w:val="0"/>
          <w:divBdr>
            <w:top w:val="none" w:sz="0" w:space="0" w:color="auto"/>
            <w:left w:val="none" w:sz="0" w:space="0" w:color="auto"/>
            <w:bottom w:val="none" w:sz="0" w:space="0" w:color="auto"/>
            <w:right w:val="none" w:sz="0" w:space="0" w:color="auto"/>
          </w:divBdr>
        </w:div>
        <w:div w:id="557210435">
          <w:marLeft w:val="0"/>
          <w:marRight w:val="0"/>
          <w:marTop w:val="0"/>
          <w:marBottom w:val="0"/>
          <w:divBdr>
            <w:top w:val="none" w:sz="0" w:space="0" w:color="auto"/>
            <w:left w:val="none" w:sz="0" w:space="0" w:color="auto"/>
            <w:bottom w:val="none" w:sz="0" w:space="0" w:color="auto"/>
            <w:right w:val="none" w:sz="0" w:space="0" w:color="auto"/>
          </w:divBdr>
        </w:div>
        <w:div w:id="1048993274">
          <w:marLeft w:val="0"/>
          <w:marRight w:val="0"/>
          <w:marTop w:val="0"/>
          <w:marBottom w:val="0"/>
          <w:divBdr>
            <w:top w:val="none" w:sz="0" w:space="0" w:color="auto"/>
            <w:left w:val="none" w:sz="0" w:space="0" w:color="auto"/>
            <w:bottom w:val="none" w:sz="0" w:space="0" w:color="auto"/>
            <w:right w:val="none" w:sz="0" w:space="0" w:color="auto"/>
          </w:divBdr>
        </w:div>
        <w:div w:id="1650206854">
          <w:marLeft w:val="0"/>
          <w:marRight w:val="0"/>
          <w:marTop w:val="0"/>
          <w:marBottom w:val="0"/>
          <w:divBdr>
            <w:top w:val="none" w:sz="0" w:space="0" w:color="auto"/>
            <w:left w:val="none" w:sz="0" w:space="0" w:color="auto"/>
            <w:bottom w:val="none" w:sz="0" w:space="0" w:color="auto"/>
            <w:right w:val="none" w:sz="0" w:space="0" w:color="auto"/>
          </w:divBdr>
        </w:div>
        <w:div w:id="525024454">
          <w:marLeft w:val="0"/>
          <w:marRight w:val="0"/>
          <w:marTop w:val="0"/>
          <w:marBottom w:val="0"/>
          <w:divBdr>
            <w:top w:val="none" w:sz="0" w:space="0" w:color="auto"/>
            <w:left w:val="none" w:sz="0" w:space="0" w:color="auto"/>
            <w:bottom w:val="none" w:sz="0" w:space="0" w:color="auto"/>
            <w:right w:val="none" w:sz="0" w:space="0" w:color="auto"/>
          </w:divBdr>
        </w:div>
        <w:div w:id="356009491">
          <w:marLeft w:val="0"/>
          <w:marRight w:val="0"/>
          <w:marTop w:val="0"/>
          <w:marBottom w:val="0"/>
          <w:divBdr>
            <w:top w:val="none" w:sz="0" w:space="0" w:color="auto"/>
            <w:left w:val="none" w:sz="0" w:space="0" w:color="auto"/>
            <w:bottom w:val="none" w:sz="0" w:space="0" w:color="auto"/>
            <w:right w:val="none" w:sz="0" w:space="0" w:color="auto"/>
          </w:divBdr>
        </w:div>
        <w:div w:id="1512911415">
          <w:marLeft w:val="0"/>
          <w:marRight w:val="0"/>
          <w:marTop w:val="0"/>
          <w:marBottom w:val="0"/>
          <w:divBdr>
            <w:top w:val="none" w:sz="0" w:space="0" w:color="auto"/>
            <w:left w:val="none" w:sz="0" w:space="0" w:color="auto"/>
            <w:bottom w:val="none" w:sz="0" w:space="0" w:color="auto"/>
            <w:right w:val="none" w:sz="0" w:space="0" w:color="auto"/>
          </w:divBdr>
        </w:div>
        <w:div w:id="17508130">
          <w:marLeft w:val="0"/>
          <w:marRight w:val="0"/>
          <w:marTop w:val="0"/>
          <w:marBottom w:val="0"/>
          <w:divBdr>
            <w:top w:val="none" w:sz="0" w:space="0" w:color="auto"/>
            <w:left w:val="none" w:sz="0" w:space="0" w:color="auto"/>
            <w:bottom w:val="none" w:sz="0" w:space="0" w:color="auto"/>
            <w:right w:val="none" w:sz="0" w:space="0" w:color="auto"/>
          </w:divBdr>
        </w:div>
        <w:div w:id="1654988596">
          <w:marLeft w:val="0"/>
          <w:marRight w:val="0"/>
          <w:marTop w:val="0"/>
          <w:marBottom w:val="0"/>
          <w:divBdr>
            <w:top w:val="none" w:sz="0" w:space="0" w:color="auto"/>
            <w:left w:val="none" w:sz="0" w:space="0" w:color="auto"/>
            <w:bottom w:val="none" w:sz="0" w:space="0" w:color="auto"/>
            <w:right w:val="none" w:sz="0" w:space="0" w:color="auto"/>
          </w:divBdr>
        </w:div>
        <w:div w:id="804542131">
          <w:marLeft w:val="0"/>
          <w:marRight w:val="0"/>
          <w:marTop w:val="0"/>
          <w:marBottom w:val="0"/>
          <w:divBdr>
            <w:top w:val="none" w:sz="0" w:space="0" w:color="auto"/>
            <w:left w:val="none" w:sz="0" w:space="0" w:color="auto"/>
            <w:bottom w:val="none" w:sz="0" w:space="0" w:color="auto"/>
            <w:right w:val="none" w:sz="0" w:space="0" w:color="auto"/>
          </w:divBdr>
        </w:div>
        <w:div w:id="576132365">
          <w:marLeft w:val="0"/>
          <w:marRight w:val="0"/>
          <w:marTop w:val="0"/>
          <w:marBottom w:val="0"/>
          <w:divBdr>
            <w:top w:val="none" w:sz="0" w:space="0" w:color="auto"/>
            <w:left w:val="none" w:sz="0" w:space="0" w:color="auto"/>
            <w:bottom w:val="none" w:sz="0" w:space="0" w:color="auto"/>
            <w:right w:val="none" w:sz="0" w:space="0" w:color="auto"/>
          </w:divBdr>
        </w:div>
        <w:div w:id="550918798">
          <w:marLeft w:val="0"/>
          <w:marRight w:val="0"/>
          <w:marTop w:val="0"/>
          <w:marBottom w:val="0"/>
          <w:divBdr>
            <w:top w:val="none" w:sz="0" w:space="0" w:color="auto"/>
            <w:left w:val="none" w:sz="0" w:space="0" w:color="auto"/>
            <w:bottom w:val="none" w:sz="0" w:space="0" w:color="auto"/>
            <w:right w:val="none" w:sz="0" w:space="0" w:color="auto"/>
          </w:divBdr>
        </w:div>
        <w:div w:id="487789086">
          <w:marLeft w:val="0"/>
          <w:marRight w:val="0"/>
          <w:marTop w:val="0"/>
          <w:marBottom w:val="0"/>
          <w:divBdr>
            <w:top w:val="none" w:sz="0" w:space="0" w:color="auto"/>
            <w:left w:val="none" w:sz="0" w:space="0" w:color="auto"/>
            <w:bottom w:val="none" w:sz="0" w:space="0" w:color="auto"/>
            <w:right w:val="none" w:sz="0" w:space="0" w:color="auto"/>
          </w:divBdr>
        </w:div>
        <w:div w:id="690493669">
          <w:marLeft w:val="0"/>
          <w:marRight w:val="0"/>
          <w:marTop w:val="0"/>
          <w:marBottom w:val="0"/>
          <w:divBdr>
            <w:top w:val="none" w:sz="0" w:space="0" w:color="auto"/>
            <w:left w:val="none" w:sz="0" w:space="0" w:color="auto"/>
            <w:bottom w:val="none" w:sz="0" w:space="0" w:color="auto"/>
            <w:right w:val="none" w:sz="0" w:space="0" w:color="auto"/>
          </w:divBdr>
        </w:div>
        <w:div w:id="641693053">
          <w:marLeft w:val="0"/>
          <w:marRight w:val="0"/>
          <w:marTop w:val="0"/>
          <w:marBottom w:val="0"/>
          <w:divBdr>
            <w:top w:val="none" w:sz="0" w:space="0" w:color="auto"/>
            <w:left w:val="none" w:sz="0" w:space="0" w:color="auto"/>
            <w:bottom w:val="none" w:sz="0" w:space="0" w:color="auto"/>
            <w:right w:val="none" w:sz="0" w:space="0" w:color="auto"/>
          </w:divBdr>
        </w:div>
        <w:div w:id="1507672212">
          <w:marLeft w:val="0"/>
          <w:marRight w:val="0"/>
          <w:marTop w:val="0"/>
          <w:marBottom w:val="0"/>
          <w:divBdr>
            <w:top w:val="none" w:sz="0" w:space="0" w:color="auto"/>
            <w:left w:val="none" w:sz="0" w:space="0" w:color="auto"/>
            <w:bottom w:val="none" w:sz="0" w:space="0" w:color="auto"/>
            <w:right w:val="none" w:sz="0" w:space="0" w:color="auto"/>
          </w:divBdr>
        </w:div>
        <w:div w:id="2128232057">
          <w:marLeft w:val="0"/>
          <w:marRight w:val="0"/>
          <w:marTop w:val="0"/>
          <w:marBottom w:val="0"/>
          <w:divBdr>
            <w:top w:val="none" w:sz="0" w:space="0" w:color="auto"/>
            <w:left w:val="none" w:sz="0" w:space="0" w:color="auto"/>
            <w:bottom w:val="none" w:sz="0" w:space="0" w:color="auto"/>
            <w:right w:val="none" w:sz="0" w:space="0" w:color="auto"/>
          </w:divBdr>
        </w:div>
      </w:divsChild>
    </w:div>
    <w:div w:id="1215652420">
      <w:bodyDiv w:val="1"/>
      <w:marLeft w:val="0"/>
      <w:marRight w:val="0"/>
      <w:marTop w:val="0"/>
      <w:marBottom w:val="0"/>
      <w:divBdr>
        <w:top w:val="none" w:sz="0" w:space="0" w:color="auto"/>
        <w:left w:val="none" w:sz="0" w:space="0" w:color="auto"/>
        <w:bottom w:val="none" w:sz="0" w:space="0" w:color="auto"/>
        <w:right w:val="none" w:sz="0" w:space="0" w:color="auto"/>
      </w:divBdr>
    </w:div>
    <w:div w:id="1228110316">
      <w:bodyDiv w:val="1"/>
      <w:marLeft w:val="0"/>
      <w:marRight w:val="0"/>
      <w:marTop w:val="0"/>
      <w:marBottom w:val="0"/>
      <w:divBdr>
        <w:top w:val="none" w:sz="0" w:space="0" w:color="auto"/>
        <w:left w:val="none" w:sz="0" w:space="0" w:color="auto"/>
        <w:bottom w:val="none" w:sz="0" w:space="0" w:color="auto"/>
        <w:right w:val="none" w:sz="0" w:space="0" w:color="auto"/>
      </w:divBdr>
    </w:div>
    <w:div w:id="1249728389">
      <w:bodyDiv w:val="1"/>
      <w:marLeft w:val="0"/>
      <w:marRight w:val="0"/>
      <w:marTop w:val="0"/>
      <w:marBottom w:val="0"/>
      <w:divBdr>
        <w:top w:val="none" w:sz="0" w:space="0" w:color="auto"/>
        <w:left w:val="none" w:sz="0" w:space="0" w:color="auto"/>
        <w:bottom w:val="none" w:sz="0" w:space="0" w:color="auto"/>
        <w:right w:val="none" w:sz="0" w:space="0" w:color="auto"/>
      </w:divBdr>
    </w:div>
    <w:div w:id="1327973472">
      <w:bodyDiv w:val="1"/>
      <w:marLeft w:val="0"/>
      <w:marRight w:val="0"/>
      <w:marTop w:val="0"/>
      <w:marBottom w:val="0"/>
      <w:divBdr>
        <w:top w:val="none" w:sz="0" w:space="0" w:color="auto"/>
        <w:left w:val="none" w:sz="0" w:space="0" w:color="auto"/>
        <w:bottom w:val="none" w:sz="0" w:space="0" w:color="auto"/>
        <w:right w:val="none" w:sz="0" w:space="0" w:color="auto"/>
      </w:divBdr>
      <w:divsChild>
        <w:div w:id="831482280">
          <w:marLeft w:val="0"/>
          <w:marRight w:val="0"/>
          <w:marTop w:val="0"/>
          <w:marBottom w:val="0"/>
          <w:divBdr>
            <w:top w:val="none" w:sz="0" w:space="0" w:color="auto"/>
            <w:left w:val="none" w:sz="0" w:space="0" w:color="auto"/>
            <w:bottom w:val="none" w:sz="0" w:space="0" w:color="auto"/>
            <w:right w:val="none" w:sz="0" w:space="0" w:color="auto"/>
          </w:divBdr>
        </w:div>
        <w:div w:id="1752510004">
          <w:marLeft w:val="0"/>
          <w:marRight w:val="0"/>
          <w:marTop w:val="0"/>
          <w:marBottom w:val="0"/>
          <w:divBdr>
            <w:top w:val="none" w:sz="0" w:space="0" w:color="auto"/>
            <w:left w:val="none" w:sz="0" w:space="0" w:color="auto"/>
            <w:bottom w:val="none" w:sz="0" w:space="0" w:color="auto"/>
            <w:right w:val="none" w:sz="0" w:space="0" w:color="auto"/>
          </w:divBdr>
        </w:div>
        <w:div w:id="110172052">
          <w:marLeft w:val="0"/>
          <w:marRight w:val="0"/>
          <w:marTop w:val="0"/>
          <w:marBottom w:val="0"/>
          <w:divBdr>
            <w:top w:val="none" w:sz="0" w:space="0" w:color="auto"/>
            <w:left w:val="none" w:sz="0" w:space="0" w:color="auto"/>
            <w:bottom w:val="none" w:sz="0" w:space="0" w:color="auto"/>
            <w:right w:val="none" w:sz="0" w:space="0" w:color="auto"/>
          </w:divBdr>
        </w:div>
        <w:div w:id="192964645">
          <w:marLeft w:val="0"/>
          <w:marRight w:val="0"/>
          <w:marTop w:val="0"/>
          <w:marBottom w:val="0"/>
          <w:divBdr>
            <w:top w:val="none" w:sz="0" w:space="0" w:color="auto"/>
            <w:left w:val="none" w:sz="0" w:space="0" w:color="auto"/>
            <w:bottom w:val="none" w:sz="0" w:space="0" w:color="auto"/>
            <w:right w:val="none" w:sz="0" w:space="0" w:color="auto"/>
          </w:divBdr>
        </w:div>
        <w:div w:id="2022469262">
          <w:marLeft w:val="0"/>
          <w:marRight w:val="0"/>
          <w:marTop w:val="0"/>
          <w:marBottom w:val="0"/>
          <w:divBdr>
            <w:top w:val="none" w:sz="0" w:space="0" w:color="auto"/>
            <w:left w:val="none" w:sz="0" w:space="0" w:color="auto"/>
            <w:bottom w:val="none" w:sz="0" w:space="0" w:color="auto"/>
            <w:right w:val="none" w:sz="0" w:space="0" w:color="auto"/>
          </w:divBdr>
        </w:div>
        <w:div w:id="1803961378">
          <w:marLeft w:val="0"/>
          <w:marRight w:val="0"/>
          <w:marTop w:val="0"/>
          <w:marBottom w:val="0"/>
          <w:divBdr>
            <w:top w:val="none" w:sz="0" w:space="0" w:color="auto"/>
            <w:left w:val="none" w:sz="0" w:space="0" w:color="auto"/>
            <w:bottom w:val="none" w:sz="0" w:space="0" w:color="auto"/>
            <w:right w:val="none" w:sz="0" w:space="0" w:color="auto"/>
          </w:divBdr>
        </w:div>
        <w:div w:id="1749688309">
          <w:marLeft w:val="0"/>
          <w:marRight w:val="0"/>
          <w:marTop w:val="0"/>
          <w:marBottom w:val="0"/>
          <w:divBdr>
            <w:top w:val="none" w:sz="0" w:space="0" w:color="auto"/>
            <w:left w:val="none" w:sz="0" w:space="0" w:color="auto"/>
            <w:bottom w:val="none" w:sz="0" w:space="0" w:color="auto"/>
            <w:right w:val="none" w:sz="0" w:space="0" w:color="auto"/>
          </w:divBdr>
        </w:div>
        <w:div w:id="418403036">
          <w:marLeft w:val="0"/>
          <w:marRight w:val="0"/>
          <w:marTop w:val="0"/>
          <w:marBottom w:val="0"/>
          <w:divBdr>
            <w:top w:val="none" w:sz="0" w:space="0" w:color="auto"/>
            <w:left w:val="none" w:sz="0" w:space="0" w:color="auto"/>
            <w:bottom w:val="none" w:sz="0" w:space="0" w:color="auto"/>
            <w:right w:val="none" w:sz="0" w:space="0" w:color="auto"/>
          </w:divBdr>
        </w:div>
        <w:div w:id="1775782435">
          <w:marLeft w:val="0"/>
          <w:marRight w:val="0"/>
          <w:marTop w:val="0"/>
          <w:marBottom w:val="0"/>
          <w:divBdr>
            <w:top w:val="none" w:sz="0" w:space="0" w:color="auto"/>
            <w:left w:val="none" w:sz="0" w:space="0" w:color="auto"/>
            <w:bottom w:val="none" w:sz="0" w:space="0" w:color="auto"/>
            <w:right w:val="none" w:sz="0" w:space="0" w:color="auto"/>
          </w:divBdr>
        </w:div>
        <w:div w:id="1000043906">
          <w:marLeft w:val="0"/>
          <w:marRight w:val="0"/>
          <w:marTop w:val="0"/>
          <w:marBottom w:val="0"/>
          <w:divBdr>
            <w:top w:val="none" w:sz="0" w:space="0" w:color="auto"/>
            <w:left w:val="none" w:sz="0" w:space="0" w:color="auto"/>
            <w:bottom w:val="none" w:sz="0" w:space="0" w:color="auto"/>
            <w:right w:val="none" w:sz="0" w:space="0" w:color="auto"/>
          </w:divBdr>
        </w:div>
        <w:div w:id="659122234">
          <w:marLeft w:val="0"/>
          <w:marRight w:val="0"/>
          <w:marTop w:val="0"/>
          <w:marBottom w:val="0"/>
          <w:divBdr>
            <w:top w:val="none" w:sz="0" w:space="0" w:color="auto"/>
            <w:left w:val="none" w:sz="0" w:space="0" w:color="auto"/>
            <w:bottom w:val="none" w:sz="0" w:space="0" w:color="auto"/>
            <w:right w:val="none" w:sz="0" w:space="0" w:color="auto"/>
          </w:divBdr>
        </w:div>
        <w:div w:id="498620077">
          <w:marLeft w:val="0"/>
          <w:marRight w:val="0"/>
          <w:marTop w:val="0"/>
          <w:marBottom w:val="0"/>
          <w:divBdr>
            <w:top w:val="none" w:sz="0" w:space="0" w:color="auto"/>
            <w:left w:val="none" w:sz="0" w:space="0" w:color="auto"/>
            <w:bottom w:val="none" w:sz="0" w:space="0" w:color="auto"/>
            <w:right w:val="none" w:sz="0" w:space="0" w:color="auto"/>
          </w:divBdr>
        </w:div>
        <w:div w:id="1518542365">
          <w:marLeft w:val="0"/>
          <w:marRight w:val="0"/>
          <w:marTop w:val="0"/>
          <w:marBottom w:val="0"/>
          <w:divBdr>
            <w:top w:val="none" w:sz="0" w:space="0" w:color="auto"/>
            <w:left w:val="none" w:sz="0" w:space="0" w:color="auto"/>
            <w:bottom w:val="none" w:sz="0" w:space="0" w:color="auto"/>
            <w:right w:val="none" w:sz="0" w:space="0" w:color="auto"/>
          </w:divBdr>
        </w:div>
        <w:div w:id="1036272539">
          <w:marLeft w:val="0"/>
          <w:marRight w:val="0"/>
          <w:marTop w:val="0"/>
          <w:marBottom w:val="0"/>
          <w:divBdr>
            <w:top w:val="none" w:sz="0" w:space="0" w:color="auto"/>
            <w:left w:val="none" w:sz="0" w:space="0" w:color="auto"/>
            <w:bottom w:val="none" w:sz="0" w:space="0" w:color="auto"/>
            <w:right w:val="none" w:sz="0" w:space="0" w:color="auto"/>
          </w:divBdr>
        </w:div>
        <w:div w:id="950746617">
          <w:marLeft w:val="0"/>
          <w:marRight w:val="0"/>
          <w:marTop w:val="0"/>
          <w:marBottom w:val="0"/>
          <w:divBdr>
            <w:top w:val="none" w:sz="0" w:space="0" w:color="auto"/>
            <w:left w:val="none" w:sz="0" w:space="0" w:color="auto"/>
            <w:bottom w:val="none" w:sz="0" w:space="0" w:color="auto"/>
            <w:right w:val="none" w:sz="0" w:space="0" w:color="auto"/>
          </w:divBdr>
        </w:div>
        <w:div w:id="634257934">
          <w:marLeft w:val="0"/>
          <w:marRight w:val="0"/>
          <w:marTop w:val="0"/>
          <w:marBottom w:val="0"/>
          <w:divBdr>
            <w:top w:val="none" w:sz="0" w:space="0" w:color="auto"/>
            <w:left w:val="none" w:sz="0" w:space="0" w:color="auto"/>
            <w:bottom w:val="none" w:sz="0" w:space="0" w:color="auto"/>
            <w:right w:val="none" w:sz="0" w:space="0" w:color="auto"/>
          </w:divBdr>
        </w:div>
        <w:div w:id="1840190509">
          <w:marLeft w:val="0"/>
          <w:marRight w:val="0"/>
          <w:marTop w:val="0"/>
          <w:marBottom w:val="0"/>
          <w:divBdr>
            <w:top w:val="none" w:sz="0" w:space="0" w:color="auto"/>
            <w:left w:val="none" w:sz="0" w:space="0" w:color="auto"/>
            <w:bottom w:val="none" w:sz="0" w:space="0" w:color="auto"/>
            <w:right w:val="none" w:sz="0" w:space="0" w:color="auto"/>
          </w:divBdr>
        </w:div>
        <w:div w:id="473183437">
          <w:marLeft w:val="0"/>
          <w:marRight w:val="0"/>
          <w:marTop w:val="0"/>
          <w:marBottom w:val="0"/>
          <w:divBdr>
            <w:top w:val="none" w:sz="0" w:space="0" w:color="auto"/>
            <w:left w:val="none" w:sz="0" w:space="0" w:color="auto"/>
            <w:bottom w:val="none" w:sz="0" w:space="0" w:color="auto"/>
            <w:right w:val="none" w:sz="0" w:space="0" w:color="auto"/>
          </w:divBdr>
        </w:div>
        <w:div w:id="576981648">
          <w:marLeft w:val="0"/>
          <w:marRight w:val="0"/>
          <w:marTop w:val="0"/>
          <w:marBottom w:val="0"/>
          <w:divBdr>
            <w:top w:val="none" w:sz="0" w:space="0" w:color="auto"/>
            <w:left w:val="none" w:sz="0" w:space="0" w:color="auto"/>
            <w:bottom w:val="none" w:sz="0" w:space="0" w:color="auto"/>
            <w:right w:val="none" w:sz="0" w:space="0" w:color="auto"/>
          </w:divBdr>
        </w:div>
        <w:div w:id="795148704">
          <w:marLeft w:val="0"/>
          <w:marRight w:val="0"/>
          <w:marTop w:val="0"/>
          <w:marBottom w:val="0"/>
          <w:divBdr>
            <w:top w:val="none" w:sz="0" w:space="0" w:color="auto"/>
            <w:left w:val="none" w:sz="0" w:space="0" w:color="auto"/>
            <w:bottom w:val="none" w:sz="0" w:space="0" w:color="auto"/>
            <w:right w:val="none" w:sz="0" w:space="0" w:color="auto"/>
          </w:divBdr>
        </w:div>
        <w:div w:id="1541548574">
          <w:marLeft w:val="0"/>
          <w:marRight w:val="0"/>
          <w:marTop w:val="0"/>
          <w:marBottom w:val="0"/>
          <w:divBdr>
            <w:top w:val="none" w:sz="0" w:space="0" w:color="auto"/>
            <w:left w:val="none" w:sz="0" w:space="0" w:color="auto"/>
            <w:bottom w:val="none" w:sz="0" w:space="0" w:color="auto"/>
            <w:right w:val="none" w:sz="0" w:space="0" w:color="auto"/>
          </w:divBdr>
        </w:div>
        <w:div w:id="1439644652">
          <w:marLeft w:val="0"/>
          <w:marRight w:val="0"/>
          <w:marTop w:val="0"/>
          <w:marBottom w:val="0"/>
          <w:divBdr>
            <w:top w:val="none" w:sz="0" w:space="0" w:color="auto"/>
            <w:left w:val="none" w:sz="0" w:space="0" w:color="auto"/>
            <w:bottom w:val="none" w:sz="0" w:space="0" w:color="auto"/>
            <w:right w:val="none" w:sz="0" w:space="0" w:color="auto"/>
          </w:divBdr>
        </w:div>
        <w:div w:id="1974603079">
          <w:marLeft w:val="0"/>
          <w:marRight w:val="0"/>
          <w:marTop w:val="0"/>
          <w:marBottom w:val="0"/>
          <w:divBdr>
            <w:top w:val="none" w:sz="0" w:space="0" w:color="auto"/>
            <w:left w:val="none" w:sz="0" w:space="0" w:color="auto"/>
            <w:bottom w:val="none" w:sz="0" w:space="0" w:color="auto"/>
            <w:right w:val="none" w:sz="0" w:space="0" w:color="auto"/>
          </w:divBdr>
        </w:div>
        <w:div w:id="1453211038">
          <w:marLeft w:val="0"/>
          <w:marRight w:val="0"/>
          <w:marTop w:val="0"/>
          <w:marBottom w:val="0"/>
          <w:divBdr>
            <w:top w:val="none" w:sz="0" w:space="0" w:color="auto"/>
            <w:left w:val="none" w:sz="0" w:space="0" w:color="auto"/>
            <w:bottom w:val="none" w:sz="0" w:space="0" w:color="auto"/>
            <w:right w:val="none" w:sz="0" w:space="0" w:color="auto"/>
          </w:divBdr>
        </w:div>
        <w:div w:id="1869178747">
          <w:marLeft w:val="0"/>
          <w:marRight w:val="0"/>
          <w:marTop w:val="0"/>
          <w:marBottom w:val="0"/>
          <w:divBdr>
            <w:top w:val="none" w:sz="0" w:space="0" w:color="auto"/>
            <w:left w:val="none" w:sz="0" w:space="0" w:color="auto"/>
            <w:bottom w:val="none" w:sz="0" w:space="0" w:color="auto"/>
            <w:right w:val="none" w:sz="0" w:space="0" w:color="auto"/>
          </w:divBdr>
        </w:div>
        <w:div w:id="200678087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
        <w:div w:id="1636594766">
          <w:marLeft w:val="0"/>
          <w:marRight w:val="0"/>
          <w:marTop w:val="0"/>
          <w:marBottom w:val="0"/>
          <w:divBdr>
            <w:top w:val="none" w:sz="0" w:space="0" w:color="auto"/>
            <w:left w:val="none" w:sz="0" w:space="0" w:color="auto"/>
            <w:bottom w:val="none" w:sz="0" w:space="0" w:color="auto"/>
            <w:right w:val="none" w:sz="0" w:space="0" w:color="auto"/>
          </w:divBdr>
        </w:div>
        <w:div w:id="1947080252">
          <w:marLeft w:val="0"/>
          <w:marRight w:val="0"/>
          <w:marTop w:val="0"/>
          <w:marBottom w:val="0"/>
          <w:divBdr>
            <w:top w:val="none" w:sz="0" w:space="0" w:color="auto"/>
            <w:left w:val="none" w:sz="0" w:space="0" w:color="auto"/>
            <w:bottom w:val="none" w:sz="0" w:space="0" w:color="auto"/>
            <w:right w:val="none" w:sz="0" w:space="0" w:color="auto"/>
          </w:divBdr>
        </w:div>
        <w:div w:id="144977364">
          <w:marLeft w:val="0"/>
          <w:marRight w:val="0"/>
          <w:marTop w:val="0"/>
          <w:marBottom w:val="0"/>
          <w:divBdr>
            <w:top w:val="none" w:sz="0" w:space="0" w:color="auto"/>
            <w:left w:val="none" w:sz="0" w:space="0" w:color="auto"/>
            <w:bottom w:val="none" w:sz="0" w:space="0" w:color="auto"/>
            <w:right w:val="none" w:sz="0" w:space="0" w:color="auto"/>
          </w:divBdr>
        </w:div>
        <w:div w:id="966467224">
          <w:marLeft w:val="0"/>
          <w:marRight w:val="0"/>
          <w:marTop w:val="0"/>
          <w:marBottom w:val="0"/>
          <w:divBdr>
            <w:top w:val="none" w:sz="0" w:space="0" w:color="auto"/>
            <w:left w:val="none" w:sz="0" w:space="0" w:color="auto"/>
            <w:bottom w:val="none" w:sz="0" w:space="0" w:color="auto"/>
            <w:right w:val="none" w:sz="0" w:space="0" w:color="auto"/>
          </w:divBdr>
        </w:div>
        <w:div w:id="739595189">
          <w:marLeft w:val="0"/>
          <w:marRight w:val="0"/>
          <w:marTop w:val="0"/>
          <w:marBottom w:val="0"/>
          <w:divBdr>
            <w:top w:val="none" w:sz="0" w:space="0" w:color="auto"/>
            <w:left w:val="none" w:sz="0" w:space="0" w:color="auto"/>
            <w:bottom w:val="none" w:sz="0" w:space="0" w:color="auto"/>
            <w:right w:val="none" w:sz="0" w:space="0" w:color="auto"/>
          </w:divBdr>
        </w:div>
        <w:div w:id="1550145859">
          <w:marLeft w:val="0"/>
          <w:marRight w:val="0"/>
          <w:marTop w:val="0"/>
          <w:marBottom w:val="0"/>
          <w:divBdr>
            <w:top w:val="none" w:sz="0" w:space="0" w:color="auto"/>
            <w:left w:val="none" w:sz="0" w:space="0" w:color="auto"/>
            <w:bottom w:val="none" w:sz="0" w:space="0" w:color="auto"/>
            <w:right w:val="none" w:sz="0" w:space="0" w:color="auto"/>
          </w:divBdr>
        </w:div>
        <w:div w:id="52893710">
          <w:marLeft w:val="0"/>
          <w:marRight w:val="0"/>
          <w:marTop w:val="0"/>
          <w:marBottom w:val="0"/>
          <w:divBdr>
            <w:top w:val="none" w:sz="0" w:space="0" w:color="auto"/>
            <w:left w:val="none" w:sz="0" w:space="0" w:color="auto"/>
            <w:bottom w:val="none" w:sz="0" w:space="0" w:color="auto"/>
            <w:right w:val="none" w:sz="0" w:space="0" w:color="auto"/>
          </w:divBdr>
        </w:div>
        <w:div w:id="1545754692">
          <w:marLeft w:val="0"/>
          <w:marRight w:val="0"/>
          <w:marTop w:val="0"/>
          <w:marBottom w:val="0"/>
          <w:divBdr>
            <w:top w:val="none" w:sz="0" w:space="0" w:color="auto"/>
            <w:left w:val="none" w:sz="0" w:space="0" w:color="auto"/>
            <w:bottom w:val="none" w:sz="0" w:space="0" w:color="auto"/>
            <w:right w:val="none" w:sz="0" w:space="0" w:color="auto"/>
          </w:divBdr>
        </w:div>
      </w:divsChild>
    </w:div>
    <w:div w:id="1461875339">
      <w:bodyDiv w:val="1"/>
      <w:marLeft w:val="0"/>
      <w:marRight w:val="0"/>
      <w:marTop w:val="0"/>
      <w:marBottom w:val="0"/>
      <w:divBdr>
        <w:top w:val="none" w:sz="0" w:space="0" w:color="auto"/>
        <w:left w:val="none" w:sz="0" w:space="0" w:color="auto"/>
        <w:bottom w:val="none" w:sz="0" w:space="0" w:color="auto"/>
        <w:right w:val="none" w:sz="0" w:space="0" w:color="auto"/>
      </w:divBdr>
      <w:divsChild>
        <w:div w:id="765885356">
          <w:marLeft w:val="274"/>
          <w:marRight w:val="0"/>
          <w:marTop w:val="150"/>
          <w:marBottom w:val="0"/>
          <w:divBdr>
            <w:top w:val="none" w:sz="0" w:space="0" w:color="auto"/>
            <w:left w:val="none" w:sz="0" w:space="0" w:color="auto"/>
            <w:bottom w:val="none" w:sz="0" w:space="0" w:color="auto"/>
            <w:right w:val="none" w:sz="0" w:space="0" w:color="auto"/>
          </w:divBdr>
        </w:div>
        <w:div w:id="744031221">
          <w:marLeft w:val="806"/>
          <w:marRight w:val="0"/>
          <w:marTop w:val="0"/>
          <w:marBottom w:val="0"/>
          <w:divBdr>
            <w:top w:val="none" w:sz="0" w:space="0" w:color="auto"/>
            <w:left w:val="none" w:sz="0" w:space="0" w:color="auto"/>
            <w:bottom w:val="none" w:sz="0" w:space="0" w:color="auto"/>
            <w:right w:val="none" w:sz="0" w:space="0" w:color="auto"/>
          </w:divBdr>
        </w:div>
        <w:div w:id="1961187117">
          <w:marLeft w:val="806"/>
          <w:marRight w:val="0"/>
          <w:marTop w:val="0"/>
          <w:marBottom w:val="0"/>
          <w:divBdr>
            <w:top w:val="none" w:sz="0" w:space="0" w:color="auto"/>
            <w:left w:val="none" w:sz="0" w:space="0" w:color="auto"/>
            <w:bottom w:val="none" w:sz="0" w:space="0" w:color="auto"/>
            <w:right w:val="none" w:sz="0" w:space="0" w:color="auto"/>
          </w:divBdr>
        </w:div>
        <w:div w:id="1434782870">
          <w:marLeft w:val="806"/>
          <w:marRight w:val="0"/>
          <w:marTop w:val="0"/>
          <w:marBottom w:val="0"/>
          <w:divBdr>
            <w:top w:val="none" w:sz="0" w:space="0" w:color="auto"/>
            <w:left w:val="none" w:sz="0" w:space="0" w:color="auto"/>
            <w:bottom w:val="none" w:sz="0" w:space="0" w:color="auto"/>
            <w:right w:val="none" w:sz="0" w:space="0" w:color="auto"/>
          </w:divBdr>
        </w:div>
        <w:div w:id="1412045639">
          <w:marLeft w:val="806"/>
          <w:marRight w:val="0"/>
          <w:marTop w:val="0"/>
          <w:marBottom w:val="0"/>
          <w:divBdr>
            <w:top w:val="none" w:sz="0" w:space="0" w:color="auto"/>
            <w:left w:val="none" w:sz="0" w:space="0" w:color="auto"/>
            <w:bottom w:val="none" w:sz="0" w:space="0" w:color="auto"/>
            <w:right w:val="none" w:sz="0" w:space="0" w:color="auto"/>
          </w:divBdr>
        </w:div>
        <w:div w:id="432555663">
          <w:marLeft w:val="806"/>
          <w:marRight w:val="0"/>
          <w:marTop w:val="0"/>
          <w:marBottom w:val="0"/>
          <w:divBdr>
            <w:top w:val="none" w:sz="0" w:space="0" w:color="auto"/>
            <w:left w:val="none" w:sz="0" w:space="0" w:color="auto"/>
            <w:bottom w:val="none" w:sz="0" w:space="0" w:color="auto"/>
            <w:right w:val="none" w:sz="0" w:space="0" w:color="auto"/>
          </w:divBdr>
        </w:div>
        <w:div w:id="1796176924">
          <w:marLeft w:val="806"/>
          <w:marRight w:val="0"/>
          <w:marTop w:val="0"/>
          <w:marBottom w:val="0"/>
          <w:divBdr>
            <w:top w:val="none" w:sz="0" w:space="0" w:color="auto"/>
            <w:left w:val="none" w:sz="0" w:space="0" w:color="auto"/>
            <w:bottom w:val="none" w:sz="0" w:space="0" w:color="auto"/>
            <w:right w:val="none" w:sz="0" w:space="0" w:color="auto"/>
          </w:divBdr>
        </w:div>
        <w:div w:id="666205630">
          <w:marLeft w:val="806"/>
          <w:marRight w:val="0"/>
          <w:marTop w:val="0"/>
          <w:marBottom w:val="0"/>
          <w:divBdr>
            <w:top w:val="none" w:sz="0" w:space="0" w:color="auto"/>
            <w:left w:val="none" w:sz="0" w:space="0" w:color="auto"/>
            <w:bottom w:val="none" w:sz="0" w:space="0" w:color="auto"/>
            <w:right w:val="none" w:sz="0" w:space="0" w:color="auto"/>
          </w:divBdr>
        </w:div>
        <w:div w:id="390813336">
          <w:marLeft w:val="274"/>
          <w:marRight w:val="0"/>
          <w:marTop w:val="150"/>
          <w:marBottom w:val="0"/>
          <w:divBdr>
            <w:top w:val="none" w:sz="0" w:space="0" w:color="auto"/>
            <w:left w:val="none" w:sz="0" w:space="0" w:color="auto"/>
            <w:bottom w:val="none" w:sz="0" w:space="0" w:color="auto"/>
            <w:right w:val="none" w:sz="0" w:space="0" w:color="auto"/>
          </w:divBdr>
        </w:div>
        <w:div w:id="398988130">
          <w:marLeft w:val="806"/>
          <w:marRight w:val="0"/>
          <w:marTop w:val="0"/>
          <w:marBottom w:val="0"/>
          <w:divBdr>
            <w:top w:val="none" w:sz="0" w:space="0" w:color="auto"/>
            <w:left w:val="none" w:sz="0" w:space="0" w:color="auto"/>
            <w:bottom w:val="none" w:sz="0" w:space="0" w:color="auto"/>
            <w:right w:val="none" w:sz="0" w:space="0" w:color="auto"/>
          </w:divBdr>
        </w:div>
        <w:div w:id="24796199">
          <w:marLeft w:val="806"/>
          <w:marRight w:val="0"/>
          <w:marTop w:val="0"/>
          <w:marBottom w:val="0"/>
          <w:divBdr>
            <w:top w:val="none" w:sz="0" w:space="0" w:color="auto"/>
            <w:left w:val="none" w:sz="0" w:space="0" w:color="auto"/>
            <w:bottom w:val="none" w:sz="0" w:space="0" w:color="auto"/>
            <w:right w:val="none" w:sz="0" w:space="0" w:color="auto"/>
          </w:divBdr>
        </w:div>
        <w:div w:id="1228884631">
          <w:marLeft w:val="806"/>
          <w:marRight w:val="0"/>
          <w:marTop w:val="0"/>
          <w:marBottom w:val="0"/>
          <w:divBdr>
            <w:top w:val="none" w:sz="0" w:space="0" w:color="auto"/>
            <w:left w:val="none" w:sz="0" w:space="0" w:color="auto"/>
            <w:bottom w:val="none" w:sz="0" w:space="0" w:color="auto"/>
            <w:right w:val="none" w:sz="0" w:space="0" w:color="auto"/>
          </w:divBdr>
        </w:div>
        <w:div w:id="1045176898">
          <w:marLeft w:val="806"/>
          <w:marRight w:val="0"/>
          <w:marTop w:val="0"/>
          <w:marBottom w:val="0"/>
          <w:divBdr>
            <w:top w:val="none" w:sz="0" w:space="0" w:color="auto"/>
            <w:left w:val="none" w:sz="0" w:space="0" w:color="auto"/>
            <w:bottom w:val="none" w:sz="0" w:space="0" w:color="auto"/>
            <w:right w:val="none" w:sz="0" w:space="0" w:color="auto"/>
          </w:divBdr>
        </w:div>
        <w:div w:id="676616667">
          <w:marLeft w:val="806"/>
          <w:marRight w:val="0"/>
          <w:marTop w:val="0"/>
          <w:marBottom w:val="0"/>
          <w:divBdr>
            <w:top w:val="none" w:sz="0" w:space="0" w:color="auto"/>
            <w:left w:val="none" w:sz="0" w:space="0" w:color="auto"/>
            <w:bottom w:val="none" w:sz="0" w:space="0" w:color="auto"/>
            <w:right w:val="none" w:sz="0" w:space="0" w:color="auto"/>
          </w:divBdr>
        </w:div>
      </w:divsChild>
    </w:div>
    <w:div w:id="1464226395">
      <w:bodyDiv w:val="1"/>
      <w:marLeft w:val="0"/>
      <w:marRight w:val="0"/>
      <w:marTop w:val="0"/>
      <w:marBottom w:val="0"/>
      <w:divBdr>
        <w:top w:val="none" w:sz="0" w:space="0" w:color="auto"/>
        <w:left w:val="none" w:sz="0" w:space="0" w:color="auto"/>
        <w:bottom w:val="none" w:sz="0" w:space="0" w:color="auto"/>
        <w:right w:val="none" w:sz="0" w:space="0" w:color="auto"/>
      </w:divBdr>
    </w:div>
    <w:div w:id="1576672185">
      <w:bodyDiv w:val="1"/>
      <w:marLeft w:val="0"/>
      <w:marRight w:val="0"/>
      <w:marTop w:val="0"/>
      <w:marBottom w:val="0"/>
      <w:divBdr>
        <w:top w:val="none" w:sz="0" w:space="0" w:color="auto"/>
        <w:left w:val="none" w:sz="0" w:space="0" w:color="auto"/>
        <w:bottom w:val="none" w:sz="0" w:space="0" w:color="auto"/>
        <w:right w:val="none" w:sz="0" w:space="0" w:color="auto"/>
      </w:divBdr>
    </w:div>
    <w:div w:id="1673684295">
      <w:bodyDiv w:val="1"/>
      <w:marLeft w:val="0"/>
      <w:marRight w:val="0"/>
      <w:marTop w:val="0"/>
      <w:marBottom w:val="0"/>
      <w:divBdr>
        <w:top w:val="none" w:sz="0" w:space="0" w:color="auto"/>
        <w:left w:val="none" w:sz="0" w:space="0" w:color="auto"/>
        <w:bottom w:val="none" w:sz="0" w:space="0" w:color="auto"/>
        <w:right w:val="none" w:sz="0" w:space="0" w:color="auto"/>
      </w:divBdr>
    </w:div>
    <w:div w:id="1740908599">
      <w:bodyDiv w:val="1"/>
      <w:marLeft w:val="0"/>
      <w:marRight w:val="0"/>
      <w:marTop w:val="0"/>
      <w:marBottom w:val="0"/>
      <w:divBdr>
        <w:top w:val="none" w:sz="0" w:space="0" w:color="auto"/>
        <w:left w:val="none" w:sz="0" w:space="0" w:color="auto"/>
        <w:bottom w:val="none" w:sz="0" w:space="0" w:color="auto"/>
        <w:right w:val="none" w:sz="0" w:space="0" w:color="auto"/>
      </w:divBdr>
    </w:div>
    <w:div w:id="1941258952">
      <w:bodyDiv w:val="1"/>
      <w:marLeft w:val="0"/>
      <w:marRight w:val="0"/>
      <w:marTop w:val="0"/>
      <w:marBottom w:val="0"/>
      <w:divBdr>
        <w:top w:val="none" w:sz="0" w:space="0" w:color="auto"/>
        <w:left w:val="none" w:sz="0" w:space="0" w:color="auto"/>
        <w:bottom w:val="none" w:sz="0" w:space="0" w:color="auto"/>
        <w:right w:val="none" w:sz="0" w:space="0" w:color="auto"/>
      </w:divBdr>
    </w:div>
    <w:div w:id="19689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uncionpublica.gov.co/web/mipg" TargetMode="External"/><Relationship Id="rId2" Type="http://schemas.openxmlformats.org/officeDocument/2006/relationships/hyperlink" Target="https://colaboracion.dnp.gov.co/CDT/Conpes/Econ&#243;micos/3918.pdf" TargetMode="External"/><Relationship Id="rId1" Type="http://schemas.openxmlformats.org/officeDocument/2006/relationships/hyperlink" Target="https://colaboracion.dnp.gov.co/CDT/Prensa/PND/Bases" TargetMode="External"/><Relationship Id="rId4" Type="http://schemas.openxmlformats.org/officeDocument/2006/relationships/hyperlink" Target="https://www.dnp.gov.co/Lists/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65000"/>
                    <a:lumOff val="35000"/>
                  </a:schemeClr>
                </a:solidFill>
                <a:latin typeface="+mn-lt"/>
                <a:ea typeface="+mn-ea"/>
                <a:cs typeface="+mn-cs"/>
              </a:defRPr>
            </a:pPr>
            <a:r>
              <a:rPr lang="es-CO">
                <a:solidFill>
                  <a:schemeClr val="tx1">
                    <a:lumMod val="65000"/>
                    <a:lumOff val="35000"/>
                  </a:schemeClr>
                </a:solidFill>
              </a:rPr>
              <a:t>SIMAT 2014 - 2018</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65000"/>
                  <a:lumOff val="35000"/>
                </a:schemeClr>
              </a:solidFill>
              <a:latin typeface="+mn-lt"/>
              <a:ea typeface="+mn-ea"/>
              <a:cs typeface="+mn-cs"/>
            </a:defRPr>
          </a:pPr>
          <a:endParaRPr lang="es-CO"/>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2"/>
          <c:order val="1"/>
          <c:tx>
            <c:strRef>
              <c:f>Hoja1!$D$6</c:f>
              <c:strCache>
                <c:ptCount val="1"/>
                <c:pt idx="0">
                  <c:v>ESTUDIANTES CIEGOS</c:v>
                </c:pt>
              </c:strCache>
            </c:strRef>
          </c:tx>
          <c:spPr>
            <a:solidFill>
              <a:schemeClr val="tx1"/>
            </a:solidFill>
            <a:ln>
              <a:solidFill>
                <a:schemeClr val="dk1">
                  <a:tint val="75000"/>
                </a:schemeClr>
              </a:solidFill>
            </a:ln>
            <a:effectLst/>
            <a:sp3d>
              <a:contourClr>
                <a:schemeClr val="dk1">
                  <a:tint val="75000"/>
                </a:schemeClr>
              </a:contourClr>
            </a:sp3d>
          </c:spPr>
          <c:invertIfNegative val="0"/>
          <c:cat>
            <c:numRef>
              <c:f>Hoja1!$C$7:$C$11</c:f>
              <c:numCache>
                <c:formatCode>0</c:formatCode>
                <c:ptCount val="5"/>
                <c:pt idx="0">
                  <c:v>2014</c:v>
                </c:pt>
                <c:pt idx="1">
                  <c:v>2015</c:v>
                </c:pt>
                <c:pt idx="2">
                  <c:v>2016</c:v>
                </c:pt>
                <c:pt idx="3">
                  <c:v>2017</c:v>
                </c:pt>
                <c:pt idx="4">
                  <c:v>2018</c:v>
                </c:pt>
              </c:numCache>
            </c:numRef>
          </c:cat>
          <c:val>
            <c:numRef>
              <c:f>Hoja1!$D$7:$D$11</c:f>
              <c:numCache>
                <c:formatCode>#,##0</c:formatCode>
                <c:ptCount val="5"/>
                <c:pt idx="0">
                  <c:v>967</c:v>
                </c:pt>
                <c:pt idx="1">
                  <c:v>923</c:v>
                </c:pt>
                <c:pt idx="2">
                  <c:v>1006</c:v>
                </c:pt>
                <c:pt idx="3">
                  <c:v>864</c:v>
                </c:pt>
                <c:pt idx="4">
                  <c:v>964</c:v>
                </c:pt>
              </c:numCache>
            </c:numRef>
          </c:val>
          <c:extLst>
            <c:ext xmlns:c16="http://schemas.microsoft.com/office/drawing/2014/chart" uri="{C3380CC4-5D6E-409C-BE32-E72D297353CC}">
              <c16:uniqueId val="{00000000-8446-4F42-B7BF-90DB052C4A6A}"/>
            </c:ext>
          </c:extLst>
        </c:ser>
        <c:ser>
          <c:idx val="0"/>
          <c:order val="2"/>
          <c:tx>
            <c:strRef>
              <c:f>Hoja1!$E$6</c:f>
              <c:strCache>
                <c:ptCount val="1"/>
                <c:pt idx="0">
                  <c:v>ESTUDIANTES CON BAJA VISIÓN</c:v>
                </c:pt>
              </c:strCache>
            </c:strRef>
          </c:tx>
          <c:spPr>
            <a:pattFill prst="ltDnDiag">
              <a:fgClr>
                <a:schemeClr val="dk1">
                  <a:tint val="88500"/>
                </a:schemeClr>
              </a:fgClr>
              <a:bgClr>
                <a:schemeClr val="dk1">
                  <a:tint val="88500"/>
                  <a:lumMod val="20000"/>
                  <a:lumOff val="80000"/>
                </a:schemeClr>
              </a:bgClr>
            </a:pattFill>
            <a:ln>
              <a:solidFill>
                <a:schemeClr val="dk1">
                  <a:tint val="88500"/>
                </a:schemeClr>
              </a:solidFill>
            </a:ln>
            <a:effectLst/>
            <a:sp3d>
              <a:contourClr>
                <a:schemeClr val="dk1">
                  <a:tint val="88500"/>
                </a:schemeClr>
              </a:contourClr>
            </a:sp3d>
          </c:spPr>
          <c:invertIfNegative val="0"/>
          <c:cat>
            <c:numRef>
              <c:f>Hoja1!$C$7:$C$11</c:f>
              <c:numCache>
                <c:formatCode>0</c:formatCode>
                <c:ptCount val="5"/>
                <c:pt idx="0">
                  <c:v>2014</c:v>
                </c:pt>
                <c:pt idx="1">
                  <c:v>2015</c:v>
                </c:pt>
                <c:pt idx="2">
                  <c:v>2016</c:v>
                </c:pt>
                <c:pt idx="3">
                  <c:v>2017</c:v>
                </c:pt>
                <c:pt idx="4">
                  <c:v>2018</c:v>
                </c:pt>
              </c:numCache>
            </c:numRef>
          </c:cat>
          <c:val>
            <c:numRef>
              <c:f>Hoja1!$E$7:$E$11</c:f>
              <c:numCache>
                <c:formatCode>#,##0</c:formatCode>
                <c:ptCount val="5"/>
                <c:pt idx="0">
                  <c:v>11543</c:v>
                </c:pt>
                <c:pt idx="1">
                  <c:v>11882</c:v>
                </c:pt>
                <c:pt idx="2">
                  <c:v>12320</c:v>
                </c:pt>
                <c:pt idx="3">
                  <c:v>9939</c:v>
                </c:pt>
                <c:pt idx="4">
                  <c:v>10060</c:v>
                </c:pt>
              </c:numCache>
            </c:numRef>
          </c:val>
          <c:extLst>
            <c:ext xmlns:c16="http://schemas.microsoft.com/office/drawing/2014/chart" uri="{C3380CC4-5D6E-409C-BE32-E72D297353CC}">
              <c16:uniqueId val="{00000001-8446-4F42-B7BF-90DB052C4A6A}"/>
            </c:ext>
          </c:extLst>
        </c:ser>
        <c:dLbls>
          <c:showLegendKey val="0"/>
          <c:showVal val="0"/>
          <c:showCatName val="0"/>
          <c:showSerName val="0"/>
          <c:showPercent val="0"/>
          <c:showBubbleSize val="0"/>
        </c:dLbls>
        <c:gapWidth val="160"/>
        <c:gapDepth val="0"/>
        <c:shape val="box"/>
        <c:axId val="65602272"/>
        <c:axId val="65602832"/>
        <c:axId val="0"/>
        <c:extLst>
          <c:ext xmlns:c15="http://schemas.microsoft.com/office/drawing/2012/chart" uri="{02D57815-91ED-43cb-92C2-25804820EDAC}">
            <c15:filteredBarSeries>
              <c15:ser>
                <c:idx val="1"/>
                <c:order val="0"/>
                <c:tx>
                  <c:strRef>
                    <c:extLst>
                      <c:ext uri="{02D57815-91ED-43cb-92C2-25804820EDAC}">
                        <c15:formulaRef>
                          <c15:sqref>Hoja1!$C$6</c15:sqref>
                        </c15:formulaRef>
                      </c:ext>
                    </c:extLst>
                    <c:strCache>
                      <c:ptCount val="1"/>
                      <c:pt idx="0">
                        <c:v>AÑO </c:v>
                      </c:pt>
                    </c:strCache>
                  </c:strRef>
                </c:tx>
                <c:spPr>
                  <a:pattFill prst="ltDnDiag">
                    <a:fgClr>
                      <a:schemeClr val="dk1">
                        <a:tint val="55000"/>
                      </a:schemeClr>
                    </a:fgClr>
                    <a:bgClr>
                      <a:schemeClr val="dk1">
                        <a:tint val="55000"/>
                        <a:lumMod val="20000"/>
                        <a:lumOff val="80000"/>
                      </a:schemeClr>
                    </a:bgClr>
                  </a:pattFill>
                  <a:ln>
                    <a:solidFill>
                      <a:schemeClr val="dk1">
                        <a:tint val="55000"/>
                      </a:schemeClr>
                    </a:solidFill>
                  </a:ln>
                  <a:effectLst/>
                  <a:sp3d>
                    <a:contourClr>
                      <a:schemeClr val="dk1">
                        <a:tint val="55000"/>
                      </a:schemeClr>
                    </a:contourClr>
                  </a:sp3d>
                </c:spPr>
                <c:invertIfNegative val="0"/>
                <c:cat>
                  <c:numRef>
                    <c:extLst>
                      <c:ext uri="{02D57815-91ED-43cb-92C2-25804820EDAC}">
                        <c15:formulaRef>
                          <c15:sqref>Hoja1!$C$7:$C$11</c15:sqref>
                        </c15:formulaRef>
                      </c:ext>
                    </c:extLst>
                    <c:numCache>
                      <c:formatCode>0</c:formatCode>
                      <c:ptCount val="5"/>
                      <c:pt idx="0">
                        <c:v>2014</c:v>
                      </c:pt>
                      <c:pt idx="1">
                        <c:v>2015</c:v>
                      </c:pt>
                      <c:pt idx="2">
                        <c:v>2016</c:v>
                      </c:pt>
                      <c:pt idx="3">
                        <c:v>2017</c:v>
                      </c:pt>
                      <c:pt idx="4">
                        <c:v>2018</c:v>
                      </c:pt>
                    </c:numCache>
                  </c:numRef>
                </c:cat>
                <c:val>
                  <c:numRef>
                    <c:extLst>
                      <c:ext uri="{02D57815-91ED-43cb-92C2-25804820EDAC}">
                        <c15:formulaRef>
                          <c15:sqref>Hoja1!$C$7:$C$11</c15:sqref>
                        </c15:formulaRef>
                      </c:ext>
                    </c:extLst>
                    <c:numCache>
                      <c:formatCode>0</c:formatCode>
                      <c:ptCount val="5"/>
                      <c:pt idx="0">
                        <c:v>2014</c:v>
                      </c:pt>
                      <c:pt idx="1">
                        <c:v>2015</c:v>
                      </c:pt>
                      <c:pt idx="2">
                        <c:v>2016</c:v>
                      </c:pt>
                      <c:pt idx="3">
                        <c:v>2017</c:v>
                      </c:pt>
                      <c:pt idx="4">
                        <c:v>2018</c:v>
                      </c:pt>
                    </c:numCache>
                  </c:numRef>
                </c:val>
                <c:extLst>
                  <c:ext xmlns:c16="http://schemas.microsoft.com/office/drawing/2014/chart" uri="{C3380CC4-5D6E-409C-BE32-E72D297353CC}">
                    <c16:uniqueId val="{00000002-8446-4F42-B7BF-90DB052C4A6A}"/>
                  </c:ext>
                </c:extLst>
              </c15:ser>
            </c15:filteredBarSeries>
          </c:ext>
        </c:extLst>
      </c:bar3DChart>
      <c:catAx>
        <c:axId val="656022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crossAx val="65602832"/>
        <c:crosses val="autoZero"/>
        <c:auto val="1"/>
        <c:lblAlgn val="ctr"/>
        <c:lblOffset val="100"/>
        <c:noMultiLvlLbl val="0"/>
      </c:catAx>
      <c:valAx>
        <c:axId val="656028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602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B9D1-3CA5-4CD4-9332-AAE3F3B6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7346</Words>
  <Characters>40403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PLAN ESTRATÉGICO 2019 – 2022</vt:lpstr>
    </vt:vector>
  </TitlesOfParts>
  <Company/>
  <LinksUpToDate>false</LinksUpToDate>
  <CharactersWithSpaces>47654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ESTRATÉGICO 2019 – 2022</dc:title>
  <dc:subject/>
  <dc:creator>Sara Paola Rivera Moreno</dc:creator>
  <cp:keywords/>
  <dc:description/>
  <cp:lastModifiedBy>Martha  Gomez</cp:lastModifiedBy>
  <cp:revision>2</cp:revision>
  <dcterms:created xsi:type="dcterms:W3CDTF">2023-01-19T15:34:00Z</dcterms:created>
  <dcterms:modified xsi:type="dcterms:W3CDTF">2023-01-19T15:34:00Z</dcterms:modified>
</cp:coreProperties>
</file>