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925D1" w14:textId="4DE7E1A0" w:rsidR="000131F8" w:rsidRPr="006E4090" w:rsidRDefault="000131F8" w:rsidP="000131F8">
      <w:pPr>
        <w:pStyle w:val="Ttulo1"/>
      </w:pPr>
      <w:r w:rsidRPr="006E4090">
        <w:t>PROCEDIMIENTO:</w:t>
      </w:r>
      <w:r w:rsidR="00EB6EAC">
        <w:t xml:space="preserve"> </w:t>
      </w:r>
      <w:r w:rsidRPr="006E4090">
        <w:t xml:space="preserve">SELECCIÓN POR </w:t>
      </w:r>
      <w:r w:rsidR="00F302B6">
        <w:t>MÍNIMA CUANTÍA</w:t>
      </w:r>
    </w:p>
    <w:p w14:paraId="368A7042" w14:textId="77777777" w:rsidR="000131F8" w:rsidRPr="006E4090" w:rsidRDefault="000131F8" w:rsidP="00E73858">
      <w:pPr>
        <w:pStyle w:val="Ttulo2"/>
        <w:spacing w:before="240" w:after="240"/>
        <w:ind w:left="0"/>
        <w:rPr>
          <w:sz w:val="24"/>
        </w:rPr>
      </w:pPr>
      <w:r w:rsidRPr="006E4090">
        <w:rPr>
          <w:sz w:val="24"/>
        </w:rPr>
        <w:t>1. DATOS BÁSICOS</w:t>
      </w:r>
    </w:p>
    <w:p w14:paraId="6F4F5068" w14:textId="77777777" w:rsidR="000D0F7B" w:rsidRPr="006E4090" w:rsidRDefault="000131F8" w:rsidP="000131F8">
      <w:pPr>
        <w:jc w:val="both"/>
        <w:rPr>
          <w:rFonts w:ascii="Arial" w:hAnsi="Arial" w:cs="Arial"/>
          <w:bCs/>
        </w:rPr>
      </w:pPr>
      <w:r w:rsidRPr="006E4090">
        <w:rPr>
          <w:rFonts w:ascii="Arial" w:hAnsi="Arial" w:cs="Arial"/>
          <w:bCs/>
        </w:rPr>
        <w:t>Nombre del Proceso:</w:t>
      </w:r>
      <w:r w:rsidR="00EB6EAC">
        <w:rPr>
          <w:rFonts w:ascii="Arial" w:hAnsi="Arial" w:cs="Arial"/>
          <w:bCs/>
        </w:rPr>
        <w:t xml:space="preserve"> </w:t>
      </w:r>
      <w:r w:rsidR="000D0F7B" w:rsidRPr="006E4090">
        <w:rPr>
          <w:rFonts w:ascii="Arial" w:hAnsi="Arial" w:cs="Arial"/>
          <w:bCs/>
        </w:rPr>
        <w:t xml:space="preserve">Gestión Contractual </w:t>
      </w:r>
    </w:p>
    <w:p w14:paraId="5254EF52" w14:textId="77777777" w:rsidR="000131F8" w:rsidRPr="006E4090" w:rsidRDefault="000131F8" w:rsidP="000131F8">
      <w:pPr>
        <w:jc w:val="both"/>
        <w:rPr>
          <w:rFonts w:ascii="Arial" w:hAnsi="Arial" w:cs="Arial"/>
          <w:bCs/>
        </w:rPr>
      </w:pPr>
      <w:r w:rsidRPr="006E4090">
        <w:rPr>
          <w:rFonts w:ascii="Arial" w:hAnsi="Arial" w:cs="Arial"/>
          <w:bCs/>
        </w:rPr>
        <w:t>Código:</w:t>
      </w:r>
      <w:r w:rsidR="00EB6EAC">
        <w:rPr>
          <w:rFonts w:ascii="Arial" w:hAnsi="Arial" w:cs="Arial"/>
          <w:bCs/>
        </w:rPr>
        <w:t xml:space="preserve"> </w:t>
      </w:r>
      <w:r w:rsidRPr="006E4090">
        <w:rPr>
          <w:rFonts w:ascii="Arial" w:hAnsi="Arial" w:cs="Arial"/>
          <w:bCs/>
        </w:rPr>
        <w:t xml:space="preserve">OAJ </w:t>
      </w:r>
      <w:r w:rsidR="006E4090">
        <w:rPr>
          <w:rFonts w:ascii="Arial" w:hAnsi="Arial" w:cs="Arial"/>
          <w:bCs/>
        </w:rPr>
        <w:t>-</w:t>
      </w:r>
      <w:r w:rsidRPr="006E4090">
        <w:rPr>
          <w:rFonts w:ascii="Arial" w:hAnsi="Arial" w:cs="Arial"/>
          <w:bCs/>
        </w:rPr>
        <w:t>102 –PD</w:t>
      </w:r>
      <w:r w:rsidR="006E4090">
        <w:rPr>
          <w:rFonts w:ascii="Arial" w:hAnsi="Arial" w:cs="Arial"/>
          <w:bCs/>
        </w:rPr>
        <w:t>-</w:t>
      </w:r>
      <w:r w:rsidRPr="006E4090">
        <w:rPr>
          <w:rFonts w:ascii="Arial" w:hAnsi="Arial" w:cs="Arial"/>
          <w:bCs/>
        </w:rPr>
        <w:t>071</w:t>
      </w:r>
    </w:p>
    <w:p w14:paraId="28D6015F" w14:textId="255C82C2" w:rsidR="000131F8" w:rsidRPr="006E4090" w:rsidRDefault="000131F8" w:rsidP="000131F8">
      <w:pPr>
        <w:jc w:val="both"/>
        <w:rPr>
          <w:rFonts w:ascii="Arial" w:hAnsi="Arial" w:cs="Arial"/>
          <w:bCs/>
        </w:rPr>
      </w:pPr>
      <w:r w:rsidRPr="006E4090">
        <w:rPr>
          <w:rFonts w:ascii="Arial" w:hAnsi="Arial" w:cs="Arial"/>
          <w:bCs/>
        </w:rPr>
        <w:t xml:space="preserve">Versión: </w:t>
      </w:r>
      <w:r w:rsidR="00BA73DC">
        <w:rPr>
          <w:rFonts w:ascii="Arial" w:hAnsi="Arial" w:cs="Arial"/>
          <w:bCs/>
        </w:rPr>
        <w:t>7</w:t>
      </w:r>
    </w:p>
    <w:p w14:paraId="6AB25F79" w14:textId="190B8ED2" w:rsidR="000131F8" w:rsidRPr="006E4090" w:rsidRDefault="000131F8" w:rsidP="000131F8">
      <w:pPr>
        <w:jc w:val="both"/>
        <w:rPr>
          <w:rFonts w:ascii="Arial" w:hAnsi="Arial" w:cs="Arial"/>
          <w:bCs/>
        </w:rPr>
      </w:pPr>
      <w:r w:rsidRPr="006E4090">
        <w:rPr>
          <w:rFonts w:ascii="Arial" w:hAnsi="Arial" w:cs="Arial"/>
          <w:bCs/>
        </w:rPr>
        <w:t xml:space="preserve">Vigencia: </w:t>
      </w:r>
      <w:r w:rsidR="00385807" w:rsidRPr="006A7EC1">
        <w:rPr>
          <w:rFonts w:ascii="Arial" w:hAnsi="Arial" w:cs="Arial"/>
          <w:bCs/>
          <w:spacing w:val="-6"/>
          <w:lang w:val="es-CO"/>
        </w:rPr>
        <w:t>2</w:t>
      </w:r>
      <w:r w:rsidR="00385807">
        <w:rPr>
          <w:rFonts w:ascii="Arial" w:hAnsi="Arial" w:cs="Arial"/>
          <w:bCs/>
          <w:spacing w:val="-6"/>
          <w:lang w:val="es-CO"/>
        </w:rPr>
        <w:t>7</w:t>
      </w:r>
      <w:r w:rsidR="00385807" w:rsidRPr="006A7EC1">
        <w:rPr>
          <w:rFonts w:ascii="Arial" w:hAnsi="Arial" w:cs="Arial"/>
          <w:bCs/>
          <w:lang w:val="es-CO"/>
        </w:rPr>
        <w:t>/0</w:t>
      </w:r>
      <w:r w:rsidR="00385807">
        <w:rPr>
          <w:rFonts w:ascii="Arial" w:hAnsi="Arial" w:cs="Arial"/>
          <w:bCs/>
          <w:lang w:val="es-CO"/>
        </w:rPr>
        <w:t>7</w:t>
      </w:r>
      <w:r w:rsidR="00385807" w:rsidRPr="006A7EC1">
        <w:rPr>
          <w:rFonts w:ascii="Arial" w:hAnsi="Arial" w:cs="Arial"/>
          <w:bCs/>
          <w:lang w:val="es-CO"/>
        </w:rPr>
        <w:t>/2020</w:t>
      </w:r>
    </w:p>
    <w:p w14:paraId="04AA1FDA" w14:textId="5BA4EF94" w:rsidR="005F3D8F" w:rsidRPr="00E73858" w:rsidRDefault="0091747C" w:rsidP="00C84155">
      <w:pPr>
        <w:tabs>
          <w:tab w:val="left" w:pos="4224"/>
        </w:tabs>
        <w:spacing w:before="240" w:after="240"/>
        <w:jc w:val="both"/>
        <w:rPr>
          <w:rFonts w:ascii="Arial" w:hAnsi="Arial" w:cs="Arial"/>
          <w:b/>
          <w:lang w:val="es-ES_tradnl"/>
        </w:rPr>
      </w:pPr>
      <w:r w:rsidRPr="00E73858">
        <w:rPr>
          <w:rFonts w:ascii="Arial" w:hAnsi="Arial" w:cs="Arial"/>
          <w:b/>
          <w:lang w:val="es-ES_tradnl"/>
        </w:rPr>
        <w:t xml:space="preserve"> </w:t>
      </w:r>
      <w:r w:rsidR="00F75562" w:rsidRPr="00E73858">
        <w:rPr>
          <w:rFonts w:ascii="Arial" w:hAnsi="Arial" w:cs="Arial"/>
          <w:b/>
          <w:lang w:val="es-ES_tradnl"/>
        </w:rPr>
        <w:t>2. O</w:t>
      </w:r>
      <w:r w:rsidR="00EB0E97" w:rsidRPr="00E73858">
        <w:rPr>
          <w:rFonts w:ascii="Arial" w:hAnsi="Arial" w:cs="Arial"/>
          <w:b/>
          <w:lang w:val="es-ES_tradnl"/>
        </w:rPr>
        <w:t>BJETIVO</w:t>
      </w:r>
      <w:r w:rsidR="00855B04" w:rsidRPr="00E73858">
        <w:rPr>
          <w:rFonts w:ascii="Arial" w:hAnsi="Arial" w:cs="Arial"/>
          <w:b/>
          <w:lang w:val="es-ES_tradnl"/>
        </w:rPr>
        <w:t xml:space="preserve">: </w:t>
      </w:r>
      <w:r w:rsidR="00C84155">
        <w:rPr>
          <w:rFonts w:ascii="Arial" w:hAnsi="Arial" w:cs="Arial"/>
          <w:b/>
          <w:lang w:val="es-ES_tradnl"/>
        </w:rPr>
        <w:tab/>
      </w:r>
    </w:p>
    <w:p w14:paraId="3E271F35" w14:textId="77777777" w:rsidR="00855B04" w:rsidRPr="006E4090" w:rsidRDefault="00855B04" w:rsidP="006E4090">
      <w:pPr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 xml:space="preserve">Contratar los bienes y/o servicios que requiera la entidad para el cumplimiento de sus funciones y fines misionales en aplicación de los principios que rigen </w:t>
      </w:r>
      <w:r w:rsidR="00335766" w:rsidRPr="006E4090">
        <w:rPr>
          <w:rFonts w:ascii="Arial" w:hAnsi="Arial" w:cs="Arial"/>
          <w:bCs/>
          <w:lang w:val="es-CO"/>
        </w:rPr>
        <w:t xml:space="preserve">la </w:t>
      </w:r>
      <w:r w:rsidRPr="006E4090">
        <w:rPr>
          <w:rFonts w:ascii="Arial" w:hAnsi="Arial" w:cs="Arial"/>
          <w:bCs/>
          <w:lang w:val="es-CO"/>
        </w:rPr>
        <w:t>contratación pública</w:t>
      </w:r>
      <w:r w:rsidR="00335766" w:rsidRPr="006E4090">
        <w:rPr>
          <w:rFonts w:ascii="Arial" w:hAnsi="Arial" w:cs="Arial"/>
          <w:bCs/>
          <w:lang w:val="es-CO"/>
        </w:rPr>
        <w:t xml:space="preserve"> bajo la modalidad de mínima cuantía. </w:t>
      </w:r>
    </w:p>
    <w:p w14:paraId="06C41F60" w14:textId="77777777" w:rsidR="005F3D8F" w:rsidRPr="006E4090" w:rsidRDefault="004C7914" w:rsidP="006E4090">
      <w:pPr>
        <w:pStyle w:val="Ttulo2"/>
        <w:spacing w:before="240" w:after="240"/>
        <w:ind w:left="284" w:hanging="284"/>
        <w:jc w:val="both"/>
        <w:rPr>
          <w:sz w:val="24"/>
        </w:rPr>
      </w:pPr>
      <w:r w:rsidRPr="006E4090">
        <w:rPr>
          <w:sz w:val="24"/>
        </w:rPr>
        <w:t>3. A</w:t>
      </w:r>
      <w:r w:rsidR="00096576" w:rsidRPr="006E4090">
        <w:rPr>
          <w:sz w:val="24"/>
        </w:rPr>
        <w:t>L</w:t>
      </w:r>
      <w:r w:rsidR="008C123F" w:rsidRPr="006E4090">
        <w:rPr>
          <w:sz w:val="24"/>
        </w:rPr>
        <w:t>CANCE</w:t>
      </w:r>
      <w:r w:rsidR="00855B04" w:rsidRPr="006E4090">
        <w:rPr>
          <w:sz w:val="24"/>
        </w:rPr>
        <w:t xml:space="preserve">: </w:t>
      </w:r>
    </w:p>
    <w:p w14:paraId="249B9627" w14:textId="77777777" w:rsidR="00982471" w:rsidRPr="006E4090" w:rsidRDefault="00855B04" w:rsidP="006E4090">
      <w:pPr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El procedimiento inicia con la verificación en el plan de adquisiciones del objeto a contratar y finaliza con la delegación de la supervisión del contrato.</w:t>
      </w:r>
    </w:p>
    <w:p w14:paraId="76B575E1" w14:textId="77777777" w:rsidR="00982471" w:rsidRPr="006E4090" w:rsidRDefault="004C7914" w:rsidP="00E73858">
      <w:pPr>
        <w:pStyle w:val="Ttulo2"/>
        <w:spacing w:before="240" w:after="240"/>
        <w:ind w:left="0"/>
        <w:rPr>
          <w:sz w:val="24"/>
        </w:rPr>
      </w:pPr>
      <w:r w:rsidRPr="006E4090">
        <w:rPr>
          <w:sz w:val="24"/>
        </w:rPr>
        <w:t>4. P</w:t>
      </w:r>
      <w:r w:rsidR="00EB0E97" w:rsidRPr="006E4090">
        <w:rPr>
          <w:sz w:val="24"/>
        </w:rPr>
        <w:t>OLÍTICAS DE OPERACIÓN</w:t>
      </w:r>
      <w:r w:rsidR="00565B47" w:rsidRPr="006E4090">
        <w:rPr>
          <w:sz w:val="24"/>
        </w:rPr>
        <w:t xml:space="preserve"> </w:t>
      </w:r>
    </w:p>
    <w:p w14:paraId="0C7260C9" w14:textId="77777777" w:rsidR="00855B04" w:rsidRDefault="00855B04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Consultar y aplicar lineamientos establecidos en el Manual de Contratación del INCI, conforme a la causal de modalidad de</w:t>
      </w:r>
      <w:r w:rsidR="00335766" w:rsidRPr="006E4090">
        <w:rPr>
          <w:rFonts w:ascii="Arial" w:hAnsi="Arial" w:cs="Arial"/>
          <w:bCs/>
          <w:lang w:val="es-CO"/>
        </w:rPr>
        <w:t xml:space="preserve"> mínima cuantía.</w:t>
      </w:r>
    </w:p>
    <w:p w14:paraId="0F569A54" w14:textId="77777777" w:rsidR="00F32600" w:rsidRPr="006E4090" w:rsidRDefault="00335766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Cuando el valor del contrato por celebrar sea igual o inferior al 10% de la menor cuantía, independientemente de su naturaleza y objeto, se aplicará lo dispuesto en el procedimiento señalado en el artículo 94 de la Ley 1474 de 2011 y en el Decreto 1082 de 2015 Art 2.2.1.2.1.5.1. y ss.</w:t>
      </w:r>
    </w:p>
    <w:p w14:paraId="38D29E66" w14:textId="77777777" w:rsidR="00F32600" w:rsidRPr="006E4090" w:rsidRDefault="00F32600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Siempre se requerirá estudios previos</w:t>
      </w:r>
      <w:r w:rsidR="00335766" w:rsidRPr="006E4090">
        <w:rPr>
          <w:rFonts w:ascii="Arial" w:hAnsi="Arial" w:cs="Arial"/>
          <w:bCs/>
          <w:lang w:val="es-CO"/>
        </w:rPr>
        <w:t xml:space="preserve"> y estudios del sector.</w:t>
      </w:r>
    </w:p>
    <w:p w14:paraId="13921093" w14:textId="77777777" w:rsidR="00F32600" w:rsidRPr="006E4090" w:rsidRDefault="009537FF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La revisión de los estudios previos y sus diferentes versiones se realizará por medio de correo electrónico, hasta obtener la versión final de los estudios y documentos previos.</w:t>
      </w:r>
    </w:p>
    <w:p w14:paraId="67612ADD" w14:textId="77777777" w:rsidR="00EB0E97" w:rsidRPr="006E4090" w:rsidRDefault="00F32600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 xml:space="preserve">La Oficina Asesora Jurídica tendrá un plazo máximo de ocho (8 días hábiles para publicar y dar inicio al proceso de contratación, este </w:t>
      </w:r>
      <w:proofErr w:type="spellStart"/>
      <w:r w:rsidRPr="006E4090">
        <w:rPr>
          <w:rFonts w:ascii="Arial" w:hAnsi="Arial" w:cs="Arial"/>
          <w:bCs/>
          <w:lang w:val="es-CO"/>
        </w:rPr>
        <w:t>termino</w:t>
      </w:r>
      <w:proofErr w:type="spellEnd"/>
      <w:r w:rsidRPr="006E4090">
        <w:rPr>
          <w:rFonts w:ascii="Arial" w:hAnsi="Arial" w:cs="Arial"/>
          <w:bCs/>
          <w:lang w:val="es-CO"/>
        </w:rPr>
        <w:t xml:space="preserve"> se contará a partir de la fecha de radicación del memorando solicitud de contratación suscrito por el ordenador del gasto y sus anexos, dicho término será </w:t>
      </w:r>
      <w:proofErr w:type="spellStart"/>
      <w:r w:rsidRPr="006E4090">
        <w:rPr>
          <w:rFonts w:ascii="Arial" w:hAnsi="Arial" w:cs="Arial"/>
          <w:bCs/>
          <w:lang w:val="es-CO"/>
        </w:rPr>
        <w:t>suceptible</w:t>
      </w:r>
      <w:proofErr w:type="spellEnd"/>
      <w:r w:rsidRPr="006E4090">
        <w:rPr>
          <w:rFonts w:ascii="Arial" w:hAnsi="Arial" w:cs="Arial"/>
          <w:bCs/>
          <w:lang w:val="es-CO"/>
        </w:rPr>
        <w:t xml:space="preserve"> de variaciones en caso de que</w:t>
      </w:r>
      <w:r w:rsidR="009537FF" w:rsidRPr="006E4090">
        <w:rPr>
          <w:rFonts w:ascii="Arial" w:hAnsi="Arial" w:cs="Arial"/>
          <w:bCs/>
          <w:lang w:val="es-CO"/>
        </w:rPr>
        <w:t>:</w:t>
      </w:r>
      <w:r w:rsidRPr="006E4090">
        <w:rPr>
          <w:rFonts w:ascii="Arial" w:hAnsi="Arial" w:cs="Arial"/>
          <w:bCs/>
          <w:lang w:val="es-CO"/>
        </w:rPr>
        <w:t xml:space="preserve"> falten documentos</w:t>
      </w:r>
      <w:r w:rsidR="009537FF" w:rsidRPr="006E4090">
        <w:rPr>
          <w:rFonts w:ascii="Arial" w:hAnsi="Arial" w:cs="Arial"/>
          <w:bCs/>
          <w:lang w:val="es-CO"/>
        </w:rPr>
        <w:t xml:space="preserve">, </w:t>
      </w:r>
      <w:r w:rsidRPr="006E4090">
        <w:rPr>
          <w:rFonts w:ascii="Arial" w:hAnsi="Arial" w:cs="Arial"/>
          <w:bCs/>
          <w:lang w:val="es-CO"/>
        </w:rPr>
        <w:t xml:space="preserve">no se hayan realizado </w:t>
      </w:r>
      <w:r w:rsidR="009537FF" w:rsidRPr="006E4090">
        <w:rPr>
          <w:rFonts w:ascii="Arial" w:hAnsi="Arial" w:cs="Arial"/>
          <w:bCs/>
          <w:lang w:val="es-CO"/>
        </w:rPr>
        <w:t xml:space="preserve">los ajustes solicitados y/o </w:t>
      </w:r>
      <w:proofErr w:type="gramStart"/>
      <w:r w:rsidR="009537FF" w:rsidRPr="006E4090">
        <w:rPr>
          <w:rFonts w:ascii="Arial" w:hAnsi="Arial" w:cs="Arial"/>
          <w:bCs/>
          <w:lang w:val="es-CO"/>
        </w:rPr>
        <w:t>hayan</w:t>
      </w:r>
      <w:proofErr w:type="gramEnd"/>
      <w:r w:rsidR="009537FF" w:rsidRPr="006E4090">
        <w:rPr>
          <w:rFonts w:ascii="Arial" w:hAnsi="Arial" w:cs="Arial"/>
          <w:bCs/>
          <w:lang w:val="es-CO"/>
        </w:rPr>
        <w:t xml:space="preserve"> inconsistencias en los mismos.</w:t>
      </w:r>
    </w:p>
    <w:p w14:paraId="4507A584" w14:textId="35268331" w:rsidR="004A455A" w:rsidRPr="006E4090" w:rsidRDefault="004A455A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 xml:space="preserve">En caso que un proceso de selección se declare desierto, </w:t>
      </w:r>
      <w:r w:rsidR="00555947">
        <w:rPr>
          <w:rFonts w:ascii="Arial" w:hAnsi="Arial" w:cs="Arial"/>
          <w:bCs/>
          <w:lang w:val="es-CO"/>
        </w:rPr>
        <w:t xml:space="preserve">se deberá cumplir según lo </w:t>
      </w:r>
      <w:r w:rsidR="00555947" w:rsidRPr="006E4090">
        <w:rPr>
          <w:rFonts w:ascii="Arial" w:hAnsi="Arial" w:cs="Arial"/>
          <w:bCs/>
          <w:lang w:val="es-CO"/>
        </w:rPr>
        <w:t xml:space="preserve">dispuesto en </w:t>
      </w:r>
      <w:r w:rsidR="00555947">
        <w:rPr>
          <w:rFonts w:ascii="Arial" w:hAnsi="Arial" w:cs="Arial"/>
          <w:bCs/>
          <w:lang w:val="es-CO"/>
        </w:rPr>
        <w:t xml:space="preserve">el </w:t>
      </w:r>
      <w:r w:rsidR="00555947" w:rsidRPr="006E4090">
        <w:rPr>
          <w:rFonts w:ascii="Arial" w:hAnsi="Arial" w:cs="Arial"/>
          <w:bCs/>
          <w:lang w:val="es-CO"/>
        </w:rPr>
        <w:t xml:space="preserve">artículo </w:t>
      </w:r>
      <w:r w:rsidR="00555947">
        <w:rPr>
          <w:rFonts w:ascii="Arial" w:hAnsi="Arial" w:cs="Arial"/>
          <w:bCs/>
          <w:lang w:val="es-CO"/>
        </w:rPr>
        <w:t>74 y 76</w:t>
      </w:r>
      <w:r w:rsidR="00555947" w:rsidRPr="006E4090">
        <w:rPr>
          <w:rFonts w:ascii="Arial" w:hAnsi="Arial" w:cs="Arial"/>
          <w:bCs/>
          <w:lang w:val="es-CO"/>
        </w:rPr>
        <w:t xml:space="preserve"> de la Ley 14</w:t>
      </w:r>
      <w:r w:rsidR="00555947">
        <w:rPr>
          <w:rFonts w:ascii="Arial" w:hAnsi="Arial" w:cs="Arial"/>
          <w:bCs/>
          <w:lang w:val="es-CO"/>
        </w:rPr>
        <w:t>37</w:t>
      </w:r>
      <w:r w:rsidR="00555947" w:rsidRPr="006E4090">
        <w:rPr>
          <w:rFonts w:ascii="Arial" w:hAnsi="Arial" w:cs="Arial"/>
          <w:bCs/>
          <w:lang w:val="es-CO"/>
        </w:rPr>
        <w:t xml:space="preserve"> de 2011</w:t>
      </w:r>
    </w:p>
    <w:p w14:paraId="156E686C" w14:textId="77777777" w:rsidR="00E73858" w:rsidRDefault="00BA04CB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E73858">
        <w:rPr>
          <w:rFonts w:ascii="Arial" w:hAnsi="Arial" w:cs="Arial"/>
          <w:bCs/>
          <w:lang w:val="es-CO"/>
        </w:rPr>
        <w:lastRenderedPageBreak/>
        <w:t>El cronograma del proceso en el SECOP II se realizará conforme a lo establecido en el Decreto 1082 de 2015, procedimiento para mínima cuantía Art. 2.2.1.2.1.5.1. y ss.</w:t>
      </w:r>
    </w:p>
    <w:p w14:paraId="4659405B" w14:textId="7EFB8F6E" w:rsidR="006F58DB" w:rsidRDefault="006F58DB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E73858">
        <w:rPr>
          <w:rFonts w:ascii="Arial" w:hAnsi="Arial" w:cs="Arial"/>
          <w:bCs/>
          <w:lang w:val="es-CO"/>
        </w:rPr>
        <w:t>El expediente del proceso y el contrato será parcialmente electrónico y será parte integral del expediente físico, todo esto en implementación de la Circular Externa No. 21 de 22 de febrero de 2017</w:t>
      </w:r>
      <w:r w:rsidR="00713803" w:rsidRPr="00E73858">
        <w:rPr>
          <w:rFonts w:ascii="Arial" w:hAnsi="Arial" w:cs="Arial"/>
          <w:bCs/>
          <w:lang w:val="es-CO"/>
        </w:rPr>
        <w:t xml:space="preserve"> expedida por el Archivo General de la Nación. </w:t>
      </w:r>
    </w:p>
    <w:p w14:paraId="13BA638D" w14:textId="07236568" w:rsidR="00555947" w:rsidRPr="00E73858" w:rsidRDefault="00555947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 xml:space="preserve">En el evento de que la contratación corresponda a un servicio </w:t>
      </w:r>
      <w:r w:rsidRPr="00555947">
        <w:rPr>
          <w:rFonts w:ascii="Arial" w:hAnsi="Arial" w:cs="Arial"/>
          <w:b/>
          <w:lang w:val="es-CO"/>
        </w:rPr>
        <w:t>no</w:t>
      </w:r>
      <w:r>
        <w:rPr>
          <w:rFonts w:ascii="Arial" w:hAnsi="Arial" w:cs="Arial"/>
          <w:bCs/>
          <w:lang w:val="es-CO"/>
        </w:rPr>
        <w:t xml:space="preserve"> será necesario diligenciar constancia de bienes </w:t>
      </w:r>
      <w:r w:rsidRPr="00555947">
        <w:rPr>
          <w:rFonts w:ascii="Arial" w:hAnsi="Arial" w:cs="Arial"/>
          <w:bCs/>
          <w:lang w:val="es-CO"/>
        </w:rPr>
        <w:t>de existencia personal disponible o de certificación de existencia de bienes de acuerdo a la necesidad del contrato.</w:t>
      </w:r>
    </w:p>
    <w:p w14:paraId="591F0A93" w14:textId="77777777" w:rsidR="009537FF" w:rsidRPr="006E4090" w:rsidRDefault="009537FF" w:rsidP="006E409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</w:rPr>
      </w:pPr>
      <w:r w:rsidRPr="006E4090">
        <w:rPr>
          <w:rFonts w:ascii="Arial" w:hAnsi="Arial" w:cs="Arial"/>
          <w:b/>
          <w:bCs/>
          <w:lang w:val="es-CO"/>
        </w:rPr>
        <w:t>5. NORMATIVIDAD</w:t>
      </w:r>
    </w:p>
    <w:p w14:paraId="7A92B059" w14:textId="7CB884E1" w:rsidR="000131F8" w:rsidRPr="006E4090" w:rsidRDefault="000131F8" w:rsidP="02825468">
      <w:pPr>
        <w:rPr>
          <w:rFonts w:ascii="Arial" w:hAnsi="Arial" w:cs="Arial"/>
          <w:lang w:val="es-CO"/>
        </w:rPr>
      </w:pPr>
      <w:r w:rsidRPr="02825468">
        <w:rPr>
          <w:rFonts w:ascii="Arial" w:hAnsi="Arial" w:cs="Arial"/>
          <w:lang w:val="es-CO"/>
        </w:rPr>
        <w:t>Ver Normograma Institucional (Proceso Gestión Jurídica</w:t>
      </w:r>
      <w:r w:rsidR="665A99E5" w:rsidRPr="02825468">
        <w:rPr>
          <w:rFonts w:ascii="Arial" w:hAnsi="Arial" w:cs="Arial"/>
          <w:lang w:val="es-CO"/>
        </w:rPr>
        <w:t>)</w:t>
      </w:r>
    </w:p>
    <w:p w14:paraId="15563D99" w14:textId="77777777" w:rsidR="00982471" w:rsidRPr="006E4090" w:rsidRDefault="005663AA" w:rsidP="006E4090">
      <w:pPr>
        <w:pStyle w:val="Ttulo2"/>
        <w:spacing w:before="240" w:after="240"/>
        <w:ind w:left="0"/>
        <w:rPr>
          <w:sz w:val="24"/>
        </w:rPr>
      </w:pPr>
      <w:r w:rsidRPr="006E4090">
        <w:rPr>
          <w:sz w:val="24"/>
        </w:rPr>
        <w:t xml:space="preserve">6. </w:t>
      </w:r>
      <w:r w:rsidR="00EB0E97" w:rsidRPr="006E4090">
        <w:rPr>
          <w:sz w:val="24"/>
        </w:rPr>
        <w:t>DEFINICIONES</w:t>
      </w:r>
      <w:r w:rsidR="00C454C0" w:rsidRPr="006E4090">
        <w:rPr>
          <w:sz w:val="24"/>
        </w:rPr>
        <w:t xml:space="preserve"> </w:t>
      </w:r>
    </w:p>
    <w:p w14:paraId="289A9C30" w14:textId="77777777" w:rsidR="00E37966" w:rsidRPr="006E4090" w:rsidRDefault="00E37966" w:rsidP="00E37966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ADENDA: Es el documento que se expide dentro de un proceso de mínima cuantía con el fin de aclarar, modificar o precisar los términos establecidos, con posterioridad a la publicación de la invitación publica y los cuales formarán parte integral de los mismos.</w:t>
      </w:r>
    </w:p>
    <w:p w14:paraId="672A6659" w14:textId="77777777" w:rsidR="00E37966" w:rsidRPr="006E4090" w:rsidRDefault="00E37966" w:rsidP="00C056EE">
      <w:pPr>
        <w:rPr>
          <w:rFonts w:ascii="Arial" w:hAnsi="Arial" w:cs="Arial"/>
        </w:rPr>
      </w:pPr>
    </w:p>
    <w:p w14:paraId="58AE1628" w14:textId="77777777" w:rsidR="00713803" w:rsidRPr="006E4090" w:rsidRDefault="00E37966" w:rsidP="00713803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 xml:space="preserve">CONTRATACIÓN DE </w:t>
      </w:r>
      <w:r w:rsidR="00713803" w:rsidRPr="006E4090">
        <w:rPr>
          <w:rFonts w:ascii="Arial" w:hAnsi="Arial" w:cs="Arial"/>
          <w:bCs/>
          <w:lang w:val="es-CO"/>
        </w:rPr>
        <w:t>MÍNIMA CUANTÍA: Es un proceso de selección para la adquisición de bienes, servicios y obras cuyo valor no exceda del diez por ciento (10% de la menor cuantía para el I</w:t>
      </w:r>
      <w:r w:rsidRPr="006E4090">
        <w:rPr>
          <w:rFonts w:ascii="Arial" w:hAnsi="Arial" w:cs="Arial"/>
          <w:bCs/>
          <w:lang w:val="es-CO"/>
        </w:rPr>
        <w:t>NCI</w:t>
      </w:r>
      <w:r w:rsidR="00713803" w:rsidRPr="006E4090">
        <w:rPr>
          <w:rFonts w:ascii="Arial" w:hAnsi="Arial" w:cs="Arial"/>
          <w:bCs/>
          <w:lang w:val="es-CO"/>
        </w:rPr>
        <w:t>, independientemente de su objeto, se aplicará el procedimiento de Mínima Cuantía cuyas reglas se determinan exclusivamente en el artículo 94 de la Ley 1474 de 2011 y en el Decreto 1082 de 2015. El valor se establece en la Circular Interna de Cuantías.</w:t>
      </w:r>
    </w:p>
    <w:p w14:paraId="0A37501D" w14:textId="77777777" w:rsidR="00C056EE" w:rsidRPr="006E4090" w:rsidRDefault="00C056EE" w:rsidP="00C056EE">
      <w:pPr>
        <w:jc w:val="both"/>
        <w:rPr>
          <w:rFonts w:ascii="Arial" w:hAnsi="Arial" w:cs="Arial"/>
          <w:bCs/>
          <w:lang w:val="es-CO"/>
        </w:rPr>
      </w:pPr>
    </w:p>
    <w:p w14:paraId="7440A0B6" w14:textId="77777777" w:rsidR="00C056EE" w:rsidRPr="006E4090" w:rsidRDefault="00C056EE" w:rsidP="00C056EE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CONTRATO: Son acuerdos de voluntades entre personas naturales, jurídicas o entidades púbicas, donde exista reciprocidad, las obligaciones del mismo deben tener relación directa con el objeto de la entidad ejecutora, señalado en la ley o en sus reglamentos. Implica una contraprestación económica.</w:t>
      </w:r>
    </w:p>
    <w:p w14:paraId="5DAB6C7B" w14:textId="77777777" w:rsidR="00E37966" w:rsidRPr="006E4090" w:rsidRDefault="00E37966" w:rsidP="00C056EE">
      <w:pPr>
        <w:jc w:val="both"/>
        <w:rPr>
          <w:rFonts w:ascii="Arial" w:hAnsi="Arial" w:cs="Arial"/>
          <w:bCs/>
          <w:lang w:val="es-CO"/>
        </w:rPr>
      </w:pPr>
    </w:p>
    <w:p w14:paraId="2C7EF4B2" w14:textId="77777777" w:rsidR="00E37966" w:rsidRPr="006E4090" w:rsidRDefault="00E37966" w:rsidP="00E37966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INVITACIÓN PÚBLICA: Es el documento expedido por el Instituto, mediante el cual se plasman las condiciones para participar en el proceso de selección de mínima cuantía y se invita a cualquier interesado a que presente una oferta para contratar con el INCI.</w:t>
      </w:r>
    </w:p>
    <w:p w14:paraId="02EB378F" w14:textId="77777777" w:rsidR="00F14E74" w:rsidRPr="006E4090" w:rsidRDefault="00F14E74" w:rsidP="00C056EE">
      <w:pPr>
        <w:rPr>
          <w:rFonts w:ascii="Arial" w:hAnsi="Arial" w:cs="Arial"/>
        </w:rPr>
      </w:pPr>
    </w:p>
    <w:p w14:paraId="4AD7DFB1" w14:textId="77777777" w:rsidR="00E37966" w:rsidRPr="006E4090" w:rsidRDefault="00E37966" w:rsidP="00E37966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VERIFICACIÓN DE REQUISITOS HABILITANTES: Acción en la que se revisa el cumplimiento de requisitos mínimos de capacidad técnica jurídica y financiera, condiciones de experiencia, y de organización de los proponentes, que se exigen en la invitación publica, bajo los mismos parámetros establecidos por la Entidad, teniendo en cuenta la naturaleza y el valor del contrato a suscribir. Esta verificación no otorga puntaje.</w:t>
      </w:r>
    </w:p>
    <w:p w14:paraId="6A05A809" w14:textId="77777777" w:rsidR="00E37966" w:rsidRPr="006E4090" w:rsidRDefault="00E37966" w:rsidP="00C056EE">
      <w:pPr>
        <w:rPr>
          <w:rFonts w:ascii="Arial" w:hAnsi="Arial" w:cs="Arial"/>
        </w:rPr>
      </w:pPr>
    </w:p>
    <w:p w14:paraId="72E833C0" w14:textId="77777777" w:rsidR="00B73802" w:rsidRPr="006E4090" w:rsidRDefault="005663AA" w:rsidP="005663AA">
      <w:pPr>
        <w:pStyle w:val="Ttulo2"/>
        <w:ind w:left="0"/>
        <w:rPr>
          <w:sz w:val="24"/>
        </w:rPr>
      </w:pPr>
      <w:r w:rsidRPr="006E4090">
        <w:rPr>
          <w:sz w:val="24"/>
        </w:rPr>
        <w:lastRenderedPageBreak/>
        <w:t xml:space="preserve">7. </w:t>
      </w:r>
      <w:r w:rsidR="00B73802" w:rsidRPr="006E4090">
        <w:rPr>
          <w:sz w:val="24"/>
        </w:rPr>
        <w:t>ACTIVIDADES</w:t>
      </w:r>
    </w:p>
    <w:tbl>
      <w:tblPr>
        <w:tblStyle w:val="Tablaconcuadrcula1clara"/>
        <w:tblW w:w="0" w:type="auto"/>
        <w:tblLook w:val="06A0" w:firstRow="1" w:lastRow="0" w:firstColumn="1" w:lastColumn="0" w:noHBand="1" w:noVBand="1"/>
      </w:tblPr>
      <w:tblGrid>
        <w:gridCol w:w="505"/>
        <w:gridCol w:w="2588"/>
        <w:gridCol w:w="1724"/>
        <w:gridCol w:w="1724"/>
        <w:gridCol w:w="1724"/>
        <w:gridCol w:w="1697"/>
      </w:tblGrid>
      <w:tr w:rsidR="006E4090" w:rsidRPr="006E4090" w14:paraId="6B131A87" w14:textId="77777777" w:rsidTr="00B20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AFC7B24" w14:textId="77777777" w:rsidR="003976DB" w:rsidRPr="006E4090" w:rsidRDefault="003976DB" w:rsidP="000131F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6E4090">
              <w:rPr>
                <w:rFonts w:ascii="Arial" w:hAnsi="Arial" w:cs="Arial"/>
                <w:bCs w:val="0"/>
              </w:rPr>
              <w:t>#</w:t>
            </w:r>
          </w:p>
        </w:tc>
        <w:tc>
          <w:tcPr>
            <w:tcW w:w="2588" w:type="dxa"/>
            <w:vAlign w:val="center"/>
          </w:tcPr>
          <w:p w14:paraId="7C1606CB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1724" w:type="dxa"/>
            <w:vAlign w:val="center"/>
          </w:tcPr>
          <w:p w14:paraId="399F6A14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Responsable</w:t>
            </w:r>
          </w:p>
          <w:p w14:paraId="5D4D2DDA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(Cargo</w:t>
            </w:r>
          </w:p>
        </w:tc>
        <w:tc>
          <w:tcPr>
            <w:tcW w:w="1724" w:type="dxa"/>
            <w:vAlign w:val="center"/>
          </w:tcPr>
          <w:p w14:paraId="798BB919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Dependencia o Parte Interesada</w:t>
            </w:r>
          </w:p>
        </w:tc>
        <w:tc>
          <w:tcPr>
            <w:tcW w:w="1724" w:type="dxa"/>
            <w:vAlign w:val="center"/>
          </w:tcPr>
          <w:p w14:paraId="190248F5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Control</w:t>
            </w:r>
          </w:p>
          <w:p w14:paraId="05C5BDA8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(Si Aplica</w:t>
            </w:r>
          </w:p>
        </w:tc>
        <w:tc>
          <w:tcPr>
            <w:tcW w:w="1697" w:type="dxa"/>
            <w:vAlign w:val="center"/>
          </w:tcPr>
          <w:p w14:paraId="57ACE82F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Registros</w:t>
            </w:r>
          </w:p>
        </w:tc>
      </w:tr>
      <w:tr w:rsidR="006E4090" w:rsidRPr="006E4090" w14:paraId="7476C3FE" w14:textId="77777777" w:rsidTr="0001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649841BE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</w:t>
            </w:r>
          </w:p>
        </w:tc>
        <w:tc>
          <w:tcPr>
            <w:tcW w:w="2588" w:type="dxa"/>
            <w:vAlign w:val="center"/>
          </w:tcPr>
          <w:p w14:paraId="767E64B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Consolidar las necesidades de la entidad en el Plan Anual de Adquisiciones</w:t>
            </w:r>
          </w:p>
        </w:tc>
        <w:tc>
          <w:tcPr>
            <w:tcW w:w="1724" w:type="dxa"/>
            <w:vAlign w:val="center"/>
          </w:tcPr>
          <w:p w14:paraId="105C046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Jefe</w:t>
            </w:r>
          </w:p>
        </w:tc>
        <w:tc>
          <w:tcPr>
            <w:tcW w:w="1724" w:type="dxa"/>
            <w:vAlign w:val="center"/>
          </w:tcPr>
          <w:p w14:paraId="13FFF48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1724" w:type="dxa"/>
            <w:vAlign w:val="center"/>
          </w:tcPr>
          <w:p w14:paraId="224BF34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Revisar PAA publicado en el SECOP II</w:t>
            </w:r>
          </w:p>
        </w:tc>
        <w:tc>
          <w:tcPr>
            <w:tcW w:w="1697" w:type="dxa"/>
            <w:vAlign w:val="center"/>
          </w:tcPr>
          <w:p w14:paraId="5A39BBE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348C9F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Plan Anual de Adquisiciones</w:t>
            </w:r>
          </w:p>
        </w:tc>
      </w:tr>
      <w:tr w:rsidR="006E4090" w:rsidRPr="006E4090" w14:paraId="34067AEE" w14:textId="77777777" w:rsidTr="000131F8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18F999B5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2</w:t>
            </w:r>
          </w:p>
        </w:tc>
        <w:tc>
          <w:tcPr>
            <w:tcW w:w="2588" w:type="dxa"/>
            <w:vAlign w:val="center"/>
          </w:tcPr>
          <w:p w14:paraId="0918A5E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Verificar el objeto a contratar en el Plan de Adquisiciones para la vigencia, publicado en la plataforma transaccional SECOP II</w:t>
            </w:r>
          </w:p>
        </w:tc>
        <w:tc>
          <w:tcPr>
            <w:tcW w:w="1724" w:type="dxa"/>
            <w:vAlign w:val="center"/>
          </w:tcPr>
          <w:p w14:paraId="65D1255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3336730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1C020A7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Revisar PAA publicado en el SECOP II</w:t>
            </w:r>
          </w:p>
        </w:tc>
        <w:tc>
          <w:tcPr>
            <w:tcW w:w="1697" w:type="dxa"/>
            <w:vAlign w:val="center"/>
          </w:tcPr>
          <w:p w14:paraId="41C8F39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E4090" w:rsidRPr="006E4090" w14:paraId="02F345BA" w14:textId="77777777" w:rsidTr="000131F8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FCD5EC4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3</w:t>
            </w:r>
          </w:p>
        </w:tc>
        <w:tc>
          <w:tcPr>
            <w:tcW w:w="2588" w:type="dxa"/>
            <w:vAlign w:val="center"/>
          </w:tcPr>
          <w:p w14:paraId="202E3644" w14:textId="5C4F4BD6" w:rsidR="000131F8" w:rsidRPr="006E4090" w:rsidRDefault="000131F8" w:rsidP="000131F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E4090">
              <w:rPr>
                <w:color w:val="auto"/>
              </w:rPr>
              <w:t>Solicitar constancia de existencia personal disponible o de certificación de existencia de bienes</w:t>
            </w:r>
            <w:r w:rsidR="00F302B6">
              <w:rPr>
                <w:color w:val="auto"/>
              </w:rPr>
              <w:t xml:space="preserve"> de acuerdo a la necesidad del contrato</w:t>
            </w:r>
            <w:r w:rsidRPr="006E4090">
              <w:rPr>
                <w:color w:val="auto"/>
              </w:rPr>
              <w:t>.</w:t>
            </w:r>
          </w:p>
        </w:tc>
        <w:tc>
          <w:tcPr>
            <w:tcW w:w="1724" w:type="dxa"/>
            <w:vAlign w:val="center"/>
          </w:tcPr>
          <w:p w14:paraId="50A969FE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08A4EDB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72A3D3EC" w14:textId="118858AE" w:rsidR="000131F8" w:rsidRPr="006E4090" w:rsidRDefault="00F302B6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necesidad de constancia</w:t>
            </w:r>
          </w:p>
        </w:tc>
        <w:tc>
          <w:tcPr>
            <w:tcW w:w="1697" w:type="dxa"/>
            <w:vAlign w:val="center"/>
          </w:tcPr>
          <w:p w14:paraId="0D0B940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E4090" w:rsidRPr="006E4090" w14:paraId="215E86DE" w14:textId="77777777" w:rsidTr="000131F8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2598DEE6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4</w:t>
            </w:r>
          </w:p>
        </w:tc>
        <w:tc>
          <w:tcPr>
            <w:tcW w:w="2588" w:type="dxa"/>
            <w:vAlign w:val="center"/>
          </w:tcPr>
          <w:p w14:paraId="412A874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Expedir certificación de existencia de bienes.</w:t>
            </w:r>
          </w:p>
        </w:tc>
        <w:tc>
          <w:tcPr>
            <w:tcW w:w="1724" w:type="dxa"/>
            <w:vAlign w:val="center"/>
          </w:tcPr>
          <w:p w14:paraId="5E662FA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Coordinadora</w:t>
            </w:r>
          </w:p>
          <w:p w14:paraId="0E27B00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0061E4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0D68AB9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Administrativa y Financiera</w:t>
            </w:r>
          </w:p>
        </w:tc>
        <w:tc>
          <w:tcPr>
            <w:tcW w:w="1724" w:type="dxa"/>
            <w:vAlign w:val="center"/>
          </w:tcPr>
          <w:p w14:paraId="090E761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Verificar certificación de existencia de bienes</w:t>
            </w:r>
          </w:p>
        </w:tc>
        <w:tc>
          <w:tcPr>
            <w:tcW w:w="1697" w:type="dxa"/>
            <w:vAlign w:val="center"/>
          </w:tcPr>
          <w:p w14:paraId="0270B6A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Certificación de existencia de bienes. </w:t>
            </w:r>
          </w:p>
        </w:tc>
      </w:tr>
      <w:tr w:rsidR="006E4090" w:rsidRPr="006E4090" w14:paraId="5DE4DD9B" w14:textId="77777777" w:rsidTr="000131F8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78941E47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5</w:t>
            </w:r>
          </w:p>
        </w:tc>
        <w:tc>
          <w:tcPr>
            <w:tcW w:w="2588" w:type="dxa"/>
            <w:vAlign w:val="center"/>
          </w:tcPr>
          <w:p w14:paraId="443CA7D9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Elaborar Estudios Previos y del Sector y remitirlos a la Oficina Asesora Jurídica para revisión.</w:t>
            </w:r>
          </w:p>
        </w:tc>
        <w:tc>
          <w:tcPr>
            <w:tcW w:w="1724" w:type="dxa"/>
            <w:vAlign w:val="center"/>
          </w:tcPr>
          <w:p w14:paraId="4C6B163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209D1F0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44EAFD9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047C7E1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Correo Electrónico.</w:t>
            </w:r>
          </w:p>
        </w:tc>
      </w:tr>
      <w:tr w:rsidR="006E4090" w:rsidRPr="006E4090" w14:paraId="3684A9BE" w14:textId="77777777" w:rsidTr="0001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29B4EA1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6</w:t>
            </w:r>
          </w:p>
        </w:tc>
        <w:tc>
          <w:tcPr>
            <w:tcW w:w="2588" w:type="dxa"/>
            <w:vAlign w:val="center"/>
          </w:tcPr>
          <w:p w14:paraId="417B154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Dar visto bueno y enviar versión final de los estudios previos y del sector junto con los documentos previos.</w:t>
            </w:r>
          </w:p>
        </w:tc>
        <w:tc>
          <w:tcPr>
            <w:tcW w:w="1724" w:type="dxa"/>
            <w:vAlign w:val="center"/>
          </w:tcPr>
          <w:p w14:paraId="551F329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724" w:type="dxa"/>
            <w:vAlign w:val="center"/>
          </w:tcPr>
          <w:p w14:paraId="1C6B485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5E7EF19E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Estudio previo y del sector versión final</w:t>
            </w:r>
          </w:p>
        </w:tc>
        <w:tc>
          <w:tcPr>
            <w:tcW w:w="1697" w:type="dxa"/>
            <w:vAlign w:val="center"/>
          </w:tcPr>
          <w:p w14:paraId="2E650B8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Correo Electrónico.</w:t>
            </w:r>
          </w:p>
        </w:tc>
      </w:tr>
      <w:tr w:rsidR="006E4090" w:rsidRPr="006E4090" w14:paraId="31DC3DAC" w14:textId="77777777" w:rsidTr="00BA73DC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75697EEC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588" w:type="dxa"/>
            <w:vAlign w:val="center"/>
          </w:tcPr>
          <w:p w14:paraId="57A74EE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Solicitar el Certificado de Disponibilidad Presupuestal 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 xml:space="preserve"> CDP</w:t>
            </w:r>
          </w:p>
        </w:tc>
        <w:tc>
          <w:tcPr>
            <w:tcW w:w="1724" w:type="dxa"/>
            <w:vAlign w:val="center"/>
          </w:tcPr>
          <w:p w14:paraId="07FC16D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12DB2B6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4B94D5A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02F38A4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Formato de solicitud CDP</w:t>
            </w:r>
          </w:p>
          <w:p w14:paraId="043FD20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SG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>110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>FM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 xml:space="preserve"> 036</w:t>
            </w:r>
          </w:p>
        </w:tc>
      </w:tr>
      <w:tr w:rsidR="006E4090" w:rsidRPr="006E4090" w14:paraId="5B429DC2" w14:textId="77777777" w:rsidTr="00BA73DC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4B0A208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8</w:t>
            </w:r>
          </w:p>
        </w:tc>
        <w:tc>
          <w:tcPr>
            <w:tcW w:w="2588" w:type="dxa"/>
            <w:vAlign w:val="center"/>
          </w:tcPr>
          <w:p w14:paraId="424777E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Expedir del Certificado de Disponibilidad Presupuestal 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 xml:space="preserve"> CDP</w:t>
            </w:r>
          </w:p>
        </w:tc>
        <w:tc>
          <w:tcPr>
            <w:tcW w:w="1724" w:type="dxa"/>
            <w:vAlign w:val="center"/>
          </w:tcPr>
          <w:p w14:paraId="2812FA4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Funcionario encargado</w:t>
            </w:r>
          </w:p>
        </w:tc>
        <w:tc>
          <w:tcPr>
            <w:tcW w:w="1724" w:type="dxa"/>
            <w:vAlign w:val="center"/>
          </w:tcPr>
          <w:p w14:paraId="7E49F07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1724" w:type="dxa"/>
            <w:vAlign w:val="center"/>
          </w:tcPr>
          <w:p w14:paraId="6C5054A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Revisar certificado de Disponibilidad Presupuestal.</w:t>
            </w:r>
          </w:p>
        </w:tc>
        <w:tc>
          <w:tcPr>
            <w:tcW w:w="1697" w:type="dxa"/>
            <w:vAlign w:val="center"/>
          </w:tcPr>
          <w:p w14:paraId="0CA54AF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CDP generado por el sistema SIIF Nación.</w:t>
            </w:r>
          </w:p>
        </w:tc>
      </w:tr>
      <w:tr w:rsidR="006E4090" w:rsidRPr="006E4090" w14:paraId="6CD65636" w14:textId="77777777" w:rsidTr="000131F8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2B2B7304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9</w:t>
            </w:r>
          </w:p>
        </w:tc>
        <w:tc>
          <w:tcPr>
            <w:tcW w:w="2588" w:type="dxa"/>
            <w:vAlign w:val="center"/>
          </w:tcPr>
          <w:p w14:paraId="452A364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Reunir todos los documentos según la lista de chequeo</w:t>
            </w:r>
          </w:p>
        </w:tc>
        <w:tc>
          <w:tcPr>
            <w:tcW w:w="1724" w:type="dxa"/>
            <w:vAlign w:val="center"/>
          </w:tcPr>
          <w:p w14:paraId="1E258D9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1A30DD1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3DEEC669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095CCDB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Formato OAJ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>102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>FM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>196</w:t>
            </w:r>
          </w:p>
        </w:tc>
      </w:tr>
      <w:tr w:rsidR="006E4090" w:rsidRPr="006E4090" w14:paraId="0A9719A1" w14:textId="77777777" w:rsidTr="000131F8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D369756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10</w:t>
            </w:r>
          </w:p>
        </w:tc>
        <w:tc>
          <w:tcPr>
            <w:tcW w:w="2588" w:type="dxa"/>
            <w:vAlign w:val="center"/>
          </w:tcPr>
          <w:p w14:paraId="21A53A5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Diligenciar </w:t>
            </w:r>
            <w:proofErr w:type="gramStart"/>
            <w:r w:rsidRPr="006E4090">
              <w:rPr>
                <w:rFonts w:ascii="Arial" w:hAnsi="Arial" w:cs="Arial"/>
              </w:rPr>
              <w:t>los memorando</w:t>
            </w:r>
            <w:proofErr w:type="gramEnd"/>
            <w:r w:rsidRPr="006E4090">
              <w:rPr>
                <w:rFonts w:ascii="Arial" w:hAnsi="Arial" w:cs="Arial"/>
              </w:rPr>
              <w:t xml:space="preserve"> de solicitud de contratación y radicar junto con todos los documentos de la lista de chequeo.</w:t>
            </w:r>
          </w:p>
        </w:tc>
        <w:tc>
          <w:tcPr>
            <w:tcW w:w="1724" w:type="dxa"/>
            <w:vAlign w:val="center"/>
          </w:tcPr>
          <w:p w14:paraId="1C2F86D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28C5108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5C4E02C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Memorando de solicitud de contratación.</w:t>
            </w:r>
          </w:p>
        </w:tc>
        <w:tc>
          <w:tcPr>
            <w:tcW w:w="1697" w:type="dxa"/>
            <w:vAlign w:val="center"/>
          </w:tcPr>
          <w:p w14:paraId="3656B9A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E4090" w:rsidRPr="006E4090" w14:paraId="12722459" w14:textId="77777777" w:rsidTr="000131F8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737E36C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11</w:t>
            </w:r>
          </w:p>
        </w:tc>
        <w:tc>
          <w:tcPr>
            <w:tcW w:w="2588" w:type="dxa"/>
            <w:vAlign w:val="center"/>
          </w:tcPr>
          <w:p w14:paraId="5B7A7A7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Elaborar y publicar la Invitación Pública de Mínima Cuantía</w:t>
            </w:r>
          </w:p>
        </w:tc>
        <w:tc>
          <w:tcPr>
            <w:tcW w:w="1724" w:type="dxa"/>
            <w:vAlign w:val="center"/>
          </w:tcPr>
          <w:p w14:paraId="123593A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724" w:type="dxa"/>
            <w:vAlign w:val="center"/>
          </w:tcPr>
          <w:p w14:paraId="4706855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5BF5B2C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Invitación Pública Mínima Cuantía</w:t>
            </w:r>
          </w:p>
        </w:tc>
        <w:tc>
          <w:tcPr>
            <w:tcW w:w="1697" w:type="dxa"/>
            <w:vAlign w:val="center"/>
          </w:tcPr>
          <w:p w14:paraId="656C898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Formato</w:t>
            </w:r>
          </w:p>
          <w:p w14:paraId="34F11B9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OAJ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>102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>FM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>049</w:t>
            </w:r>
          </w:p>
        </w:tc>
      </w:tr>
      <w:tr w:rsidR="006E4090" w:rsidRPr="006E4090" w14:paraId="1B1D1840" w14:textId="77777777" w:rsidTr="000131F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B73E586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12</w:t>
            </w:r>
          </w:p>
        </w:tc>
        <w:tc>
          <w:tcPr>
            <w:tcW w:w="2588" w:type="dxa"/>
            <w:vAlign w:val="center"/>
          </w:tcPr>
          <w:p w14:paraId="6B322C8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Dar inicio al proceso en la plataforma transaccional SECOP II.</w:t>
            </w:r>
          </w:p>
        </w:tc>
        <w:tc>
          <w:tcPr>
            <w:tcW w:w="1724" w:type="dxa"/>
            <w:vAlign w:val="center"/>
          </w:tcPr>
          <w:p w14:paraId="77EB37C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724" w:type="dxa"/>
            <w:vAlign w:val="center"/>
          </w:tcPr>
          <w:p w14:paraId="2BAD6B6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64EDAF9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Plataforma del </w:t>
            </w:r>
            <w:proofErr w:type="spellStart"/>
            <w:r w:rsidRPr="006E4090">
              <w:rPr>
                <w:rFonts w:ascii="Arial" w:hAnsi="Arial" w:cs="Arial"/>
              </w:rPr>
              <w:t>Secop</w:t>
            </w:r>
            <w:proofErr w:type="spellEnd"/>
            <w:r w:rsidRPr="006E4090">
              <w:rPr>
                <w:rFonts w:ascii="Arial" w:hAnsi="Arial" w:cs="Arial"/>
              </w:rPr>
              <w:t xml:space="preserve"> II.</w:t>
            </w:r>
          </w:p>
        </w:tc>
        <w:tc>
          <w:tcPr>
            <w:tcW w:w="1697" w:type="dxa"/>
            <w:vAlign w:val="center"/>
          </w:tcPr>
          <w:p w14:paraId="45FB081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E4090" w:rsidRPr="006E4090" w14:paraId="2493E21D" w14:textId="77777777" w:rsidTr="00BA73D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39F18D26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13</w:t>
            </w:r>
          </w:p>
        </w:tc>
        <w:tc>
          <w:tcPr>
            <w:tcW w:w="2588" w:type="dxa"/>
            <w:vAlign w:val="center"/>
          </w:tcPr>
          <w:p w14:paraId="2F5853F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Recibir y dar respuesta a las observaciones</w:t>
            </w:r>
            <w:r w:rsidR="00EB6EAC">
              <w:rPr>
                <w:rFonts w:ascii="Arial" w:hAnsi="Arial" w:cs="Arial"/>
              </w:rPr>
              <w:t xml:space="preserve"> </w:t>
            </w:r>
            <w:r w:rsidRPr="006E4090">
              <w:rPr>
                <w:rFonts w:ascii="Arial" w:hAnsi="Arial" w:cs="Arial"/>
              </w:rPr>
              <w:t>realizadas (según el caso jurídicas y/o técnicas a la invitación pública a través de la plataforma transaccional del SECOP II.</w:t>
            </w:r>
          </w:p>
        </w:tc>
        <w:tc>
          <w:tcPr>
            <w:tcW w:w="1724" w:type="dxa"/>
            <w:vAlign w:val="center"/>
          </w:tcPr>
          <w:p w14:paraId="6DF6512E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Profesional encargado del proceso </w:t>
            </w:r>
          </w:p>
          <w:p w14:paraId="049F31C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312826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501B28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7DD2219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  <w:p w14:paraId="62486C0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E245A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77D8705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</w:tc>
        <w:tc>
          <w:tcPr>
            <w:tcW w:w="1697" w:type="dxa"/>
            <w:vAlign w:val="center"/>
          </w:tcPr>
          <w:p w14:paraId="4101652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E4090" w:rsidRPr="006E4090" w14:paraId="1B6F1554" w14:textId="77777777" w:rsidTr="00BA73DC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E1E336A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588" w:type="dxa"/>
            <w:vAlign w:val="center"/>
          </w:tcPr>
          <w:p w14:paraId="4B99056E" w14:textId="0EBF7E68" w:rsidR="000131F8" w:rsidRPr="006E4090" w:rsidRDefault="000131F8" w:rsidP="00BA73DC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Realizar la adenda en la plataforma del SECOP II (Si aplica</w:t>
            </w:r>
            <w:r w:rsidR="00BA73DC">
              <w:rPr>
                <w:rFonts w:eastAsia="Times New Roman"/>
                <w:sz w:val="24"/>
                <w:szCs w:val="24"/>
                <w:lang w:val="es-ES" w:eastAsia="es-ES" w:bidi="ar-SA"/>
              </w:rPr>
              <w:t>)</w:t>
            </w:r>
          </w:p>
        </w:tc>
        <w:tc>
          <w:tcPr>
            <w:tcW w:w="1724" w:type="dxa"/>
            <w:vAlign w:val="center"/>
          </w:tcPr>
          <w:p w14:paraId="5F6846B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724" w:type="dxa"/>
            <w:vAlign w:val="center"/>
          </w:tcPr>
          <w:p w14:paraId="1DF5F06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4E97567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</w:tc>
        <w:tc>
          <w:tcPr>
            <w:tcW w:w="1697" w:type="dxa"/>
            <w:vAlign w:val="center"/>
          </w:tcPr>
          <w:p w14:paraId="1299C43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</w:tc>
      </w:tr>
      <w:tr w:rsidR="006E4090" w:rsidRPr="006E4090" w14:paraId="1B328B7E" w14:textId="77777777" w:rsidTr="000131F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33CFEC6B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15</w:t>
            </w:r>
          </w:p>
        </w:tc>
        <w:tc>
          <w:tcPr>
            <w:tcW w:w="2588" w:type="dxa"/>
            <w:vAlign w:val="center"/>
          </w:tcPr>
          <w:p w14:paraId="1D07C6A8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Recibir y publicar</w:t>
            </w:r>
            <w:r w:rsidR="00EB6EAC">
              <w:rPr>
                <w:rFonts w:eastAsia="Times New Roman"/>
                <w:sz w:val="24"/>
                <w:szCs w:val="24"/>
                <w:lang w:val="es-ES" w:eastAsia="es-ES" w:bidi="ar-SA"/>
              </w:rPr>
              <w:t xml:space="preserve"> </w:t>
            </w: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las ofertas presentadas mediante la plataforma transaccional del SECOP II</w:t>
            </w:r>
          </w:p>
        </w:tc>
        <w:tc>
          <w:tcPr>
            <w:tcW w:w="1724" w:type="dxa"/>
            <w:vAlign w:val="center"/>
          </w:tcPr>
          <w:p w14:paraId="365D5D9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Grupo evaluador designado en la invitación pública</w:t>
            </w:r>
          </w:p>
        </w:tc>
        <w:tc>
          <w:tcPr>
            <w:tcW w:w="1724" w:type="dxa"/>
            <w:vAlign w:val="center"/>
          </w:tcPr>
          <w:p w14:paraId="4DDBEF0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4E91449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</w:tc>
        <w:tc>
          <w:tcPr>
            <w:tcW w:w="1697" w:type="dxa"/>
            <w:vAlign w:val="center"/>
          </w:tcPr>
          <w:p w14:paraId="6C20D72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Listado de oferentes en el SECOP II</w:t>
            </w:r>
          </w:p>
          <w:p w14:paraId="3461D779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  <w:p w14:paraId="5E5A8BC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Ofertas en el</w:t>
            </w:r>
          </w:p>
          <w:p w14:paraId="230D02F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SECOP II</w:t>
            </w:r>
          </w:p>
        </w:tc>
      </w:tr>
      <w:tr w:rsidR="006E4090" w:rsidRPr="006E4090" w14:paraId="635394AE" w14:textId="77777777" w:rsidTr="000131F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0EB5E79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16</w:t>
            </w:r>
          </w:p>
        </w:tc>
        <w:tc>
          <w:tcPr>
            <w:tcW w:w="2588" w:type="dxa"/>
            <w:vAlign w:val="center"/>
          </w:tcPr>
          <w:p w14:paraId="7E1CEDAE" w14:textId="77777777" w:rsidR="000131F8" w:rsidRPr="006E4090" w:rsidRDefault="000131F8" w:rsidP="006E4090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Realizar los informes de evaluación de los requisitos habilitantes y publicarlos en la plataforma transaccional del SECOP II</w:t>
            </w:r>
          </w:p>
        </w:tc>
        <w:tc>
          <w:tcPr>
            <w:tcW w:w="1724" w:type="dxa"/>
            <w:vAlign w:val="center"/>
          </w:tcPr>
          <w:p w14:paraId="74A12A3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Grupo evaluador designado en la invitación pública</w:t>
            </w:r>
          </w:p>
        </w:tc>
        <w:tc>
          <w:tcPr>
            <w:tcW w:w="1724" w:type="dxa"/>
            <w:vAlign w:val="center"/>
          </w:tcPr>
          <w:p w14:paraId="3CF2D8B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3FC083C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  <w:p w14:paraId="0FB7827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0561709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Formato OAJ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102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FM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166</w:t>
            </w:r>
          </w:p>
          <w:p w14:paraId="1FC3994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</w:tc>
      </w:tr>
      <w:tr w:rsidR="006E4090" w:rsidRPr="006E4090" w14:paraId="0585FA52" w14:textId="77777777" w:rsidTr="000131F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111B77A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17</w:t>
            </w:r>
          </w:p>
        </w:tc>
        <w:tc>
          <w:tcPr>
            <w:tcW w:w="2588" w:type="dxa"/>
            <w:vAlign w:val="center"/>
          </w:tcPr>
          <w:p w14:paraId="59F52C4F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(Rechazar o pedir aclaraciones hasta tener una oferta que cumpla con todos los requisitos habilitantes</w:t>
            </w:r>
          </w:p>
          <w:p w14:paraId="0562CB0E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</w:p>
          <w:p w14:paraId="172840CB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Elaborar y publicar el informe definitivo de evaluación</w:t>
            </w:r>
          </w:p>
        </w:tc>
        <w:tc>
          <w:tcPr>
            <w:tcW w:w="1724" w:type="dxa"/>
            <w:vAlign w:val="center"/>
          </w:tcPr>
          <w:p w14:paraId="118A34F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Grupo evaluador designado en la invitación pública</w:t>
            </w:r>
          </w:p>
        </w:tc>
        <w:tc>
          <w:tcPr>
            <w:tcW w:w="1724" w:type="dxa"/>
            <w:vAlign w:val="center"/>
          </w:tcPr>
          <w:p w14:paraId="34CE0A4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7DA0081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  <w:p w14:paraId="62EBF3C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5DF828F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Formato OAJ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102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FM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166</w:t>
            </w:r>
          </w:p>
          <w:p w14:paraId="6D98A12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</w:tc>
      </w:tr>
      <w:tr w:rsidR="006E4090" w:rsidRPr="006E4090" w14:paraId="634D71F2" w14:textId="77777777" w:rsidTr="000131F8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26D80A2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18</w:t>
            </w:r>
          </w:p>
        </w:tc>
        <w:tc>
          <w:tcPr>
            <w:tcW w:w="2588" w:type="dxa"/>
            <w:vAlign w:val="center"/>
          </w:tcPr>
          <w:p w14:paraId="3212C73A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Elaborar y publicar la carta de aceptación de la oferta (contrato en la plataforma transaccional del SECOP II</w:t>
            </w:r>
          </w:p>
        </w:tc>
        <w:tc>
          <w:tcPr>
            <w:tcW w:w="1724" w:type="dxa"/>
            <w:vAlign w:val="center"/>
          </w:tcPr>
          <w:p w14:paraId="70DF0B1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724" w:type="dxa"/>
            <w:vAlign w:val="center"/>
          </w:tcPr>
          <w:p w14:paraId="370AD29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0D9B2CF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  <w:p w14:paraId="2946DB8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4EC774F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Formato OAJ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102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FM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153</w:t>
            </w:r>
          </w:p>
        </w:tc>
      </w:tr>
      <w:tr w:rsidR="006E4090" w:rsidRPr="006E4090" w14:paraId="50FF74F6" w14:textId="77777777" w:rsidTr="00BA73DC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632BF140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16</w:t>
            </w:r>
          </w:p>
        </w:tc>
        <w:tc>
          <w:tcPr>
            <w:tcW w:w="2588" w:type="dxa"/>
            <w:vAlign w:val="center"/>
          </w:tcPr>
          <w:p w14:paraId="7C1BA101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 xml:space="preserve">Expedir Registro Presupuestal </w:t>
            </w:r>
            <w:r w:rsid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-</w:t>
            </w: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 xml:space="preserve"> RP</w:t>
            </w:r>
          </w:p>
        </w:tc>
        <w:tc>
          <w:tcPr>
            <w:tcW w:w="1724" w:type="dxa"/>
            <w:vAlign w:val="center"/>
          </w:tcPr>
          <w:p w14:paraId="0C79F29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Funcionario encargado</w:t>
            </w:r>
          </w:p>
        </w:tc>
        <w:tc>
          <w:tcPr>
            <w:tcW w:w="1724" w:type="dxa"/>
            <w:vAlign w:val="center"/>
          </w:tcPr>
          <w:p w14:paraId="519B172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1724" w:type="dxa"/>
            <w:vAlign w:val="center"/>
          </w:tcPr>
          <w:p w14:paraId="5997CC1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269C2F7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RP generado por el sistema SIIF Nación.</w:t>
            </w:r>
          </w:p>
        </w:tc>
      </w:tr>
      <w:tr w:rsidR="006E4090" w:rsidRPr="006E4090" w14:paraId="4BF43809" w14:textId="77777777" w:rsidTr="000131F8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DA9612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588" w:type="dxa"/>
            <w:vAlign w:val="center"/>
          </w:tcPr>
          <w:p w14:paraId="09DD088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Constitución y envío de la garantía única de cumplimiento a la OAJ (En los casos que aplique</w:t>
            </w:r>
          </w:p>
        </w:tc>
        <w:tc>
          <w:tcPr>
            <w:tcW w:w="1724" w:type="dxa"/>
            <w:vAlign w:val="center"/>
          </w:tcPr>
          <w:p w14:paraId="110FFD3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89BFF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Contratista</w:t>
            </w:r>
          </w:p>
          <w:p w14:paraId="6B699379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3FE9F23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54DF5FE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Revisar Plataforma del </w:t>
            </w:r>
            <w:proofErr w:type="spellStart"/>
            <w:r w:rsidRPr="006E4090">
              <w:rPr>
                <w:rFonts w:ascii="Arial" w:hAnsi="Arial" w:cs="Arial"/>
              </w:rPr>
              <w:t>Secop</w:t>
            </w:r>
            <w:proofErr w:type="spellEnd"/>
            <w:r w:rsidRPr="006E4090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697" w:type="dxa"/>
            <w:vAlign w:val="center"/>
          </w:tcPr>
          <w:p w14:paraId="1F72F64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E4090" w:rsidRPr="006E4090" w14:paraId="2736DD50" w14:textId="77777777" w:rsidTr="000131F8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D9857E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18</w:t>
            </w:r>
          </w:p>
        </w:tc>
        <w:tc>
          <w:tcPr>
            <w:tcW w:w="2588" w:type="dxa"/>
            <w:vAlign w:val="center"/>
          </w:tcPr>
          <w:p w14:paraId="3BA2E31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Aprobación de la garantía única de cumplimiento (En los casos que aplique</w:t>
            </w:r>
          </w:p>
        </w:tc>
        <w:tc>
          <w:tcPr>
            <w:tcW w:w="1724" w:type="dxa"/>
            <w:vAlign w:val="center"/>
          </w:tcPr>
          <w:p w14:paraId="61427ED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724" w:type="dxa"/>
            <w:vAlign w:val="center"/>
          </w:tcPr>
          <w:p w14:paraId="024D90D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08CE6F9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73A2453E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Formato de aprobación de la garantía.</w:t>
            </w:r>
          </w:p>
          <w:p w14:paraId="705AA54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OAJ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102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FM</w:t>
            </w:r>
            <w:r w:rsidR="006E4090">
              <w:rPr>
                <w:rFonts w:ascii="Arial" w:eastAsia="Calibri" w:hAnsi="Arial" w:cs="Arial"/>
                <w:bCs/>
                <w:spacing w:val="-6"/>
              </w:rPr>
              <w:t>-</w:t>
            </w:r>
            <w:r w:rsidRPr="006E4090">
              <w:rPr>
                <w:rFonts w:ascii="Arial" w:eastAsia="Calibri" w:hAnsi="Arial" w:cs="Arial"/>
                <w:bCs/>
                <w:spacing w:val="-6"/>
              </w:rPr>
              <w:t>299</w:t>
            </w:r>
          </w:p>
        </w:tc>
      </w:tr>
      <w:tr w:rsidR="006E4090" w:rsidRPr="006E4090" w14:paraId="783C7585" w14:textId="77777777" w:rsidTr="00BA73D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2847A633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19</w:t>
            </w:r>
          </w:p>
        </w:tc>
        <w:tc>
          <w:tcPr>
            <w:tcW w:w="2588" w:type="dxa"/>
            <w:vAlign w:val="center"/>
          </w:tcPr>
          <w:p w14:paraId="7AD163D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Proyectar y remitir memorando de delegación de supervisión</w:t>
            </w:r>
          </w:p>
        </w:tc>
        <w:tc>
          <w:tcPr>
            <w:tcW w:w="1724" w:type="dxa"/>
            <w:vAlign w:val="center"/>
          </w:tcPr>
          <w:p w14:paraId="7B8117D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Jefe </w:t>
            </w:r>
          </w:p>
        </w:tc>
        <w:tc>
          <w:tcPr>
            <w:tcW w:w="1724" w:type="dxa"/>
            <w:vAlign w:val="center"/>
          </w:tcPr>
          <w:p w14:paraId="011F5D39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65CC706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Sistema Orfeo</w:t>
            </w:r>
          </w:p>
        </w:tc>
        <w:tc>
          <w:tcPr>
            <w:tcW w:w="1697" w:type="dxa"/>
            <w:vAlign w:val="center"/>
          </w:tcPr>
          <w:p w14:paraId="082C6AF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Memorando de delegación</w:t>
            </w:r>
          </w:p>
          <w:p w14:paraId="61CDCEA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7CDB6AF" w14:textId="77777777" w:rsidR="00C454C0" w:rsidRPr="006E4090" w:rsidRDefault="005663AA" w:rsidP="006E4090">
      <w:pPr>
        <w:pStyle w:val="Ttulo2"/>
        <w:spacing w:before="240" w:after="240"/>
        <w:ind w:left="0"/>
        <w:rPr>
          <w:sz w:val="24"/>
        </w:rPr>
      </w:pPr>
      <w:r w:rsidRPr="006E4090">
        <w:rPr>
          <w:sz w:val="24"/>
        </w:rPr>
        <w:t xml:space="preserve">8. </w:t>
      </w:r>
      <w:r w:rsidR="00C454C0" w:rsidRPr="006E4090">
        <w:rPr>
          <w:sz w:val="24"/>
        </w:rPr>
        <w:t xml:space="preserve">DOCUMENTOS </w:t>
      </w:r>
      <w:r w:rsidR="00306486" w:rsidRPr="006E4090">
        <w:rPr>
          <w:sz w:val="24"/>
        </w:rPr>
        <w:t>ASOCIADOS A</w:t>
      </w:r>
      <w:r w:rsidR="00C454C0" w:rsidRPr="006E4090">
        <w:rPr>
          <w:sz w:val="24"/>
        </w:rPr>
        <w:t>L PROCEDIMIENTO</w:t>
      </w:r>
    </w:p>
    <w:p w14:paraId="269BB3EA" w14:textId="77777777" w:rsidR="009F4153" w:rsidRPr="009F4153" w:rsidRDefault="009F4153" w:rsidP="009F4153">
      <w:pPr>
        <w:rPr>
          <w:rFonts w:ascii="Arial" w:eastAsia="Calibri" w:hAnsi="Arial" w:cs="Arial"/>
          <w:bCs/>
          <w:spacing w:val="-6"/>
        </w:rPr>
      </w:pPr>
      <w:r>
        <w:rPr>
          <w:rFonts w:ascii="Arial" w:eastAsia="Calibri" w:hAnsi="Arial" w:cs="Arial"/>
          <w:bCs/>
          <w:spacing w:val="-6"/>
        </w:rPr>
        <w:t>SG-110-FM-036</w:t>
      </w:r>
      <w:r w:rsidR="00EB6EAC">
        <w:rPr>
          <w:rFonts w:ascii="Arial" w:eastAsia="Calibri" w:hAnsi="Arial" w:cs="Arial"/>
          <w:bCs/>
          <w:spacing w:val="-6"/>
        </w:rPr>
        <w:t xml:space="preserve"> </w:t>
      </w:r>
      <w:r w:rsidRPr="009F4153">
        <w:rPr>
          <w:rFonts w:ascii="Arial" w:eastAsia="Calibri" w:hAnsi="Arial" w:cs="Arial"/>
          <w:bCs/>
          <w:spacing w:val="-6"/>
        </w:rPr>
        <w:t>Solicitud Certificado</w:t>
      </w:r>
      <w:r>
        <w:rPr>
          <w:rFonts w:ascii="Arial" w:eastAsia="Calibri" w:hAnsi="Arial" w:cs="Arial"/>
          <w:bCs/>
          <w:spacing w:val="-6"/>
        </w:rPr>
        <w:t xml:space="preserve"> de Disponibilidad Presupuestal</w:t>
      </w:r>
      <w:r w:rsidRPr="006E4090">
        <w:rPr>
          <w:rFonts w:ascii="Arial" w:eastAsia="Calibri" w:hAnsi="Arial" w:cs="Arial"/>
          <w:bCs/>
          <w:spacing w:val="-6"/>
        </w:rPr>
        <w:t xml:space="preserve"> </w:t>
      </w:r>
      <w:r w:rsidR="006E4090" w:rsidRPr="006E4090">
        <w:rPr>
          <w:rFonts w:ascii="Arial" w:eastAsia="Calibri" w:hAnsi="Arial" w:cs="Arial"/>
          <w:bCs/>
          <w:spacing w:val="-6"/>
        </w:rPr>
        <w:br/>
      </w:r>
      <w:r w:rsidRPr="009F4153">
        <w:rPr>
          <w:rFonts w:ascii="Arial" w:eastAsia="Calibri" w:hAnsi="Arial" w:cs="Arial"/>
          <w:bCs/>
          <w:spacing w:val="-6"/>
        </w:rPr>
        <w:t>OAJ-102-FM-049 Invitación Pública</w:t>
      </w:r>
    </w:p>
    <w:p w14:paraId="53F288ED" w14:textId="77777777" w:rsidR="009F4153" w:rsidRPr="009F4153" w:rsidRDefault="009F4153" w:rsidP="009F4153">
      <w:pPr>
        <w:rPr>
          <w:rFonts w:ascii="Arial" w:eastAsia="Calibri" w:hAnsi="Arial" w:cs="Arial"/>
          <w:bCs/>
          <w:spacing w:val="-6"/>
        </w:rPr>
      </w:pPr>
      <w:r w:rsidRPr="009F4153">
        <w:rPr>
          <w:rFonts w:ascii="Arial" w:eastAsia="Calibri" w:hAnsi="Arial" w:cs="Arial"/>
          <w:bCs/>
          <w:spacing w:val="-6"/>
        </w:rPr>
        <w:t>OAJ-102-FM-153 Formato de Contrato</w:t>
      </w:r>
    </w:p>
    <w:p w14:paraId="30077ABE" w14:textId="77777777" w:rsidR="009F4153" w:rsidRPr="009F4153" w:rsidRDefault="009F4153" w:rsidP="009F4153">
      <w:pPr>
        <w:rPr>
          <w:rFonts w:ascii="Arial" w:eastAsia="Calibri" w:hAnsi="Arial" w:cs="Arial"/>
          <w:bCs/>
          <w:spacing w:val="-6"/>
        </w:rPr>
      </w:pPr>
      <w:r w:rsidRPr="009F4153">
        <w:rPr>
          <w:rFonts w:ascii="Arial" w:eastAsia="Calibri" w:hAnsi="Arial" w:cs="Arial"/>
          <w:bCs/>
          <w:spacing w:val="-6"/>
        </w:rPr>
        <w:t>OAJ-102-FM-166 Requisitos Habilitantes</w:t>
      </w:r>
    </w:p>
    <w:p w14:paraId="1C57CEFA" w14:textId="77777777" w:rsidR="009F4153" w:rsidRPr="009F4153" w:rsidRDefault="009F4153" w:rsidP="009F4153">
      <w:pPr>
        <w:rPr>
          <w:rFonts w:ascii="Arial" w:eastAsia="Calibri" w:hAnsi="Arial" w:cs="Arial"/>
          <w:bCs/>
          <w:spacing w:val="-6"/>
        </w:rPr>
      </w:pPr>
      <w:r w:rsidRPr="009F4153">
        <w:rPr>
          <w:rFonts w:ascii="Arial" w:eastAsia="Calibri" w:hAnsi="Arial" w:cs="Arial"/>
          <w:bCs/>
          <w:spacing w:val="-6"/>
        </w:rPr>
        <w:t>OAJ-102-FM-196 Lista de chequeo</w:t>
      </w:r>
    </w:p>
    <w:p w14:paraId="79CB5296" w14:textId="77777777" w:rsidR="004C6ABE" w:rsidRPr="006E4090" w:rsidRDefault="009F4153" w:rsidP="009F4153">
      <w:pPr>
        <w:rPr>
          <w:rFonts w:ascii="Arial" w:eastAsia="Calibri" w:hAnsi="Arial" w:cs="Arial"/>
          <w:bCs/>
          <w:spacing w:val="-6"/>
        </w:rPr>
      </w:pPr>
      <w:r w:rsidRPr="009F4153">
        <w:rPr>
          <w:rFonts w:ascii="Arial" w:eastAsia="Calibri" w:hAnsi="Arial" w:cs="Arial"/>
          <w:bCs/>
          <w:spacing w:val="-6"/>
        </w:rPr>
        <w:t>OAJ-102-FM-299 Aprobación de póliza</w:t>
      </w:r>
    </w:p>
    <w:p w14:paraId="3A828034" w14:textId="77777777" w:rsidR="00EB0E97" w:rsidRPr="006E4090" w:rsidRDefault="005663AA" w:rsidP="006E4090">
      <w:pPr>
        <w:pStyle w:val="Ttulo2"/>
        <w:spacing w:before="240"/>
        <w:ind w:left="0"/>
        <w:rPr>
          <w:sz w:val="24"/>
        </w:rPr>
      </w:pPr>
      <w:r w:rsidRPr="006E4090">
        <w:rPr>
          <w:sz w:val="24"/>
        </w:rPr>
        <w:t xml:space="preserve">9. </w:t>
      </w:r>
      <w:r w:rsidR="00EB0E97" w:rsidRPr="006E4090">
        <w:rPr>
          <w:sz w:val="24"/>
        </w:rPr>
        <w:t>CONTROL DE CAMBIOS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3871"/>
      </w:tblGrid>
      <w:tr w:rsidR="006E4090" w:rsidRPr="006E4090" w14:paraId="7B76A89C" w14:textId="77777777" w:rsidTr="00BA7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45F5C4E" w14:textId="77777777" w:rsidR="00DE32AC" w:rsidRPr="006E4090" w:rsidRDefault="00DE32AC" w:rsidP="00BA73DC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Versión</w:t>
            </w:r>
          </w:p>
        </w:tc>
        <w:tc>
          <w:tcPr>
            <w:tcW w:w="2268" w:type="dxa"/>
            <w:vAlign w:val="center"/>
          </w:tcPr>
          <w:p w14:paraId="092C4286" w14:textId="62A33140" w:rsidR="00DE32AC" w:rsidRPr="006E4090" w:rsidRDefault="00DE32AC" w:rsidP="00BA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Fecha de Entrada en Vigencia del Procedimiento</w:t>
            </w:r>
          </w:p>
        </w:tc>
        <w:tc>
          <w:tcPr>
            <w:tcW w:w="2694" w:type="dxa"/>
            <w:vAlign w:val="center"/>
          </w:tcPr>
          <w:p w14:paraId="0C9F370B" w14:textId="77777777" w:rsidR="00DE32AC" w:rsidRPr="006E4090" w:rsidRDefault="00DE32AC" w:rsidP="00BA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3871" w:type="dxa"/>
            <w:vAlign w:val="center"/>
          </w:tcPr>
          <w:p w14:paraId="039A4ECA" w14:textId="77777777" w:rsidR="00DE32AC" w:rsidRPr="006E4090" w:rsidRDefault="00DE32AC" w:rsidP="00BA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Naturaleza Del Cambio</w:t>
            </w:r>
          </w:p>
        </w:tc>
      </w:tr>
      <w:tr w:rsidR="006E4090" w:rsidRPr="006E4090" w14:paraId="72DA8B4C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6B20A0C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77167517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02</w:t>
            </w:r>
            <w:r w:rsidR="006E4090">
              <w:rPr>
                <w:rFonts w:ascii="Arial" w:hAnsi="Arial" w:cs="Arial"/>
                <w:bCs/>
                <w:szCs w:val="22"/>
              </w:rPr>
              <w:t>-</w:t>
            </w:r>
            <w:r w:rsidRPr="006E4090">
              <w:rPr>
                <w:rFonts w:ascii="Arial" w:hAnsi="Arial" w:cs="Arial"/>
                <w:bCs/>
                <w:szCs w:val="22"/>
              </w:rPr>
              <w:t>08</w:t>
            </w:r>
            <w:r w:rsidR="006E4090">
              <w:rPr>
                <w:rFonts w:ascii="Arial" w:hAnsi="Arial" w:cs="Arial"/>
                <w:bCs/>
                <w:szCs w:val="22"/>
              </w:rPr>
              <w:t>-</w:t>
            </w:r>
            <w:r w:rsidRPr="006E4090">
              <w:rPr>
                <w:rFonts w:ascii="Arial" w:hAnsi="Arial" w:cs="Arial"/>
                <w:bCs/>
                <w:szCs w:val="22"/>
              </w:rPr>
              <w:t>2011</w:t>
            </w:r>
          </w:p>
        </w:tc>
        <w:tc>
          <w:tcPr>
            <w:tcW w:w="2694" w:type="dxa"/>
            <w:vAlign w:val="center"/>
          </w:tcPr>
          <w:p w14:paraId="64E5F5CF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No aplica por ser versión inicial</w:t>
            </w:r>
          </w:p>
        </w:tc>
        <w:tc>
          <w:tcPr>
            <w:tcW w:w="3871" w:type="dxa"/>
            <w:vAlign w:val="center"/>
          </w:tcPr>
          <w:p w14:paraId="57656034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E4090">
              <w:rPr>
                <w:rFonts w:ascii="Arial" w:hAnsi="Arial" w:cs="Arial"/>
                <w:szCs w:val="22"/>
              </w:rPr>
              <w:t>Adopción del procedimiento</w:t>
            </w:r>
          </w:p>
        </w:tc>
      </w:tr>
      <w:tr w:rsidR="006E4090" w:rsidRPr="006E4090" w14:paraId="030281F7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144751B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4A41C166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29/03/2012</w:t>
            </w:r>
          </w:p>
        </w:tc>
        <w:tc>
          <w:tcPr>
            <w:tcW w:w="2694" w:type="dxa"/>
            <w:vAlign w:val="center"/>
          </w:tcPr>
          <w:p w14:paraId="631AE763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Sección 5 descripción</w:t>
            </w:r>
          </w:p>
        </w:tc>
        <w:tc>
          <w:tcPr>
            <w:tcW w:w="3871" w:type="dxa"/>
            <w:vAlign w:val="center"/>
          </w:tcPr>
          <w:p w14:paraId="17F4FC75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Se cambió el momento y los responsables de la solicitud de certificación de existencia o insuficiencia de personal a Gestión humana</w:t>
            </w:r>
          </w:p>
        </w:tc>
      </w:tr>
      <w:tr w:rsidR="006E4090" w:rsidRPr="006E4090" w14:paraId="61D931F3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778152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center"/>
          </w:tcPr>
          <w:p w14:paraId="6174F385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14/11/2012</w:t>
            </w:r>
          </w:p>
        </w:tc>
        <w:tc>
          <w:tcPr>
            <w:tcW w:w="2694" w:type="dxa"/>
            <w:vAlign w:val="center"/>
          </w:tcPr>
          <w:p w14:paraId="27B9A3DE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 xml:space="preserve">Secciones 2 políticas de operación, 4 </w:t>
            </w:r>
            <w:r w:rsidRPr="006E4090">
              <w:rPr>
                <w:rFonts w:ascii="Arial" w:hAnsi="Arial" w:cs="Arial"/>
                <w:bCs/>
                <w:szCs w:val="22"/>
              </w:rPr>
              <w:lastRenderedPageBreak/>
              <w:t>definiciones, 5 descripción y 6 anexos</w:t>
            </w:r>
          </w:p>
        </w:tc>
        <w:tc>
          <w:tcPr>
            <w:tcW w:w="3871" w:type="dxa"/>
            <w:vAlign w:val="center"/>
          </w:tcPr>
          <w:p w14:paraId="34CABB47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lastRenderedPageBreak/>
              <w:t>Actualización normativa, inclusión de políticas de operación, actualización de definiciones,</w:t>
            </w:r>
            <w:r w:rsidR="00EB6EAC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6E4090">
              <w:rPr>
                <w:rFonts w:ascii="Arial" w:hAnsi="Arial" w:cs="Arial"/>
                <w:bCs/>
                <w:szCs w:val="22"/>
              </w:rPr>
              <w:lastRenderedPageBreak/>
              <w:t>modificación al procedimiento y eliminación de anexo formato hoja de vida.</w:t>
            </w:r>
          </w:p>
        </w:tc>
      </w:tr>
      <w:tr w:rsidR="006E4090" w:rsidRPr="006E4090" w14:paraId="5C213FF1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79935FF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24A0052B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31/12/2013</w:t>
            </w:r>
          </w:p>
        </w:tc>
        <w:tc>
          <w:tcPr>
            <w:tcW w:w="2694" w:type="dxa"/>
            <w:vAlign w:val="center"/>
          </w:tcPr>
          <w:p w14:paraId="2F6B5DBB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Secciones 2 políticas de operación, 4 definiciones, 5 descripción y 6 anexos</w:t>
            </w:r>
          </w:p>
        </w:tc>
        <w:tc>
          <w:tcPr>
            <w:tcW w:w="3871" w:type="dxa"/>
            <w:vAlign w:val="center"/>
          </w:tcPr>
          <w:p w14:paraId="0B55E4B3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Actualización normativa, actualización de definiciones.</w:t>
            </w:r>
          </w:p>
        </w:tc>
      </w:tr>
      <w:tr w:rsidR="006E4090" w:rsidRPr="006E4090" w14:paraId="19EB37D4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240AAE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vAlign w:val="center"/>
          </w:tcPr>
          <w:p w14:paraId="27564EED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10/10/2018</w:t>
            </w:r>
          </w:p>
        </w:tc>
        <w:tc>
          <w:tcPr>
            <w:tcW w:w="2694" w:type="dxa"/>
            <w:vAlign w:val="center"/>
          </w:tcPr>
          <w:p w14:paraId="60EFEC26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Sección 2, procedimiento bajo nuevo SECOP 2, Actividades evaluación de las ofertas 17, y 7 anexos</w:t>
            </w:r>
          </w:p>
        </w:tc>
        <w:tc>
          <w:tcPr>
            <w:tcW w:w="3871" w:type="dxa"/>
            <w:vAlign w:val="center"/>
          </w:tcPr>
          <w:p w14:paraId="223B0F36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Actualización normativa, del decreto 1510 de 2013 a 1082 de 2015.</w:t>
            </w:r>
          </w:p>
          <w:p w14:paraId="3BC8EFD2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Ajuste nuevos formatos. Eliminación anexo Formato de Verificación de Existencia de Elementos en el Almacén.</w:t>
            </w:r>
          </w:p>
          <w:p w14:paraId="548CEDD6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Incorporación de estudios de sector.</w:t>
            </w:r>
          </w:p>
        </w:tc>
      </w:tr>
      <w:tr w:rsidR="006E4090" w:rsidRPr="006E4090" w14:paraId="15D7006A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B87E3DE" w14:textId="77777777" w:rsidR="00DE32AC" w:rsidRPr="006E4090" w:rsidRDefault="00DE32AC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  <w:bCs w:val="0"/>
              </w:rPr>
              <w:t>6</w:t>
            </w:r>
          </w:p>
        </w:tc>
        <w:tc>
          <w:tcPr>
            <w:tcW w:w="2268" w:type="dxa"/>
            <w:vAlign w:val="center"/>
          </w:tcPr>
          <w:p w14:paraId="11E0FE40" w14:textId="77777777" w:rsidR="00DE32AC" w:rsidRPr="006E4090" w:rsidRDefault="00DE32A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E4090">
              <w:rPr>
                <w:rFonts w:ascii="Arial" w:hAnsi="Arial" w:cs="Arial"/>
                <w:bCs/>
              </w:rPr>
              <w:t>05/07/2019</w:t>
            </w:r>
          </w:p>
        </w:tc>
        <w:tc>
          <w:tcPr>
            <w:tcW w:w="2694" w:type="dxa"/>
            <w:vAlign w:val="center"/>
          </w:tcPr>
          <w:p w14:paraId="7DB7C412" w14:textId="77777777" w:rsidR="00DE32AC" w:rsidRPr="006E4090" w:rsidRDefault="00DE32A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E4090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3871" w:type="dxa"/>
            <w:vAlign w:val="center"/>
          </w:tcPr>
          <w:p w14:paraId="6278509C" w14:textId="77777777" w:rsidR="00DE32AC" w:rsidRPr="006E4090" w:rsidRDefault="00DE32A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E4090">
              <w:rPr>
                <w:rFonts w:ascii="Arial" w:hAnsi="Arial" w:cs="Arial"/>
                <w:bCs/>
              </w:rPr>
              <w:t>Se actualizó objetivo, alcance, políticas de operación, actividades y se incorporó la accesibilidad del documento.</w:t>
            </w:r>
          </w:p>
        </w:tc>
      </w:tr>
      <w:tr w:rsidR="00BA73DC" w:rsidRPr="006E4090" w14:paraId="0984F8D4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56876DE" w14:textId="303C314F" w:rsidR="00BA73DC" w:rsidRPr="006E4090" w:rsidRDefault="00BA73DC" w:rsidP="00BA7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7</w:t>
            </w:r>
          </w:p>
        </w:tc>
        <w:tc>
          <w:tcPr>
            <w:tcW w:w="2268" w:type="dxa"/>
            <w:vAlign w:val="center"/>
          </w:tcPr>
          <w:p w14:paraId="33A4DB85" w14:textId="5CE6033C" w:rsidR="00BA73DC" w:rsidRPr="006E4090" w:rsidRDefault="0067481B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A7EC1">
              <w:rPr>
                <w:rFonts w:ascii="Arial" w:hAnsi="Arial" w:cs="Arial"/>
                <w:bCs/>
                <w:spacing w:val="-6"/>
                <w:lang w:val="es-CO"/>
              </w:rPr>
              <w:t>2</w:t>
            </w:r>
            <w:r>
              <w:rPr>
                <w:rFonts w:ascii="Arial" w:hAnsi="Arial" w:cs="Arial"/>
                <w:bCs/>
                <w:spacing w:val="-6"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/0</w:t>
            </w:r>
            <w:r>
              <w:rPr>
                <w:rFonts w:ascii="Arial" w:hAnsi="Arial" w:cs="Arial"/>
                <w:bCs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/2020</w:t>
            </w:r>
          </w:p>
        </w:tc>
        <w:tc>
          <w:tcPr>
            <w:tcW w:w="2694" w:type="dxa"/>
            <w:vAlign w:val="center"/>
          </w:tcPr>
          <w:p w14:paraId="568651FC" w14:textId="3834C996" w:rsidR="00BA73DC" w:rsidRPr="006E4090" w:rsidRDefault="00BA73D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Politicas</w:t>
            </w:r>
            <w:proofErr w:type="spellEnd"/>
            <w:r>
              <w:rPr>
                <w:rFonts w:ascii="Arial" w:hAnsi="Arial" w:cs="Arial"/>
                <w:bCs/>
              </w:rPr>
              <w:t xml:space="preserve"> y actividades 3</w:t>
            </w:r>
          </w:p>
        </w:tc>
        <w:tc>
          <w:tcPr>
            <w:tcW w:w="3871" w:type="dxa"/>
            <w:vAlign w:val="center"/>
          </w:tcPr>
          <w:p w14:paraId="7A041420" w14:textId="26CC7CCC" w:rsidR="00BA73DC" w:rsidRPr="006E4090" w:rsidRDefault="00BA73D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E4090">
              <w:rPr>
                <w:rFonts w:ascii="Arial" w:hAnsi="Arial" w:cs="Arial"/>
                <w:bCs/>
              </w:rPr>
              <w:t xml:space="preserve">Se actualizó </w:t>
            </w:r>
            <w:r>
              <w:rPr>
                <w:rFonts w:ascii="Arial" w:hAnsi="Arial" w:cs="Arial"/>
                <w:bCs/>
              </w:rPr>
              <w:t>las</w:t>
            </w:r>
            <w:r w:rsidRPr="006E4090">
              <w:rPr>
                <w:rFonts w:ascii="Arial" w:hAnsi="Arial" w:cs="Arial"/>
                <w:bCs/>
              </w:rPr>
              <w:t xml:space="preserve"> políticas de operación</w:t>
            </w:r>
            <w:r>
              <w:rPr>
                <w:rFonts w:ascii="Arial" w:hAnsi="Arial" w:cs="Arial"/>
                <w:bCs/>
              </w:rPr>
              <w:t xml:space="preserve"> y</w:t>
            </w:r>
            <w:r w:rsidRPr="006E4090">
              <w:rPr>
                <w:rFonts w:ascii="Arial" w:hAnsi="Arial" w:cs="Arial"/>
                <w:bCs/>
              </w:rPr>
              <w:t xml:space="preserve"> actividades</w:t>
            </w:r>
            <w:r>
              <w:rPr>
                <w:rFonts w:ascii="Arial" w:hAnsi="Arial" w:cs="Arial"/>
                <w:bCs/>
              </w:rPr>
              <w:t xml:space="preserve"> del procedimiento.</w:t>
            </w:r>
          </w:p>
        </w:tc>
      </w:tr>
    </w:tbl>
    <w:p w14:paraId="6BB9E253" w14:textId="77777777" w:rsidR="003976DB" w:rsidRPr="006E4090" w:rsidRDefault="003976DB" w:rsidP="003976DB">
      <w:pPr>
        <w:rPr>
          <w:rFonts w:ascii="Arial" w:hAnsi="Arial" w:cs="Arial"/>
        </w:rPr>
      </w:pPr>
    </w:p>
    <w:p w14:paraId="54216126" w14:textId="77777777" w:rsidR="00F515D5" w:rsidRPr="006E4090" w:rsidRDefault="005663AA" w:rsidP="00F515D5">
      <w:pPr>
        <w:pStyle w:val="Ttulo2"/>
        <w:ind w:left="0"/>
        <w:rPr>
          <w:sz w:val="24"/>
        </w:rPr>
      </w:pPr>
      <w:r w:rsidRPr="006E4090">
        <w:rPr>
          <w:sz w:val="24"/>
        </w:rPr>
        <w:t xml:space="preserve">10. </w:t>
      </w:r>
      <w:r w:rsidR="00F515D5" w:rsidRPr="006E4090">
        <w:rPr>
          <w:sz w:val="24"/>
        </w:rPr>
        <w:t>ETAPAS DEL DOCUMENTO</w:t>
      </w:r>
    </w:p>
    <w:tbl>
      <w:tblPr>
        <w:tblStyle w:val="Tablaconcuadrcula1clara"/>
        <w:tblW w:w="9918" w:type="dxa"/>
        <w:tblLook w:val="04A0" w:firstRow="1" w:lastRow="0" w:firstColumn="1" w:lastColumn="0" w:noHBand="0" w:noVBand="1"/>
      </w:tblPr>
      <w:tblGrid>
        <w:gridCol w:w="2641"/>
        <w:gridCol w:w="4584"/>
        <w:gridCol w:w="2693"/>
      </w:tblGrid>
      <w:tr w:rsidR="006E4090" w:rsidRPr="006E4090" w14:paraId="4C592F40" w14:textId="77777777" w:rsidTr="00B20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Align w:val="center"/>
          </w:tcPr>
          <w:p w14:paraId="5086EE30" w14:textId="77777777" w:rsidR="00DE32AC" w:rsidRPr="006E4090" w:rsidRDefault="00DE32AC" w:rsidP="00D42490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ETAPAS DEL DOCUMENTO</w:t>
            </w:r>
          </w:p>
        </w:tc>
        <w:tc>
          <w:tcPr>
            <w:tcW w:w="4584" w:type="dxa"/>
            <w:vAlign w:val="center"/>
          </w:tcPr>
          <w:p w14:paraId="24AA729A" w14:textId="77777777" w:rsidR="00DE32AC" w:rsidRPr="006E4090" w:rsidRDefault="00DE32AC" w:rsidP="00D42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2693" w:type="dxa"/>
            <w:vAlign w:val="center"/>
          </w:tcPr>
          <w:p w14:paraId="31CCF302" w14:textId="77777777" w:rsidR="00DE32AC" w:rsidRPr="006E4090" w:rsidRDefault="00DE32AC" w:rsidP="00D42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FECHA</w:t>
            </w:r>
          </w:p>
        </w:tc>
      </w:tr>
      <w:tr w:rsidR="006E4090" w:rsidRPr="006E4090" w14:paraId="75E370B8" w14:textId="77777777" w:rsidTr="00D4249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2B093820" w14:textId="77777777" w:rsidR="00DE32AC" w:rsidRPr="006E4090" w:rsidRDefault="00DE32AC" w:rsidP="00D42490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Elaboración</w:t>
            </w:r>
          </w:p>
        </w:tc>
        <w:tc>
          <w:tcPr>
            <w:tcW w:w="4584" w:type="dxa"/>
          </w:tcPr>
          <w:p w14:paraId="73321766" w14:textId="77777777" w:rsidR="00DE32AC" w:rsidRPr="006E4090" w:rsidRDefault="00DE32AC" w:rsidP="00D42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E4090">
              <w:rPr>
                <w:rFonts w:ascii="Arial" w:hAnsi="Arial" w:cs="Arial"/>
                <w:bCs/>
              </w:rPr>
              <w:t>Stephania Ortega Lugo</w:t>
            </w:r>
          </w:p>
        </w:tc>
        <w:tc>
          <w:tcPr>
            <w:tcW w:w="2693" w:type="dxa"/>
          </w:tcPr>
          <w:p w14:paraId="23157BAB" w14:textId="1377096F" w:rsidR="00DE32AC" w:rsidRPr="006E4090" w:rsidRDefault="00385807" w:rsidP="00A4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A7EC1">
              <w:rPr>
                <w:rFonts w:ascii="Arial" w:hAnsi="Arial" w:cs="Arial"/>
                <w:bCs/>
                <w:spacing w:val="-6"/>
                <w:lang w:val="es-CO"/>
              </w:rPr>
              <w:t>2</w:t>
            </w:r>
            <w:r>
              <w:rPr>
                <w:rFonts w:ascii="Arial" w:hAnsi="Arial" w:cs="Arial"/>
                <w:bCs/>
                <w:spacing w:val="-6"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/0</w:t>
            </w:r>
            <w:r>
              <w:rPr>
                <w:rFonts w:ascii="Arial" w:hAnsi="Arial" w:cs="Arial"/>
                <w:bCs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/2020</w:t>
            </w:r>
          </w:p>
        </w:tc>
      </w:tr>
      <w:tr w:rsidR="006E4090" w:rsidRPr="006E4090" w14:paraId="726E11DB" w14:textId="77777777" w:rsidTr="00D4249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477FBACC" w14:textId="77777777" w:rsidR="00DE32AC" w:rsidRPr="006E4090" w:rsidRDefault="00DE32AC" w:rsidP="00D42490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Revisión</w:t>
            </w:r>
          </w:p>
        </w:tc>
        <w:tc>
          <w:tcPr>
            <w:tcW w:w="4584" w:type="dxa"/>
          </w:tcPr>
          <w:p w14:paraId="55AA9C43" w14:textId="4A9521AE" w:rsidR="00DE32AC" w:rsidRPr="006E4090" w:rsidRDefault="00385807" w:rsidP="00D42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5807">
              <w:rPr>
                <w:rFonts w:ascii="Arial" w:hAnsi="Arial" w:cs="Arial"/>
                <w:bCs/>
              </w:rPr>
              <w:t>Diego Mauricio Sánchez Ospina</w:t>
            </w:r>
          </w:p>
        </w:tc>
        <w:tc>
          <w:tcPr>
            <w:tcW w:w="2693" w:type="dxa"/>
          </w:tcPr>
          <w:p w14:paraId="37218D8C" w14:textId="2395274D" w:rsidR="00DE32AC" w:rsidRPr="006E4090" w:rsidRDefault="00385807" w:rsidP="00A4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A7EC1">
              <w:rPr>
                <w:rFonts w:ascii="Arial" w:hAnsi="Arial" w:cs="Arial"/>
                <w:bCs/>
                <w:spacing w:val="-6"/>
                <w:lang w:val="es-CO"/>
              </w:rPr>
              <w:t>2</w:t>
            </w:r>
            <w:r>
              <w:rPr>
                <w:rFonts w:ascii="Arial" w:hAnsi="Arial" w:cs="Arial"/>
                <w:bCs/>
                <w:spacing w:val="-6"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/0</w:t>
            </w:r>
            <w:r>
              <w:rPr>
                <w:rFonts w:ascii="Arial" w:hAnsi="Arial" w:cs="Arial"/>
                <w:bCs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/2020</w:t>
            </w:r>
          </w:p>
        </w:tc>
      </w:tr>
      <w:tr w:rsidR="006E4090" w:rsidRPr="006E4090" w14:paraId="4837D8AC" w14:textId="77777777" w:rsidTr="00D4249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68370AD4" w14:textId="77777777" w:rsidR="00DE32AC" w:rsidRPr="006E4090" w:rsidRDefault="00DE32AC" w:rsidP="00D42490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Aprobación</w:t>
            </w:r>
          </w:p>
        </w:tc>
        <w:tc>
          <w:tcPr>
            <w:tcW w:w="4584" w:type="dxa"/>
          </w:tcPr>
          <w:p w14:paraId="5F651EFF" w14:textId="6453E672" w:rsidR="00DE32AC" w:rsidRPr="006E4090" w:rsidRDefault="00385807" w:rsidP="00D42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5807">
              <w:rPr>
                <w:rFonts w:ascii="Arial" w:hAnsi="Arial" w:cs="Arial"/>
                <w:bCs/>
              </w:rPr>
              <w:t>Diego Mauricio Sánchez Ospina</w:t>
            </w:r>
          </w:p>
        </w:tc>
        <w:tc>
          <w:tcPr>
            <w:tcW w:w="2693" w:type="dxa"/>
          </w:tcPr>
          <w:p w14:paraId="4E1D20C7" w14:textId="1E59C879" w:rsidR="00DE32AC" w:rsidRPr="006E4090" w:rsidRDefault="00385807" w:rsidP="00A4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A7EC1">
              <w:rPr>
                <w:rFonts w:ascii="Arial" w:hAnsi="Arial" w:cs="Arial"/>
                <w:bCs/>
                <w:spacing w:val="-6"/>
                <w:lang w:val="es-CO"/>
              </w:rPr>
              <w:t>2</w:t>
            </w:r>
            <w:r>
              <w:rPr>
                <w:rFonts w:ascii="Arial" w:hAnsi="Arial" w:cs="Arial"/>
                <w:bCs/>
                <w:spacing w:val="-6"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/0</w:t>
            </w:r>
            <w:r>
              <w:rPr>
                <w:rFonts w:ascii="Arial" w:hAnsi="Arial" w:cs="Arial"/>
                <w:bCs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/2020</w:t>
            </w:r>
          </w:p>
        </w:tc>
      </w:tr>
    </w:tbl>
    <w:p w14:paraId="23DE523C" w14:textId="77777777" w:rsidR="002E2962" w:rsidRPr="006E4090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6E4090" w:rsidSect="004A455A">
      <w:headerReference w:type="default" r:id="rId7"/>
      <w:footerReference w:type="default" r:id="rId8"/>
      <w:pgSz w:w="12240" w:h="15840" w:code="1"/>
      <w:pgMar w:top="1134" w:right="1134" w:bottom="1843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C78D0" w14:textId="77777777" w:rsidR="00DF09AD" w:rsidRDefault="00DF09AD">
      <w:r>
        <w:separator/>
      </w:r>
    </w:p>
  </w:endnote>
  <w:endnote w:type="continuationSeparator" w:id="0">
    <w:p w14:paraId="3875EF02" w14:textId="77777777" w:rsidR="00DF09AD" w:rsidRDefault="00DF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4C92" w14:textId="77777777"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EB6EAC"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EB6EAC">
      <w:rPr>
        <w:rFonts w:ascii="Arial" w:hAnsi="Arial" w:cs="Arial"/>
        <w:noProof/>
        <w:sz w:val="15"/>
        <w:szCs w:val="20"/>
      </w:rPr>
      <w:t>7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14:paraId="52E56223" w14:textId="77777777"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07547A01" w14:textId="77777777" w:rsidR="00C54253" w:rsidRDefault="00C542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EBE39" w14:textId="77777777" w:rsidR="00DF09AD" w:rsidRDefault="00DF09AD">
      <w:r>
        <w:separator/>
      </w:r>
    </w:p>
  </w:footnote>
  <w:footnote w:type="continuationSeparator" w:id="0">
    <w:p w14:paraId="05207605" w14:textId="77777777" w:rsidR="00DF09AD" w:rsidRDefault="00DF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423"/>
      <w:gridCol w:w="3067"/>
    </w:tblGrid>
    <w:tr w:rsidR="006E4090" w:rsidRPr="006E4090" w14:paraId="7D907483" w14:textId="77777777" w:rsidTr="02825468">
      <w:trPr>
        <w:cantSplit/>
        <w:trHeight w:val="445"/>
      </w:trPr>
      <w:tc>
        <w:tcPr>
          <w:tcW w:w="2410" w:type="dxa"/>
          <w:vMerge w:val="restart"/>
          <w:vAlign w:val="center"/>
        </w:tcPr>
        <w:p w14:paraId="5043CB0F" w14:textId="77777777" w:rsidR="006E21C0" w:rsidRPr="006E4090" w:rsidRDefault="02825468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</w:rPr>
            <w:drawing>
              <wp:inline distT="0" distB="0" distL="0" distR="0" wp14:anchorId="132EDB4B" wp14:editId="4F2535F6">
                <wp:extent cx="1162050" cy="733425"/>
                <wp:effectExtent l="0" t="0" r="0" b="9525"/>
                <wp:docPr id="2068585560" name="Imagen 4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14:paraId="29029B7C" w14:textId="77777777" w:rsidR="006E21C0" w:rsidRPr="006E4090" w:rsidRDefault="006E21C0" w:rsidP="00BE1F68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6E4090">
            <w:rPr>
              <w:rFonts w:ascii="Arial" w:hAnsi="Arial" w:cs="Arial"/>
            </w:rPr>
            <w:t>Procedimiento:</w:t>
          </w:r>
          <w:r w:rsidR="0086373C" w:rsidRPr="006E4090">
            <w:rPr>
              <w:rFonts w:ascii="Arial" w:hAnsi="Arial" w:cs="Arial"/>
            </w:rPr>
            <w:t xml:space="preserve"> </w:t>
          </w:r>
          <w:r w:rsidR="0086373C" w:rsidRPr="006E4090">
            <w:rPr>
              <w:rFonts w:ascii="Arial" w:hAnsi="Arial" w:cs="Arial"/>
              <w:b/>
            </w:rPr>
            <w:t xml:space="preserve">SELECCIÓN POR </w:t>
          </w:r>
          <w:r w:rsidR="00BE1F68" w:rsidRPr="006E4090">
            <w:rPr>
              <w:rFonts w:ascii="Arial" w:hAnsi="Arial" w:cs="Arial"/>
              <w:b/>
            </w:rPr>
            <w:t>MÍNIMA CUANTÍA</w:t>
          </w:r>
        </w:p>
      </w:tc>
      <w:tc>
        <w:tcPr>
          <w:tcW w:w="3067" w:type="dxa"/>
          <w:vAlign w:val="center"/>
        </w:tcPr>
        <w:p w14:paraId="25124FAF" w14:textId="77777777" w:rsidR="006E21C0" w:rsidRPr="006E4090" w:rsidRDefault="00C454C0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6E4090">
            <w:rPr>
              <w:rFonts w:ascii="Arial" w:hAnsi="Arial" w:cs="Arial"/>
              <w:bCs/>
              <w:spacing w:val="-6"/>
            </w:rPr>
            <w:t>Código</w:t>
          </w:r>
          <w:r w:rsidR="000131F8" w:rsidRPr="006E4090">
            <w:rPr>
              <w:rFonts w:ascii="Arial" w:hAnsi="Arial" w:cs="Arial"/>
              <w:bCs/>
              <w:spacing w:val="-6"/>
            </w:rPr>
            <w:t xml:space="preserve">: </w:t>
          </w:r>
          <w:r w:rsidR="000131F8" w:rsidRPr="006E4090">
            <w:rPr>
              <w:rFonts w:ascii="Arial" w:hAnsi="Arial" w:cs="Arial"/>
              <w:bCs/>
            </w:rPr>
            <w:t>OAJ -102 –PD-071</w:t>
          </w:r>
        </w:p>
      </w:tc>
    </w:tr>
    <w:tr w:rsidR="006E4090" w:rsidRPr="006E4090" w14:paraId="6B83EE02" w14:textId="77777777" w:rsidTr="002C6DDF">
      <w:trPr>
        <w:cantSplit/>
        <w:trHeight w:val="385"/>
      </w:trPr>
      <w:tc>
        <w:tcPr>
          <w:tcW w:w="2410" w:type="dxa"/>
          <w:vMerge/>
          <w:vAlign w:val="center"/>
        </w:tcPr>
        <w:p w14:paraId="07459315" w14:textId="77777777" w:rsidR="006E21C0" w:rsidRPr="006E409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423" w:type="dxa"/>
          <w:vMerge/>
          <w:vAlign w:val="center"/>
        </w:tcPr>
        <w:p w14:paraId="6537F28F" w14:textId="77777777" w:rsidR="006E21C0" w:rsidRPr="006E4090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067" w:type="dxa"/>
          <w:vAlign w:val="center"/>
        </w:tcPr>
        <w:p w14:paraId="770BF05F" w14:textId="46AA4AF0" w:rsidR="006E21C0" w:rsidRPr="006E4090" w:rsidRDefault="006E21C0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6E4090">
            <w:rPr>
              <w:rFonts w:ascii="Arial" w:hAnsi="Arial" w:cs="Arial"/>
              <w:bCs/>
              <w:spacing w:val="-6"/>
            </w:rPr>
            <w:t xml:space="preserve">Versión: </w:t>
          </w:r>
          <w:r w:rsidR="00BA73DC">
            <w:rPr>
              <w:rFonts w:ascii="Arial" w:hAnsi="Arial" w:cs="Arial"/>
              <w:bCs/>
              <w:spacing w:val="-6"/>
            </w:rPr>
            <w:t>7</w:t>
          </w:r>
        </w:p>
      </w:tc>
    </w:tr>
    <w:tr w:rsidR="006E4090" w:rsidRPr="006E4090" w14:paraId="586F4AED" w14:textId="77777777" w:rsidTr="02825468">
      <w:trPr>
        <w:cantSplit/>
        <w:trHeight w:val="425"/>
      </w:trPr>
      <w:tc>
        <w:tcPr>
          <w:tcW w:w="2410" w:type="dxa"/>
          <w:vMerge/>
          <w:vAlign w:val="center"/>
        </w:tcPr>
        <w:p w14:paraId="6DFB9E20" w14:textId="77777777" w:rsidR="006E21C0" w:rsidRPr="006E409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423" w:type="dxa"/>
          <w:vAlign w:val="center"/>
        </w:tcPr>
        <w:p w14:paraId="59EBA1DB" w14:textId="77777777" w:rsidR="006E21C0" w:rsidRPr="006E4090" w:rsidRDefault="00E16F24" w:rsidP="00C454C0">
          <w:pPr>
            <w:ind w:left="708" w:right="-42" w:hanging="708"/>
            <w:jc w:val="center"/>
            <w:rPr>
              <w:rFonts w:ascii="Arial" w:hAnsi="Arial" w:cs="Arial"/>
              <w:b/>
              <w:bCs/>
              <w:spacing w:val="-6"/>
            </w:rPr>
          </w:pPr>
          <w:r w:rsidRPr="006E4090">
            <w:rPr>
              <w:rFonts w:ascii="Arial" w:hAnsi="Arial" w:cs="Arial"/>
              <w:bCs/>
              <w:spacing w:val="-6"/>
            </w:rPr>
            <w:t>Proceso: Gestión Contractual</w:t>
          </w:r>
        </w:p>
      </w:tc>
      <w:tc>
        <w:tcPr>
          <w:tcW w:w="3067" w:type="dxa"/>
          <w:vAlign w:val="center"/>
        </w:tcPr>
        <w:p w14:paraId="698E4B11" w14:textId="2D6275DE" w:rsidR="006E21C0" w:rsidRPr="006E4090" w:rsidRDefault="00C454C0" w:rsidP="006E4090">
          <w:pPr>
            <w:ind w:right="-42"/>
            <w:rPr>
              <w:rFonts w:ascii="Arial" w:hAnsi="Arial" w:cs="Arial"/>
              <w:bCs/>
              <w:spacing w:val="-6"/>
            </w:rPr>
          </w:pPr>
          <w:r w:rsidRPr="006E4090">
            <w:rPr>
              <w:rFonts w:ascii="Arial" w:hAnsi="Arial" w:cs="Arial"/>
              <w:bCs/>
              <w:spacing w:val="-6"/>
            </w:rPr>
            <w:t>Vigencia</w:t>
          </w:r>
          <w:r w:rsidR="000131F8" w:rsidRPr="006E4090">
            <w:rPr>
              <w:rFonts w:ascii="Arial" w:hAnsi="Arial" w:cs="Arial"/>
              <w:bCs/>
              <w:spacing w:val="-6"/>
            </w:rPr>
            <w:t xml:space="preserve">: </w:t>
          </w:r>
          <w:r w:rsidR="00385807" w:rsidRPr="006A7EC1">
            <w:rPr>
              <w:rFonts w:ascii="Arial" w:hAnsi="Arial" w:cs="Arial"/>
              <w:bCs/>
              <w:spacing w:val="-6"/>
              <w:lang w:val="es-CO"/>
            </w:rPr>
            <w:t>2</w:t>
          </w:r>
          <w:r w:rsidR="00385807">
            <w:rPr>
              <w:rFonts w:ascii="Arial" w:hAnsi="Arial" w:cs="Arial"/>
              <w:bCs/>
              <w:spacing w:val="-6"/>
              <w:lang w:val="es-CO"/>
            </w:rPr>
            <w:t>7</w:t>
          </w:r>
          <w:r w:rsidR="00385807" w:rsidRPr="006A7EC1">
            <w:rPr>
              <w:rFonts w:ascii="Arial" w:hAnsi="Arial" w:cs="Arial"/>
              <w:bCs/>
              <w:lang w:val="es-CO"/>
            </w:rPr>
            <w:t>/0</w:t>
          </w:r>
          <w:r w:rsidR="00385807">
            <w:rPr>
              <w:rFonts w:ascii="Arial" w:hAnsi="Arial" w:cs="Arial"/>
              <w:bCs/>
              <w:lang w:val="es-CO"/>
            </w:rPr>
            <w:t>7</w:t>
          </w:r>
          <w:r w:rsidR="00385807" w:rsidRPr="006A7EC1">
            <w:rPr>
              <w:rFonts w:ascii="Arial" w:hAnsi="Arial" w:cs="Arial"/>
              <w:bCs/>
              <w:lang w:val="es-CO"/>
            </w:rPr>
            <w:t>/2020</w:t>
          </w:r>
        </w:p>
      </w:tc>
    </w:tr>
  </w:tbl>
  <w:p w14:paraId="70DF9E56" w14:textId="77777777" w:rsidR="00C54253" w:rsidRDefault="00C54253" w:rsidP="000131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8.4pt;height:8.4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4"/>
  </w:num>
  <w:num w:numId="8">
    <w:abstractNumId w:val="28"/>
  </w:num>
  <w:num w:numId="9">
    <w:abstractNumId w:val="25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23"/>
  </w:num>
  <w:num w:numId="15">
    <w:abstractNumId w:val="20"/>
  </w:num>
  <w:num w:numId="16">
    <w:abstractNumId w:val="26"/>
  </w:num>
  <w:num w:numId="17">
    <w:abstractNumId w:val="15"/>
  </w:num>
  <w:num w:numId="18">
    <w:abstractNumId w:val="21"/>
  </w:num>
  <w:num w:numId="19">
    <w:abstractNumId w:val="29"/>
  </w:num>
  <w:num w:numId="20">
    <w:abstractNumId w:val="27"/>
  </w:num>
  <w:num w:numId="21">
    <w:abstractNumId w:val="14"/>
  </w:num>
  <w:num w:numId="22">
    <w:abstractNumId w:val="30"/>
  </w:num>
  <w:num w:numId="23">
    <w:abstractNumId w:val="6"/>
  </w:num>
  <w:num w:numId="24">
    <w:abstractNumId w:val="8"/>
  </w:num>
  <w:num w:numId="25">
    <w:abstractNumId w:val="2"/>
  </w:num>
  <w:num w:numId="26">
    <w:abstractNumId w:val="22"/>
  </w:num>
  <w:num w:numId="27">
    <w:abstractNumId w:val="18"/>
  </w:num>
  <w:num w:numId="28">
    <w:abstractNumId w:val="32"/>
  </w:num>
  <w:num w:numId="29">
    <w:abstractNumId w:val="11"/>
  </w:num>
  <w:num w:numId="30">
    <w:abstractNumId w:val="17"/>
  </w:num>
  <w:num w:numId="31">
    <w:abstractNumId w:val="16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31F8"/>
    <w:rsid w:val="00016CCF"/>
    <w:rsid w:val="00021E72"/>
    <w:rsid w:val="00030EE6"/>
    <w:rsid w:val="00037911"/>
    <w:rsid w:val="00051AB8"/>
    <w:rsid w:val="000620B2"/>
    <w:rsid w:val="000948D3"/>
    <w:rsid w:val="000953C0"/>
    <w:rsid w:val="00095D6E"/>
    <w:rsid w:val="00096576"/>
    <w:rsid w:val="000B2D17"/>
    <w:rsid w:val="000C22B3"/>
    <w:rsid w:val="000C4F19"/>
    <w:rsid w:val="000C567E"/>
    <w:rsid w:val="000D0F7B"/>
    <w:rsid w:val="000D4DC5"/>
    <w:rsid w:val="00103E2C"/>
    <w:rsid w:val="00106C77"/>
    <w:rsid w:val="001378F8"/>
    <w:rsid w:val="00140D19"/>
    <w:rsid w:val="00147149"/>
    <w:rsid w:val="001C2BBB"/>
    <w:rsid w:val="001C7E04"/>
    <w:rsid w:val="001D57FB"/>
    <w:rsid w:val="00232D8F"/>
    <w:rsid w:val="00280E64"/>
    <w:rsid w:val="0028565B"/>
    <w:rsid w:val="0029340E"/>
    <w:rsid w:val="002B28C7"/>
    <w:rsid w:val="002C6DDF"/>
    <w:rsid w:val="002E2962"/>
    <w:rsid w:val="00306486"/>
    <w:rsid w:val="00307CD4"/>
    <w:rsid w:val="00335766"/>
    <w:rsid w:val="00336027"/>
    <w:rsid w:val="00337C1E"/>
    <w:rsid w:val="0034284F"/>
    <w:rsid w:val="003648B1"/>
    <w:rsid w:val="00385807"/>
    <w:rsid w:val="003976DB"/>
    <w:rsid w:val="003D1082"/>
    <w:rsid w:val="003D3C4A"/>
    <w:rsid w:val="003D62A9"/>
    <w:rsid w:val="003F5CE7"/>
    <w:rsid w:val="00400FBA"/>
    <w:rsid w:val="00420871"/>
    <w:rsid w:val="0042794B"/>
    <w:rsid w:val="00466222"/>
    <w:rsid w:val="004A455A"/>
    <w:rsid w:val="004C6ABE"/>
    <w:rsid w:val="004C7914"/>
    <w:rsid w:val="004D7DB7"/>
    <w:rsid w:val="00507A02"/>
    <w:rsid w:val="00517A5E"/>
    <w:rsid w:val="005254C8"/>
    <w:rsid w:val="005257C7"/>
    <w:rsid w:val="0053205E"/>
    <w:rsid w:val="00555947"/>
    <w:rsid w:val="00563B6D"/>
    <w:rsid w:val="00565B47"/>
    <w:rsid w:val="005663AA"/>
    <w:rsid w:val="005766F8"/>
    <w:rsid w:val="00591156"/>
    <w:rsid w:val="005A60BB"/>
    <w:rsid w:val="005A72A4"/>
    <w:rsid w:val="005E0002"/>
    <w:rsid w:val="005F3D8F"/>
    <w:rsid w:val="00603E9D"/>
    <w:rsid w:val="006075CB"/>
    <w:rsid w:val="00613DBF"/>
    <w:rsid w:val="00615125"/>
    <w:rsid w:val="0062147F"/>
    <w:rsid w:val="00630A23"/>
    <w:rsid w:val="00631D24"/>
    <w:rsid w:val="0065400C"/>
    <w:rsid w:val="006678CE"/>
    <w:rsid w:val="00673BA8"/>
    <w:rsid w:val="0067481B"/>
    <w:rsid w:val="006861AF"/>
    <w:rsid w:val="006A3753"/>
    <w:rsid w:val="006B6763"/>
    <w:rsid w:val="006E21C0"/>
    <w:rsid w:val="006E4090"/>
    <w:rsid w:val="006E4521"/>
    <w:rsid w:val="006F58DB"/>
    <w:rsid w:val="00713803"/>
    <w:rsid w:val="0076098E"/>
    <w:rsid w:val="00791F7F"/>
    <w:rsid w:val="007B2945"/>
    <w:rsid w:val="007B6EFB"/>
    <w:rsid w:val="007D115F"/>
    <w:rsid w:val="007E5BC5"/>
    <w:rsid w:val="007F22D6"/>
    <w:rsid w:val="0080152A"/>
    <w:rsid w:val="00803EF0"/>
    <w:rsid w:val="008173A9"/>
    <w:rsid w:val="0082261F"/>
    <w:rsid w:val="008405EE"/>
    <w:rsid w:val="00841F15"/>
    <w:rsid w:val="00855B04"/>
    <w:rsid w:val="0086373C"/>
    <w:rsid w:val="00867F09"/>
    <w:rsid w:val="00877F32"/>
    <w:rsid w:val="008A6F02"/>
    <w:rsid w:val="008B52F4"/>
    <w:rsid w:val="008C123F"/>
    <w:rsid w:val="008C37A6"/>
    <w:rsid w:val="008E6283"/>
    <w:rsid w:val="008F7C3E"/>
    <w:rsid w:val="00914E2A"/>
    <w:rsid w:val="0091747C"/>
    <w:rsid w:val="00920DDE"/>
    <w:rsid w:val="009537FF"/>
    <w:rsid w:val="00976332"/>
    <w:rsid w:val="00982471"/>
    <w:rsid w:val="009867DD"/>
    <w:rsid w:val="009E340C"/>
    <w:rsid w:val="009F4153"/>
    <w:rsid w:val="00A415AC"/>
    <w:rsid w:val="00A52BAF"/>
    <w:rsid w:val="00A557E6"/>
    <w:rsid w:val="00A71D8D"/>
    <w:rsid w:val="00A73431"/>
    <w:rsid w:val="00A74264"/>
    <w:rsid w:val="00AB4793"/>
    <w:rsid w:val="00B13EE1"/>
    <w:rsid w:val="00B206E7"/>
    <w:rsid w:val="00B318C5"/>
    <w:rsid w:val="00B32037"/>
    <w:rsid w:val="00B42AC3"/>
    <w:rsid w:val="00B576D0"/>
    <w:rsid w:val="00B73802"/>
    <w:rsid w:val="00B90AC6"/>
    <w:rsid w:val="00BA04CB"/>
    <w:rsid w:val="00BA73DC"/>
    <w:rsid w:val="00BE1F68"/>
    <w:rsid w:val="00BE2D94"/>
    <w:rsid w:val="00BE5C61"/>
    <w:rsid w:val="00C056EE"/>
    <w:rsid w:val="00C10270"/>
    <w:rsid w:val="00C41A81"/>
    <w:rsid w:val="00C454C0"/>
    <w:rsid w:val="00C51332"/>
    <w:rsid w:val="00C54253"/>
    <w:rsid w:val="00C54B3B"/>
    <w:rsid w:val="00C83A60"/>
    <w:rsid w:val="00C84155"/>
    <w:rsid w:val="00C9789A"/>
    <w:rsid w:val="00CC60FD"/>
    <w:rsid w:val="00CD1318"/>
    <w:rsid w:val="00CE1DA4"/>
    <w:rsid w:val="00D21133"/>
    <w:rsid w:val="00D23EFF"/>
    <w:rsid w:val="00D92232"/>
    <w:rsid w:val="00D95966"/>
    <w:rsid w:val="00DC09BC"/>
    <w:rsid w:val="00DD47C2"/>
    <w:rsid w:val="00DE32AC"/>
    <w:rsid w:val="00DF09AD"/>
    <w:rsid w:val="00E06372"/>
    <w:rsid w:val="00E1210E"/>
    <w:rsid w:val="00E16F24"/>
    <w:rsid w:val="00E232BC"/>
    <w:rsid w:val="00E27245"/>
    <w:rsid w:val="00E37112"/>
    <w:rsid w:val="00E37966"/>
    <w:rsid w:val="00E52469"/>
    <w:rsid w:val="00E6751B"/>
    <w:rsid w:val="00E70233"/>
    <w:rsid w:val="00E70CF8"/>
    <w:rsid w:val="00E73858"/>
    <w:rsid w:val="00EB0E97"/>
    <w:rsid w:val="00EB6EAC"/>
    <w:rsid w:val="00EF45FD"/>
    <w:rsid w:val="00F14E74"/>
    <w:rsid w:val="00F24582"/>
    <w:rsid w:val="00F302B6"/>
    <w:rsid w:val="00F32600"/>
    <w:rsid w:val="00F376A3"/>
    <w:rsid w:val="00F4063F"/>
    <w:rsid w:val="00F42DCF"/>
    <w:rsid w:val="00F515D5"/>
    <w:rsid w:val="00F75562"/>
    <w:rsid w:val="00F7743C"/>
    <w:rsid w:val="00FA5A34"/>
    <w:rsid w:val="02825468"/>
    <w:rsid w:val="665A9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A3B9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concuadrcula1clara">
    <w:name w:val="Grid Table 1 Light"/>
    <w:basedOn w:val="Tablanormal"/>
    <w:uiPriority w:val="46"/>
    <w:rsid w:val="000131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1608</Words>
  <Characters>8845</Characters>
  <Application>Microsoft Office Word</Application>
  <DocSecurity>0</DocSecurity>
  <Lines>73</Lines>
  <Paragraphs>20</Paragraphs>
  <ScaleCrop>false</ScaleCrop>
  <Company>Casa Grajales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Sara Rivera</cp:lastModifiedBy>
  <cp:revision>33</cp:revision>
  <cp:lastPrinted>2010-11-02T20:20:00Z</cp:lastPrinted>
  <dcterms:created xsi:type="dcterms:W3CDTF">2019-07-05T13:19:00Z</dcterms:created>
  <dcterms:modified xsi:type="dcterms:W3CDTF">2020-07-27T18:42:00Z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