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5621F" w:rsidR="00975CB0" w:rsidP="00D22D37" w:rsidRDefault="00975CB0" w14:paraId="37DDB072" w14:textId="6ABBE6D2">
      <w:pPr>
        <w:pStyle w:val="Ttulo"/>
      </w:pPr>
      <w:bookmarkStart w:name="_GoBack" w:id="0"/>
      <w:bookmarkEnd w:id="0"/>
      <w:r w:rsidRPr="0005621F">
        <w:t>PROCEDIMIENTO</w:t>
      </w:r>
      <w:r w:rsidRPr="0005621F" w:rsidR="00DB1FF7">
        <w:t xml:space="preserve"> </w:t>
      </w:r>
      <w:r w:rsidRPr="00E6593B" w:rsidR="00E6593B">
        <w:t>LA TIENDA INCI</w:t>
      </w:r>
    </w:p>
    <w:p w:rsidR="00975CB0" w:rsidP="001F5B23" w:rsidRDefault="00975CB0" w14:paraId="4EC6E89E" w14:textId="77777777">
      <w:pPr>
        <w:rPr>
          <w:lang w:val="gl-ES"/>
        </w:rPr>
      </w:pPr>
    </w:p>
    <w:p w:rsidRPr="0005621F" w:rsidR="00975CB0" w:rsidP="001B526B" w:rsidRDefault="00D22D37" w14:paraId="3FD6E21F" w14:textId="270721F4">
      <w:pPr>
        <w:pStyle w:val="Ttulo1"/>
        <w:numPr>
          <w:ilvl w:val="0"/>
          <w:numId w:val="5"/>
        </w:numPr>
        <w:ind w:left="284"/>
        <w:jc w:val="both"/>
      </w:pPr>
      <w:r w:rsidRPr="0005621F">
        <w:t xml:space="preserve">Datos Básicos </w:t>
      </w:r>
      <w:r>
        <w:t>d</w:t>
      </w:r>
      <w:r w:rsidRPr="0005621F">
        <w:t>el Procedimiento</w:t>
      </w:r>
    </w:p>
    <w:p w:rsidR="00975CB0" w:rsidP="00D22D37" w:rsidRDefault="00975CB0" w14:paraId="31AD883E" w14:textId="4406617B"/>
    <w:tbl>
      <w:tblPr>
        <w:tblW w:w="16438" w:type="dxa"/>
        <w:jc w:val="cente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ook w:val="04A0" w:firstRow="1" w:lastRow="0" w:firstColumn="1" w:lastColumn="0" w:noHBand="0" w:noVBand="1"/>
      </w:tblPr>
      <w:tblGrid>
        <w:gridCol w:w="5949"/>
        <w:gridCol w:w="5171"/>
        <w:gridCol w:w="3608"/>
        <w:gridCol w:w="1710"/>
      </w:tblGrid>
      <w:tr w:rsidRPr="00111029" w:rsidR="00AB3981" w:rsidTr="00AB3981" w14:paraId="60579E34" w14:textId="77777777">
        <w:trPr>
          <w:trHeight w:val="81"/>
          <w:jc w:val="center"/>
        </w:trPr>
        <w:tc>
          <w:tcPr>
            <w:tcW w:w="5949" w:type="dxa"/>
            <w:tcBorders>
              <w:top w:val="single" w:color="4472C4" w:sz="4" w:space="0"/>
              <w:left w:val="single" w:color="4472C4" w:sz="4" w:space="0"/>
              <w:bottom w:val="single" w:color="4472C4" w:sz="4" w:space="0"/>
              <w:right w:val="single" w:color="FFFFFF" w:themeColor="background1" w:sz="4" w:space="0"/>
            </w:tcBorders>
            <w:shd w:val="clear" w:color="auto" w:fill="4472C4"/>
          </w:tcPr>
          <w:p w:rsidRPr="00343A41" w:rsidR="00AB3981" w:rsidP="00AC31D0" w:rsidRDefault="00AB3981" w14:paraId="1ADCDFBB" w14:textId="77777777">
            <w:pPr>
              <w:jc w:val="center"/>
              <w:rPr>
                <w:rFonts w:cs="Arial"/>
                <w:b/>
                <w:bCs/>
                <w:color w:val="FFFFFF"/>
              </w:rPr>
            </w:pPr>
            <w:r w:rsidRPr="00343A41">
              <w:rPr>
                <w:rFonts w:cs="Arial"/>
                <w:color w:val="FFFFFF"/>
              </w:rPr>
              <w:t>Nombre del proceso</w:t>
            </w:r>
          </w:p>
        </w:tc>
        <w:tc>
          <w:tcPr>
            <w:tcW w:w="5171" w:type="dxa"/>
            <w:tcBorders>
              <w:top w:val="single" w:color="4472C4" w:sz="4" w:space="0"/>
              <w:left w:val="single" w:color="FFFFFF" w:themeColor="background1" w:sz="4" w:space="0"/>
              <w:bottom w:val="single" w:color="4472C4" w:sz="4" w:space="0"/>
              <w:right w:val="single" w:color="FFFFFF" w:themeColor="background1" w:sz="4" w:space="0"/>
            </w:tcBorders>
            <w:shd w:val="clear" w:color="auto" w:fill="4472C4"/>
          </w:tcPr>
          <w:p w:rsidRPr="00343A41" w:rsidR="00AB3981" w:rsidP="00AC31D0" w:rsidRDefault="00AB3981" w14:paraId="267FBB23" w14:textId="77777777">
            <w:pPr>
              <w:jc w:val="center"/>
              <w:rPr>
                <w:rFonts w:cs="Arial"/>
                <w:b/>
                <w:bCs/>
                <w:color w:val="FFFFFF"/>
              </w:rPr>
            </w:pPr>
            <w:r w:rsidRPr="00343A41">
              <w:rPr>
                <w:rFonts w:cs="Arial"/>
                <w:color w:val="FFFFFF"/>
              </w:rPr>
              <w:t>Código</w:t>
            </w:r>
          </w:p>
        </w:tc>
        <w:tc>
          <w:tcPr>
            <w:tcW w:w="3608" w:type="dxa"/>
            <w:tcBorders>
              <w:top w:val="single" w:color="4472C4" w:sz="4" w:space="0"/>
              <w:left w:val="single" w:color="FFFFFF" w:themeColor="background1" w:sz="4" w:space="0"/>
              <w:bottom w:val="single" w:color="4472C4" w:sz="4" w:space="0"/>
              <w:right w:val="single" w:color="FFFFFF" w:themeColor="background1" w:sz="4" w:space="0"/>
            </w:tcBorders>
            <w:shd w:val="clear" w:color="auto" w:fill="4472C4"/>
          </w:tcPr>
          <w:p w:rsidRPr="00343A41" w:rsidR="00AB3981" w:rsidP="00AC31D0" w:rsidRDefault="00AB3981" w14:paraId="0D3AFC05" w14:textId="77777777">
            <w:pPr>
              <w:jc w:val="center"/>
              <w:rPr>
                <w:rFonts w:cs="Arial"/>
                <w:b/>
                <w:bCs/>
                <w:color w:val="FFFFFF"/>
              </w:rPr>
            </w:pPr>
            <w:r w:rsidRPr="00343A41">
              <w:rPr>
                <w:rFonts w:cs="Arial"/>
                <w:color w:val="FFFFFF"/>
              </w:rPr>
              <w:t>Versión</w:t>
            </w:r>
          </w:p>
        </w:tc>
        <w:tc>
          <w:tcPr>
            <w:tcW w:w="1710" w:type="dxa"/>
            <w:tcBorders>
              <w:top w:val="single" w:color="4472C4" w:sz="4" w:space="0"/>
              <w:left w:val="single" w:color="FFFFFF" w:themeColor="background1" w:sz="4" w:space="0"/>
              <w:bottom w:val="single" w:color="4472C4" w:sz="4" w:space="0"/>
              <w:right w:val="single" w:color="4472C4" w:sz="4" w:space="0"/>
            </w:tcBorders>
            <w:shd w:val="clear" w:color="auto" w:fill="4472C4"/>
          </w:tcPr>
          <w:p w:rsidRPr="00343A41" w:rsidR="00AB3981" w:rsidP="00AC31D0" w:rsidRDefault="00AB3981" w14:paraId="2AE2F82D" w14:textId="77777777">
            <w:pPr>
              <w:jc w:val="center"/>
              <w:rPr>
                <w:rFonts w:cs="Arial"/>
                <w:b/>
                <w:bCs/>
                <w:color w:val="FFFFFF"/>
              </w:rPr>
            </w:pPr>
            <w:r w:rsidRPr="00343A41">
              <w:rPr>
                <w:rFonts w:cs="Arial"/>
                <w:color w:val="FFFFFF"/>
              </w:rPr>
              <w:t>Vigencia</w:t>
            </w:r>
          </w:p>
        </w:tc>
      </w:tr>
      <w:tr w:rsidRPr="00111029" w:rsidR="00AB3981" w:rsidTr="00AB3981" w14:paraId="04AE97E6" w14:textId="77777777">
        <w:trPr>
          <w:trHeight w:val="75"/>
          <w:jc w:val="center"/>
        </w:trPr>
        <w:tc>
          <w:tcPr>
            <w:tcW w:w="5949" w:type="dxa"/>
            <w:tcBorders>
              <w:top w:val="single" w:color="4472C4" w:sz="4" w:space="0"/>
              <w:bottom w:val="single" w:color="4472C4" w:sz="4" w:space="0"/>
            </w:tcBorders>
            <w:shd w:val="clear" w:color="auto" w:fill="auto"/>
          </w:tcPr>
          <w:p w:rsidRPr="00122E06" w:rsidR="00AB3981" w:rsidP="00AC31D0" w:rsidRDefault="00E6593B" w14:paraId="1C5D1226" w14:textId="4A8812FF">
            <w:pPr>
              <w:jc w:val="center"/>
              <w:rPr>
                <w:rFonts w:cs="Arial"/>
                <w:bCs/>
              </w:rPr>
            </w:pPr>
            <w:r w:rsidRPr="005978C0">
              <w:rPr>
                <w:rFonts w:cs="Arial"/>
                <w:bCs/>
              </w:rPr>
              <w:t>Unidades Productivas</w:t>
            </w:r>
          </w:p>
        </w:tc>
        <w:tc>
          <w:tcPr>
            <w:tcW w:w="5171" w:type="dxa"/>
            <w:tcBorders>
              <w:top w:val="single" w:color="4472C4" w:sz="4" w:space="0"/>
              <w:bottom w:val="single" w:color="4472C4" w:sz="4" w:space="0"/>
            </w:tcBorders>
            <w:shd w:val="clear" w:color="auto" w:fill="auto"/>
          </w:tcPr>
          <w:p w:rsidRPr="005978C0" w:rsidR="00AB3981" w:rsidP="00AC31D0" w:rsidRDefault="009F42F8" w14:paraId="398E0CCE" w14:textId="16625D0A">
            <w:pPr>
              <w:jc w:val="center"/>
              <w:rPr>
                <w:rFonts w:cs="Arial"/>
              </w:rPr>
            </w:pPr>
            <w:r w:rsidRPr="009F42F8">
              <w:rPr>
                <w:rFonts w:cs="Arial"/>
              </w:rPr>
              <w:t>SDT-124-UP-PD-0052</w:t>
            </w:r>
          </w:p>
        </w:tc>
        <w:tc>
          <w:tcPr>
            <w:tcW w:w="3608" w:type="dxa"/>
            <w:tcBorders>
              <w:top w:val="single" w:color="4472C4" w:sz="4" w:space="0"/>
              <w:bottom w:val="single" w:color="4472C4" w:sz="4" w:space="0"/>
            </w:tcBorders>
            <w:shd w:val="clear" w:color="auto" w:fill="auto"/>
          </w:tcPr>
          <w:p w:rsidRPr="005978C0" w:rsidR="00AB3981" w:rsidP="00AC31D0" w:rsidRDefault="00AB3981" w14:paraId="198DFBE0" w14:textId="77F2BA16">
            <w:pPr>
              <w:jc w:val="center"/>
              <w:rPr>
                <w:rFonts w:cs="Arial"/>
              </w:rPr>
            </w:pPr>
            <w:r w:rsidRPr="005978C0">
              <w:rPr>
                <w:rFonts w:cs="Arial"/>
              </w:rPr>
              <w:t>000</w:t>
            </w:r>
            <w:r w:rsidRPr="005978C0" w:rsidR="00E6593B">
              <w:rPr>
                <w:rFonts w:cs="Arial"/>
              </w:rPr>
              <w:t>1</w:t>
            </w:r>
          </w:p>
        </w:tc>
        <w:tc>
          <w:tcPr>
            <w:tcW w:w="1710" w:type="dxa"/>
            <w:tcBorders>
              <w:top w:val="single" w:color="4472C4" w:sz="4" w:space="0"/>
              <w:bottom w:val="single" w:color="4472C4" w:sz="4" w:space="0"/>
            </w:tcBorders>
            <w:shd w:val="clear" w:color="auto" w:fill="auto"/>
          </w:tcPr>
          <w:p w:rsidRPr="005978C0" w:rsidR="00AB3981" w:rsidP="00AC31D0" w:rsidRDefault="00E6593B" w14:paraId="77048D53" w14:textId="237B2422">
            <w:pPr>
              <w:jc w:val="center"/>
              <w:rPr>
                <w:rFonts w:cs="Arial"/>
              </w:rPr>
            </w:pPr>
            <w:r w:rsidRPr="005978C0">
              <w:rPr>
                <w:rFonts w:cs="Arial"/>
              </w:rPr>
              <w:t>2</w:t>
            </w:r>
            <w:r w:rsidR="009F42F8">
              <w:rPr>
                <w:rFonts w:cs="Arial"/>
              </w:rPr>
              <w:t>8</w:t>
            </w:r>
            <w:r w:rsidRPr="005978C0" w:rsidR="00AB3981">
              <w:rPr>
                <w:rFonts w:cs="Arial"/>
              </w:rPr>
              <w:t>/</w:t>
            </w:r>
            <w:r w:rsidRPr="005978C0">
              <w:rPr>
                <w:rFonts w:cs="Arial"/>
              </w:rPr>
              <w:t>12</w:t>
            </w:r>
            <w:r w:rsidRPr="005978C0" w:rsidR="00AB3981">
              <w:rPr>
                <w:rFonts w:cs="Arial"/>
              </w:rPr>
              <w:t>/</w:t>
            </w:r>
            <w:r w:rsidRPr="005978C0">
              <w:rPr>
                <w:rFonts w:cs="Arial"/>
              </w:rPr>
              <w:t>2023</w:t>
            </w:r>
          </w:p>
        </w:tc>
      </w:tr>
      <w:tr w:rsidRPr="00343A41" w:rsidR="00AB3981" w:rsidTr="00AB3981" w14:paraId="1824CA6C" w14:textId="77777777">
        <w:trPr>
          <w:trHeight w:val="75"/>
          <w:jc w:val="center"/>
        </w:trPr>
        <w:tc>
          <w:tcPr>
            <w:tcW w:w="5949" w:type="dxa"/>
            <w:tcBorders>
              <w:top w:val="single" w:color="4472C4" w:sz="4" w:space="0"/>
              <w:left w:val="single" w:color="4472C4" w:sz="4" w:space="0"/>
              <w:bottom w:val="single" w:color="4472C4" w:sz="4" w:space="0"/>
              <w:right w:val="single" w:color="FFFFFF" w:themeColor="background1" w:sz="4" w:space="0"/>
            </w:tcBorders>
            <w:shd w:val="clear" w:color="auto" w:fill="4472C4" w:themeFill="accent5"/>
          </w:tcPr>
          <w:p w:rsidRPr="00343A41" w:rsidR="00AB3981" w:rsidP="00AC31D0" w:rsidRDefault="00AB3981" w14:paraId="39061804" w14:textId="77777777">
            <w:pPr>
              <w:jc w:val="center"/>
              <w:rPr>
                <w:rFonts w:cs="Arial"/>
                <w:b/>
                <w:bCs/>
                <w:color w:val="FFFFFF" w:themeColor="background1"/>
              </w:rPr>
            </w:pPr>
            <w:r w:rsidRPr="00343A41">
              <w:rPr>
                <w:rFonts w:cs="Arial"/>
                <w:bCs/>
                <w:color w:val="FFFFFF" w:themeColor="background1"/>
              </w:rPr>
              <w:t>Confidencialidad:</w:t>
            </w:r>
          </w:p>
        </w:tc>
        <w:tc>
          <w:tcPr>
            <w:tcW w:w="5171" w:type="dxa"/>
            <w:tcBorders>
              <w:top w:val="single" w:color="4472C4" w:sz="4" w:space="0"/>
              <w:left w:val="single" w:color="FFFFFF" w:themeColor="background1" w:sz="4" w:space="0"/>
              <w:bottom w:val="single" w:color="4472C4" w:sz="4" w:space="0"/>
              <w:right w:val="single" w:color="FFFFFF" w:themeColor="background1" w:sz="4" w:space="0"/>
            </w:tcBorders>
            <w:shd w:val="clear" w:color="auto" w:fill="4472C4" w:themeFill="accent5"/>
          </w:tcPr>
          <w:p w:rsidRPr="00343A41" w:rsidR="00AB3981" w:rsidP="00AC31D0" w:rsidRDefault="00AB3981" w14:paraId="39D4138A" w14:textId="77777777">
            <w:pPr>
              <w:jc w:val="center"/>
              <w:rPr>
                <w:rFonts w:cs="Arial"/>
                <w:color w:val="FFFFFF" w:themeColor="background1"/>
              </w:rPr>
            </w:pPr>
            <w:r w:rsidRPr="00343A41">
              <w:rPr>
                <w:rFonts w:cs="Arial"/>
                <w:color w:val="FFFFFF" w:themeColor="background1"/>
              </w:rPr>
              <w:t>Integridad:</w:t>
            </w:r>
          </w:p>
        </w:tc>
        <w:tc>
          <w:tcPr>
            <w:tcW w:w="5318" w:type="dxa"/>
            <w:gridSpan w:val="2"/>
            <w:tcBorders>
              <w:top w:val="single" w:color="4472C4" w:sz="4" w:space="0"/>
              <w:left w:val="single" w:color="FFFFFF" w:themeColor="background1" w:sz="4" w:space="0"/>
              <w:bottom w:val="single" w:color="4472C4" w:sz="4" w:space="0"/>
              <w:right w:val="single" w:color="4472C4" w:sz="4" w:space="0"/>
            </w:tcBorders>
            <w:shd w:val="clear" w:color="auto" w:fill="4472C4" w:themeFill="accent5"/>
          </w:tcPr>
          <w:p w:rsidRPr="00343A41" w:rsidR="00AB3981" w:rsidP="00AC31D0" w:rsidRDefault="00AB3981" w14:paraId="17FE76EB" w14:textId="77777777">
            <w:pPr>
              <w:jc w:val="center"/>
              <w:rPr>
                <w:rFonts w:cs="Arial"/>
                <w:color w:val="FFFFFF" w:themeColor="background1"/>
              </w:rPr>
            </w:pPr>
            <w:r w:rsidRPr="00343A41">
              <w:rPr>
                <w:rFonts w:cs="Arial"/>
                <w:color w:val="FFFFFF" w:themeColor="background1"/>
              </w:rPr>
              <w:t>Disponibilidad:</w:t>
            </w:r>
          </w:p>
        </w:tc>
      </w:tr>
      <w:tr w:rsidRPr="005978C0" w:rsidR="00AB3981" w:rsidTr="00AB3981" w14:paraId="0DFD419C" w14:textId="77777777">
        <w:trPr>
          <w:trHeight w:val="75"/>
          <w:jc w:val="center"/>
        </w:trPr>
        <w:tc>
          <w:tcPr>
            <w:tcW w:w="5949" w:type="dxa"/>
            <w:tcBorders>
              <w:top w:val="single" w:color="4472C4" w:sz="4" w:space="0"/>
            </w:tcBorders>
            <w:shd w:val="clear" w:color="auto" w:fill="auto"/>
          </w:tcPr>
          <w:p w:rsidRPr="005978C0" w:rsidR="00AB3981" w:rsidP="00AC31D0" w:rsidRDefault="005978C0" w14:paraId="56765BC9" w14:textId="404F5E77">
            <w:pPr>
              <w:jc w:val="center"/>
              <w:rPr>
                <w:rFonts w:cs="Arial"/>
                <w:bCs/>
                <w:szCs w:val="28"/>
              </w:rPr>
            </w:pPr>
            <w:r w:rsidRPr="005978C0">
              <w:rPr>
                <w:rFonts w:cs="Arial"/>
                <w:bCs/>
                <w:szCs w:val="28"/>
              </w:rPr>
              <w:t>Baja</w:t>
            </w:r>
          </w:p>
        </w:tc>
        <w:tc>
          <w:tcPr>
            <w:tcW w:w="5171" w:type="dxa"/>
            <w:tcBorders>
              <w:top w:val="single" w:color="4472C4" w:sz="4" w:space="0"/>
            </w:tcBorders>
            <w:shd w:val="clear" w:color="auto" w:fill="auto"/>
          </w:tcPr>
          <w:p w:rsidRPr="005978C0" w:rsidR="00AB3981" w:rsidP="00AC31D0" w:rsidRDefault="005978C0" w14:paraId="15AC23F6" w14:textId="27BA4353">
            <w:pPr>
              <w:jc w:val="center"/>
              <w:rPr>
                <w:rFonts w:cs="Arial"/>
                <w:szCs w:val="28"/>
              </w:rPr>
            </w:pPr>
            <w:r w:rsidRPr="005978C0">
              <w:rPr>
                <w:rFonts w:cs="Arial"/>
                <w:bCs/>
                <w:szCs w:val="28"/>
              </w:rPr>
              <w:t>Alta</w:t>
            </w:r>
          </w:p>
        </w:tc>
        <w:tc>
          <w:tcPr>
            <w:tcW w:w="5318" w:type="dxa"/>
            <w:gridSpan w:val="2"/>
            <w:tcBorders>
              <w:top w:val="single" w:color="4472C4" w:sz="4" w:space="0"/>
            </w:tcBorders>
            <w:shd w:val="clear" w:color="auto" w:fill="auto"/>
            <w:vAlign w:val="center"/>
          </w:tcPr>
          <w:p w:rsidRPr="005978C0" w:rsidR="00AB3981" w:rsidP="00AC31D0" w:rsidRDefault="00AB3981" w14:paraId="07EC441A" w14:textId="4B697ED3">
            <w:pPr>
              <w:jc w:val="center"/>
              <w:rPr>
                <w:rFonts w:cs="Arial"/>
                <w:szCs w:val="28"/>
              </w:rPr>
            </w:pPr>
            <w:r w:rsidRPr="005978C0">
              <w:rPr>
                <w:rFonts w:cs="Arial"/>
                <w:bCs/>
                <w:szCs w:val="28"/>
              </w:rPr>
              <w:t>A</w:t>
            </w:r>
            <w:r w:rsidRPr="005978C0" w:rsidR="005978C0">
              <w:rPr>
                <w:rFonts w:cs="Arial"/>
                <w:bCs/>
                <w:szCs w:val="28"/>
              </w:rPr>
              <w:t>lta</w:t>
            </w:r>
          </w:p>
        </w:tc>
      </w:tr>
    </w:tbl>
    <w:p w:rsidRPr="005978C0" w:rsidR="00975CB0" w:rsidP="00D22D37" w:rsidRDefault="00975CB0" w14:paraId="5DDE0A08" w14:textId="77777777"/>
    <w:p w:rsidRPr="005548F6" w:rsidR="005F3D8F" w:rsidP="005F3D8F" w:rsidRDefault="00F75562" w14:paraId="1CE5FA00" w14:textId="127E9477">
      <w:pPr>
        <w:pStyle w:val="Ttulo1"/>
        <w:ind w:left="284" w:hanging="284"/>
        <w:jc w:val="both"/>
      </w:pPr>
      <w:r w:rsidRPr="005548F6">
        <w:t xml:space="preserve">2. </w:t>
      </w:r>
      <w:r w:rsidRPr="005548F6" w:rsidR="00D22D37">
        <w:t>Objetivo</w:t>
      </w:r>
      <w:r w:rsidRPr="005548F6" w:rsidR="00855B04">
        <w:t xml:space="preserve">: </w:t>
      </w:r>
    </w:p>
    <w:p w:rsidR="005F3D8F" w:rsidP="00D22D37" w:rsidRDefault="005F3D8F" w14:paraId="3DB48ACC" w14:textId="29333919"/>
    <w:p w:rsidR="005978C0" w:rsidP="00D22D37" w:rsidRDefault="005978C0" w14:paraId="2D2242C2" w14:textId="78A7BA68">
      <w:r w:rsidRPr="005978C0">
        <w:t>Ofrecer a las personas con discapacidad visual, materiales y productos especializados con el propósito de facilitar el acceso a elementos que contribuyan con su independencia y autonomía.</w:t>
      </w:r>
    </w:p>
    <w:p w:rsidRPr="005548F6" w:rsidR="005978C0" w:rsidP="00D22D37" w:rsidRDefault="005978C0" w14:paraId="29635577" w14:textId="77777777"/>
    <w:p w:rsidRPr="005548F6" w:rsidR="005F3D8F" w:rsidP="00D22D37" w:rsidRDefault="004C7914" w14:paraId="523D81CF" w14:textId="71BB93DD">
      <w:pPr>
        <w:pStyle w:val="Ttulo1"/>
        <w:ind w:left="284" w:hanging="284"/>
        <w:jc w:val="both"/>
      </w:pPr>
      <w:r w:rsidRPr="005548F6">
        <w:t xml:space="preserve">3. </w:t>
      </w:r>
      <w:r w:rsidRPr="00D22D37" w:rsidR="00D22D37">
        <w:rPr>
          <w:bCs w:val="0"/>
        </w:rPr>
        <w:t>Alcance</w:t>
      </w:r>
      <w:r w:rsidRPr="005548F6" w:rsidR="00855B04">
        <w:t xml:space="preserve">: </w:t>
      </w:r>
    </w:p>
    <w:p w:rsidR="00982471" w:rsidP="00D22D37" w:rsidRDefault="00982471" w14:paraId="38B36561" w14:textId="55A72E6D"/>
    <w:p w:rsidR="005978C0" w:rsidP="00D22D37" w:rsidRDefault="005978C0" w14:paraId="09ACF52D" w14:textId="7B80F06F">
      <w:r w:rsidRPr="005978C0">
        <w:t>El procedimiento inicia desde la recepción e identificación de las necesidades de las personas con discapacidad visual, la adquisición de material especializado, la venta, entrega de los productos y finaliza con la evaluación de la percepción de la satisfacción del cliente.</w:t>
      </w:r>
    </w:p>
    <w:p w:rsidRPr="005548F6" w:rsidR="005978C0" w:rsidP="00D22D37" w:rsidRDefault="005978C0" w14:paraId="684B3ED9" w14:textId="77777777"/>
    <w:p w:rsidR="00982471" w:rsidP="00D22D37" w:rsidRDefault="004C7914" w14:paraId="5545187F" w14:textId="1B833B48">
      <w:pPr>
        <w:pStyle w:val="Ttulo1"/>
        <w:ind w:left="284" w:hanging="284"/>
        <w:jc w:val="both"/>
      </w:pPr>
      <w:r w:rsidRPr="005548F6">
        <w:t>4</w:t>
      </w:r>
      <w:r w:rsidRPr="00D22D37">
        <w:rPr>
          <w:bCs w:val="0"/>
        </w:rPr>
        <w:t xml:space="preserve">. </w:t>
      </w:r>
      <w:r w:rsidRPr="00D22D37" w:rsidR="00D22D37">
        <w:rPr>
          <w:bCs w:val="0"/>
        </w:rPr>
        <w:t>Políticas de Operación</w:t>
      </w:r>
      <w:r w:rsidR="00D22D37">
        <w:t>:</w:t>
      </w:r>
    </w:p>
    <w:p w:rsidR="00967893" w:rsidP="00D22D37" w:rsidRDefault="00967893" w14:paraId="56C9AD4E" w14:textId="1C94DDC5">
      <w:pPr>
        <w:rPr>
          <w:lang w:val="es-ES_tradnl"/>
        </w:rPr>
      </w:pPr>
    </w:p>
    <w:p w:rsidRPr="005978C0" w:rsidR="005978C0" w:rsidP="005978C0" w:rsidRDefault="005978C0" w14:paraId="7976461F" w14:textId="793BFFF8">
      <w:pPr>
        <w:rPr>
          <w:lang w:val="es-ES_tradnl"/>
        </w:rPr>
      </w:pPr>
      <w:r w:rsidRPr="005978C0">
        <w:rPr>
          <w:lang w:val="es-ES_tradnl"/>
        </w:rPr>
        <w:t xml:space="preserve">Atención </w:t>
      </w:r>
      <w:r>
        <w:rPr>
          <w:lang w:val="es-ES_tradnl"/>
        </w:rPr>
        <w:t>a</w:t>
      </w:r>
      <w:r w:rsidRPr="005978C0">
        <w:rPr>
          <w:lang w:val="es-ES_tradnl"/>
        </w:rPr>
        <w:t>l Público</w:t>
      </w:r>
    </w:p>
    <w:p w:rsidRPr="005978C0" w:rsidR="005978C0" w:rsidP="005978C0" w:rsidRDefault="005978C0" w14:paraId="496D1F27" w14:textId="77777777">
      <w:pPr>
        <w:rPr>
          <w:lang w:val="es-ES_tradnl"/>
        </w:rPr>
      </w:pPr>
    </w:p>
    <w:p w:rsidRPr="005978C0" w:rsidR="005978C0" w:rsidP="22FC84A5" w:rsidRDefault="005978C0" w14:paraId="7A50F9CD" w14:textId="6502CEBA" w14:noSpellErr="1">
      <w:pPr>
        <w:pStyle w:val="Prrafodelista"/>
        <w:numPr>
          <w:ilvl w:val="0"/>
          <w:numId w:val="6"/>
        </w:numPr>
        <w:rPr>
          <w:lang w:val="es-ES"/>
        </w:rPr>
      </w:pPr>
      <w:r w:rsidRPr="22FC84A5" w:rsidR="005978C0">
        <w:rPr>
          <w:lang w:val="es-ES"/>
        </w:rPr>
        <w:t>El horario de atención presencial   de La Tienda INCI será de lunes a viernes de 7:00 a.m. a 12:00 a.m. y de 1:00 p.m. a 3:30 p.m. en caso de cualquier variación por factores ajenos a la entidad, este será publicado a través de la página web de la entidad.</w:t>
      </w:r>
      <w:r w:rsidRPr="22FC84A5" w:rsidR="005978C0">
        <w:rPr>
          <w:lang w:val="es-ES"/>
        </w:rPr>
        <w:t xml:space="preserve"> </w:t>
      </w:r>
    </w:p>
    <w:p w:rsidRPr="005978C0" w:rsidR="005978C0" w:rsidP="005978C0" w:rsidRDefault="005978C0" w14:paraId="0F8C1720" w14:textId="77777777">
      <w:pPr>
        <w:rPr>
          <w:lang w:val="es-ES_tradnl"/>
        </w:rPr>
      </w:pPr>
    </w:p>
    <w:p w:rsidRPr="005978C0" w:rsidR="005978C0" w:rsidP="22FC84A5" w:rsidRDefault="005978C0" w14:paraId="160C8365" w14:textId="19484E11" w14:noSpellErr="1">
      <w:pPr>
        <w:pStyle w:val="Prrafodelista"/>
        <w:numPr>
          <w:ilvl w:val="0"/>
          <w:numId w:val="6"/>
        </w:numPr>
        <w:rPr>
          <w:lang w:val="es-ES"/>
        </w:rPr>
      </w:pPr>
      <w:r w:rsidRPr="22FC84A5" w:rsidR="005978C0">
        <w:rPr>
          <w:lang w:val="es-ES"/>
        </w:rPr>
        <w:t xml:space="preserve">Todas las personas que asistan a la Tienda deben ser registradas en </w:t>
      </w:r>
      <w:r w:rsidRPr="22FC84A5" w:rsidR="005978C0">
        <w:rPr>
          <w:lang w:val="es-ES"/>
        </w:rPr>
        <w:t>recepción</w:t>
      </w:r>
      <w:r w:rsidRPr="22FC84A5" w:rsidR="005978C0">
        <w:rPr>
          <w:lang w:val="es-ES"/>
        </w:rPr>
        <w:t xml:space="preserve"> hasta que el responsable lo pueda atender en orden de llegada.</w:t>
      </w:r>
    </w:p>
    <w:p w:rsidR="005978C0" w:rsidP="00D22D37" w:rsidRDefault="005978C0" w14:paraId="5FD1388A" w14:textId="0DD7B5FF">
      <w:pPr>
        <w:rPr>
          <w:lang w:val="es-ES_tradnl"/>
        </w:rPr>
      </w:pPr>
    </w:p>
    <w:p w:rsidRPr="00F744A2" w:rsidR="00F744A2" w:rsidP="00F744A2" w:rsidRDefault="00F744A2" w14:paraId="135C5A90" w14:textId="20A97511">
      <w:pPr>
        <w:rPr>
          <w:lang w:val="es-ES_tradnl"/>
        </w:rPr>
      </w:pPr>
      <w:r w:rsidRPr="00F744A2">
        <w:rPr>
          <w:lang w:val="es-ES_tradnl"/>
        </w:rPr>
        <w:t>P</w:t>
      </w:r>
      <w:r w:rsidR="00CC7823">
        <w:rPr>
          <w:lang w:val="es-ES_tradnl"/>
        </w:rPr>
        <w:t>recios</w:t>
      </w:r>
    </w:p>
    <w:p w:rsidRPr="00F744A2" w:rsidR="00F744A2" w:rsidP="00F744A2" w:rsidRDefault="00F744A2" w14:paraId="590AF418" w14:textId="77777777">
      <w:pPr>
        <w:rPr>
          <w:lang w:val="es-ES_tradnl"/>
        </w:rPr>
      </w:pPr>
    </w:p>
    <w:p w:rsidRPr="00BE1D25" w:rsidR="00F744A2" w:rsidP="22FC84A5" w:rsidRDefault="00F744A2" w14:paraId="144315E3" w14:textId="3BA275D9" w14:noSpellErr="1">
      <w:pPr>
        <w:pStyle w:val="Prrafodelista"/>
        <w:numPr>
          <w:ilvl w:val="0"/>
          <w:numId w:val="7"/>
        </w:numPr>
        <w:rPr>
          <w:lang w:val="es-ES"/>
        </w:rPr>
      </w:pPr>
      <w:r w:rsidRPr="22FC84A5" w:rsidR="00F744A2">
        <w:rPr>
          <w:lang w:val="es-ES"/>
        </w:rPr>
        <w:t xml:space="preserve">Las políticas para establecer los precios de los productos de La Tienda INCI se deben definir cada vez que se requiera en el Comité de Precios. Una vez sean definidos los criterios para establecer los precios se debe proyectar la resolución de precios utilizando los formatos correspondientes y teniendo como base la “Guía para la proyección de precios de venta de productos especializados de la tienda </w:t>
      </w:r>
      <w:r w:rsidRPr="22FC84A5" w:rsidR="0020122D">
        <w:rPr>
          <w:lang w:val="es-ES"/>
        </w:rPr>
        <w:t>I</w:t>
      </w:r>
      <w:r w:rsidRPr="22FC84A5" w:rsidR="0020122D">
        <w:rPr>
          <w:lang w:val="es-ES"/>
        </w:rPr>
        <w:t>NCI</w:t>
      </w:r>
      <w:r w:rsidRPr="22FC84A5" w:rsidR="00F744A2">
        <w:rPr>
          <w:lang w:val="es-ES"/>
        </w:rPr>
        <w:t xml:space="preserve">”, la cual debe estar aprobada por los miembros del comité de precios y firmada por el </w:t>
      </w:r>
      <w:r w:rsidRPr="22FC84A5" w:rsidR="00F744A2">
        <w:rPr>
          <w:lang w:val="es-ES"/>
        </w:rPr>
        <w:t>Director General</w:t>
      </w:r>
      <w:r w:rsidRPr="22FC84A5" w:rsidR="00F744A2">
        <w:rPr>
          <w:lang w:val="es-ES"/>
        </w:rPr>
        <w:t>.</w:t>
      </w:r>
    </w:p>
    <w:p w:rsidRPr="00F744A2" w:rsidR="00F744A2" w:rsidP="00F744A2" w:rsidRDefault="00F744A2" w14:paraId="6CAB5EC8" w14:textId="77777777">
      <w:pPr>
        <w:rPr>
          <w:lang w:val="es-ES_tradnl"/>
        </w:rPr>
      </w:pPr>
    </w:p>
    <w:p w:rsidRPr="00BE1D25" w:rsidR="00F744A2" w:rsidP="001B526B" w:rsidRDefault="00F744A2" w14:paraId="05601D24" w14:textId="28E91316">
      <w:pPr>
        <w:pStyle w:val="Prrafodelista"/>
        <w:numPr>
          <w:ilvl w:val="0"/>
          <w:numId w:val="7"/>
        </w:numPr>
        <w:rPr>
          <w:lang w:val="es-ES_tradnl"/>
        </w:rPr>
      </w:pPr>
      <w:r w:rsidRPr="00BE1D25">
        <w:rPr>
          <w:lang w:val="es-ES_tradnl"/>
        </w:rPr>
        <w:t xml:space="preserve">Los productos que oferta la Tienda INCI deben conservar una única denominación desde su ingreso al </w:t>
      </w:r>
      <w:r w:rsidRPr="00BE1D25" w:rsidR="0020122D">
        <w:rPr>
          <w:lang w:val="es-ES_tradnl"/>
        </w:rPr>
        <w:t>Almacén</w:t>
      </w:r>
      <w:r w:rsidRPr="00BE1D25">
        <w:rPr>
          <w:lang w:val="es-ES_tradnl"/>
        </w:rPr>
        <w:t xml:space="preserve">, Resolución de Precios, ingreso a las plataformas WEB SAFI, SIIF </w:t>
      </w:r>
      <w:r w:rsidRPr="00BE1D25" w:rsidR="0020122D">
        <w:rPr>
          <w:lang w:val="es-ES_tradnl"/>
        </w:rPr>
        <w:t>Nación hasta</w:t>
      </w:r>
      <w:r w:rsidRPr="00BE1D25">
        <w:rPr>
          <w:lang w:val="es-ES_tradnl"/>
        </w:rPr>
        <w:t xml:space="preserve"> el proceso de venta.</w:t>
      </w:r>
    </w:p>
    <w:p w:rsidRPr="00F744A2" w:rsidR="00F744A2" w:rsidP="00F744A2" w:rsidRDefault="00F744A2" w14:paraId="534A9291" w14:textId="77777777">
      <w:pPr>
        <w:rPr>
          <w:lang w:val="es-ES_tradnl"/>
        </w:rPr>
      </w:pPr>
    </w:p>
    <w:p w:rsidRPr="00BE1D25" w:rsidR="00F744A2" w:rsidP="001B526B" w:rsidRDefault="00F744A2" w14:paraId="6EE5B01F" w14:textId="49D949E1">
      <w:pPr>
        <w:pStyle w:val="Prrafodelista"/>
        <w:numPr>
          <w:ilvl w:val="0"/>
          <w:numId w:val="7"/>
        </w:numPr>
        <w:rPr>
          <w:lang w:val="es-ES_tradnl"/>
        </w:rPr>
      </w:pPr>
      <w:r w:rsidRPr="00BE1D25">
        <w:rPr>
          <w:lang w:val="es-ES_tradnl"/>
        </w:rPr>
        <w:t xml:space="preserve">Cuando se emita una nueva resolución de precios, se solicitará a la persona designada por el coordinador del Grupo de Gestión Administrativa y Financiera de INCI, la parametrización de los precios en la plataforma SIIF Nación, quien realizará el cargue de los precios base actualizados en el catálogo de bienes y servicios de SIIF Nación, para posteriormente ser consultados en el Módulo derechos y cartera, con el fin de emitir las correspondientes facturas a través de SIIF Nación. </w:t>
      </w:r>
    </w:p>
    <w:p w:rsidRPr="00F744A2" w:rsidR="00F744A2" w:rsidP="00F744A2" w:rsidRDefault="00F744A2" w14:paraId="7CA2813B" w14:textId="77777777">
      <w:pPr>
        <w:rPr>
          <w:lang w:val="es-ES_tradnl"/>
        </w:rPr>
      </w:pPr>
    </w:p>
    <w:p w:rsidRPr="00BE1D25" w:rsidR="00F744A2" w:rsidP="001B526B" w:rsidRDefault="00F744A2" w14:paraId="0144AAE6" w14:textId="454ED831">
      <w:pPr>
        <w:pStyle w:val="Prrafodelista"/>
        <w:numPr>
          <w:ilvl w:val="0"/>
          <w:numId w:val="7"/>
        </w:numPr>
        <w:ind w:left="284" w:hanging="284"/>
        <w:rPr>
          <w:lang w:val="es-ES_tradnl"/>
        </w:rPr>
      </w:pPr>
      <w:r w:rsidRPr="00BE1D25">
        <w:rPr>
          <w:lang w:val="es-ES_tradnl"/>
        </w:rPr>
        <w:t xml:space="preserve">El Instituto Nacional para Ciegos es declarante de IVA y estarán exentos de este impuesto, los productos que se citan en el artículo 424 del estatuto tributario, así: </w:t>
      </w:r>
    </w:p>
    <w:p w:rsidRPr="00F744A2" w:rsidR="00F744A2" w:rsidP="00F744A2" w:rsidRDefault="00F744A2" w14:paraId="425CF3C6" w14:textId="77777777">
      <w:pPr>
        <w:rPr>
          <w:lang w:val="es-ES_tradnl"/>
        </w:rPr>
      </w:pPr>
    </w:p>
    <w:p w:rsidRPr="00BE1D25" w:rsidR="00F744A2" w:rsidP="001B526B" w:rsidRDefault="00F744A2" w14:paraId="0300D1F2" w14:textId="396B86E3">
      <w:pPr>
        <w:pStyle w:val="Prrafodelista"/>
        <w:numPr>
          <w:ilvl w:val="0"/>
          <w:numId w:val="7"/>
        </w:numPr>
        <w:rPr>
          <w:lang w:val="es-ES_tradnl"/>
        </w:rPr>
      </w:pPr>
      <w:r w:rsidRPr="00BE1D25">
        <w:rPr>
          <w:lang w:val="es-ES_tradnl"/>
        </w:rPr>
        <w:t>4820: “Libros registro, libros de contabilidad, talonarios ( de notas, pedidos o recibos), agendas, bloques de papel de cartas y artículos similares, cuadernos, carpetas de mesa, clasificadores, encuadernaciones (de hojas móviles u otras), carpetas y cubiertas para documentos y demás artículos escolares, de oficina o de papelería, incluso los formularios de paquetes o plegados, aunque lleven papel carbón, de papel o cartón; álbumes para muestras o para colecciones y cubiertas para libros, de papel o cartón”.</w:t>
      </w:r>
    </w:p>
    <w:p w:rsidRPr="00F744A2" w:rsidR="00F744A2" w:rsidP="00F744A2" w:rsidRDefault="00F744A2" w14:paraId="5182D5C7" w14:textId="77777777">
      <w:pPr>
        <w:rPr>
          <w:lang w:val="es-ES_tradnl"/>
        </w:rPr>
      </w:pPr>
    </w:p>
    <w:p w:rsidRPr="00BE1D25" w:rsidR="005978C0" w:rsidP="001B526B" w:rsidRDefault="00F744A2" w14:paraId="276DB681" w14:textId="628CD113">
      <w:pPr>
        <w:pStyle w:val="Prrafodelista"/>
        <w:numPr>
          <w:ilvl w:val="0"/>
          <w:numId w:val="7"/>
        </w:numPr>
        <w:rPr>
          <w:lang w:val="es-ES_tradnl"/>
        </w:rPr>
      </w:pPr>
      <w:r w:rsidRPr="00BE1D25">
        <w:rPr>
          <w:lang w:val="es-ES_tradnl"/>
        </w:rPr>
        <w:t>90.21: “Se encontrarán excluidos y exentos del IVA “Las impresoras braille, máquinas inteligentes de lectura para ciegos, software lector de pantalla para ciegos, estereotipadoras braille, líneas braille, regletas braille, cajas aritméticas y de dibujo braille, elementos manuales o mecánicos de escritura del sistema braille, así como los bastones para ciegos, aunque estén dotados de tecnología, contenidos en esta partida arancelaria”.</w:t>
      </w:r>
    </w:p>
    <w:p w:rsidR="005978C0" w:rsidP="00D22D37" w:rsidRDefault="005978C0" w14:paraId="77B62F05" w14:textId="2336D9FD">
      <w:pPr>
        <w:rPr>
          <w:lang w:val="es-ES_tradnl"/>
        </w:rPr>
      </w:pPr>
    </w:p>
    <w:p w:rsidRPr="00D00DAE" w:rsidR="00BE1D25" w:rsidP="00BE1D25" w:rsidRDefault="00BE1D25" w14:paraId="34040209" w14:textId="31B21A08">
      <w:pPr>
        <w:tabs>
          <w:tab w:val="num" w:pos="502"/>
        </w:tabs>
        <w:jc w:val="both"/>
        <w:rPr>
          <w:rFonts w:cs="Arial"/>
          <w:color w:val="000000" w:themeColor="text1"/>
        </w:rPr>
      </w:pPr>
      <w:r w:rsidRPr="00D00DAE">
        <w:rPr>
          <w:rFonts w:cs="Arial"/>
          <w:color w:val="000000" w:themeColor="text1"/>
        </w:rPr>
        <w:t xml:space="preserve">Cotización </w:t>
      </w:r>
      <w:r>
        <w:rPr>
          <w:rFonts w:cs="Arial"/>
          <w:color w:val="000000" w:themeColor="text1"/>
        </w:rPr>
        <w:t>y</w:t>
      </w:r>
      <w:r w:rsidRPr="00D00DAE">
        <w:rPr>
          <w:rFonts w:cs="Arial"/>
          <w:color w:val="000000" w:themeColor="text1"/>
        </w:rPr>
        <w:t xml:space="preserve"> </w:t>
      </w:r>
      <w:r w:rsidRPr="00D00DAE" w:rsidR="0020122D">
        <w:rPr>
          <w:rFonts w:cs="Arial"/>
          <w:color w:val="000000" w:themeColor="text1"/>
        </w:rPr>
        <w:t>Facturación</w:t>
      </w:r>
      <w:r w:rsidRPr="00D00DAE">
        <w:rPr>
          <w:rFonts w:cs="Arial"/>
          <w:color w:val="000000" w:themeColor="text1"/>
        </w:rPr>
        <w:t xml:space="preserve"> Electrónica </w:t>
      </w:r>
      <w:r>
        <w:rPr>
          <w:rFonts w:cs="Arial"/>
          <w:color w:val="000000" w:themeColor="text1"/>
        </w:rPr>
        <w:t>d</w:t>
      </w:r>
      <w:r w:rsidRPr="00D00DAE">
        <w:rPr>
          <w:rFonts w:cs="Arial"/>
          <w:color w:val="000000" w:themeColor="text1"/>
        </w:rPr>
        <w:t>e Venta</w:t>
      </w:r>
    </w:p>
    <w:p w:rsidRPr="00D00DAE" w:rsidR="00BE1D25" w:rsidP="00BE1D25" w:rsidRDefault="00BE1D25" w14:paraId="18CEE0C0" w14:textId="77777777">
      <w:pPr>
        <w:ind w:left="708"/>
        <w:jc w:val="both"/>
        <w:rPr>
          <w:rFonts w:cs="Arial"/>
          <w:color w:val="000000" w:themeColor="text1"/>
        </w:rPr>
      </w:pPr>
    </w:p>
    <w:p w:rsidRPr="00D00DAE" w:rsidR="00BE1D25" w:rsidP="001B526B" w:rsidRDefault="00BE1D25" w14:paraId="5390D22E" w14:textId="413B9239">
      <w:pPr>
        <w:pStyle w:val="Prrafodelista"/>
        <w:numPr>
          <w:ilvl w:val="0"/>
          <w:numId w:val="8"/>
        </w:numPr>
        <w:jc w:val="both"/>
        <w:rPr>
          <w:rFonts w:cs="Arial"/>
          <w:color w:val="000000" w:themeColor="text1"/>
        </w:rPr>
      </w:pPr>
      <w:r w:rsidRPr="00D00DAE">
        <w:rPr>
          <w:rFonts w:cs="Arial"/>
          <w:color w:val="000000" w:themeColor="text1"/>
        </w:rPr>
        <w:t>El envío de cotización por correo electrónico no debe superar dos días hábiles desde la solicitud realizada por el usuario a través de los diferentes canales de comunicación y atención con los que cuenta la entidad y debe realizarse en el Formato vigente en el Sistema Integrado de Gestión designado para tal fin</w:t>
      </w:r>
      <w:r>
        <w:rPr>
          <w:rFonts w:cs="Arial"/>
          <w:color w:val="000000" w:themeColor="text1"/>
        </w:rPr>
        <w:t>.</w:t>
      </w:r>
    </w:p>
    <w:p w:rsidRPr="00D00DAE" w:rsidR="00BE1D25" w:rsidP="00BE1D25" w:rsidRDefault="00BE1D25" w14:paraId="75DC23E5" w14:textId="77777777">
      <w:pPr>
        <w:jc w:val="both"/>
        <w:rPr>
          <w:rFonts w:cs="Arial"/>
          <w:color w:val="000000" w:themeColor="text1"/>
        </w:rPr>
      </w:pPr>
    </w:p>
    <w:p w:rsidR="00BE1D25" w:rsidP="001B526B" w:rsidRDefault="00BE1D25" w14:paraId="76FDD7F1" w14:textId="1F7A3ADA">
      <w:pPr>
        <w:pStyle w:val="Prrafodelista"/>
        <w:numPr>
          <w:ilvl w:val="0"/>
          <w:numId w:val="8"/>
        </w:numPr>
        <w:jc w:val="both"/>
        <w:rPr>
          <w:rFonts w:cs="Arial"/>
          <w:color w:val="000000" w:themeColor="text1"/>
        </w:rPr>
      </w:pPr>
      <w:r w:rsidRPr="00D00DAE">
        <w:rPr>
          <w:rFonts w:cs="Arial"/>
          <w:color w:val="000000" w:themeColor="text1"/>
        </w:rPr>
        <w:t>En el caso de efectuarse nota crédito de las facturas electrónicas de ventas deberán ser previamente validadas por el Grupo de Administrativa y Financiera a través de correo electrónico</w:t>
      </w:r>
      <w:r>
        <w:rPr>
          <w:rFonts w:cs="Arial"/>
          <w:color w:val="000000" w:themeColor="text1"/>
        </w:rPr>
        <w:t>.</w:t>
      </w:r>
    </w:p>
    <w:p w:rsidRPr="00BE1D25" w:rsidR="00BE1D25" w:rsidP="00BE1D25" w:rsidRDefault="00BE1D25" w14:paraId="03521EE8" w14:textId="77777777">
      <w:pPr>
        <w:pStyle w:val="Prrafodelista"/>
        <w:rPr>
          <w:rFonts w:cs="Arial"/>
          <w:color w:val="000000" w:themeColor="text1"/>
        </w:rPr>
      </w:pPr>
    </w:p>
    <w:p w:rsidRPr="00BE1D25" w:rsidR="005978C0" w:rsidP="001B526B" w:rsidRDefault="0020122D" w14:paraId="0A558C77" w14:textId="2E5FF480">
      <w:pPr>
        <w:pStyle w:val="Prrafodelista"/>
        <w:numPr>
          <w:ilvl w:val="0"/>
          <w:numId w:val="8"/>
        </w:numPr>
        <w:jc w:val="both"/>
        <w:rPr>
          <w:rFonts w:cs="Arial"/>
          <w:color w:val="000000" w:themeColor="text1"/>
        </w:rPr>
      </w:pPr>
      <w:r w:rsidRPr="00BE1D25">
        <w:rPr>
          <w:rFonts w:cs="Arial"/>
          <w:color w:val="000000" w:themeColor="text1"/>
        </w:rPr>
        <w:t>La anulación de los comprobantes de salida de inventario de la tienda debe</w:t>
      </w:r>
      <w:r w:rsidRPr="00BE1D25" w:rsidR="00BE1D25">
        <w:rPr>
          <w:rFonts w:cs="Arial"/>
          <w:color w:val="000000" w:themeColor="text1"/>
        </w:rPr>
        <w:t xml:space="preserve"> ser aprobados por el Coordinador Grupo de Unidades Productivas previo a la elaboración del Formato Planilla Diaria de Ventas de Contado; y se notificarán por correo electrónico al Coordinador del Grupo de Gestión Administrativa y Financiera, Tesorería y Contabilidad.</w:t>
      </w:r>
    </w:p>
    <w:p w:rsidR="005978C0" w:rsidP="00D22D37" w:rsidRDefault="005978C0" w14:paraId="36F3658E" w14:textId="25656B40">
      <w:pPr>
        <w:rPr>
          <w:lang w:val="es-ES_tradnl"/>
        </w:rPr>
      </w:pPr>
    </w:p>
    <w:p w:rsidRPr="00D00DAE" w:rsidR="00BE1D25" w:rsidP="00BE1D25" w:rsidRDefault="00BE1D25" w14:paraId="5D59CF20" w14:textId="1D8ACBFE">
      <w:pPr>
        <w:tabs>
          <w:tab w:val="num" w:pos="708"/>
        </w:tabs>
        <w:jc w:val="both"/>
        <w:rPr>
          <w:rFonts w:cs="Arial"/>
          <w:color w:val="000000" w:themeColor="text1"/>
        </w:rPr>
      </w:pPr>
      <w:r w:rsidRPr="00D00DAE">
        <w:rPr>
          <w:rFonts w:cs="Arial"/>
          <w:color w:val="000000" w:themeColor="text1"/>
        </w:rPr>
        <w:t>Ventas</w:t>
      </w:r>
    </w:p>
    <w:p w:rsidRPr="00D00DAE" w:rsidR="00BE1D25" w:rsidP="00BE1D25" w:rsidRDefault="00BE1D25" w14:paraId="596BD671" w14:textId="77777777">
      <w:pPr>
        <w:pStyle w:val="Prrafodelista"/>
        <w:ind w:left="708"/>
        <w:jc w:val="both"/>
        <w:rPr>
          <w:rFonts w:cs="Arial"/>
          <w:color w:val="000000" w:themeColor="text1"/>
        </w:rPr>
      </w:pPr>
    </w:p>
    <w:p w:rsidRPr="00D00DAE" w:rsidR="00BE1D25" w:rsidP="001B526B" w:rsidRDefault="00BE1D25" w14:paraId="190E8266" w14:textId="77777777">
      <w:pPr>
        <w:pStyle w:val="Prrafodelista"/>
        <w:numPr>
          <w:ilvl w:val="0"/>
          <w:numId w:val="11"/>
        </w:numPr>
        <w:jc w:val="both"/>
        <w:rPr>
          <w:rFonts w:cs="Arial"/>
          <w:color w:val="000000" w:themeColor="text1"/>
        </w:rPr>
      </w:pPr>
      <w:r w:rsidRPr="00D00DAE">
        <w:rPr>
          <w:rFonts w:cs="Arial"/>
          <w:color w:val="000000" w:themeColor="text1"/>
        </w:rPr>
        <w:t>El responsable de La Tienda INCI debe verificar que el cliente esté creado en el aplicativo SIIF nación, si no se encuentra creado se solicitará presentar los siguientes documentos para la creación de terceros en el aplicativo:</w:t>
      </w:r>
    </w:p>
    <w:p w:rsidRPr="00D00DAE" w:rsidR="00BE1D25" w:rsidP="00BE1D25" w:rsidRDefault="00BE1D25" w14:paraId="5CAD3242" w14:textId="77777777">
      <w:pPr>
        <w:pStyle w:val="Prrafodelista"/>
        <w:jc w:val="both"/>
        <w:rPr>
          <w:rFonts w:cs="Arial"/>
          <w:color w:val="000000" w:themeColor="text1"/>
        </w:rPr>
      </w:pPr>
    </w:p>
    <w:p w:rsidRPr="00BE1D25" w:rsidR="00BE1D25" w:rsidP="001B526B" w:rsidRDefault="00BE1D25" w14:paraId="7B6DF872" w14:textId="1A675238">
      <w:pPr>
        <w:pStyle w:val="Prrafodelista"/>
        <w:numPr>
          <w:ilvl w:val="0"/>
          <w:numId w:val="12"/>
        </w:numPr>
        <w:ind w:left="1560"/>
        <w:jc w:val="both"/>
        <w:rPr>
          <w:rFonts w:cs="Arial"/>
          <w:color w:val="000000" w:themeColor="text1"/>
        </w:rPr>
      </w:pPr>
      <w:r w:rsidRPr="00BE1D25">
        <w:rPr>
          <w:rFonts w:cs="Arial"/>
          <w:color w:val="000000" w:themeColor="text1"/>
        </w:rPr>
        <w:t>Para Persona Jurídica se le solicitará copia del RUT y Cédula del Representante Legal</w:t>
      </w:r>
      <w:r>
        <w:rPr>
          <w:rFonts w:cs="Arial"/>
          <w:color w:val="000000" w:themeColor="text1"/>
        </w:rPr>
        <w:t>.</w:t>
      </w:r>
    </w:p>
    <w:p w:rsidRPr="00BE1D25" w:rsidR="00BE1D25" w:rsidP="001B526B" w:rsidRDefault="00BE1D25" w14:paraId="44E131E3" w14:textId="77777777">
      <w:pPr>
        <w:pStyle w:val="Prrafodelista"/>
        <w:numPr>
          <w:ilvl w:val="0"/>
          <w:numId w:val="12"/>
        </w:numPr>
        <w:ind w:left="1560"/>
        <w:jc w:val="both"/>
        <w:rPr>
          <w:rFonts w:cs="Arial"/>
          <w:color w:val="000000" w:themeColor="text1"/>
        </w:rPr>
      </w:pPr>
      <w:r w:rsidRPr="00BE1D25">
        <w:rPr>
          <w:rFonts w:cs="Arial"/>
          <w:color w:val="000000" w:themeColor="text1"/>
        </w:rPr>
        <w:t>Para Persona Natural se le solicitará presentar la Cédula de Ciudadanía.</w:t>
      </w:r>
    </w:p>
    <w:p w:rsidRPr="00D00DAE" w:rsidR="00BE1D25" w:rsidP="00BE1D25" w:rsidRDefault="00BE1D25" w14:paraId="0E43B0B4" w14:textId="77777777">
      <w:pPr>
        <w:pStyle w:val="Prrafodelista"/>
        <w:jc w:val="both"/>
        <w:rPr>
          <w:rFonts w:cs="Arial"/>
          <w:color w:val="000000" w:themeColor="text1"/>
        </w:rPr>
      </w:pPr>
    </w:p>
    <w:p w:rsidRPr="00D00DAE" w:rsidR="00BE1D25" w:rsidP="001B526B" w:rsidRDefault="00BE1D25" w14:paraId="55DE97B2" w14:textId="77777777">
      <w:pPr>
        <w:numPr>
          <w:ilvl w:val="0"/>
          <w:numId w:val="9"/>
        </w:numPr>
        <w:jc w:val="both"/>
        <w:rPr>
          <w:rFonts w:cs="Arial"/>
          <w:color w:val="000000" w:themeColor="text1"/>
        </w:rPr>
      </w:pPr>
      <w:r w:rsidRPr="00D00DAE">
        <w:rPr>
          <w:rFonts w:cs="Arial"/>
          <w:color w:val="000000" w:themeColor="text1"/>
        </w:rPr>
        <w:t xml:space="preserve">La venta de ayudas ópticas no convencionales para personas naturales se realizará con la fórmula médica que no exceda un año de antigüedad. No se solicitará fórmula médica a las personas jurídicas (Tales como laboratorios, EPS, IPS, Clínicas Oftalmológicas, Comercializadores, entre otros). </w:t>
      </w:r>
    </w:p>
    <w:p w:rsidRPr="00D00DAE" w:rsidR="00BE1D25" w:rsidP="00BE1D25" w:rsidRDefault="00BE1D25" w14:paraId="576E6B3E" w14:textId="77777777">
      <w:pPr>
        <w:ind w:left="708"/>
        <w:jc w:val="both"/>
        <w:rPr>
          <w:rFonts w:cs="Arial"/>
          <w:color w:val="000000" w:themeColor="text1"/>
        </w:rPr>
      </w:pPr>
    </w:p>
    <w:p w:rsidRPr="00D00DAE" w:rsidR="00BE1D25" w:rsidP="001B526B" w:rsidRDefault="00BE1D25" w14:paraId="421512B9" w14:textId="011CF1AA">
      <w:pPr>
        <w:pStyle w:val="Prrafodelista"/>
        <w:numPr>
          <w:ilvl w:val="0"/>
          <w:numId w:val="10"/>
        </w:numPr>
        <w:ind w:left="709"/>
        <w:jc w:val="both"/>
        <w:rPr>
          <w:rFonts w:cs="Arial"/>
          <w:color w:val="000000" w:themeColor="text1"/>
        </w:rPr>
      </w:pPr>
      <w:r w:rsidRPr="00D00DAE">
        <w:rPr>
          <w:rFonts w:cs="Arial"/>
          <w:color w:val="000000" w:themeColor="text1"/>
        </w:rPr>
        <w:t xml:space="preserve">Las ventas </w:t>
      </w:r>
      <w:r w:rsidRPr="00D00DAE" w:rsidR="0020122D">
        <w:rPr>
          <w:rFonts w:cs="Arial"/>
          <w:color w:val="000000" w:themeColor="text1"/>
        </w:rPr>
        <w:t>están</w:t>
      </w:r>
      <w:r w:rsidRPr="00D00DAE">
        <w:rPr>
          <w:rFonts w:cs="Arial"/>
          <w:color w:val="000000" w:themeColor="text1"/>
        </w:rPr>
        <w:t xml:space="preserve"> sujetas a disponibilidad de inventario.</w:t>
      </w:r>
    </w:p>
    <w:p w:rsidRPr="00D00DAE" w:rsidR="00BE1D25" w:rsidP="00BE1D25" w:rsidRDefault="00BE1D25" w14:paraId="3D7C1DF2" w14:textId="77777777">
      <w:pPr>
        <w:pStyle w:val="Prrafodelista"/>
        <w:rPr>
          <w:rFonts w:cs="Arial"/>
          <w:color w:val="000000" w:themeColor="text1"/>
        </w:rPr>
      </w:pPr>
    </w:p>
    <w:p w:rsidR="00BE1D25" w:rsidP="001B526B" w:rsidRDefault="00BE1D25" w14:paraId="082551A4" w14:textId="541EE0D9">
      <w:pPr>
        <w:pStyle w:val="Prrafodelista"/>
        <w:numPr>
          <w:ilvl w:val="0"/>
          <w:numId w:val="10"/>
        </w:numPr>
        <w:ind w:left="709"/>
        <w:jc w:val="both"/>
        <w:rPr>
          <w:rFonts w:cs="Arial"/>
          <w:color w:val="000000" w:themeColor="text1"/>
        </w:rPr>
      </w:pPr>
      <w:r w:rsidRPr="00D00DAE">
        <w:rPr>
          <w:rFonts w:cs="Arial"/>
          <w:color w:val="000000" w:themeColor="text1"/>
        </w:rPr>
        <w:t xml:space="preserve">Todas las ventas realizadas durante el </w:t>
      </w:r>
      <w:r w:rsidRPr="00D00DAE" w:rsidR="0020122D">
        <w:rPr>
          <w:rFonts w:cs="Arial"/>
          <w:color w:val="000000" w:themeColor="text1"/>
        </w:rPr>
        <w:t>día</w:t>
      </w:r>
      <w:r w:rsidRPr="00D00DAE">
        <w:rPr>
          <w:rFonts w:cs="Arial"/>
          <w:color w:val="000000" w:themeColor="text1"/>
        </w:rPr>
        <w:t xml:space="preserve"> en efectivo deben ser consignadas por el proceso financiero el mismo </w:t>
      </w:r>
      <w:r w:rsidRPr="00D00DAE" w:rsidR="0020122D">
        <w:rPr>
          <w:rFonts w:cs="Arial"/>
          <w:color w:val="000000" w:themeColor="text1"/>
        </w:rPr>
        <w:t>día</w:t>
      </w:r>
      <w:r w:rsidRPr="00D00DAE">
        <w:rPr>
          <w:rFonts w:cs="Arial"/>
          <w:color w:val="000000" w:themeColor="text1"/>
        </w:rPr>
        <w:t xml:space="preserve"> de la venta en la cuenta corriente de la entidad determinada para tal fin.  En el caso que no se encuentre </w:t>
      </w:r>
      <w:r w:rsidRPr="00D00DAE">
        <w:rPr>
          <w:rFonts w:cs="Arial"/>
          <w:color w:val="000000" w:themeColor="text1"/>
          <w:lang w:val="es-CO"/>
        </w:rPr>
        <w:t xml:space="preserve">la </w:t>
      </w:r>
      <w:r w:rsidRPr="00D00DAE">
        <w:rPr>
          <w:rFonts w:cs="Arial"/>
          <w:color w:val="000000" w:themeColor="text1"/>
        </w:rPr>
        <w:t>persona delegada, la coordinación del grupo Administrativa y Financiera asignará esta función a otro responsable del grupo para dicha gestión.</w:t>
      </w:r>
    </w:p>
    <w:p w:rsidRPr="00BE1D25" w:rsidR="00BE1D25" w:rsidP="00BE1D25" w:rsidRDefault="00BE1D25" w14:paraId="1AB9AB37" w14:textId="77777777">
      <w:pPr>
        <w:pStyle w:val="Prrafodelista"/>
        <w:rPr>
          <w:rFonts w:cs="Arial"/>
          <w:color w:val="000000" w:themeColor="text1"/>
        </w:rPr>
      </w:pPr>
    </w:p>
    <w:p w:rsidRPr="00BE1D25" w:rsidR="00BE1D25" w:rsidP="001B526B" w:rsidRDefault="00BE1D25" w14:paraId="3ED04839" w14:textId="39A849D5">
      <w:pPr>
        <w:pStyle w:val="Prrafodelista"/>
        <w:numPr>
          <w:ilvl w:val="0"/>
          <w:numId w:val="10"/>
        </w:numPr>
        <w:ind w:left="709"/>
        <w:jc w:val="both"/>
        <w:rPr>
          <w:rFonts w:cs="Arial"/>
          <w:color w:val="000000" w:themeColor="text1"/>
        </w:rPr>
      </w:pPr>
      <w:r w:rsidRPr="00BE1D25">
        <w:rPr>
          <w:rFonts w:cs="Arial"/>
          <w:color w:val="000000" w:themeColor="text1"/>
        </w:rPr>
        <w:t>El responsable de La Tienda INCI debe reservar el dinero base de caja ($50.000), tomado del ingreso del primer día hábil de cada mes. Este valor será consignado el último día hábil del mes junto con el dinero de las ventas.</w:t>
      </w:r>
    </w:p>
    <w:p w:rsidR="00BE1D25" w:rsidRDefault="00BE1D25" w14:paraId="6BCBFB69" w14:textId="4CADBC1C">
      <w:pPr>
        <w:rPr>
          <w:lang w:val="es-ES_tradnl"/>
        </w:rPr>
      </w:pPr>
      <w:r>
        <w:rPr>
          <w:lang w:val="es-ES_tradnl"/>
        </w:rPr>
        <w:br w:type="page"/>
      </w:r>
    </w:p>
    <w:p w:rsidR="00BE1D25" w:rsidP="00D22D37" w:rsidRDefault="00BE1D25" w14:paraId="40165743" w14:textId="77777777">
      <w:pPr>
        <w:rPr>
          <w:lang w:val="es-ES_tradnl"/>
        </w:rPr>
      </w:pPr>
    </w:p>
    <w:p w:rsidRPr="00D00DAE" w:rsidR="00BE1D25" w:rsidP="00BE1D25" w:rsidRDefault="00BE1D25" w14:paraId="2EEB93F3" w14:textId="007F900D">
      <w:pPr>
        <w:tabs>
          <w:tab w:val="num" w:pos="502"/>
        </w:tabs>
        <w:jc w:val="both"/>
        <w:rPr>
          <w:rFonts w:cs="Arial"/>
          <w:color w:val="000000" w:themeColor="text1"/>
        </w:rPr>
      </w:pPr>
      <w:r w:rsidRPr="00D00DAE">
        <w:rPr>
          <w:rFonts w:cs="Arial"/>
          <w:color w:val="000000" w:themeColor="text1"/>
        </w:rPr>
        <w:t xml:space="preserve">Envío </w:t>
      </w:r>
      <w:r>
        <w:rPr>
          <w:rFonts w:cs="Arial"/>
          <w:color w:val="000000" w:themeColor="text1"/>
        </w:rPr>
        <w:t>d</w:t>
      </w:r>
      <w:r w:rsidRPr="00D00DAE">
        <w:rPr>
          <w:rFonts w:cs="Arial"/>
          <w:color w:val="000000" w:themeColor="text1"/>
        </w:rPr>
        <w:t>e Mercancía</w:t>
      </w:r>
    </w:p>
    <w:p w:rsidRPr="00D00DAE" w:rsidR="00BE1D25" w:rsidP="00BE1D25" w:rsidRDefault="00BE1D25" w14:paraId="1E979397" w14:textId="77777777">
      <w:pPr>
        <w:tabs>
          <w:tab w:val="num" w:pos="502"/>
        </w:tabs>
        <w:jc w:val="both"/>
        <w:rPr>
          <w:rFonts w:cs="Arial"/>
          <w:color w:val="000000" w:themeColor="text1"/>
        </w:rPr>
      </w:pPr>
    </w:p>
    <w:p w:rsidRPr="00D00DAE" w:rsidR="00BE1D25" w:rsidP="00BE1D25" w:rsidRDefault="00BE1D25" w14:paraId="3805D82E" w14:textId="77777777">
      <w:pPr>
        <w:ind w:left="348"/>
        <w:jc w:val="both"/>
        <w:rPr>
          <w:rFonts w:cs="Arial"/>
          <w:color w:val="000000" w:themeColor="text1"/>
        </w:rPr>
      </w:pPr>
      <w:r w:rsidRPr="00D00DAE">
        <w:rPr>
          <w:rFonts w:cs="Arial"/>
          <w:color w:val="000000" w:themeColor="text1"/>
        </w:rPr>
        <w:t xml:space="preserve">Los envíos de productos comercializados por la Tienda INCI se podrán hacer a través de la franquicia </w:t>
      </w:r>
      <w:proofErr w:type="spellStart"/>
      <w:r w:rsidRPr="00D00DAE">
        <w:rPr>
          <w:rFonts w:cs="Arial"/>
          <w:color w:val="000000" w:themeColor="text1"/>
        </w:rPr>
        <w:t>cecograma</w:t>
      </w:r>
      <w:proofErr w:type="spellEnd"/>
      <w:r w:rsidRPr="00D00DAE">
        <w:rPr>
          <w:rFonts w:cs="Arial"/>
          <w:color w:val="000000" w:themeColor="text1"/>
        </w:rPr>
        <w:t xml:space="preserve"> de 472 o a través de transportadora de envíos, según aplique el caso:</w:t>
      </w:r>
    </w:p>
    <w:p w:rsidRPr="00D00DAE" w:rsidR="00BE1D25" w:rsidP="00BE1D25" w:rsidRDefault="00BE1D25" w14:paraId="53432BC2" w14:textId="77777777">
      <w:pPr>
        <w:jc w:val="both"/>
        <w:rPr>
          <w:rFonts w:cs="Arial"/>
          <w:color w:val="000000" w:themeColor="text1"/>
        </w:rPr>
      </w:pPr>
    </w:p>
    <w:p w:rsidR="00BE1D25" w:rsidP="001B526B" w:rsidRDefault="00BE1D25" w14:paraId="52F2A384" w14:textId="2CFD2C20">
      <w:pPr>
        <w:pStyle w:val="Prrafodelista"/>
        <w:numPr>
          <w:ilvl w:val="0"/>
          <w:numId w:val="14"/>
        </w:numPr>
        <w:jc w:val="both"/>
        <w:rPr>
          <w:rFonts w:cs="Arial"/>
          <w:color w:val="000000" w:themeColor="text1"/>
        </w:rPr>
      </w:pPr>
      <w:r w:rsidRPr="00D00DAE">
        <w:rPr>
          <w:rFonts w:cs="Arial"/>
          <w:b/>
          <w:color w:val="000000" w:themeColor="text1"/>
        </w:rPr>
        <w:t xml:space="preserve">Personas Naturales con Discapacidad Visual: </w:t>
      </w:r>
      <w:r w:rsidRPr="00D00DAE">
        <w:rPr>
          <w:rFonts w:cs="Arial"/>
          <w:color w:val="000000" w:themeColor="text1"/>
        </w:rPr>
        <w:t xml:space="preserve">Los usuarios podrán seleccionar la opción de envío sin costo adicional a través de la empresa transportadora que utiliza la entidad para sus envíos, teniendo en cuenta que no puede exceder los siete (7) kg por envío, para lo cual se remite un correo al Grupo de Administrativa y Financiera, quienes son los responsables del proceso de </w:t>
      </w:r>
      <w:r w:rsidRPr="00D00DAE" w:rsidR="0020122D">
        <w:rPr>
          <w:rFonts w:cs="Arial"/>
          <w:color w:val="000000" w:themeColor="text1"/>
        </w:rPr>
        <w:t>envió</w:t>
      </w:r>
      <w:r w:rsidRPr="00D00DAE">
        <w:rPr>
          <w:rFonts w:cs="Arial"/>
          <w:color w:val="000000" w:themeColor="text1"/>
        </w:rPr>
        <w:t>, relacionando la factura, comprobante de pago, fotocopia de la cédula de ciudadanía  y constancia de discapacidad visual.</w:t>
      </w:r>
    </w:p>
    <w:p w:rsidRPr="00BE1D25" w:rsidR="00BE1D25" w:rsidP="00BE1D25" w:rsidRDefault="00BE1D25" w14:paraId="1C636123" w14:textId="77777777">
      <w:pPr>
        <w:jc w:val="both"/>
        <w:rPr>
          <w:rFonts w:cs="Arial"/>
          <w:color w:val="000000" w:themeColor="text1"/>
        </w:rPr>
      </w:pPr>
    </w:p>
    <w:p w:rsidRPr="00D00DAE" w:rsidR="00BE1D25" w:rsidP="00BE1D25" w:rsidRDefault="00BE1D25" w14:paraId="4177EA53" w14:textId="77777777">
      <w:pPr>
        <w:pStyle w:val="Prrafodelista"/>
        <w:jc w:val="both"/>
        <w:rPr>
          <w:rFonts w:cs="Arial"/>
          <w:color w:val="000000" w:themeColor="text1"/>
        </w:rPr>
      </w:pPr>
      <w:r w:rsidRPr="00D00DAE">
        <w:rPr>
          <w:rFonts w:cs="Arial"/>
          <w:color w:val="000000" w:themeColor="text1"/>
        </w:rPr>
        <w:t xml:space="preserve">La franquicia </w:t>
      </w:r>
      <w:proofErr w:type="spellStart"/>
      <w:r w:rsidRPr="00D00DAE">
        <w:rPr>
          <w:rFonts w:cs="Arial"/>
          <w:color w:val="000000" w:themeColor="text1"/>
        </w:rPr>
        <w:t>Cecograma</w:t>
      </w:r>
      <w:proofErr w:type="spellEnd"/>
      <w:r w:rsidRPr="00D00DAE">
        <w:rPr>
          <w:rFonts w:cs="Arial"/>
          <w:color w:val="000000" w:themeColor="text1"/>
        </w:rPr>
        <w:t xml:space="preserve"> 472 solo aplica para material impreso en braille de acuerdo con la Ley 1369 de 2009 numeral 3.4.</w:t>
      </w:r>
    </w:p>
    <w:p w:rsidRPr="00D00DAE" w:rsidR="00BE1D25" w:rsidP="001B526B" w:rsidRDefault="00BE1D25" w14:paraId="30655728" w14:textId="77777777">
      <w:pPr>
        <w:pStyle w:val="Prrafodelista"/>
        <w:numPr>
          <w:ilvl w:val="0"/>
          <w:numId w:val="14"/>
        </w:numPr>
        <w:jc w:val="both"/>
        <w:rPr>
          <w:rFonts w:cs="Arial"/>
          <w:color w:val="000000" w:themeColor="text1"/>
        </w:rPr>
      </w:pPr>
      <w:r w:rsidRPr="00D00DAE">
        <w:rPr>
          <w:rFonts w:cs="Arial"/>
          <w:b/>
          <w:color w:val="000000" w:themeColor="text1"/>
        </w:rPr>
        <w:t xml:space="preserve">Personas Naturales sin discapacidad visual y/o Jurídicas: </w:t>
      </w:r>
      <w:r w:rsidRPr="00D00DAE">
        <w:rPr>
          <w:rFonts w:cs="Arial"/>
          <w:color w:val="000000" w:themeColor="text1"/>
        </w:rPr>
        <w:t xml:space="preserve">Los usuarios podrán adquirir productos seleccionar la opción de envío a través de cualquier empresa transportadora para pago contra entrega a cargo del comprador. </w:t>
      </w:r>
    </w:p>
    <w:p w:rsidRPr="00BE1D25" w:rsidR="00BE1D25" w:rsidP="00BE1D25" w:rsidRDefault="00BE1D25" w14:paraId="3ACD6DAD" w14:textId="77777777">
      <w:pPr>
        <w:jc w:val="both"/>
        <w:rPr>
          <w:rFonts w:cs="Arial"/>
          <w:color w:val="000000" w:themeColor="text1"/>
        </w:rPr>
      </w:pPr>
    </w:p>
    <w:p w:rsidRPr="00D00DAE" w:rsidR="00BE1D25" w:rsidP="00BE1D25" w:rsidRDefault="00BE1D25" w14:paraId="75F55F02" w14:textId="3B871500">
      <w:pPr>
        <w:jc w:val="both"/>
        <w:rPr>
          <w:rFonts w:cs="Arial"/>
          <w:color w:val="000000" w:themeColor="text1"/>
        </w:rPr>
      </w:pPr>
      <w:r w:rsidRPr="00D00DAE">
        <w:rPr>
          <w:rFonts w:cs="Arial"/>
          <w:color w:val="000000" w:themeColor="text1"/>
        </w:rPr>
        <w:t>Inventario</w:t>
      </w:r>
    </w:p>
    <w:p w:rsidRPr="00D00DAE" w:rsidR="00BE1D25" w:rsidP="00BE1D25" w:rsidRDefault="00BE1D25" w14:paraId="614AD5C6" w14:textId="77777777">
      <w:pPr>
        <w:tabs>
          <w:tab w:val="num" w:pos="502"/>
        </w:tabs>
        <w:jc w:val="both"/>
        <w:rPr>
          <w:rFonts w:cs="Arial"/>
          <w:color w:val="000000" w:themeColor="text1"/>
        </w:rPr>
      </w:pPr>
    </w:p>
    <w:p w:rsidRPr="00D00DAE" w:rsidR="00BE1D25" w:rsidP="001B526B" w:rsidRDefault="00BE1D25" w14:paraId="0EF7E520" w14:textId="77777777">
      <w:pPr>
        <w:pStyle w:val="Prrafodelista"/>
        <w:numPr>
          <w:ilvl w:val="0"/>
          <w:numId w:val="9"/>
        </w:numPr>
        <w:jc w:val="both"/>
        <w:rPr>
          <w:rFonts w:cs="Arial"/>
          <w:color w:val="000000" w:themeColor="text1"/>
        </w:rPr>
      </w:pPr>
      <w:r w:rsidRPr="00D00DAE">
        <w:rPr>
          <w:rFonts w:cs="Arial"/>
          <w:color w:val="000000" w:themeColor="text1"/>
        </w:rPr>
        <w:t xml:space="preserve">El responsable de La Tienda INCI será el encargado de mantener actualizado semanalmente el inventario del punto de venta de La Tienda INCI de manera física y en el aplicativo </w:t>
      </w:r>
      <w:proofErr w:type="spellStart"/>
      <w:r w:rsidRPr="00D00DAE">
        <w:rPr>
          <w:rFonts w:cs="Arial"/>
          <w:color w:val="000000" w:themeColor="text1"/>
        </w:rPr>
        <w:t>Websafi</w:t>
      </w:r>
      <w:proofErr w:type="spellEnd"/>
      <w:r w:rsidRPr="00D00DAE">
        <w:rPr>
          <w:rFonts w:cs="Arial"/>
          <w:color w:val="000000" w:themeColor="text1"/>
        </w:rPr>
        <w:t>.</w:t>
      </w:r>
    </w:p>
    <w:p w:rsidRPr="00D00DAE" w:rsidR="00BE1D25" w:rsidP="001B526B" w:rsidRDefault="00BE1D25" w14:paraId="571DA815" w14:textId="77777777">
      <w:pPr>
        <w:pStyle w:val="Prrafodelista"/>
        <w:numPr>
          <w:ilvl w:val="0"/>
          <w:numId w:val="9"/>
        </w:numPr>
        <w:jc w:val="both"/>
        <w:rPr>
          <w:rFonts w:cs="Arial"/>
          <w:color w:val="000000" w:themeColor="text1"/>
        </w:rPr>
      </w:pPr>
      <w:r w:rsidRPr="00D00DAE">
        <w:rPr>
          <w:rFonts w:cs="Arial"/>
          <w:color w:val="000000" w:themeColor="text1"/>
        </w:rPr>
        <w:t>El responsable de La Tienda INCI velará por mantener un stock mínimo de 10 unidades de cada uno de los productos teniendo en cuenta el inventario de Almacén de la entidad.</w:t>
      </w:r>
    </w:p>
    <w:p w:rsidRPr="00D00DAE" w:rsidR="00BE1D25" w:rsidP="001B526B" w:rsidRDefault="00BE1D25" w14:paraId="27C614F5" w14:textId="77777777">
      <w:pPr>
        <w:pStyle w:val="Prrafodelista"/>
        <w:numPr>
          <w:ilvl w:val="0"/>
          <w:numId w:val="9"/>
        </w:numPr>
        <w:jc w:val="both"/>
        <w:rPr>
          <w:rFonts w:cs="Arial"/>
          <w:color w:val="000000" w:themeColor="text1"/>
        </w:rPr>
      </w:pPr>
      <w:r w:rsidRPr="00D00DAE">
        <w:rPr>
          <w:rFonts w:cs="Arial"/>
          <w:color w:val="000000" w:themeColor="text1"/>
        </w:rPr>
        <w:t>Las solicitudes a almacén de productos se realizarán los días viernes, con la finalidad que sean entregados por el encargado del Almacén los días martes directamente en La Tienda INCI.</w:t>
      </w:r>
    </w:p>
    <w:p w:rsidRPr="00D00DAE" w:rsidR="00BE1D25" w:rsidP="001B526B" w:rsidRDefault="00BE1D25" w14:paraId="751EC0FC" w14:textId="77777777">
      <w:pPr>
        <w:numPr>
          <w:ilvl w:val="0"/>
          <w:numId w:val="13"/>
        </w:numPr>
        <w:jc w:val="both"/>
        <w:rPr>
          <w:rFonts w:cs="Arial"/>
        </w:rPr>
      </w:pPr>
      <w:r w:rsidRPr="00D00DAE">
        <w:rPr>
          <w:rFonts w:cs="Arial"/>
        </w:rPr>
        <w:t xml:space="preserve">Cuando el responsable de La Tienda INCI tome vacaciones debe dejar evidencia de entrega del inventario y realizar la entrega formal al cargo de secretario con la respectiva inducción, capacitación y entrega del Token por parte de financiera del proceso por parte del Coordinador Grupo de Unidades Productivas o en su defecto el Subdirector Técnico y cuando retorne se debe realizar un nuevo inventario de empalme. </w:t>
      </w:r>
    </w:p>
    <w:p w:rsidRPr="00D00DAE" w:rsidR="00BE1D25" w:rsidP="001B526B" w:rsidRDefault="00BE1D25" w14:paraId="37DE766A" w14:textId="77777777">
      <w:pPr>
        <w:numPr>
          <w:ilvl w:val="0"/>
          <w:numId w:val="13"/>
        </w:numPr>
        <w:jc w:val="both"/>
        <w:rPr>
          <w:rFonts w:cs="Arial"/>
        </w:rPr>
      </w:pPr>
      <w:r w:rsidRPr="00D00DAE">
        <w:rPr>
          <w:rFonts w:cs="Arial"/>
        </w:rPr>
        <w:t>Durante el inventario mensual el cargo de secretario de unidades productivas apoyará la atención al público</w:t>
      </w:r>
    </w:p>
    <w:p w:rsidRPr="00D00DAE" w:rsidR="00BE1D25" w:rsidP="00BE1D25" w:rsidRDefault="00BE1D25" w14:paraId="6C718584" w14:textId="77777777">
      <w:pPr>
        <w:tabs>
          <w:tab w:val="num" w:pos="426"/>
        </w:tabs>
        <w:ind w:left="426" w:hanging="426"/>
        <w:jc w:val="both"/>
        <w:rPr>
          <w:rFonts w:cs="Arial"/>
          <w:color w:val="000000" w:themeColor="text1"/>
        </w:rPr>
      </w:pPr>
    </w:p>
    <w:p w:rsidRPr="00D00DAE" w:rsidR="00BE1D25" w:rsidP="00BE1D25" w:rsidRDefault="00BE1D25" w14:paraId="5A1BFDF5" w14:textId="1CED7F10">
      <w:pPr>
        <w:rPr>
          <w:rFonts w:cs="Arial"/>
          <w:color w:val="000000" w:themeColor="text1"/>
        </w:rPr>
      </w:pPr>
      <w:r w:rsidRPr="00D00DAE">
        <w:rPr>
          <w:rFonts w:cs="Arial"/>
          <w:color w:val="000000" w:themeColor="text1"/>
        </w:rPr>
        <w:t xml:space="preserve">Políticas </w:t>
      </w:r>
      <w:r>
        <w:rPr>
          <w:rFonts w:cs="Arial"/>
          <w:color w:val="000000" w:themeColor="text1"/>
        </w:rPr>
        <w:t>d</w:t>
      </w:r>
      <w:r w:rsidRPr="00D00DAE">
        <w:rPr>
          <w:rFonts w:cs="Arial"/>
          <w:color w:val="000000" w:themeColor="text1"/>
        </w:rPr>
        <w:t xml:space="preserve">e </w:t>
      </w:r>
      <w:r w:rsidRPr="00D00DAE" w:rsidR="0020122D">
        <w:rPr>
          <w:rFonts w:cs="Arial"/>
          <w:color w:val="000000" w:themeColor="text1"/>
        </w:rPr>
        <w:t>Garantía</w:t>
      </w:r>
    </w:p>
    <w:p w:rsidRPr="00D00DAE" w:rsidR="00BE1D25" w:rsidP="00BE1D25" w:rsidRDefault="00BE1D25" w14:paraId="7EEA7425" w14:textId="77777777">
      <w:pPr>
        <w:rPr>
          <w:rFonts w:cs="Arial"/>
          <w:color w:val="000000" w:themeColor="text1"/>
        </w:rPr>
      </w:pPr>
    </w:p>
    <w:p w:rsidRPr="00D00DAE" w:rsidR="00BE1D25" w:rsidP="001B526B" w:rsidRDefault="00BE1D25" w14:paraId="0376AEF9" w14:textId="77777777">
      <w:pPr>
        <w:pStyle w:val="Prrafodelista"/>
        <w:numPr>
          <w:ilvl w:val="0"/>
          <w:numId w:val="13"/>
        </w:numPr>
        <w:tabs>
          <w:tab w:val="left" w:pos="426"/>
        </w:tabs>
        <w:jc w:val="both"/>
        <w:rPr>
          <w:rFonts w:cs="Arial"/>
          <w:color w:val="000000" w:themeColor="text1"/>
        </w:rPr>
      </w:pPr>
      <w:r w:rsidRPr="00D00DAE">
        <w:rPr>
          <w:rFonts w:cs="Arial"/>
          <w:color w:val="000000" w:themeColor="text1"/>
        </w:rPr>
        <w:t xml:space="preserve">Todo producto vendido por La Tienda INCI o enviado al cliente, será revisado y ensayado antes de ser entregado o enviado al cliente. Si durante su uso presenta mal funcionamiento por defectos de fábrica debe comunicarse con el INCI dentro de los ocho (8) días hábiles posteriores a la compra para presentar la reclamación. </w:t>
      </w:r>
    </w:p>
    <w:p w:rsidRPr="00D00DAE" w:rsidR="00BE1D25" w:rsidP="001B526B" w:rsidRDefault="00BE1D25" w14:paraId="7B233FEC" w14:textId="77777777">
      <w:pPr>
        <w:pStyle w:val="Prrafodelista"/>
        <w:numPr>
          <w:ilvl w:val="0"/>
          <w:numId w:val="13"/>
        </w:numPr>
        <w:tabs>
          <w:tab w:val="left" w:pos="426"/>
        </w:tabs>
        <w:jc w:val="both"/>
        <w:rPr>
          <w:rFonts w:cs="Arial"/>
          <w:color w:val="000000" w:themeColor="text1"/>
        </w:rPr>
      </w:pPr>
      <w:r w:rsidRPr="00D00DAE">
        <w:rPr>
          <w:rFonts w:cs="Arial"/>
          <w:color w:val="000000" w:themeColor="text1"/>
        </w:rPr>
        <w:t xml:space="preserve">El responsable de la Tienda deberá informar al cliente que debe conservar el empaque del producto para que en caso de devolución pueda gestionarlo satisfactoriamente. </w:t>
      </w:r>
    </w:p>
    <w:p w:rsidRPr="00D00DAE" w:rsidR="00BE1D25" w:rsidP="001B526B" w:rsidRDefault="00BE1D25" w14:paraId="12584D27" w14:textId="77777777">
      <w:pPr>
        <w:pStyle w:val="Prrafodelista"/>
        <w:numPr>
          <w:ilvl w:val="0"/>
          <w:numId w:val="13"/>
        </w:numPr>
        <w:rPr>
          <w:rFonts w:cs="Arial"/>
          <w:color w:val="000000" w:themeColor="text1"/>
        </w:rPr>
      </w:pPr>
      <w:r w:rsidRPr="00D00DAE">
        <w:rPr>
          <w:rFonts w:cs="Arial"/>
          <w:color w:val="000000" w:themeColor="text1"/>
        </w:rPr>
        <w:t>Para todos los productos se realizará una validación de su funcionamiento, previo a la entrega por parte del responsable de la Tienda INCI</w:t>
      </w:r>
    </w:p>
    <w:p w:rsidRPr="00D00DAE" w:rsidR="00BE1D25" w:rsidP="001B526B" w:rsidRDefault="00BE1D25" w14:paraId="609493ED" w14:textId="77777777">
      <w:pPr>
        <w:pStyle w:val="Prrafodelista"/>
        <w:numPr>
          <w:ilvl w:val="0"/>
          <w:numId w:val="13"/>
        </w:numPr>
        <w:tabs>
          <w:tab w:val="left" w:pos="426"/>
        </w:tabs>
        <w:jc w:val="both"/>
        <w:rPr>
          <w:rFonts w:cs="Arial"/>
          <w:color w:val="000000" w:themeColor="text1"/>
        </w:rPr>
      </w:pPr>
      <w:r w:rsidRPr="00D00DAE">
        <w:rPr>
          <w:rFonts w:cs="Arial"/>
          <w:color w:val="000000" w:themeColor="text1"/>
        </w:rPr>
        <w:t xml:space="preserve">En cumplimiento al artículo 8 de la Ley 1480 de 2011, posterior a los primeros ocho (8) días hábiles y hasta un término de tres (3) meses posteriores a la misma, después de la compra y recepción del producto por parte del cliente, se dará el término de la garantía legal del producto por fallas o averías en su funcionamiento, derivadas de defectos de fábrica. </w:t>
      </w:r>
    </w:p>
    <w:p w:rsidRPr="00D00DAE" w:rsidR="00BE1D25" w:rsidP="001B526B" w:rsidRDefault="00BE1D25" w14:paraId="3EFBE53B" w14:textId="77777777">
      <w:pPr>
        <w:pStyle w:val="Prrafodelista"/>
        <w:numPr>
          <w:ilvl w:val="0"/>
          <w:numId w:val="13"/>
        </w:numPr>
        <w:tabs>
          <w:tab w:val="left" w:pos="426"/>
        </w:tabs>
        <w:jc w:val="both"/>
        <w:rPr>
          <w:rFonts w:cs="Arial"/>
          <w:color w:val="000000" w:themeColor="text1"/>
        </w:rPr>
      </w:pPr>
      <w:r w:rsidRPr="00D00DAE">
        <w:rPr>
          <w:rFonts w:cs="Arial"/>
          <w:color w:val="000000" w:themeColor="text1"/>
        </w:rPr>
        <w:t xml:space="preserve">La Garantía no aplica para daños por uso indebido del(los) producto(s) por parte del cliente, consumidor y/o usuario final. </w:t>
      </w:r>
    </w:p>
    <w:p w:rsidRPr="00D00DAE" w:rsidR="00BE1D25" w:rsidP="001B526B" w:rsidRDefault="00BE1D25" w14:paraId="6095E51E" w14:textId="77777777">
      <w:pPr>
        <w:pStyle w:val="Prrafodelista"/>
        <w:numPr>
          <w:ilvl w:val="0"/>
          <w:numId w:val="13"/>
        </w:numPr>
        <w:tabs>
          <w:tab w:val="left" w:pos="426"/>
        </w:tabs>
        <w:jc w:val="both"/>
        <w:rPr>
          <w:rFonts w:cs="Arial"/>
          <w:color w:val="000000" w:themeColor="text1"/>
        </w:rPr>
      </w:pPr>
      <w:r w:rsidRPr="00D00DAE">
        <w:rPr>
          <w:rFonts w:cs="Arial"/>
          <w:color w:val="000000" w:themeColor="text1"/>
        </w:rPr>
        <w:t xml:space="preserve">En cumplimiento del artículo 12 de la Ley 1480 de 2011, para recibir el producto y aplicar la política de garantía, el cliente debe radicar su solicitud a través del correo de atención al ciudadano </w:t>
      </w:r>
      <w:hyperlink w:history="1" r:id="rId8">
        <w:r w:rsidRPr="00D00DAE">
          <w:rPr>
            <w:rStyle w:val="Hipervnculo"/>
            <w:rFonts w:cs="Arial"/>
            <w:color w:val="000000" w:themeColor="text1"/>
          </w:rPr>
          <w:t>aciudadano@inci.gov.co</w:t>
        </w:r>
      </w:hyperlink>
      <w:r w:rsidRPr="00D00DAE">
        <w:rPr>
          <w:rFonts w:cs="Arial"/>
          <w:color w:val="000000" w:themeColor="text1"/>
        </w:rPr>
        <w:t xml:space="preserve">  o en la oficina destinada para tal fin, aportando la siguiente información:</w:t>
      </w:r>
    </w:p>
    <w:p w:rsidRPr="00BE1D25" w:rsidR="00BE1D25" w:rsidP="00BE1D25" w:rsidRDefault="00BE1D25" w14:paraId="10D6BB53" w14:textId="77777777">
      <w:pPr>
        <w:tabs>
          <w:tab w:val="left" w:pos="426"/>
        </w:tabs>
        <w:jc w:val="both"/>
        <w:rPr>
          <w:rFonts w:cs="Arial"/>
          <w:color w:val="000000" w:themeColor="text1"/>
        </w:rPr>
      </w:pPr>
    </w:p>
    <w:p w:rsidR="00BE1D25" w:rsidP="001B526B" w:rsidRDefault="00BE1D25" w14:paraId="650694C6" w14:textId="77777777">
      <w:pPr>
        <w:pStyle w:val="Prrafodelista"/>
        <w:numPr>
          <w:ilvl w:val="0"/>
          <w:numId w:val="14"/>
        </w:numPr>
        <w:tabs>
          <w:tab w:val="left" w:pos="426"/>
        </w:tabs>
        <w:ind w:left="1418"/>
        <w:jc w:val="both"/>
        <w:rPr>
          <w:rFonts w:cs="Arial"/>
          <w:color w:val="000000" w:themeColor="text1"/>
        </w:rPr>
      </w:pPr>
      <w:r w:rsidRPr="00BE1D25">
        <w:rPr>
          <w:rFonts w:cs="Arial"/>
          <w:color w:val="000000" w:themeColor="text1"/>
        </w:rPr>
        <w:t>Datos personales como nombres completos y número de identificación del comprador, numero de celular, correo electrónico, dirección de domicilio</w:t>
      </w:r>
    </w:p>
    <w:p w:rsidR="00BE1D25" w:rsidP="001B526B" w:rsidRDefault="00BE1D25" w14:paraId="3380CB46" w14:textId="77777777">
      <w:pPr>
        <w:pStyle w:val="Prrafodelista"/>
        <w:numPr>
          <w:ilvl w:val="0"/>
          <w:numId w:val="14"/>
        </w:numPr>
        <w:tabs>
          <w:tab w:val="left" w:pos="426"/>
        </w:tabs>
        <w:ind w:left="1418"/>
        <w:jc w:val="both"/>
        <w:rPr>
          <w:rFonts w:cs="Arial"/>
          <w:color w:val="000000" w:themeColor="text1"/>
        </w:rPr>
      </w:pPr>
      <w:r w:rsidRPr="00BE1D25">
        <w:rPr>
          <w:rFonts w:cs="Arial"/>
          <w:color w:val="000000" w:themeColor="text1"/>
        </w:rPr>
        <w:lastRenderedPageBreak/>
        <w:t>Fotografía del producto mostrando la avería</w:t>
      </w:r>
    </w:p>
    <w:p w:rsidR="00BE1D25" w:rsidP="001B526B" w:rsidRDefault="00BE1D25" w14:paraId="7A2236B7" w14:textId="77777777">
      <w:pPr>
        <w:pStyle w:val="Prrafodelista"/>
        <w:numPr>
          <w:ilvl w:val="0"/>
          <w:numId w:val="14"/>
        </w:numPr>
        <w:tabs>
          <w:tab w:val="left" w:pos="426"/>
        </w:tabs>
        <w:ind w:left="1418"/>
        <w:jc w:val="both"/>
        <w:rPr>
          <w:rFonts w:cs="Arial"/>
          <w:color w:val="000000" w:themeColor="text1"/>
        </w:rPr>
      </w:pPr>
      <w:r w:rsidRPr="00BE1D25">
        <w:rPr>
          <w:rFonts w:cs="Arial"/>
          <w:color w:val="000000" w:themeColor="text1"/>
        </w:rPr>
        <w:t>Copia de la Factura de venta y la C.C. Fotocopia o en su defecto RUT</w:t>
      </w:r>
    </w:p>
    <w:p w:rsidR="00BE1D25" w:rsidP="001B526B" w:rsidRDefault="00BE1D25" w14:paraId="01077564" w14:textId="77777777">
      <w:pPr>
        <w:pStyle w:val="Prrafodelista"/>
        <w:numPr>
          <w:ilvl w:val="0"/>
          <w:numId w:val="14"/>
        </w:numPr>
        <w:tabs>
          <w:tab w:val="left" w:pos="426"/>
        </w:tabs>
        <w:ind w:left="1418"/>
        <w:jc w:val="both"/>
        <w:rPr>
          <w:rFonts w:cs="Arial"/>
          <w:color w:val="000000" w:themeColor="text1"/>
        </w:rPr>
      </w:pPr>
      <w:r w:rsidRPr="00BE1D25">
        <w:rPr>
          <w:rFonts w:cs="Arial"/>
          <w:color w:val="000000" w:themeColor="text1"/>
        </w:rPr>
        <w:t>Se solicita la certificación bancaria cuando se apruebe la devolución del dinero</w:t>
      </w:r>
    </w:p>
    <w:p w:rsidRPr="00BE1D25" w:rsidR="00BE1D25" w:rsidP="001B526B" w:rsidRDefault="00BE1D25" w14:paraId="19523026" w14:textId="7EAA9057">
      <w:pPr>
        <w:pStyle w:val="Prrafodelista"/>
        <w:numPr>
          <w:ilvl w:val="0"/>
          <w:numId w:val="14"/>
        </w:numPr>
        <w:tabs>
          <w:tab w:val="left" w:pos="426"/>
        </w:tabs>
        <w:ind w:left="1418"/>
        <w:jc w:val="both"/>
        <w:rPr>
          <w:rFonts w:cs="Arial"/>
          <w:color w:val="000000" w:themeColor="text1"/>
        </w:rPr>
      </w:pPr>
      <w:r w:rsidRPr="00BE1D25">
        <w:rPr>
          <w:rFonts w:cs="Arial"/>
          <w:color w:val="000000" w:themeColor="text1"/>
        </w:rPr>
        <w:t xml:space="preserve">Se debe informar al cliente la </w:t>
      </w:r>
      <w:r w:rsidRPr="00BE1D25" w:rsidR="0020122D">
        <w:rPr>
          <w:rFonts w:cs="Arial"/>
          <w:color w:val="000000" w:themeColor="text1"/>
        </w:rPr>
        <w:t>gestión</w:t>
      </w:r>
      <w:r w:rsidRPr="00BE1D25">
        <w:rPr>
          <w:rFonts w:cs="Arial"/>
          <w:color w:val="000000" w:themeColor="text1"/>
        </w:rPr>
        <w:t xml:space="preserve"> de revisión, concepto y/o devolución del producto o dinero, previa aprobación de la Subdirección y el Coordinador del Grupo de Unidades Productivas. </w:t>
      </w:r>
    </w:p>
    <w:p w:rsidRPr="00D00DAE" w:rsidR="00BE1D25" w:rsidP="00BE1D25" w:rsidRDefault="00BE1D25" w14:paraId="010DD728" w14:textId="77777777">
      <w:pPr>
        <w:pStyle w:val="Prrafodelista"/>
        <w:tabs>
          <w:tab w:val="left" w:pos="426"/>
        </w:tabs>
        <w:ind w:left="1440"/>
        <w:jc w:val="both"/>
        <w:rPr>
          <w:rFonts w:cs="Arial"/>
          <w:color w:val="000000" w:themeColor="text1"/>
        </w:rPr>
      </w:pPr>
    </w:p>
    <w:p w:rsidRPr="00D00DAE" w:rsidR="00BE1D25" w:rsidP="001B526B" w:rsidRDefault="00BE1D25" w14:paraId="0B03D999" w14:textId="20ADF1E6">
      <w:pPr>
        <w:pStyle w:val="Prrafodelista"/>
        <w:numPr>
          <w:ilvl w:val="0"/>
          <w:numId w:val="15"/>
        </w:numPr>
        <w:tabs>
          <w:tab w:val="left" w:pos="426"/>
        </w:tabs>
        <w:jc w:val="both"/>
        <w:rPr>
          <w:rFonts w:cs="Arial"/>
          <w:color w:val="000000" w:themeColor="text1"/>
        </w:rPr>
      </w:pPr>
      <w:r w:rsidRPr="00D00DAE">
        <w:rPr>
          <w:rFonts w:cs="Arial"/>
          <w:color w:val="000000" w:themeColor="text1"/>
        </w:rPr>
        <w:t>Se podrá realizar el cambio inmediato del producto cuando la falla o avería sea evidenciada en la presentación y prueba física del producto, dentro de los ocho (8) días hábiles posteriores al recibo o entrega del producto. El Técnico Operativo (</w:t>
      </w:r>
      <w:r w:rsidRPr="00D00DAE" w:rsidR="0020122D">
        <w:rPr>
          <w:rFonts w:cs="Arial"/>
          <w:color w:val="000000" w:themeColor="text1"/>
        </w:rPr>
        <w:t>responsable</w:t>
      </w:r>
      <w:r w:rsidRPr="00D00DAE">
        <w:rPr>
          <w:rFonts w:cs="Arial"/>
          <w:color w:val="000000" w:themeColor="text1"/>
        </w:rPr>
        <w:t xml:space="preserve"> de la Tienda INCI) conjuntamente con el Coordinador del grupo de Unidades Productivas debe gestionar la solución que corresponda con el proveedor o el trámite administrativo que corresponda. En todo caso se debe registrar el ingreso de la solicitud a través del correo latiendainci@inci.gov.co para las gestiones internas pertinentes, con la siguiente información:</w:t>
      </w:r>
    </w:p>
    <w:p w:rsidRPr="00BE1D25" w:rsidR="00BE1D25" w:rsidP="00BE1D25" w:rsidRDefault="00BE1D25" w14:paraId="2C3397B7" w14:textId="77777777">
      <w:pPr>
        <w:tabs>
          <w:tab w:val="left" w:pos="426"/>
        </w:tabs>
        <w:jc w:val="both"/>
        <w:rPr>
          <w:rFonts w:cs="Arial"/>
          <w:color w:val="000000" w:themeColor="text1"/>
        </w:rPr>
      </w:pPr>
    </w:p>
    <w:p w:rsidR="00BE1D25" w:rsidP="001B526B" w:rsidRDefault="00BE1D25" w14:paraId="3F2BCC07" w14:textId="77777777">
      <w:pPr>
        <w:pStyle w:val="Prrafodelista"/>
        <w:numPr>
          <w:ilvl w:val="0"/>
          <w:numId w:val="16"/>
        </w:numPr>
        <w:tabs>
          <w:tab w:val="left" w:pos="426"/>
        </w:tabs>
        <w:ind w:left="1560"/>
        <w:jc w:val="both"/>
        <w:rPr>
          <w:rFonts w:cs="Arial"/>
          <w:color w:val="000000" w:themeColor="text1"/>
        </w:rPr>
      </w:pPr>
      <w:r w:rsidRPr="00BE1D25">
        <w:rPr>
          <w:rFonts w:cs="Arial"/>
          <w:color w:val="000000" w:themeColor="text1"/>
        </w:rPr>
        <w:t>Datos personales como nombres completos y número de identificación del comprador, numero de celular, correo electrónico, dirección de domicilio</w:t>
      </w:r>
    </w:p>
    <w:p w:rsidRPr="00BE1D25" w:rsidR="00BE1D25" w:rsidP="001B526B" w:rsidRDefault="00BE1D25" w14:paraId="26DE8694" w14:textId="70170BC7">
      <w:pPr>
        <w:pStyle w:val="Prrafodelista"/>
        <w:numPr>
          <w:ilvl w:val="0"/>
          <w:numId w:val="16"/>
        </w:numPr>
        <w:tabs>
          <w:tab w:val="left" w:pos="426"/>
        </w:tabs>
        <w:ind w:left="1560"/>
        <w:jc w:val="both"/>
        <w:rPr>
          <w:rFonts w:cs="Arial"/>
          <w:color w:val="000000" w:themeColor="text1"/>
        </w:rPr>
      </w:pPr>
      <w:r w:rsidRPr="00BE1D25">
        <w:rPr>
          <w:rFonts w:cs="Arial"/>
          <w:color w:val="000000" w:themeColor="text1"/>
        </w:rPr>
        <w:t>Copia de la Factura de venta</w:t>
      </w:r>
    </w:p>
    <w:p w:rsidRPr="00BE1D25" w:rsidR="00BE1D25" w:rsidP="00BE1D25" w:rsidRDefault="00BE1D25" w14:paraId="41DDAADA" w14:textId="77777777">
      <w:pPr>
        <w:tabs>
          <w:tab w:val="left" w:pos="426"/>
        </w:tabs>
        <w:jc w:val="both"/>
        <w:rPr>
          <w:rFonts w:cs="Arial"/>
          <w:color w:val="000000" w:themeColor="text1"/>
        </w:rPr>
      </w:pPr>
    </w:p>
    <w:p w:rsidR="00841BE5" w:rsidP="001B526B" w:rsidRDefault="00BE1D25" w14:paraId="692CB543" w14:textId="77777777">
      <w:pPr>
        <w:pStyle w:val="Prrafodelista"/>
        <w:numPr>
          <w:ilvl w:val="0"/>
          <w:numId w:val="15"/>
        </w:numPr>
        <w:tabs>
          <w:tab w:val="left" w:pos="426"/>
        </w:tabs>
        <w:jc w:val="both"/>
        <w:rPr>
          <w:rFonts w:cs="Arial"/>
          <w:color w:val="000000" w:themeColor="text1"/>
        </w:rPr>
      </w:pPr>
      <w:r w:rsidRPr="00D00DAE">
        <w:rPr>
          <w:rFonts w:cs="Arial"/>
          <w:color w:val="000000" w:themeColor="text1"/>
        </w:rPr>
        <w:t>La devolución de dinero solo será efectiva en un término no menor a 30 días hábiles, posteriores a la solicitud de garantía y concepto correspondiente.</w:t>
      </w:r>
    </w:p>
    <w:p w:rsidRPr="00841BE5" w:rsidR="00BE1D25" w:rsidP="001B526B" w:rsidRDefault="00BE1D25" w14:paraId="37069CCE" w14:textId="31D5911C">
      <w:pPr>
        <w:pStyle w:val="Prrafodelista"/>
        <w:numPr>
          <w:ilvl w:val="0"/>
          <w:numId w:val="15"/>
        </w:numPr>
        <w:tabs>
          <w:tab w:val="left" w:pos="426"/>
        </w:tabs>
        <w:jc w:val="both"/>
        <w:rPr>
          <w:rFonts w:cs="Arial"/>
          <w:color w:val="000000" w:themeColor="text1"/>
        </w:rPr>
      </w:pPr>
      <w:r w:rsidRPr="00841BE5">
        <w:rPr>
          <w:rFonts w:cs="Arial"/>
          <w:color w:val="000000" w:themeColor="text1"/>
        </w:rPr>
        <w:t>En cumplimiento del artículo 9 de la Ley 1480 de 2011, el término de la garantía se suspenderá mientras el consumidor esté privado del uso del producto con ocasión de la efectividad de la garantía.</w:t>
      </w:r>
    </w:p>
    <w:p w:rsidR="00BE1D25" w:rsidP="00D22D37" w:rsidRDefault="00BE1D25" w14:paraId="289C3754" w14:textId="77777777">
      <w:pPr>
        <w:rPr>
          <w:lang w:val="es-ES_tradnl"/>
        </w:rPr>
      </w:pPr>
    </w:p>
    <w:p w:rsidRPr="00D22D37" w:rsidR="00967893" w:rsidP="00D22D37" w:rsidRDefault="00967893" w14:paraId="120A7C21" w14:textId="189A83B0">
      <w:pPr>
        <w:pStyle w:val="Ttulo1"/>
        <w:ind w:left="284" w:hanging="284"/>
        <w:jc w:val="both"/>
      </w:pPr>
      <w:r w:rsidRPr="00D22D37">
        <w:t xml:space="preserve">5. </w:t>
      </w:r>
      <w:r w:rsidRPr="00D22D37" w:rsidR="00D22D37">
        <w:rPr>
          <w:bCs w:val="0"/>
        </w:rPr>
        <w:t>Normatividad</w:t>
      </w:r>
    </w:p>
    <w:p w:rsidR="00967893" w:rsidP="00967893" w:rsidRDefault="00967893" w14:paraId="3748BBF4" w14:textId="7ABABB45">
      <w:pPr>
        <w:spacing w:after="240"/>
        <w:rPr>
          <w:rFonts w:cs="Arial"/>
          <w:bCs/>
          <w:lang w:val="es-CO"/>
        </w:rPr>
      </w:pPr>
      <w:r>
        <w:rPr>
          <w:rFonts w:cs="Arial"/>
          <w:bCs/>
          <w:lang w:val="es-CO"/>
        </w:rPr>
        <w:t>Ver Normograma Institucional (Proceso Gestión Jurídica)</w:t>
      </w:r>
    </w:p>
    <w:p w:rsidRPr="00966ACA" w:rsidR="00C056EE" w:rsidP="00D22D37" w:rsidRDefault="00967893" w14:paraId="7C5F61CB" w14:textId="2317A0B7">
      <w:pPr>
        <w:pStyle w:val="Ttulo1"/>
        <w:ind w:left="284" w:hanging="284"/>
        <w:jc w:val="both"/>
      </w:pPr>
      <w:r>
        <w:t>6</w:t>
      </w:r>
      <w:r w:rsidRPr="005548F6" w:rsidR="005663AA">
        <w:t xml:space="preserve">. </w:t>
      </w:r>
      <w:r w:rsidRPr="005548F6" w:rsidR="00D22D37">
        <w:t>Definiciones</w:t>
      </w:r>
      <w:r w:rsidR="00D22D37">
        <w:t>:</w:t>
      </w:r>
    </w:p>
    <w:p w:rsidR="00DB1CE3" w:rsidP="00C056EE" w:rsidRDefault="00DB1CE3" w14:paraId="7237A6FF" w14:textId="7332C03A">
      <w:pPr>
        <w:jc w:val="both"/>
        <w:rPr>
          <w:rFonts w:cs="Arial"/>
          <w:bCs/>
          <w:lang w:val="es-CO"/>
        </w:rPr>
      </w:pPr>
    </w:p>
    <w:p w:rsidR="00841BE5" w:rsidP="001B526B" w:rsidRDefault="00841BE5" w14:paraId="525C95CC" w14:textId="19185E5D">
      <w:pPr>
        <w:pStyle w:val="Prrafodelista"/>
        <w:numPr>
          <w:ilvl w:val="0"/>
          <w:numId w:val="17"/>
        </w:numPr>
        <w:jc w:val="both"/>
        <w:rPr>
          <w:rFonts w:cs="Arial"/>
          <w:color w:val="000000" w:themeColor="text1"/>
        </w:rPr>
      </w:pPr>
      <w:r w:rsidRPr="00841BE5">
        <w:rPr>
          <w:rFonts w:cs="Arial"/>
          <w:b/>
          <w:color w:val="000000" w:themeColor="text1"/>
        </w:rPr>
        <w:t>Documento de Recaudo de Contado:</w:t>
      </w:r>
      <w:r w:rsidRPr="00841BE5">
        <w:rPr>
          <w:rFonts w:cs="Arial"/>
          <w:color w:val="000000" w:themeColor="text1"/>
        </w:rPr>
        <w:t xml:space="preserve"> Documento equivalente que se genera mediante aplicativo SIIF NACIÓN luego de recibir el efectivo o la consignación por la venta de uno o varios materiales elaborados o comercializados por el INCI</w:t>
      </w:r>
      <w:r>
        <w:rPr>
          <w:rFonts w:cs="Arial"/>
          <w:color w:val="000000" w:themeColor="text1"/>
        </w:rPr>
        <w:t>.</w:t>
      </w:r>
    </w:p>
    <w:p w:rsidR="00841BE5" w:rsidP="00841BE5" w:rsidRDefault="00841BE5" w14:paraId="56E8DA45" w14:textId="77777777">
      <w:pPr>
        <w:pStyle w:val="Prrafodelista"/>
        <w:jc w:val="both"/>
        <w:rPr>
          <w:rFonts w:cs="Arial"/>
          <w:color w:val="000000" w:themeColor="text1"/>
        </w:rPr>
      </w:pPr>
    </w:p>
    <w:p w:rsidRPr="00841BE5" w:rsidR="00841BE5" w:rsidP="001B526B" w:rsidRDefault="00841BE5" w14:paraId="6C384A5A" w14:textId="2293BC7A">
      <w:pPr>
        <w:pStyle w:val="Prrafodelista"/>
        <w:numPr>
          <w:ilvl w:val="0"/>
          <w:numId w:val="17"/>
        </w:numPr>
        <w:jc w:val="both"/>
        <w:rPr>
          <w:rFonts w:cs="Arial"/>
          <w:color w:val="000000" w:themeColor="text1"/>
        </w:rPr>
      </w:pPr>
      <w:r w:rsidRPr="00841BE5">
        <w:rPr>
          <w:rFonts w:cs="Arial"/>
          <w:b/>
          <w:color w:val="000000" w:themeColor="text1"/>
          <w:lang w:val="es-ES_tradnl"/>
        </w:rPr>
        <w:t>Material Especializado:</w:t>
      </w:r>
      <w:r w:rsidRPr="00841BE5">
        <w:rPr>
          <w:rFonts w:cs="Arial"/>
          <w:color w:val="000000" w:themeColor="text1"/>
          <w:lang w:val="es-ES_tradnl"/>
        </w:rPr>
        <w:t xml:space="preserve"> </w:t>
      </w:r>
      <w:r w:rsidR="00FB3D15">
        <w:rPr>
          <w:rFonts w:cs="Arial"/>
          <w:color w:val="000000" w:themeColor="text1"/>
          <w:lang w:val="es-ES_tradnl"/>
        </w:rPr>
        <w:t>E</w:t>
      </w:r>
      <w:r w:rsidRPr="00841BE5">
        <w:rPr>
          <w:rFonts w:cs="Arial"/>
          <w:color w:val="000000" w:themeColor="text1"/>
          <w:lang w:val="es-ES_tradnl"/>
        </w:rPr>
        <w:t>lementos, productos, documentos, material impreso para las personas con discapacidad visual elaborados y comercializados en la unidad productiva- La Tienda INCI del Instituto Nacional Para Ciegos.</w:t>
      </w:r>
    </w:p>
    <w:p w:rsidRPr="00841BE5" w:rsidR="00841BE5" w:rsidP="00841BE5" w:rsidRDefault="00841BE5" w14:paraId="58D99FEF" w14:textId="77777777">
      <w:pPr>
        <w:pStyle w:val="Prrafodelista"/>
        <w:rPr>
          <w:rFonts w:cs="Arial"/>
          <w:color w:val="000000" w:themeColor="text1"/>
        </w:rPr>
      </w:pPr>
    </w:p>
    <w:p w:rsidRPr="00841BE5" w:rsidR="00841BE5" w:rsidP="001B526B" w:rsidRDefault="00841BE5" w14:paraId="01D8D0E7" w14:textId="29EED2C6">
      <w:pPr>
        <w:pStyle w:val="Prrafodelista"/>
        <w:numPr>
          <w:ilvl w:val="0"/>
          <w:numId w:val="17"/>
        </w:numPr>
        <w:jc w:val="both"/>
        <w:rPr>
          <w:rFonts w:cs="Arial"/>
          <w:color w:val="000000" w:themeColor="text1"/>
        </w:rPr>
      </w:pPr>
      <w:r w:rsidRPr="00841BE5">
        <w:rPr>
          <w:rFonts w:cs="Arial"/>
          <w:b/>
          <w:color w:val="000000" w:themeColor="text1"/>
        </w:rPr>
        <w:t>SIIF Nación:</w:t>
      </w:r>
      <w:r w:rsidR="00FB3D15">
        <w:rPr>
          <w:rFonts w:cs="Arial"/>
          <w:b/>
          <w:color w:val="000000" w:themeColor="text1"/>
        </w:rPr>
        <w:t xml:space="preserve"> </w:t>
      </w:r>
      <w:r w:rsidRPr="00841BE5">
        <w:rPr>
          <w:rFonts w:cs="Arial"/>
          <w:bCs/>
          <w:color w:val="000000" w:themeColor="text1"/>
          <w:lang w:val="es-CO" w:eastAsia="es-CO"/>
        </w:rPr>
        <w:t>S</w:t>
      </w:r>
      <w:r w:rsidRPr="00841BE5">
        <w:rPr>
          <w:rFonts w:cs="Arial"/>
          <w:color w:val="000000" w:themeColor="text1"/>
          <w:lang w:val="es-CO" w:eastAsia="es-CO"/>
        </w:rPr>
        <w:t xml:space="preserve">istema </w:t>
      </w:r>
      <w:r w:rsidRPr="00841BE5">
        <w:rPr>
          <w:rFonts w:cs="Arial"/>
          <w:bCs/>
          <w:color w:val="000000" w:themeColor="text1"/>
          <w:lang w:val="es-CO" w:eastAsia="es-CO"/>
        </w:rPr>
        <w:t>I</w:t>
      </w:r>
      <w:r w:rsidRPr="00841BE5">
        <w:rPr>
          <w:rFonts w:cs="Arial"/>
          <w:color w:val="000000" w:themeColor="text1"/>
          <w:lang w:val="es-CO" w:eastAsia="es-CO"/>
        </w:rPr>
        <w:t xml:space="preserve">ntegrado de </w:t>
      </w:r>
      <w:r w:rsidRPr="00841BE5">
        <w:rPr>
          <w:rFonts w:cs="Arial"/>
          <w:bCs/>
          <w:color w:val="000000" w:themeColor="text1"/>
          <w:lang w:val="es-CO" w:eastAsia="es-CO"/>
        </w:rPr>
        <w:t>I</w:t>
      </w:r>
      <w:r w:rsidRPr="00841BE5">
        <w:rPr>
          <w:rFonts w:cs="Arial"/>
          <w:color w:val="000000" w:themeColor="text1"/>
          <w:lang w:val="es-CO" w:eastAsia="es-CO"/>
        </w:rPr>
        <w:t xml:space="preserve">nformación </w:t>
      </w:r>
      <w:r w:rsidRPr="00841BE5">
        <w:rPr>
          <w:rFonts w:cs="Arial"/>
          <w:bCs/>
          <w:color w:val="000000" w:themeColor="text1"/>
          <w:lang w:val="es-CO" w:eastAsia="es-CO"/>
        </w:rPr>
        <w:t>F</w:t>
      </w:r>
      <w:r w:rsidRPr="00841BE5">
        <w:rPr>
          <w:rFonts w:cs="Arial"/>
          <w:color w:val="000000" w:themeColor="text1"/>
          <w:lang w:val="es-CO" w:eastAsia="es-CO"/>
        </w:rPr>
        <w:t>inanciera, que permite al Ministerio de Hacienda y Crédito Público consolidar la información financiera de las Entidades que conforman el Presupuesto General de la Nación y ejercer el control de la ejecución presupuestal y financiera de las Entidades pertenecientes al Presupuesto General de la Nación.</w:t>
      </w:r>
    </w:p>
    <w:p w:rsidRPr="00841BE5" w:rsidR="00841BE5" w:rsidP="00841BE5" w:rsidRDefault="00841BE5" w14:paraId="75D2E2D0" w14:textId="77777777">
      <w:pPr>
        <w:pStyle w:val="Prrafodelista"/>
        <w:rPr>
          <w:rFonts w:cs="Arial"/>
          <w:color w:val="000000" w:themeColor="text1"/>
        </w:rPr>
      </w:pPr>
    </w:p>
    <w:p w:rsidRPr="00841BE5" w:rsidR="00841BE5" w:rsidP="001B526B" w:rsidRDefault="00841BE5" w14:paraId="503A4DE4" w14:textId="77777777">
      <w:pPr>
        <w:pStyle w:val="Prrafodelista"/>
        <w:numPr>
          <w:ilvl w:val="0"/>
          <w:numId w:val="17"/>
        </w:numPr>
        <w:jc w:val="both"/>
        <w:rPr>
          <w:rFonts w:cs="Arial"/>
          <w:color w:val="000000" w:themeColor="text1"/>
        </w:rPr>
      </w:pPr>
      <w:r w:rsidRPr="00841BE5">
        <w:rPr>
          <w:rFonts w:cs="Arial"/>
          <w:b/>
          <w:color w:val="000000" w:themeColor="text1"/>
        </w:rPr>
        <w:t>Documento de Recaudo por Clasificar:</w:t>
      </w:r>
      <w:r w:rsidRPr="00841BE5">
        <w:rPr>
          <w:rFonts w:cs="Arial"/>
          <w:color w:val="000000" w:themeColor="text1"/>
        </w:rPr>
        <w:t xml:space="preserve">  Soporte que se genera a partir de la entrada de dinero al banco, así mismo por títulos y deducciones. Ingresos. Recursos recaudados en una vigencia fiscal por quienes corresponda administrarlos, según la ley.</w:t>
      </w:r>
      <w:sdt>
        <w:sdtPr>
          <w:id w:val="-386877197"/>
          <w:citation/>
        </w:sdtPr>
        <w:sdtEndPr/>
        <w:sdtContent>
          <w:r w:rsidRPr="00841BE5">
            <w:rPr>
              <w:rFonts w:cs="Arial"/>
              <w:color w:val="000000" w:themeColor="text1"/>
            </w:rPr>
            <w:fldChar w:fldCharType="begin"/>
          </w:r>
          <w:r w:rsidRPr="00841BE5">
            <w:rPr>
              <w:rFonts w:cs="Arial"/>
              <w:color w:val="000000" w:themeColor="text1"/>
              <w:lang w:val="es-CO"/>
            </w:rPr>
            <w:instrText xml:space="preserve"> CITATION Min21 \l 9226 </w:instrText>
          </w:r>
          <w:r w:rsidRPr="00841BE5">
            <w:rPr>
              <w:rFonts w:cs="Arial"/>
              <w:color w:val="000000" w:themeColor="text1"/>
            </w:rPr>
            <w:fldChar w:fldCharType="separate"/>
          </w:r>
          <w:r w:rsidRPr="00841BE5">
            <w:rPr>
              <w:rFonts w:cs="Arial"/>
              <w:noProof/>
              <w:color w:val="000000" w:themeColor="text1"/>
              <w:lang w:val="es-CO"/>
            </w:rPr>
            <w:t xml:space="preserve"> (Ministerio de Hacienda y Crédito Público, 2021)</w:t>
          </w:r>
          <w:r w:rsidRPr="00841BE5">
            <w:rPr>
              <w:rFonts w:cs="Arial"/>
              <w:color w:val="000000" w:themeColor="text1"/>
            </w:rPr>
            <w:fldChar w:fldCharType="end"/>
          </w:r>
        </w:sdtContent>
      </w:sdt>
    </w:p>
    <w:p w:rsidRPr="00841BE5" w:rsidR="00841BE5" w:rsidP="00841BE5" w:rsidRDefault="00841BE5" w14:paraId="67CB1724" w14:textId="77777777">
      <w:pPr>
        <w:pStyle w:val="Prrafodelista"/>
        <w:rPr>
          <w:rFonts w:cs="Arial"/>
          <w:color w:val="000000" w:themeColor="text1"/>
        </w:rPr>
      </w:pPr>
    </w:p>
    <w:p w:rsidR="00841BE5" w:rsidP="001B526B" w:rsidRDefault="00841BE5" w14:paraId="666284AE" w14:textId="5EB89513">
      <w:pPr>
        <w:pStyle w:val="Prrafodelista"/>
        <w:numPr>
          <w:ilvl w:val="0"/>
          <w:numId w:val="17"/>
        </w:numPr>
        <w:jc w:val="both"/>
        <w:rPr>
          <w:rFonts w:cs="Arial"/>
          <w:color w:val="000000" w:themeColor="text1"/>
        </w:rPr>
      </w:pPr>
      <w:r w:rsidRPr="00841BE5">
        <w:rPr>
          <w:rFonts w:cs="Arial"/>
          <w:b/>
          <w:color w:val="000000" w:themeColor="text1"/>
        </w:rPr>
        <w:t>Venta de Contado:</w:t>
      </w:r>
      <w:r w:rsidRPr="00841BE5">
        <w:rPr>
          <w:rFonts w:cs="Arial"/>
          <w:color w:val="000000" w:themeColor="text1"/>
        </w:rPr>
        <w:t xml:space="preserve"> Refiere la entrega de mercancías recibiendo el dinero, es </w:t>
      </w:r>
      <w:r w:rsidRPr="00841BE5" w:rsidR="0020122D">
        <w:rPr>
          <w:rFonts w:cs="Arial"/>
          <w:color w:val="000000" w:themeColor="text1"/>
        </w:rPr>
        <w:t>decir, cobrando</w:t>
      </w:r>
      <w:r w:rsidRPr="00841BE5">
        <w:rPr>
          <w:rFonts w:cs="Arial"/>
          <w:color w:val="000000" w:themeColor="text1"/>
        </w:rPr>
        <w:t>, en el mismo momento en que entregamos los bienes vendidos.</w:t>
      </w:r>
    </w:p>
    <w:p w:rsidRPr="00841BE5" w:rsidR="00841BE5" w:rsidP="00841BE5" w:rsidRDefault="00841BE5" w14:paraId="6C8902D7" w14:textId="77777777">
      <w:pPr>
        <w:pStyle w:val="Prrafodelista"/>
        <w:rPr>
          <w:rFonts w:cs="Arial"/>
          <w:color w:val="000000" w:themeColor="text1"/>
        </w:rPr>
      </w:pPr>
    </w:p>
    <w:p w:rsidR="00841BE5" w:rsidP="001B526B" w:rsidRDefault="00841BE5" w14:paraId="7D3C6320" w14:textId="6A3BF0D0">
      <w:pPr>
        <w:pStyle w:val="Prrafodelista"/>
        <w:numPr>
          <w:ilvl w:val="0"/>
          <w:numId w:val="17"/>
        </w:numPr>
        <w:jc w:val="both"/>
        <w:rPr>
          <w:rFonts w:cs="Arial"/>
          <w:color w:val="000000" w:themeColor="text1"/>
        </w:rPr>
      </w:pPr>
      <w:r w:rsidRPr="00841BE5">
        <w:rPr>
          <w:rFonts w:cs="Arial"/>
          <w:b/>
          <w:color w:val="000000" w:themeColor="text1"/>
        </w:rPr>
        <w:t>Venta a Plazos:</w:t>
      </w:r>
      <w:r w:rsidRPr="00841BE5">
        <w:rPr>
          <w:rFonts w:cs="Arial"/>
          <w:color w:val="000000" w:themeColor="text1"/>
        </w:rPr>
        <w:t xml:space="preserve"> Modo de compraventa en que el comprador paga una parte del precio al recibir la cosa mueble corporal, comprometiéndose al pago diferido del resto </w:t>
      </w:r>
      <w:r w:rsidRPr="0020122D">
        <w:rPr>
          <w:rFonts w:cs="Arial"/>
          <w:color w:val="000000" w:themeColor="text1"/>
        </w:rPr>
        <w:t>del precio en</w:t>
      </w:r>
      <w:r w:rsidRPr="0020122D" w:rsidR="0020122D">
        <w:rPr>
          <w:rFonts w:cs="Arial"/>
          <w:color w:val="000000" w:themeColor="text1"/>
        </w:rPr>
        <w:t xml:space="preserve"> forma aplazada, sin que el vendedor pueda exigirlo antes del vencimiento</w:t>
      </w:r>
    </w:p>
    <w:p w:rsidRPr="00841BE5" w:rsidR="00841BE5" w:rsidP="00841BE5" w:rsidRDefault="00841BE5" w14:paraId="10B3C7C7" w14:textId="77777777">
      <w:pPr>
        <w:pStyle w:val="Prrafodelista"/>
        <w:rPr>
          <w:rFonts w:cs="Arial"/>
          <w:color w:val="000000" w:themeColor="text1"/>
        </w:rPr>
      </w:pPr>
    </w:p>
    <w:p w:rsidR="00841BE5" w:rsidP="001B526B" w:rsidRDefault="00841BE5" w14:paraId="043C5A04" w14:textId="70B9FB69">
      <w:pPr>
        <w:pStyle w:val="Prrafodelista"/>
        <w:numPr>
          <w:ilvl w:val="0"/>
          <w:numId w:val="17"/>
        </w:numPr>
        <w:jc w:val="both"/>
        <w:rPr>
          <w:rFonts w:cs="Arial"/>
          <w:color w:val="000000" w:themeColor="text1"/>
        </w:rPr>
      </w:pPr>
      <w:r w:rsidRPr="00841BE5">
        <w:rPr>
          <w:rFonts w:cs="Arial"/>
          <w:b/>
          <w:color w:val="000000" w:themeColor="text1"/>
        </w:rPr>
        <w:lastRenderedPageBreak/>
        <w:t>Resolución de Precios:</w:t>
      </w:r>
      <w:r w:rsidRPr="00841BE5">
        <w:rPr>
          <w:rFonts w:cs="Arial"/>
          <w:color w:val="000000" w:themeColor="text1"/>
        </w:rPr>
        <w:t xml:space="preserve"> </w:t>
      </w:r>
      <w:r w:rsidR="00FB3D15">
        <w:rPr>
          <w:rFonts w:cs="Arial"/>
          <w:color w:val="000000" w:themeColor="text1"/>
        </w:rPr>
        <w:t>A</w:t>
      </w:r>
      <w:r w:rsidRPr="00841BE5">
        <w:rPr>
          <w:rFonts w:cs="Arial"/>
          <w:color w:val="000000" w:themeColor="text1"/>
        </w:rPr>
        <w:t>cto administrativo donde se confirma y legaliza los precios oficiales de los productos a ofertar a través de la Tienda INCI en el marco de la misionalidad.</w:t>
      </w:r>
    </w:p>
    <w:p w:rsidRPr="00841BE5" w:rsidR="00841BE5" w:rsidP="00841BE5" w:rsidRDefault="00841BE5" w14:paraId="1A5606E0" w14:textId="77777777">
      <w:pPr>
        <w:pStyle w:val="Prrafodelista"/>
        <w:rPr>
          <w:rFonts w:cs="Arial"/>
          <w:color w:val="000000" w:themeColor="text1"/>
        </w:rPr>
      </w:pPr>
    </w:p>
    <w:p w:rsidRPr="00841BE5" w:rsidR="00841BE5" w:rsidP="001B526B" w:rsidRDefault="00841BE5" w14:paraId="60A3467D" w14:textId="0BF4C685">
      <w:pPr>
        <w:pStyle w:val="Prrafodelista"/>
        <w:numPr>
          <w:ilvl w:val="0"/>
          <w:numId w:val="17"/>
        </w:numPr>
        <w:jc w:val="both"/>
        <w:rPr>
          <w:rFonts w:cs="Arial"/>
          <w:color w:val="000000" w:themeColor="text1"/>
        </w:rPr>
      </w:pPr>
      <w:r w:rsidRPr="00841BE5">
        <w:rPr>
          <w:rFonts w:cs="Arial"/>
          <w:b/>
          <w:color w:val="000000" w:themeColor="text1"/>
        </w:rPr>
        <w:t>Calidad:</w:t>
      </w:r>
      <w:r w:rsidRPr="00841BE5">
        <w:rPr>
          <w:rFonts w:cs="Arial"/>
          <w:color w:val="000000" w:themeColor="text1"/>
        </w:rPr>
        <w:t xml:space="preserve"> Condición en que un producto cumple con las características inherentes y las atribuidas por la información que se suministre sobre él.</w:t>
      </w:r>
      <w:sdt>
        <w:sdtPr>
          <w:id w:val="878288065"/>
          <w:citation/>
        </w:sdtPr>
        <w:sdtEndPr/>
        <w:sdtContent>
          <w:r w:rsidRPr="00841BE5">
            <w:rPr>
              <w:rFonts w:cs="Arial"/>
              <w:color w:val="000000" w:themeColor="text1"/>
            </w:rPr>
            <w:fldChar w:fldCharType="begin"/>
          </w:r>
          <w:r w:rsidRPr="00841BE5">
            <w:rPr>
              <w:rFonts w:cs="Arial"/>
              <w:color w:val="000000" w:themeColor="text1"/>
              <w:lang w:val="es-CO"/>
            </w:rPr>
            <w:instrText xml:space="preserve"> CITATION SUI11 \l 9226 </w:instrText>
          </w:r>
          <w:r w:rsidRPr="00841BE5">
            <w:rPr>
              <w:rFonts w:cs="Arial"/>
              <w:color w:val="000000" w:themeColor="text1"/>
            </w:rPr>
            <w:fldChar w:fldCharType="separate"/>
          </w:r>
          <w:r w:rsidRPr="00841BE5">
            <w:rPr>
              <w:rFonts w:cs="Arial"/>
              <w:noProof/>
              <w:color w:val="000000" w:themeColor="text1"/>
              <w:lang w:val="es-CO"/>
            </w:rPr>
            <w:t xml:space="preserve"> (SUIN - Estatuto del Consumidor y se dictan otras disposiciones, 2011)</w:t>
          </w:r>
          <w:r w:rsidRPr="00841BE5">
            <w:rPr>
              <w:rFonts w:cs="Arial"/>
              <w:color w:val="000000" w:themeColor="text1"/>
            </w:rPr>
            <w:fldChar w:fldCharType="end"/>
          </w:r>
        </w:sdtContent>
      </w:sdt>
      <w:r>
        <w:t>.</w:t>
      </w:r>
    </w:p>
    <w:p w:rsidRPr="00841BE5" w:rsidR="00841BE5" w:rsidP="00841BE5" w:rsidRDefault="00841BE5" w14:paraId="72D41D79" w14:textId="77777777">
      <w:pPr>
        <w:pStyle w:val="Prrafodelista"/>
        <w:rPr>
          <w:rFonts w:cs="Arial"/>
          <w:color w:val="000000" w:themeColor="text1"/>
        </w:rPr>
      </w:pPr>
    </w:p>
    <w:p w:rsidR="00841BE5" w:rsidP="001B526B" w:rsidRDefault="00841BE5" w14:paraId="56AC506C" w14:textId="41AC0407">
      <w:pPr>
        <w:pStyle w:val="Prrafodelista"/>
        <w:numPr>
          <w:ilvl w:val="0"/>
          <w:numId w:val="17"/>
        </w:numPr>
        <w:jc w:val="both"/>
        <w:rPr>
          <w:rFonts w:cs="Arial"/>
          <w:color w:val="000000" w:themeColor="text1"/>
        </w:rPr>
      </w:pPr>
      <w:r w:rsidRPr="00841BE5">
        <w:rPr>
          <w:rFonts w:cs="Arial"/>
          <w:b/>
          <w:color w:val="000000" w:themeColor="text1"/>
        </w:rPr>
        <w:t>Consumidor o Usuario:</w:t>
      </w:r>
      <w:r w:rsidRPr="00841BE5">
        <w:rPr>
          <w:rFonts w:cs="Arial"/>
          <w:color w:val="000000" w:themeColor="text1"/>
        </w:rPr>
        <w:t xml:space="preserve"> </w:t>
      </w:r>
      <w:r w:rsidR="00FB3D15">
        <w:rPr>
          <w:rFonts w:cs="Arial"/>
          <w:color w:val="000000" w:themeColor="text1"/>
        </w:rPr>
        <w:t>P</w:t>
      </w:r>
      <w:r w:rsidRPr="00841BE5">
        <w:rPr>
          <w:rFonts w:cs="Arial"/>
          <w:color w:val="000000" w:themeColor="text1"/>
        </w:rPr>
        <w:t>ersona natural o jurídica que, como destinatario final, adquiera, disfrute o utilice un determinado producto, cualquiera que sea su naturaleza para la satisfacción de una necesidad propia, privada, familiar o doméstica y empresarial cuando no esté ligada intrínsecamente a su actividad económica. Se entenderá incluido en el concepto de consumidor el de usuario.</w:t>
      </w:r>
      <w:sdt>
        <w:sdtPr>
          <w:id w:val="724798399"/>
          <w:citation/>
        </w:sdtPr>
        <w:sdtEndPr/>
        <w:sdtContent>
          <w:r w:rsidRPr="00841BE5">
            <w:rPr>
              <w:rFonts w:cs="Arial"/>
              <w:color w:val="000000" w:themeColor="text1"/>
            </w:rPr>
            <w:fldChar w:fldCharType="begin"/>
          </w:r>
          <w:r w:rsidRPr="00841BE5">
            <w:rPr>
              <w:rFonts w:cs="Arial"/>
              <w:color w:val="000000" w:themeColor="text1"/>
              <w:lang w:val="es-CO"/>
            </w:rPr>
            <w:instrText xml:space="preserve"> CITATION SUI11 \l 9226 </w:instrText>
          </w:r>
          <w:r w:rsidRPr="00841BE5">
            <w:rPr>
              <w:rFonts w:cs="Arial"/>
              <w:color w:val="000000" w:themeColor="text1"/>
            </w:rPr>
            <w:fldChar w:fldCharType="separate"/>
          </w:r>
          <w:r w:rsidRPr="00841BE5">
            <w:rPr>
              <w:rFonts w:cs="Arial"/>
              <w:noProof/>
              <w:color w:val="000000" w:themeColor="text1"/>
              <w:lang w:val="es-CO"/>
            </w:rPr>
            <w:t xml:space="preserve"> (SUIN - Estatuto del Consumidor y se dictan otras disposiciones, 2011)</w:t>
          </w:r>
          <w:r w:rsidRPr="00841BE5">
            <w:rPr>
              <w:rFonts w:cs="Arial"/>
              <w:color w:val="000000" w:themeColor="text1"/>
            </w:rPr>
            <w:fldChar w:fldCharType="end"/>
          </w:r>
        </w:sdtContent>
      </w:sdt>
      <w:r w:rsidRPr="00841BE5">
        <w:rPr>
          <w:rFonts w:cs="Arial"/>
          <w:color w:val="000000" w:themeColor="text1"/>
        </w:rPr>
        <w:t>.</w:t>
      </w:r>
    </w:p>
    <w:p w:rsidRPr="00841BE5" w:rsidR="00841BE5" w:rsidP="00841BE5" w:rsidRDefault="00841BE5" w14:paraId="2B962EA8" w14:textId="77777777">
      <w:pPr>
        <w:pStyle w:val="Prrafodelista"/>
        <w:rPr>
          <w:rFonts w:cs="Arial"/>
          <w:color w:val="000000" w:themeColor="text1"/>
        </w:rPr>
      </w:pPr>
    </w:p>
    <w:p w:rsidRPr="00841BE5" w:rsidR="00841BE5" w:rsidP="001B526B" w:rsidRDefault="00841BE5" w14:paraId="2A51A73E" w14:textId="502CB2A9">
      <w:pPr>
        <w:pStyle w:val="Prrafodelista"/>
        <w:numPr>
          <w:ilvl w:val="0"/>
          <w:numId w:val="17"/>
        </w:numPr>
        <w:jc w:val="both"/>
        <w:rPr>
          <w:rFonts w:cs="Arial"/>
          <w:bCs/>
          <w:lang w:val="es-CO"/>
        </w:rPr>
      </w:pPr>
      <w:r w:rsidRPr="00841BE5">
        <w:rPr>
          <w:rFonts w:cs="Arial"/>
          <w:b/>
          <w:color w:val="000000" w:themeColor="text1"/>
        </w:rPr>
        <w:t>Garantía:</w:t>
      </w:r>
      <w:r w:rsidRPr="00841BE5">
        <w:rPr>
          <w:rFonts w:cs="Arial"/>
          <w:color w:val="000000" w:themeColor="text1"/>
        </w:rPr>
        <w:t xml:space="preserve"> Obligación temporal, solidaria a cargo del productor y el proveedor, de responder por el buen estado del producto y la conformidad del mismo con las condiciones de idoneidad, calidad y seguridad legalmente exigibles o las ofrecidas. La garantía legal no tendrá contraprestación adicional al precio del producto.</w:t>
      </w:r>
      <w:sdt>
        <w:sdtPr>
          <w:id w:val="-797834212"/>
          <w:citation/>
        </w:sdtPr>
        <w:sdtEndPr/>
        <w:sdtContent>
          <w:r w:rsidRPr="00841BE5">
            <w:rPr>
              <w:rFonts w:cs="Arial"/>
              <w:color w:val="000000" w:themeColor="text1"/>
            </w:rPr>
            <w:fldChar w:fldCharType="begin"/>
          </w:r>
          <w:r w:rsidRPr="00841BE5">
            <w:rPr>
              <w:rFonts w:cs="Arial"/>
              <w:color w:val="000000" w:themeColor="text1"/>
              <w:lang w:val="es-CO"/>
            </w:rPr>
            <w:instrText xml:space="preserve"> CITATION SUI11 \l 9226 </w:instrText>
          </w:r>
          <w:r w:rsidRPr="00841BE5">
            <w:rPr>
              <w:rFonts w:cs="Arial"/>
              <w:color w:val="000000" w:themeColor="text1"/>
            </w:rPr>
            <w:fldChar w:fldCharType="separate"/>
          </w:r>
          <w:r w:rsidRPr="00841BE5">
            <w:rPr>
              <w:rFonts w:cs="Arial"/>
              <w:noProof/>
              <w:color w:val="000000" w:themeColor="text1"/>
              <w:lang w:val="es-CO"/>
            </w:rPr>
            <w:t xml:space="preserve"> (SUIN - Estatuto del Consumidor y se dictan otras disposiciones, 2011)</w:t>
          </w:r>
          <w:r w:rsidRPr="00841BE5">
            <w:rPr>
              <w:rFonts w:cs="Arial"/>
              <w:color w:val="000000" w:themeColor="text1"/>
            </w:rPr>
            <w:fldChar w:fldCharType="end"/>
          </w:r>
        </w:sdtContent>
      </w:sdt>
      <w:r>
        <w:t>.</w:t>
      </w:r>
    </w:p>
    <w:p w:rsidRPr="00841BE5" w:rsidR="00841BE5" w:rsidP="00841BE5" w:rsidRDefault="00841BE5" w14:paraId="1989BCA2" w14:textId="77777777">
      <w:pPr>
        <w:pStyle w:val="Prrafodelista"/>
        <w:rPr>
          <w:rFonts w:cs="Arial"/>
          <w:color w:val="000000" w:themeColor="text1"/>
          <w:lang w:val="es-CO" w:eastAsia="es-CO"/>
        </w:rPr>
      </w:pPr>
    </w:p>
    <w:p w:rsidRPr="00841BE5" w:rsidR="00841BE5" w:rsidP="001B526B" w:rsidRDefault="00841BE5" w14:paraId="7D0558B1" w14:textId="0EC8D976">
      <w:pPr>
        <w:pStyle w:val="Prrafodelista"/>
        <w:numPr>
          <w:ilvl w:val="0"/>
          <w:numId w:val="17"/>
        </w:numPr>
        <w:jc w:val="both"/>
        <w:rPr>
          <w:rFonts w:cs="Arial"/>
          <w:bCs/>
          <w:lang w:val="es-CO"/>
        </w:rPr>
      </w:pPr>
      <w:r w:rsidRPr="00841BE5">
        <w:rPr>
          <w:rFonts w:cs="Arial"/>
          <w:b/>
          <w:color w:val="000000" w:themeColor="text1"/>
          <w:lang w:val="es-CO" w:eastAsia="es-CO"/>
        </w:rPr>
        <w:t xml:space="preserve">Ventas </w:t>
      </w:r>
      <w:r>
        <w:rPr>
          <w:rFonts w:cs="Arial"/>
          <w:b/>
          <w:color w:val="000000" w:themeColor="text1"/>
          <w:lang w:val="es-CO" w:eastAsia="es-CO"/>
        </w:rPr>
        <w:t>a</w:t>
      </w:r>
      <w:r w:rsidRPr="00841BE5">
        <w:rPr>
          <w:rFonts w:cs="Arial"/>
          <w:b/>
          <w:color w:val="000000" w:themeColor="text1"/>
          <w:lang w:val="es-CO" w:eastAsia="es-CO"/>
        </w:rPr>
        <w:t xml:space="preserve"> Distancia:</w:t>
      </w:r>
      <w:r w:rsidRPr="00841BE5">
        <w:rPr>
          <w:rFonts w:cs="Arial"/>
          <w:color w:val="000000" w:themeColor="text1"/>
          <w:lang w:val="es-CO" w:eastAsia="es-CO"/>
        </w:rPr>
        <w:t xml:space="preserve"> Son las realizadas sin que el consumidor tenga contacto directo con el producto que adquiere, que se dan por medios, tales como correo, teléfono, catálogo o vía comercio electrónico.</w:t>
      </w:r>
      <w:sdt>
        <w:sdtPr>
          <w:rPr>
            <w:rFonts w:cs="Arial"/>
            <w:color w:val="000000" w:themeColor="text1"/>
            <w:lang w:val="es-CO" w:eastAsia="es-CO"/>
          </w:rPr>
          <w:id w:val="-865287468"/>
          <w:citation/>
        </w:sdtPr>
        <w:sdtEndPr/>
        <w:sdtContent>
          <w:r w:rsidRPr="00841BE5">
            <w:rPr>
              <w:rFonts w:cs="Arial"/>
              <w:color w:val="000000" w:themeColor="text1"/>
              <w:lang w:val="es-CO" w:eastAsia="es-CO"/>
            </w:rPr>
            <w:fldChar w:fldCharType="begin"/>
          </w:r>
          <w:r w:rsidRPr="00841BE5">
            <w:rPr>
              <w:rFonts w:cs="Arial"/>
              <w:color w:val="000000" w:themeColor="text1"/>
              <w:lang w:val="es-CO" w:eastAsia="es-CO"/>
            </w:rPr>
            <w:instrText xml:space="preserve"> CITATION SUI11 \l 9226 </w:instrText>
          </w:r>
          <w:r w:rsidRPr="00841BE5">
            <w:rPr>
              <w:rFonts w:cs="Arial"/>
              <w:color w:val="000000" w:themeColor="text1"/>
              <w:lang w:val="es-CO" w:eastAsia="es-CO"/>
            </w:rPr>
            <w:fldChar w:fldCharType="separate"/>
          </w:r>
          <w:r w:rsidRPr="00841BE5">
            <w:rPr>
              <w:rFonts w:cs="Arial"/>
              <w:noProof/>
              <w:color w:val="000000" w:themeColor="text1"/>
              <w:lang w:val="es-CO" w:eastAsia="es-CO"/>
            </w:rPr>
            <w:t xml:space="preserve"> (SUIN - Estatuto del Consumidor y se dictan otras disposiciones, 2011)</w:t>
          </w:r>
          <w:r w:rsidRPr="00841BE5">
            <w:rPr>
              <w:rFonts w:cs="Arial"/>
              <w:color w:val="000000" w:themeColor="text1"/>
              <w:lang w:val="es-CO" w:eastAsia="es-CO"/>
            </w:rPr>
            <w:fldChar w:fldCharType="end"/>
          </w:r>
        </w:sdtContent>
      </w:sdt>
    </w:p>
    <w:p w:rsidR="00841BE5" w:rsidP="00C056EE" w:rsidRDefault="00841BE5" w14:paraId="1AC05EA5" w14:textId="60FBA938">
      <w:pPr>
        <w:jc w:val="both"/>
        <w:rPr>
          <w:rFonts w:cs="Arial"/>
          <w:bCs/>
          <w:lang w:val="es-CO"/>
        </w:rPr>
      </w:pPr>
    </w:p>
    <w:p w:rsidRPr="005548F6" w:rsidR="00B73802" w:rsidP="001F5B23" w:rsidRDefault="00967893" w14:paraId="5C0E8763" w14:textId="23C35B83">
      <w:pPr>
        <w:pStyle w:val="Ttulo1"/>
        <w:ind w:left="284" w:hanging="284"/>
        <w:jc w:val="both"/>
      </w:pPr>
      <w:r w:rsidRPr="001F5B23">
        <w:t>7</w:t>
      </w:r>
      <w:r w:rsidRPr="001F5B23" w:rsidR="005663AA">
        <w:t xml:space="preserve">. </w:t>
      </w:r>
      <w:r w:rsidRPr="001F5B23" w:rsidR="001F5B23">
        <w:t>Actividades</w:t>
      </w:r>
    </w:p>
    <w:p w:rsidRPr="005548F6" w:rsidR="00B73802" w:rsidP="00982471" w:rsidRDefault="00B73802" w14:paraId="346CB975" w14:textId="77777777">
      <w:pPr>
        <w:rPr>
          <w:rFonts w:cs="Arial"/>
        </w:rPr>
      </w:pPr>
    </w:p>
    <w:tbl>
      <w:tblPr>
        <w:tblStyle w:val="Tablaconcuadrcula1clara1"/>
        <w:tblW w:w="165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A0" w:firstRow="1" w:lastRow="0" w:firstColumn="1" w:lastColumn="0" w:noHBand="1" w:noVBand="1"/>
      </w:tblPr>
      <w:tblGrid>
        <w:gridCol w:w="552"/>
        <w:gridCol w:w="4546"/>
        <w:gridCol w:w="2552"/>
        <w:gridCol w:w="1984"/>
        <w:gridCol w:w="3515"/>
        <w:gridCol w:w="3431"/>
      </w:tblGrid>
      <w:tr w:rsidRPr="00AB3981" w:rsidR="000948D3" w:rsidTr="00256589" w14:paraId="3E4BE49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 w:type="dxa"/>
            <w:tcBorders>
              <w:top w:val="single" w:color="000000" w:sz="12" w:space="0"/>
              <w:left w:val="single" w:color="000000" w:sz="12" w:space="0"/>
              <w:bottom w:val="single" w:color="000000" w:sz="12" w:space="0"/>
              <w:right w:val="single" w:color="000000" w:sz="12" w:space="0"/>
            </w:tcBorders>
            <w:vAlign w:val="center"/>
          </w:tcPr>
          <w:p w:rsidRPr="00AB3981" w:rsidR="003976DB" w:rsidP="005548F6" w:rsidRDefault="003976DB" w14:paraId="4A1384D6" w14:textId="77777777">
            <w:pPr>
              <w:jc w:val="center"/>
              <w:rPr>
                <w:rFonts w:cs="Arial"/>
                <w:b w:val="0"/>
              </w:rPr>
            </w:pPr>
            <w:r w:rsidRPr="00AB3981">
              <w:rPr>
                <w:rFonts w:cs="Arial"/>
              </w:rPr>
              <w:t>#</w:t>
            </w:r>
          </w:p>
        </w:tc>
        <w:tc>
          <w:tcPr>
            <w:tcW w:w="4546" w:type="dxa"/>
            <w:tcBorders>
              <w:top w:val="single" w:color="000000" w:sz="12" w:space="0"/>
              <w:left w:val="single" w:color="000000" w:sz="12" w:space="0"/>
              <w:bottom w:val="single" w:color="000000" w:sz="12" w:space="0"/>
              <w:right w:val="single" w:color="000000" w:sz="12" w:space="0"/>
            </w:tcBorders>
            <w:vAlign w:val="center"/>
          </w:tcPr>
          <w:p w:rsidRPr="00AB3981" w:rsidR="003976DB" w:rsidP="005548F6" w:rsidRDefault="003976DB" w14:paraId="69DBDC95" w14:textId="77777777">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B3981">
              <w:rPr>
                <w:rFonts w:cs="Arial"/>
              </w:rPr>
              <w:t xml:space="preserve">Descripción </w:t>
            </w:r>
            <w:r w:rsidRPr="00AB3981" w:rsidR="00713633">
              <w:rPr>
                <w:rFonts w:cs="Arial"/>
              </w:rPr>
              <w:t>d</w:t>
            </w:r>
            <w:r w:rsidRPr="00AB3981">
              <w:rPr>
                <w:rFonts w:cs="Arial"/>
              </w:rPr>
              <w:t xml:space="preserve">e </w:t>
            </w:r>
            <w:r w:rsidRPr="00AB3981" w:rsidR="00713633">
              <w:rPr>
                <w:rFonts w:cs="Arial"/>
              </w:rPr>
              <w:t>l</w:t>
            </w:r>
            <w:r w:rsidRPr="00AB3981">
              <w:rPr>
                <w:rFonts w:cs="Arial"/>
              </w:rPr>
              <w:t>a Actividad</w:t>
            </w:r>
          </w:p>
        </w:tc>
        <w:tc>
          <w:tcPr>
            <w:tcW w:w="2552" w:type="dxa"/>
            <w:tcBorders>
              <w:top w:val="single" w:color="000000" w:sz="12" w:space="0"/>
              <w:left w:val="single" w:color="000000" w:sz="12" w:space="0"/>
              <w:bottom w:val="single" w:color="000000" w:sz="12" w:space="0"/>
              <w:right w:val="single" w:color="000000" w:sz="12" w:space="0"/>
            </w:tcBorders>
            <w:vAlign w:val="center"/>
          </w:tcPr>
          <w:p w:rsidRPr="00AB3981" w:rsidR="003976DB" w:rsidP="005548F6" w:rsidRDefault="003976DB" w14:paraId="32AA2DFA" w14:textId="77777777">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B3981">
              <w:rPr>
                <w:rFonts w:cs="Arial"/>
              </w:rPr>
              <w:t>Responsable</w:t>
            </w:r>
          </w:p>
          <w:p w:rsidRPr="00AB3981" w:rsidR="003976DB" w:rsidP="005548F6" w:rsidRDefault="003976DB" w14:paraId="45B28E3C" w14:textId="77777777">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B3981">
              <w:rPr>
                <w:rFonts w:cs="Arial"/>
              </w:rPr>
              <w:t>(Cargo)</w:t>
            </w:r>
          </w:p>
        </w:tc>
        <w:tc>
          <w:tcPr>
            <w:tcW w:w="1984" w:type="dxa"/>
            <w:tcBorders>
              <w:top w:val="single" w:color="000000" w:sz="12" w:space="0"/>
              <w:left w:val="single" w:color="000000" w:sz="12" w:space="0"/>
              <w:bottom w:val="single" w:color="000000" w:sz="12" w:space="0"/>
              <w:right w:val="single" w:color="000000" w:sz="12" w:space="0"/>
            </w:tcBorders>
            <w:vAlign w:val="center"/>
          </w:tcPr>
          <w:p w:rsidRPr="00AB3981" w:rsidR="003976DB" w:rsidP="005548F6" w:rsidRDefault="003976DB" w14:paraId="6E077966" w14:textId="77777777">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B3981">
              <w:rPr>
                <w:rFonts w:cs="Arial"/>
              </w:rPr>
              <w:t>Dependencia</w:t>
            </w:r>
          </w:p>
        </w:tc>
        <w:tc>
          <w:tcPr>
            <w:tcW w:w="3515" w:type="dxa"/>
            <w:tcBorders>
              <w:top w:val="single" w:color="000000" w:sz="12" w:space="0"/>
              <w:left w:val="single" w:color="000000" w:sz="12" w:space="0"/>
              <w:bottom w:val="single" w:color="000000" w:sz="12" w:space="0"/>
              <w:right w:val="single" w:color="000000" w:sz="12" w:space="0"/>
            </w:tcBorders>
            <w:vAlign w:val="center"/>
          </w:tcPr>
          <w:p w:rsidRPr="00AB3981" w:rsidR="003976DB" w:rsidP="005548F6" w:rsidRDefault="003976DB" w14:paraId="2FC92395" w14:textId="77777777">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B3981">
              <w:rPr>
                <w:rFonts w:cs="Arial"/>
              </w:rPr>
              <w:t>Control</w:t>
            </w:r>
          </w:p>
          <w:p w:rsidRPr="00AB3981" w:rsidR="003976DB" w:rsidP="005548F6" w:rsidRDefault="003976DB" w14:paraId="5266E9C3" w14:textId="77777777">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B3981">
              <w:rPr>
                <w:rFonts w:cs="Arial"/>
              </w:rPr>
              <w:t>(Si Aplica)</w:t>
            </w:r>
          </w:p>
        </w:tc>
        <w:tc>
          <w:tcPr>
            <w:tcW w:w="3431" w:type="dxa"/>
            <w:tcBorders>
              <w:top w:val="single" w:color="000000" w:sz="12" w:space="0"/>
              <w:left w:val="single" w:color="000000" w:sz="12" w:space="0"/>
              <w:bottom w:val="single" w:color="000000" w:sz="12" w:space="0"/>
              <w:right w:val="single" w:color="000000" w:sz="12" w:space="0"/>
            </w:tcBorders>
            <w:vAlign w:val="center"/>
          </w:tcPr>
          <w:p w:rsidRPr="00AB3981" w:rsidR="003976DB" w:rsidP="005548F6" w:rsidRDefault="003976DB" w14:paraId="5122C77D" w14:textId="77777777">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B3981">
              <w:rPr>
                <w:rFonts w:cs="Arial"/>
              </w:rPr>
              <w:t>Registros</w:t>
            </w:r>
          </w:p>
        </w:tc>
      </w:tr>
      <w:tr w:rsidRPr="00AB3981" w:rsidR="00DB1CE3" w:rsidTr="00BC081F" w14:paraId="3A866F38" w14:textId="77777777">
        <w:tc>
          <w:tcPr>
            <w:cnfStyle w:val="001000000000" w:firstRow="0" w:lastRow="0" w:firstColumn="1" w:lastColumn="0" w:oddVBand="0" w:evenVBand="0" w:oddHBand="0" w:evenHBand="0" w:firstRowFirstColumn="0" w:firstRowLastColumn="0" w:lastRowFirstColumn="0" w:lastRowLastColumn="0"/>
            <w:tcW w:w="552" w:type="dxa"/>
            <w:tcBorders>
              <w:top w:val="single" w:color="000000" w:sz="12" w:space="0"/>
              <w:left w:val="single" w:color="000000" w:sz="12" w:space="0"/>
            </w:tcBorders>
            <w:vAlign w:val="center"/>
          </w:tcPr>
          <w:p w:rsidRPr="00256589" w:rsidR="00DB1CE3" w:rsidP="00DB1CE3" w:rsidRDefault="00DB1CE3" w14:paraId="008D816D" w14:textId="77777777">
            <w:pPr>
              <w:jc w:val="center"/>
              <w:rPr>
                <w:rFonts w:cs="Arial"/>
                <w:b w:val="0"/>
                <w:spacing w:val="-20"/>
              </w:rPr>
            </w:pPr>
            <w:r w:rsidRPr="00256589">
              <w:rPr>
                <w:rFonts w:cs="Arial"/>
                <w:b w:val="0"/>
                <w:spacing w:val="-20"/>
              </w:rPr>
              <w:t>1</w:t>
            </w:r>
          </w:p>
        </w:tc>
        <w:tc>
          <w:tcPr>
            <w:tcW w:w="4546" w:type="dxa"/>
            <w:tcBorders>
              <w:top w:val="single" w:color="000000" w:sz="12" w:space="0"/>
            </w:tcBorders>
          </w:tcPr>
          <w:p w:rsidRPr="00256589" w:rsidR="00DB1CE3" w:rsidP="00DB1CE3" w:rsidRDefault="00FB3D15" w14:paraId="4FAADCC8" w14:textId="07DD9F05">
            <w:pPr>
              <w:cnfStyle w:val="000000000000" w:firstRow="0" w:lastRow="0" w:firstColumn="0" w:lastColumn="0" w:oddVBand="0" w:evenVBand="0" w:oddHBand="0" w:evenHBand="0" w:firstRowFirstColumn="0" w:firstRowLastColumn="0" w:lastRowFirstColumn="0" w:lastRowLastColumn="0"/>
            </w:pPr>
            <w:r w:rsidRPr="00256589">
              <w:t>Revisar el inventario disponible de la vigencia anterior con el propósito de definir los productos a adquirir</w:t>
            </w:r>
            <w:r w:rsidR="00256589">
              <w:t>.</w:t>
            </w:r>
          </w:p>
        </w:tc>
        <w:tc>
          <w:tcPr>
            <w:tcW w:w="2552" w:type="dxa"/>
            <w:tcBorders>
              <w:top w:val="single" w:color="000000" w:sz="12" w:space="0"/>
            </w:tcBorders>
          </w:tcPr>
          <w:p w:rsidRPr="00256589" w:rsidR="00DB1CE3" w:rsidP="00DB1CE3" w:rsidRDefault="00FB3D15" w14:paraId="68E4C89C" w14:textId="12654ECF">
            <w:pPr>
              <w:cnfStyle w:val="000000000000" w:firstRow="0" w:lastRow="0" w:firstColumn="0" w:lastColumn="0" w:oddVBand="0" w:evenVBand="0" w:oddHBand="0" w:evenHBand="0" w:firstRowFirstColumn="0" w:firstRowLastColumn="0" w:lastRowFirstColumn="0" w:lastRowLastColumn="0"/>
            </w:pPr>
            <w:r w:rsidRPr="00256589">
              <w:t>Técnico Operativo (Responsable de la Tienda INCI)</w:t>
            </w:r>
            <w:r w:rsidR="00256589">
              <w:t>.</w:t>
            </w:r>
          </w:p>
        </w:tc>
        <w:tc>
          <w:tcPr>
            <w:tcW w:w="1984" w:type="dxa"/>
            <w:tcBorders>
              <w:top w:val="single" w:color="000000" w:sz="12" w:space="0"/>
            </w:tcBorders>
          </w:tcPr>
          <w:p w:rsidRPr="00256589" w:rsidR="00DB1CE3" w:rsidP="00DB1CE3" w:rsidRDefault="00FB3D15" w14:paraId="2BF0F9D1" w14:textId="5179F90A">
            <w:pPr>
              <w:cnfStyle w:val="000000000000" w:firstRow="0" w:lastRow="0" w:firstColumn="0" w:lastColumn="0" w:oddVBand="0" w:evenVBand="0" w:oddHBand="0" w:evenHBand="0" w:firstRowFirstColumn="0" w:firstRowLastColumn="0" w:lastRowFirstColumn="0" w:lastRowLastColumn="0"/>
            </w:pPr>
            <w:r w:rsidRPr="00256589">
              <w:rPr>
                <w:rFonts w:cs="Arial"/>
                <w:color w:val="000000" w:themeColor="text1"/>
              </w:rPr>
              <w:t>Subdirección Técnica</w:t>
            </w:r>
            <w:r w:rsidR="00256589">
              <w:rPr>
                <w:rFonts w:cs="Arial"/>
                <w:color w:val="000000" w:themeColor="text1"/>
              </w:rPr>
              <w:t>.</w:t>
            </w:r>
          </w:p>
        </w:tc>
        <w:tc>
          <w:tcPr>
            <w:tcW w:w="3515" w:type="dxa"/>
            <w:tcBorders>
              <w:top w:val="single" w:color="000000" w:sz="12" w:space="0"/>
            </w:tcBorders>
          </w:tcPr>
          <w:p w:rsidRPr="00256589" w:rsidR="00DB1CE3" w:rsidP="00DB1CE3" w:rsidRDefault="00FB3D15" w14:paraId="56AC850A" w14:textId="4F53E34D">
            <w:pPr>
              <w:cnfStyle w:val="000000000000" w:firstRow="0" w:lastRow="0" w:firstColumn="0" w:lastColumn="0" w:oddVBand="0" w:evenVBand="0" w:oddHBand="0" w:evenHBand="0" w:firstRowFirstColumn="0" w:firstRowLastColumn="0" w:lastRowFirstColumn="0" w:lastRowLastColumn="0"/>
            </w:pPr>
            <w:r w:rsidRPr="00256589">
              <w:rPr>
                <w:rFonts w:cs="Arial"/>
                <w:color w:val="000000" w:themeColor="text1"/>
              </w:rPr>
              <w:t>No aplica</w:t>
            </w:r>
            <w:r w:rsidR="00256589">
              <w:rPr>
                <w:rFonts w:cs="Arial"/>
                <w:color w:val="000000" w:themeColor="text1"/>
              </w:rPr>
              <w:t>.</w:t>
            </w:r>
          </w:p>
        </w:tc>
        <w:tc>
          <w:tcPr>
            <w:tcW w:w="3431" w:type="dxa"/>
            <w:tcBorders>
              <w:top w:val="single" w:color="000000" w:sz="12" w:space="0"/>
              <w:right w:val="single" w:color="000000" w:sz="12" w:space="0"/>
            </w:tcBorders>
          </w:tcPr>
          <w:p w:rsidRPr="00256589" w:rsidR="00DB1CE3" w:rsidP="00DB1CE3" w:rsidRDefault="00FB3D15" w14:paraId="3378C0BA" w14:textId="27CEFC7C">
            <w:pPr>
              <w:cnfStyle w:val="000000000000" w:firstRow="0" w:lastRow="0" w:firstColumn="0" w:lastColumn="0" w:oddVBand="0" w:evenVBand="0" w:oddHBand="0" w:evenHBand="0" w:firstRowFirstColumn="0" w:firstRowLastColumn="0" w:lastRowFirstColumn="0" w:lastRowLastColumn="0"/>
            </w:pPr>
            <w:r w:rsidRPr="00256589">
              <w:rPr>
                <w:rFonts w:cs="Arial"/>
                <w:color w:val="000000" w:themeColor="text1"/>
              </w:rPr>
              <w:t>Inventario de productos</w:t>
            </w:r>
            <w:r w:rsidR="00256589">
              <w:rPr>
                <w:rFonts w:cs="Arial"/>
                <w:color w:val="000000" w:themeColor="text1"/>
              </w:rPr>
              <w:t>.</w:t>
            </w:r>
          </w:p>
        </w:tc>
      </w:tr>
      <w:tr w:rsidRPr="00AB3981" w:rsidR="00DB1CE3" w:rsidTr="00BC081F" w14:paraId="4B9BAC7A"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tcBorders>
            <w:vAlign w:val="center"/>
          </w:tcPr>
          <w:p w:rsidRPr="00256589" w:rsidR="00DB1CE3" w:rsidP="00DB1CE3" w:rsidRDefault="00DB1CE3" w14:paraId="52659467" w14:textId="77777777">
            <w:pPr>
              <w:jc w:val="center"/>
              <w:rPr>
                <w:rFonts w:cs="Arial"/>
                <w:b w:val="0"/>
                <w:spacing w:val="-20"/>
              </w:rPr>
            </w:pPr>
            <w:r w:rsidRPr="00256589">
              <w:rPr>
                <w:rFonts w:cs="Arial"/>
                <w:b w:val="0"/>
                <w:spacing w:val="-20"/>
              </w:rPr>
              <w:t>2</w:t>
            </w:r>
          </w:p>
        </w:tc>
        <w:tc>
          <w:tcPr>
            <w:tcW w:w="4546" w:type="dxa"/>
          </w:tcPr>
          <w:p w:rsidRPr="00256589" w:rsidR="00DB1CE3" w:rsidP="00DB1CE3" w:rsidRDefault="00FB3D15" w14:paraId="1DFB2430" w14:textId="1FE409FD">
            <w:pPr>
              <w:cnfStyle w:val="000000000000" w:firstRow="0" w:lastRow="0" w:firstColumn="0" w:lastColumn="0" w:oddVBand="0" w:evenVBand="0" w:oddHBand="0" w:evenHBand="0" w:firstRowFirstColumn="0" w:firstRowLastColumn="0" w:lastRowFirstColumn="0" w:lastRowLastColumn="0"/>
            </w:pPr>
            <w:r w:rsidRPr="00256589">
              <w:rPr>
                <w:rFonts w:cs="Arial"/>
                <w:color w:val="000000" w:themeColor="text1"/>
              </w:rPr>
              <w:t xml:space="preserve">Realizar la identificación de necesidades de productos para la población con discapacidad visual a partir de la recolección de información consignada en los formatos de satisfacción del cliente externo, solicitudes a través de la oficina de servicio al ciudadano, datos </w:t>
            </w:r>
            <w:r w:rsidRPr="00256589" w:rsidR="0020122D">
              <w:rPr>
                <w:rFonts w:cs="Arial"/>
                <w:color w:val="000000" w:themeColor="text1"/>
              </w:rPr>
              <w:t>estadísticos</w:t>
            </w:r>
            <w:r w:rsidRPr="00256589">
              <w:rPr>
                <w:rFonts w:cs="Arial"/>
                <w:color w:val="000000" w:themeColor="text1"/>
              </w:rPr>
              <w:t xml:space="preserve"> de la Tienda acorde con el comportamiento de las ventas, análisis del contexto </w:t>
            </w:r>
            <w:r w:rsidRPr="00256589" w:rsidR="0020122D">
              <w:rPr>
                <w:rFonts w:cs="Arial"/>
                <w:color w:val="000000" w:themeColor="text1"/>
              </w:rPr>
              <w:t>externo; con</w:t>
            </w:r>
            <w:r w:rsidRPr="00256589">
              <w:rPr>
                <w:rFonts w:cs="Arial"/>
                <w:color w:val="000000" w:themeColor="text1"/>
              </w:rPr>
              <w:t xml:space="preserve"> el fin de llevar a cabo el proceso contractual para el abastecimiento anual de la Tienda.</w:t>
            </w:r>
          </w:p>
        </w:tc>
        <w:tc>
          <w:tcPr>
            <w:tcW w:w="2552" w:type="dxa"/>
          </w:tcPr>
          <w:p w:rsidRPr="00256589" w:rsidR="00DB1CE3" w:rsidP="00DB1CE3" w:rsidRDefault="00FB3D15" w14:paraId="46A80713" w14:textId="538D1CD6">
            <w:pPr>
              <w:cnfStyle w:val="000000000000" w:firstRow="0" w:lastRow="0" w:firstColumn="0" w:lastColumn="0" w:oddVBand="0" w:evenVBand="0" w:oddHBand="0" w:evenHBand="0" w:firstRowFirstColumn="0" w:firstRowLastColumn="0" w:lastRowFirstColumn="0" w:lastRowLastColumn="0"/>
            </w:pPr>
            <w:r w:rsidRPr="00256589">
              <w:rPr>
                <w:rFonts w:cs="Arial"/>
                <w:color w:val="000000" w:themeColor="text1"/>
              </w:rPr>
              <w:t>Técnico Operativo (Responsable de la Tienda INCI)</w:t>
            </w:r>
            <w:r w:rsidR="00256589">
              <w:rPr>
                <w:rFonts w:cs="Arial"/>
                <w:color w:val="000000" w:themeColor="text1"/>
              </w:rPr>
              <w:t>.</w:t>
            </w:r>
          </w:p>
        </w:tc>
        <w:tc>
          <w:tcPr>
            <w:tcW w:w="1984" w:type="dxa"/>
          </w:tcPr>
          <w:p w:rsidRPr="00256589" w:rsidR="00DB1CE3" w:rsidP="00DB1CE3" w:rsidRDefault="00FB3D15" w14:paraId="3724423D" w14:textId="67981C13">
            <w:pPr>
              <w:cnfStyle w:val="000000000000" w:firstRow="0" w:lastRow="0" w:firstColumn="0" w:lastColumn="0" w:oddVBand="0" w:evenVBand="0" w:oddHBand="0" w:evenHBand="0" w:firstRowFirstColumn="0" w:firstRowLastColumn="0" w:lastRowFirstColumn="0" w:lastRowLastColumn="0"/>
            </w:pPr>
            <w:r w:rsidRPr="00256589">
              <w:rPr>
                <w:rFonts w:cs="Arial"/>
                <w:color w:val="000000" w:themeColor="text1"/>
              </w:rPr>
              <w:t>Subdirección Técnica</w:t>
            </w:r>
            <w:r w:rsidR="00256589">
              <w:rPr>
                <w:rFonts w:cs="Arial"/>
                <w:color w:val="000000" w:themeColor="text1"/>
              </w:rPr>
              <w:t>.</w:t>
            </w:r>
          </w:p>
        </w:tc>
        <w:tc>
          <w:tcPr>
            <w:tcW w:w="3515" w:type="dxa"/>
          </w:tcPr>
          <w:p w:rsidRPr="00256589" w:rsidR="00DB1CE3" w:rsidP="00DB1CE3" w:rsidRDefault="00FB3D15" w14:paraId="050DEBF1" w14:textId="6043E5AD">
            <w:pPr>
              <w:cnfStyle w:val="000000000000" w:firstRow="0" w:lastRow="0" w:firstColumn="0" w:lastColumn="0" w:oddVBand="0" w:evenVBand="0" w:oddHBand="0" w:evenHBand="0" w:firstRowFirstColumn="0" w:firstRowLastColumn="0" w:lastRowFirstColumn="0" w:lastRowLastColumn="0"/>
            </w:pPr>
            <w:r w:rsidRPr="00256589">
              <w:rPr>
                <w:rFonts w:cs="Arial"/>
                <w:color w:val="000000" w:themeColor="text1"/>
              </w:rPr>
              <w:t>Revisar de acuerdo con criterios de calidad, costo, utilidad, rotación</w:t>
            </w:r>
            <w:r w:rsidR="00256589">
              <w:rPr>
                <w:rFonts w:cs="Arial"/>
                <w:color w:val="000000" w:themeColor="text1"/>
              </w:rPr>
              <w:t>.</w:t>
            </w:r>
          </w:p>
        </w:tc>
        <w:tc>
          <w:tcPr>
            <w:tcW w:w="3431" w:type="dxa"/>
            <w:tcBorders>
              <w:right w:val="single" w:color="000000" w:sz="12" w:space="0"/>
            </w:tcBorders>
          </w:tcPr>
          <w:p w:rsidRPr="00256589" w:rsidR="00FB3D15" w:rsidP="00FB3D15" w:rsidRDefault="00FB3D15" w14:paraId="30E48DAE" w14:textId="4AB8E455">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256589">
              <w:rPr>
                <w:rFonts w:cs="Arial"/>
                <w:color w:val="000000" w:themeColor="text1"/>
              </w:rPr>
              <w:t>Consolidado de necesidades para la adquisición de productos para la tienda INCI</w:t>
            </w:r>
            <w:r w:rsidR="00256589">
              <w:rPr>
                <w:rFonts w:cs="Arial"/>
                <w:color w:val="000000" w:themeColor="text1"/>
              </w:rPr>
              <w:t>.</w:t>
            </w:r>
          </w:p>
          <w:p w:rsidRPr="00256589" w:rsidR="00FB3D15" w:rsidP="00FB3D15" w:rsidRDefault="00FB3D15" w14:paraId="4B1C2A9F" w14:textId="77777777">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p w:rsidRPr="00256589" w:rsidR="00DB1CE3" w:rsidP="00FB3D15" w:rsidRDefault="00FB3D15" w14:paraId="02211E7F" w14:textId="321C6F11">
            <w:pPr>
              <w:cnfStyle w:val="000000000000" w:firstRow="0" w:lastRow="0" w:firstColumn="0" w:lastColumn="0" w:oddVBand="0" w:evenVBand="0" w:oddHBand="0" w:evenHBand="0" w:firstRowFirstColumn="0" w:firstRowLastColumn="0" w:lastRowFirstColumn="0" w:lastRowLastColumn="0"/>
            </w:pPr>
            <w:r w:rsidRPr="00256589">
              <w:rPr>
                <w:rFonts w:cs="Arial"/>
                <w:color w:val="000000" w:themeColor="text1"/>
              </w:rPr>
              <w:t>Informe de productos a adquirir</w:t>
            </w:r>
            <w:r w:rsidR="00256589">
              <w:rPr>
                <w:rFonts w:cs="Arial"/>
                <w:color w:val="000000" w:themeColor="text1"/>
              </w:rPr>
              <w:t>.</w:t>
            </w:r>
          </w:p>
        </w:tc>
      </w:tr>
      <w:tr w:rsidRPr="00AB3981" w:rsidR="00966ACA" w:rsidTr="00BC081F" w14:paraId="5E971069"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tcBorders>
            <w:vAlign w:val="center"/>
          </w:tcPr>
          <w:p w:rsidRPr="00256589" w:rsidR="00966ACA" w:rsidP="00DB1CE3" w:rsidRDefault="00966ACA" w14:paraId="2E34A2F5" w14:textId="77777777">
            <w:pPr>
              <w:jc w:val="center"/>
              <w:rPr>
                <w:rFonts w:cs="Arial"/>
                <w:b w:val="0"/>
                <w:spacing w:val="-20"/>
              </w:rPr>
            </w:pPr>
            <w:r w:rsidRPr="00256589">
              <w:rPr>
                <w:rFonts w:cs="Arial"/>
                <w:b w:val="0"/>
                <w:spacing w:val="-20"/>
              </w:rPr>
              <w:t>3</w:t>
            </w:r>
          </w:p>
        </w:tc>
        <w:tc>
          <w:tcPr>
            <w:tcW w:w="4546" w:type="dxa"/>
          </w:tcPr>
          <w:p w:rsidRPr="00256589" w:rsidR="00FB3D15" w:rsidP="00FB3D15" w:rsidRDefault="00FB3D15" w14:paraId="135A413E" w14:textId="5C2A2D0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256589">
              <w:rPr>
                <w:rFonts w:cs="Arial"/>
                <w:color w:val="000000" w:themeColor="text1"/>
              </w:rPr>
              <w:t>Establecer la lista de los productos que se van a adquirir</w:t>
            </w:r>
            <w:r w:rsidR="00256589">
              <w:rPr>
                <w:rFonts w:cs="Arial"/>
                <w:color w:val="000000" w:themeColor="text1"/>
              </w:rPr>
              <w:t>.</w:t>
            </w:r>
          </w:p>
          <w:p w:rsidRPr="00256589" w:rsidR="00FB3D15" w:rsidP="00FB3D15" w:rsidRDefault="00FB3D15" w14:paraId="0885B561" w14:textId="77777777">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p w:rsidRPr="00256589" w:rsidR="00FB3D15" w:rsidP="00FB3D15" w:rsidRDefault="00FB3D15" w14:paraId="0C8BF327" w14:textId="739D2B2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256589">
              <w:rPr>
                <w:rFonts w:cs="Arial"/>
                <w:b/>
                <w:color w:val="000000" w:themeColor="text1"/>
              </w:rPr>
              <w:t>Si:</w:t>
            </w:r>
            <w:r w:rsidRPr="00256589">
              <w:rPr>
                <w:rFonts w:cs="Arial"/>
                <w:color w:val="000000" w:themeColor="text1"/>
              </w:rPr>
              <w:t xml:space="preserve"> </w:t>
            </w:r>
            <w:r w:rsidR="00256589">
              <w:rPr>
                <w:rFonts w:cs="Arial"/>
                <w:color w:val="000000" w:themeColor="text1"/>
              </w:rPr>
              <w:t>L</w:t>
            </w:r>
            <w:r w:rsidRPr="00256589">
              <w:rPr>
                <w:rFonts w:cs="Arial"/>
                <w:color w:val="000000" w:themeColor="text1"/>
              </w:rPr>
              <w:t>os productos a adquirir están de acuerdo con las necesidades identificadas se continúa con la siguiente actividad</w:t>
            </w:r>
            <w:r w:rsidR="00256589">
              <w:rPr>
                <w:rFonts w:cs="Arial"/>
                <w:color w:val="000000" w:themeColor="text1"/>
              </w:rPr>
              <w:t>.</w:t>
            </w:r>
          </w:p>
          <w:p w:rsidRPr="00256589" w:rsidR="00966ACA" w:rsidP="00FB3D15" w:rsidRDefault="00FB3D15" w14:paraId="345C6B4B" w14:textId="4A0996F4">
            <w:pPr>
              <w:cnfStyle w:val="000000000000" w:firstRow="0" w:lastRow="0" w:firstColumn="0" w:lastColumn="0" w:oddVBand="0" w:evenVBand="0" w:oddHBand="0" w:evenHBand="0" w:firstRowFirstColumn="0" w:firstRowLastColumn="0" w:lastRowFirstColumn="0" w:lastRowLastColumn="0"/>
            </w:pPr>
            <w:r w:rsidRPr="00256589">
              <w:rPr>
                <w:rFonts w:cs="Arial"/>
                <w:b/>
                <w:color w:val="000000" w:themeColor="text1"/>
              </w:rPr>
              <w:lastRenderedPageBreak/>
              <w:t>No:</w:t>
            </w:r>
            <w:r w:rsidRPr="00256589">
              <w:rPr>
                <w:rFonts w:cs="Arial"/>
                <w:color w:val="000000" w:themeColor="text1"/>
              </w:rPr>
              <w:t xml:space="preserve"> Se realizan los ajustes pertinentes</w:t>
            </w:r>
            <w:r w:rsidR="00256589">
              <w:rPr>
                <w:rFonts w:cs="Arial"/>
                <w:color w:val="000000" w:themeColor="text1"/>
              </w:rPr>
              <w:t>.</w:t>
            </w:r>
          </w:p>
        </w:tc>
        <w:tc>
          <w:tcPr>
            <w:tcW w:w="2552" w:type="dxa"/>
          </w:tcPr>
          <w:p w:rsidRPr="00256589" w:rsidR="00FB3D15" w:rsidP="00FB3D15" w:rsidRDefault="00FB3D15" w14:paraId="7B9E980C" w14:textId="23A28F1E">
            <w:pPr>
              <w:cnfStyle w:val="000000000000" w:firstRow="0" w:lastRow="0" w:firstColumn="0" w:lastColumn="0" w:oddVBand="0" w:evenVBand="0" w:oddHBand="0" w:evenHBand="0" w:firstRowFirstColumn="0" w:firstRowLastColumn="0" w:lastRowFirstColumn="0" w:lastRowLastColumn="0"/>
            </w:pPr>
            <w:r w:rsidRPr="00256589">
              <w:lastRenderedPageBreak/>
              <w:t>Coordinador Grupo de Unidades Productivas</w:t>
            </w:r>
            <w:r w:rsidR="00256589">
              <w:t>.</w:t>
            </w:r>
          </w:p>
          <w:p w:rsidRPr="00256589" w:rsidR="00FB3D15" w:rsidP="00FB3D15" w:rsidRDefault="00FB3D15" w14:paraId="0E3BEE63" w14:textId="77777777">
            <w:pPr>
              <w:cnfStyle w:val="000000000000" w:firstRow="0" w:lastRow="0" w:firstColumn="0" w:lastColumn="0" w:oddVBand="0" w:evenVBand="0" w:oddHBand="0" w:evenHBand="0" w:firstRowFirstColumn="0" w:firstRowLastColumn="0" w:lastRowFirstColumn="0" w:lastRowLastColumn="0"/>
            </w:pPr>
          </w:p>
          <w:p w:rsidRPr="00256589" w:rsidR="00FB3D15" w:rsidP="00FB3D15" w:rsidRDefault="00FB3D15" w14:paraId="2C350057" w14:textId="77777777">
            <w:pPr>
              <w:cnfStyle w:val="000000000000" w:firstRow="0" w:lastRow="0" w:firstColumn="0" w:lastColumn="0" w:oddVBand="0" w:evenVBand="0" w:oddHBand="0" w:evenHBand="0" w:firstRowFirstColumn="0" w:firstRowLastColumn="0" w:lastRowFirstColumn="0" w:lastRowLastColumn="0"/>
            </w:pPr>
          </w:p>
          <w:p w:rsidRPr="00256589" w:rsidR="00966ACA" w:rsidP="00FB3D15" w:rsidRDefault="00FB3D15" w14:paraId="588CF15D" w14:textId="2E593D34">
            <w:pPr>
              <w:cnfStyle w:val="000000000000" w:firstRow="0" w:lastRow="0" w:firstColumn="0" w:lastColumn="0" w:oddVBand="0" w:evenVBand="0" w:oddHBand="0" w:evenHBand="0" w:firstRowFirstColumn="0" w:firstRowLastColumn="0" w:lastRowFirstColumn="0" w:lastRowLastColumn="0"/>
            </w:pPr>
            <w:r w:rsidRPr="00256589">
              <w:t>Subdirector (a) General</w:t>
            </w:r>
            <w:r w:rsidR="00256589">
              <w:t>.</w:t>
            </w:r>
          </w:p>
        </w:tc>
        <w:tc>
          <w:tcPr>
            <w:tcW w:w="1984" w:type="dxa"/>
          </w:tcPr>
          <w:p w:rsidRPr="00256589" w:rsidR="00966ACA" w:rsidP="00DB1CE3" w:rsidRDefault="00FB3D15" w14:paraId="321463D0" w14:textId="308DBC6C">
            <w:pPr>
              <w:cnfStyle w:val="000000000000" w:firstRow="0" w:lastRow="0" w:firstColumn="0" w:lastColumn="0" w:oddVBand="0" w:evenVBand="0" w:oddHBand="0" w:evenHBand="0" w:firstRowFirstColumn="0" w:firstRowLastColumn="0" w:lastRowFirstColumn="0" w:lastRowLastColumn="0"/>
            </w:pPr>
            <w:r w:rsidRPr="00256589">
              <w:t>Subdirección Técnica</w:t>
            </w:r>
            <w:r w:rsidR="00256589">
              <w:t>.</w:t>
            </w:r>
          </w:p>
        </w:tc>
        <w:tc>
          <w:tcPr>
            <w:tcW w:w="3515" w:type="dxa"/>
          </w:tcPr>
          <w:p w:rsidRPr="00256589" w:rsidR="00966ACA" w:rsidP="00DB1CE3" w:rsidRDefault="00FB3D15" w14:paraId="5345F309" w14:textId="17F24429">
            <w:pPr>
              <w:cnfStyle w:val="000000000000" w:firstRow="0" w:lastRow="0" w:firstColumn="0" w:lastColumn="0" w:oddVBand="0" w:evenVBand="0" w:oddHBand="0" w:evenHBand="0" w:firstRowFirstColumn="0" w:firstRowLastColumn="0" w:lastRowFirstColumn="0" w:lastRowLastColumn="0"/>
            </w:pPr>
            <w:r w:rsidRPr="00256589">
              <w:t xml:space="preserve">Revisar el informe de los productos que se van a adquirir y que cumplan con los </w:t>
            </w:r>
            <w:r w:rsidRPr="00256589" w:rsidR="0020122D">
              <w:t>criterios</w:t>
            </w:r>
            <w:r w:rsidRPr="00256589">
              <w:t xml:space="preserve"> de presupuesto, calidad, gestión contractual</w:t>
            </w:r>
            <w:r w:rsidR="00256589">
              <w:t>.</w:t>
            </w:r>
          </w:p>
        </w:tc>
        <w:tc>
          <w:tcPr>
            <w:tcW w:w="3431" w:type="dxa"/>
            <w:tcBorders>
              <w:right w:val="single" w:color="000000" w:sz="12" w:space="0"/>
            </w:tcBorders>
          </w:tcPr>
          <w:p w:rsidRPr="00256589" w:rsidR="00966ACA" w:rsidP="00DB1CE3" w:rsidRDefault="00FB3D15" w14:paraId="3D897D42" w14:textId="48824E7B">
            <w:pPr>
              <w:cnfStyle w:val="000000000000" w:firstRow="0" w:lastRow="0" w:firstColumn="0" w:lastColumn="0" w:oddVBand="0" w:evenVBand="0" w:oddHBand="0" w:evenHBand="0" w:firstRowFirstColumn="0" w:firstRowLastColumn="0" w:lastRowFirstColumn="0" w:lastRowLastColumn="0"/>
            </w:pPr>
            <w:r w:rsidRPr="00256589">
              <w:t>Listado de los productos aprobado</w:t>
            </w:r>
            <w:r w:rsidR="00256589">
              <w:t>.</w:t>
            </w:r>
          </w:p>
        </w:tc>
      </w:tr>
      <w:tr w:rsidRPr="00AB3981" w:rsidR="00966ACA" w:rsidTr="00BC081F" w14:paraId="7ACE33BE"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tcBorders>
            <w:vAlign w:val="center"/>
          </w:tcPr>
          <w:p w:rsidRPr="00AB3981" w:rsidR="00966ACA" w:rsidP="00DB1CE3" w:rsidRDefault="00966ACA" w14:paraId="645D7844" w14:textId="77777777">
            <w:pPr>
              <w:jc w:val="center"/>
              <w:rPr>
                <w:rFonts w:cs="Arial"/>
                <w:spacing w:val="-20"/>
              </w:rPr>
            </w:pPr>
            <w:r w:rsidRPr="00AB3981">
              <w:rPr>
                <w:rFonts w:cs="Arial"/>
                <w:spacing w:val="-20"/>
              </w:rPr>
              <w:t>4</w:t>
            </w:r>
          </w:p>
        </w:tc>
        <w:tc>
          <w:tcPr>
            <w:tcW w:w="4546" w:type="dxa"/>
          </w:tcPr>
          <w:p w:rsidRPr="00FB3D15" w:rsidR="00966ACA" w:rsidP="00DB1CE3" w:rsidRDefault="00FB3D15" w14:paraId="70DBA6A9" w14:textId="1925940E">
            <w:pPr>
              <w:cnfStyle w:val="000000000000" w:firstRow="0" w:lastRow="0" w:firstColumn="0" w:lastColumn="0" w:oddVBand="0" w:evenVBand="0" w:oddHBand="0" w:evenHBand="0" w:firstRowFirstColumn="0" w:firstRowLastColumn="0" w:lastRowFirstColumn="0" w:lastRowLastColumn="0"/>
              <w:rPr>
                <w:b/>
              </w:rPr>
            </w:pPr>
            <w:r w:rsidRPr="00FB3D15">
              <w:t>Adelantar el proceso precontractual y contractual para la adquisición de los productos para la población con discapacidad visual requeridos por la tienda de acuerdo con lo establecido en el Manual de Contratación</w:t>
            </w:r>
            <w:r w:rsidR="00256589">
              <w:t>.</w:t>
            </w:r>
          </w:p>
        </w:tc>
        <w:tc>
          <w:tcPr>
            <w:tcW w:w="2552" w:type="dxa"/>
          </w:tcPr>
          <w:p w:rsidRPr="00FB3D15" w:rsidR="00FB3D15" w:rsidP="00FB3D15" w:rsidRDefault="00FB3D15" w14:paraId="6F00F65A" w14:textId="0BD42B66">
            <w:pPr>
              <w:cnfStyle w:val="000000000000" w:firstRow="0" w:lastRow="0" w:firstColumn="0" w:lastColumn="0" w:oddVBand="0" w:evenVBand="0" w:oddHBand="0" w:evenHBand="0" w:firstRowFirstColumn="0" w:firstRowLastColumn="0" w:lastRowFirstColumn="0" w:lastRowLastColumn="0"/>
            </w:pPr>
            <w:r w:rsidRPr="00FB3D15">
              <w:t>Coordinador Grupo de Unidades Productivas</w:t>
            </w:r>
            <w:r w:rsidR="00256589">
              <w:t>.</w:t>
            </w:r>
          </w:p>
          <w:p w:rsidRPr="00FB3D15" w:rsidR="00FB3D15" w:rsidP="00FB3D15" w:rsidRDefault="00FB3D15" w14:paraId="12F7CF10" w14:textId="77777777">
            <w:pPr>
              <w:cnfStyle w:val="000000000000" w:firstRow="0" w:lastRow="0" w:firstColumn="0" w:lastColumn="0" w:oddVBand="0" w:evenVBand="0" w:oddHBand="0" w:evenHBand="0" w:firstRowFirstColumn="0" w:firstRowLastColumn="0" w:lastRowFirstColumn="0" w:lastRowLastColumn="0"/>
            </w:pPr>
          </w:p>
          <w:p w:rsidRPr="00FB3D15" w:rsidR="00966ACA" w:rsidP="00FB3D15" w:rsidRDefault="00FB3D15" w14:paraId="3595990E" w14:textId="21D970E9">
            <w:pPr>
              <w:cnfStyle w:val="000000000000" w:firstRow="0" w:lastRow="0" w:firstColumn="0" w:lastColumn="0" w:oddVBand="0" w:evenVBand="0" w:oddHBand="0" w:evenHBand="0" w:firstRowFirstColumn="0" w:firstRowLastColumn="0" w:lastRowFirstColumn="0" w:lastRowLastColumn="0"/>
              <w:rPr>
                <w:b/>
              </w:rPr>
            </w:pPr>
            <w:r w:rsidRPr="00FB3D15">
              <w:t>Técnico Operativo (</w:t>
            </w:r>
            <w:r w:rsidRPr="00FB3D15" w:rsidR="0020122D">
              <w:t>responsable</w:t>
            </w:r>
            <w:r w:rsidRPr="00FB3D15">
              <w:t xml:space="preserve"> de la Tienda INCI)</w:t>
            </w:r>
            <w:r w:rsidR="00256589">
              <w:t>.</w:t>
            </w:r>
          </w:p>
        </w:tc>
        <w:tc>
          <w:tcPr>
            <w:tcW w:w="1984" w:type="dxa"/>
          </w:tcPr>
          <w:p w:rsidRPr="00FB3D15" w:rsidR="00966ACA" w:rsidP="00DB1CE3" w:rsidRDefault="00FB3D15" w14:paraId="471D8B12" w14:textId="6591AA4A">
            <w:pPr>
              <w:cnfStyle w:val="000000000000" w:firstRow="0" w:lastRow="0" w:firstColumn="0" w:lastColumn="0" w:oddVBand="0" w:evenVBand="0" w:oddHBand="0" w:evenHBand="0" w:firstRowFirstColumn="0" w:firstRowLastColumn="0" w:lastRowFirstColumn="0" w:lastRowLastColumn="0"/>
              <w:rPr>
                <w:b/>
              </w:rPr>
            </w:pPr>
            <w:r w:rsidRPr="00FB3D15">
              <w:t>Subdirección Técnica</w:t>
            </w:r>
            <w:r w:rsidR="00256589">
              <w:t>.</w:t>
            </w:r>
          </w:p>
        </w:tc>
        <w:tc>
          <w:tcPr>
            <w:tcW w:w="3515" w:type="dxa"/>
          </w:tcPr>
          <w:p w:rsidRPr="00FB3D15" w:rsidR="00966ACA" w:rsidP="00DB1CE3" w:rsidRDefault="00FB3D15" w14:paraId="536D1B56" w14:textId="203EC89A">
            <w:pPr>
              <w:cnfStyle w:val="000000000000" w:firstRow="0" w:lastRow="0" w:firstColumn="0" w:lastColumn="0" w:oddVBand="0" w:evenVBand="0" w:oddHBand="0" w:evenHBand="0" w:firstRowFirstColumn="0" w:firstRowLastColumn="0" w:lastRowFirstColumn="0" w:lastRowLastColumn="0"/>
              <w:rPr>
                <w:b/>
              </w:rPr>
            </w:pPr>
            <w:r w:rsidRPr="00FB3D15">
              <w:t>No aplica</w:t>
            </w:r>
            <w:r w:rsidR="00256589">
              <w:t>.</w:t>
            </w:r>
          </w:p>
        </w:tc>
        <w:tc>
          <w:tcPr>
            <w:tcW w:w="3431" w:type="dxa"/>
            <w:tcBorders>
              <w:right w:val="single" w:color="000000" w:sz="12" w:space="0"/>
            </w:tcBorders>
          </w:tcPr>
          <w:p w:rsidRPr="00FB3D15" w:rsidR="00966ACA" w:rsidP="00DB1CE3" w:rsidRDefault="00FB3D15" w14:paraId="1BBE9E5E" w14:textId="49956D5E">
            <w:pPr>
              <w:cnfStyle w:val="000000000000" w:firstRow="0" w:lastRow="0" w:firstColumn="0" w:lastColumn="0" w:oddVBand="0" w:evenVBand="0" w:oddHBand="0" w:evenHBand="0" w:firstRowFirstColumn="0" w:firstRowLastColumn="0" w:lastRowFirstColumn="0" w:lastRowLastColumn="0"/>
              <w:rPr>
                <w:b/>
              </w:rPr>
            </w:pPr>
            <w:r w:rsidRPr="00FB3D15">
              <w:t>Documentos y Formatos precontractuales.</w:t>
            </w:r>
          </w:p>
        </w:tc>
      </w:tr>
      <w:tr w:rsidRPr="00AB3981" w:rsidR="00966ACA" w:rsidTr="00BC081F" w14:paraId="66569EF3"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tcBorders>
            <w:vAlign w:val="center"/>
          </w:tcPr>
          <w:p w:rsidRPr="00AB3981" w:rsidR="00966ACA" w:rsidP="00DB1CE3" w:rsidRDefault="00966ACA" w14:paraId="53A3F7AF" w14:textId="77777777">
            <w:pPr>
              <w:jc w:val="center"/>
              <w:rPr>
                <w:rFonts w:cs="Arial"/>
                <w:spacing w:val="-20"/>
              </w:rPr>
            </w:pPr>
            <w:r w:rsidRPr="00AB3981">
              <w:rPr>
                <w:rFonts w:cs="Arial"/>
                <w:spacing w:val="-20"/>
              </w:rPr>
              <w:t>5</w:t>
            </w:r>
          </w:p>
        </w:tc>
        <w:tc>
          <w:tcPr>
            <w:tcW w:w="4546" w:type="dxa"/>
          </w:tcPr>
          <w:p w:rsidRPr="00256589" w:rsidR="00FB3D15" w:rsidP="00FB3D15" w:rsidRDefault="00FB3D15" w14:paraId="569A5498" w14:textId="77777777">
            <w:pPr>
              <w:cnfStyle w:val="000000000000" w:firstRow="0" w:lastRow="0" w:firstColumn="0" w:lastColumn="0" w:oddVBand="0" w:evenVBand="0" w:oddHBand="0" w:evenHBand="0" w:firstRowFirstColumn="0" w:firstRowLastColumn="0" w:lastRowFirstColumn="0" w:lastRowLastColumn="0"/>
            </w:pPr>
            <w:r w:rsidRPr="00256589">
              <w:t xml:space="preserve">Realizar la recepción de los productos por parte del supervisor del contrato y con el responsable del Almacén y el proveedor para realizar el registro de ingreso al inventario del INCI. </w:t>
            </w:r>
          </w:p>
          <w:p w:rsidRPr="00256589" w:rsidR="00FB3D15" w:rsidP="00FB3D15" w:rsidRDefault="00FB3D15" w14:paraId="79AC27AD" w14:textId="77777777">
            <w:pPr>
              <w:cnfStyle w:val="000000000000" w:firstRow="0" w:lastRow="0" w:firstColumn="0" w:lastColumn="0" w:oddVBand="0" w:evenVBand="0" w:oddHBand="0" w:evenHBand="0" w:firstRowFirstColumn="0" w:firstRowLastColumn="0" w:lastRowFirstColumn="0" w:lastRowLastColumn="0"/>
            </w:pPr>
            <w:r w:rsidRPr="00256589">
              <w:t>La recepción se realizará únicamente, cuando se perfeccione el contrato y se acuerde con el proveedor la fecha de entrega de los productos.</w:t>
            </w:r>
          </w:p>
          <w:p w:rsidRPr="00256589" w:rsidR="00FB3D15" w:rsidP="00FB3D15" w:rsidRDefault="00FB3D15" w14:paraId="5C7B1D98" w14:textId="77777777">
            <w:pPr>
              <w:cnfStyle w:val="000000000000" w:firstRow="0" w:lastRow="0" w:firstColumn="0" w:lastColumn="0" w:oddVBand="0" w:evenVBand="0" w:oddHBand="0" w:evenHBand="0" w:firstRowFirstColumn="0" w:firstRowLastColumn="0" w:lastRowFirstColumn="0" w:lastRowLastColumn="0"/>
            </w:pPr>
          </w:p>
          <w:p w:rsidRPr="00256589" w:rsidR="00FB3D15" w:rsidP="00FB3D15" w:rsidRDefault="00FB3D15" w14:paraId="7A2B32E5" w14:textId="71716C95">
            <w:pPr>
              <w:cnfStyle w:val="000000000000" w:firstRow="0" w:lastRow="0" w:firstColumn="0" w:lastColumn="0" w:oddVBand="0" w:evenVBand="0" w:oddHBand="0" w:evenHBand="0" w:firstRowFirstColumn="0" w:firstRowLastColumn="0" w:lastRowFirstColumn="0" w:lastRowLastColumn="0"/>
            </w:pPr>
            <w:r w:rsidRPr="00256589">
              <w:t xml:space="preserve">Si los productos cumplen con las condiciones contratadas se registra su ingreso en el </w:t>
            </w:r>
            <w:r w:rsidRPr="00256589" w:rsidR="009209EB">
              <w:t>almacén</w:t>
            </w:r>
            <w:r w:rsidRPr="00256589">
              <w:t xml:space="preserve"> general INCI.</w:t>
            </w:r>
          </w:p>
          <w:p w:rsidRPr="00256589" w:rsidR="00FB3D15" w:rsidP="00FB3D15" w:rsidRDefault="00FB3D15" w14:paraId="664C83DC" w14:textId="77777777">
            <w:pPr>
              <w:cnfStyle w:val="000000000000" w:firstRow="0" w:lastRow="0" w:firstColumn="0" w:lastColumn="0" w:oddVBand="0" w:evenVBand="0" w:oddHBand="0" w:evenHBand="0" w:firstRowFirstColumn="0" w:firstRowLastColumn="0" w:lastRowFirstColumn="0" w:lastRowLastColumn="0"/>
            </w:pPr>
          </w:p>
          <w:p w:rsidRPr="00256589" w:rsidR="00966ACA" w:rsidP="00FB3D15" w:rsidRDefault="00FB3D15" w14:paraId="5461D18F" w14:textId="0520CA9D">
            <w:pPr>
              <w:cnfStyle w:val="000000000000" w:firstRow="0" w:lastRow="0" w:firstColumn="0" w:lastColumn="0" w:oddVBand="0" w:evenVBand="0" w:oddHBand="0" w:evenHBand="0" w:firstRowFirstColumn="0" w:firstRowLastColumn="0" w:lastRowFirstColumn="0" w:lastRowLastColumn="0"/>
            </w:pPr>
            <w:r w:rsidRPr="00256589">
              <w:t>En caso que los productos no cumplan con lo establecido en el contrato, no se reciben los que no cumplen con los criterios y se acuerda una nueva fecha de entrega de los mismos</w:t>
            </w:r>
            <w:r w:rsidRPr="00256589" w:rsidR="00B40575">
              <w:t>.</w:t>
            </w:r>
          </w:p>
        </w:tc>
        <w:tc>
          <w:tcPr>
            <w:tcW w:w="2552" w:type="dxa"/>
          </w:tcPr>
          <w:p w:rsidRPr="00256589" w:rsidR="00FB3D15" w:rsidP="00FB3D15" w:rsidRDefault="009209EB" w14:paraId="68BC3F22" w14:textId="66192334">
            <w:pPr>
              <w:cnfStyle w:val="000000000000" w:firstRow="0" w:lastRow="0" w:firstColumn="0" w:lastColumn="0" w:oddVBand="0" w:evenVBand="0" w:oddHBand="0" w:evenHBand="0" w:firstRowFirstColumn="0" w:firstRowLastColumn="0" w:lastRowFirstColumn="0" w:lastRowLastColumn="0"/>
            </w:pPr>
            <w:r w:rsidRPr="00256589">
              <w:t>Técnico</w:t>
            </w:r>
            <w:r w:rsidRPr="00256589" w:rsidR="00FB3D15">
              <w:t xml:space="preserve"> Administrativo (</w:t>
            </w:r>
            <w:r w:rsidRPr="00256589">
              <w:t>responsable</w:t>
            </w:r>
            <w:r w:rsidRPr="00256589" w:rsidR="00FB3D15">
              <w:t xml:space="preserve"> del Almacén General)</w:t>
            </w:r>
            <w:r w:rsidRPr="00256589" w:rsidR="00B40575">
              <w:t>.</w:t>
            </w:r>
          </w:p>
          <w:p w:rsidRPr="00256589" w:rsidR="00FB3D15" w:rsidP="00FB3D15" w:rsidRDefault="00FB3D15" w14:paraId="18CEE24E" w14:textId="77777777">
            <w:pPr>
              <w:cnfStyle w:val="000000000000" w:firstRow="0" w:lastRow="0" w:firstColumn="0" w:lastColumn="0" w:oddVBand="0" w:evenVBand="0" w:oddHBand="0" w:evenHBand="0" w:firstRowFirstColumn="0" w:firstRowLastColumn="0" w:lastRowFirstColumn="0" w:lastRowLastColumn="0"/>
            </w:pPr>
          </w:p>
          <w:p w:rsidRPr="00256589" w:rsidR="00966ACA" w:rsidP="00FB3D15" w:rsidRDefault="00FB3D15" w14:paraId="47B144BF" w14:textId="56099325">
            <w:pPr>
              <w:cnfStyle w:val="000000000000" w:firstRow="0" w:lastRow="0" w:firstColumn="0" w:lastColumn="0" w:oddVBand="0" w:evenVBand="0" w:oddHBand="0" w:evenHBand="0" w:firstRowFirstColumn="0" w:firstRowLastColumn="0" w:lastRowFirstColumn="0" w:lastRowLastColumn="0"/>
            </w:pPr>
            <w:r w:rsidRPr="00256589">
              <w:t>Supervisor de contrato</w:t>
            </w:r>
            <w:r w:rsidRPr="00256589" w:rsidR="00B40575">
              <w:t>.</w:t>
            </w:r>
          </w:p>
        </w:tc>
        <w:tc>
          <w:tcPr>
            <w:tcW w:w="1984" w:type="dxa"/>
          </w:tcPr>
          <w:p w:rsidRPr="00256589" w:rsidR="00FB3D15" w:rsidP="00FB3D15" w:rsidRDefault="00FB3D15" w14:paraId="35D22311" w14:textId="0E5978D1">
            <w:pPr>
              <w:cnfStyle w:val="000000000000" w:firstRow="0" w:lastRow="0" w:firstColumn="0" w:lastColumn="0" w:oddVBand="0" w:evenVBand="0" w:oddHBand="0" w:evenHBand="0" w:firstRowFirstColumn="0" w:firstRowLastColumn="0" w:lastRowFirstColumn="0" w:lastRowLastColumn="0"/>
            </w:pPr>
            <w:r w:rsidRPr="00256589">
              <w:t>Secretaría General</w:t>
            </w:r>
            <w:r w:rsidRPr="00256589" w:rsidR="00B40575">
              <w:t>.</w:t>
            </w:r>
          </w:p>
          <w:p w:rsidRPr="00256589" w:rsidR="00FB3D15" w:rsidP="00FB3D15" w:rsidRDefault="00FB3D15" w14:paraId="5998100D" w14:textId="77777777">
            <w:pPr>
              <w:cnfStyle w:val="000000000000" w:firstRow="0" w:lastRow="0" w:firstColumn="0" w:lastColumn="0" w:oddVBand="0" w:evenVBand="0" w:oddHBand="0" w:evenHBand="0" w:firstRowFirstColumn="0" w:firstRowLastColumn="0" w:lastRowFirstColumn="0" w:lastRowLastColumn="0"/>
            </w:pPr>
          </w:p>
          <w:p w:rsidRPr="00256589" w:rsidR="00966ACA" w:rsidP="00FB3D15" w:rsidRDefault="00FB3D15" w14:paraId="76A73F81" w14:textId="78487265">
            <w:pPr>
              <w:cnfStyle w:val="000000000000" w:firstRow="0" w:lastRow="0" w:firstColumn="0" w:lastColumn="0" w:oddVBand="0" w:evenVBand="0" w:oddHBand="0" w:evenHBand="0" w:firstRowFirstColumn="0" w:firstRowLastColumn="0" w:lastRowFirstColumn="0" w:lastRowLastColumn="0"/>
            </w:pPr>
            <w:r w:rsidRPr="00256589">
              <w:t>Subdirección Técnica</w:t>
            </w:r>
            <w:r w:rsidRPr="00256589" w:rsidR="00B40575">
              <w:t>.</w:t>
            </w:r>
          </w:p>
        </w:tc>
        <w:tc>
          <w:tcPr>
            <w:tcW w:w="3515" w:type="dxa"/>
          </w:tcPr>
          <w:p w:rsidRPr="00256589" w:rsidR="00966ACA" w:rsidP="00DB1CE3" w:rsidRDefault="00FB3D15" w14:paraId="093C3C31" w14:textId="197CA19A">
            <w:pPr>
              <w:cnfStyle w:val="000000000000" w:firstRow="0" w:lastRow="0" w:firstColumn="0" w:lastColumn="0" w:oddVBand="0" w:evenVBand="0" w:oddHBand="0" w:evenHBand="0" w:firstRowFirstColumn="0" w:firstRowLastColumn="0" w:lastRowFirstColumn="0" w:lastRowLastColumn="0"/>
            </w:pPr>
            <w:r w:rsidRPr="00256589">
              <w:t>Revisar la calidad, cantidad y características técnicas solicitadas de los productos vs el contrato y la factura</w:t>
            </w:r>
            <w:r w:rsidRPr="00256589" w:rsidR="00B40575">
              <w:t>.</w:t>
            </w:r>
          </w:p>
        </w:tc>
        <w:tc>
          <w:tcPr>
            <w:tcW w:w="3431" w:type="dxa"/>
            <w:tcBorders>
              <w:right w:val="single" w:color="000000" w:sz="12" w:space="0"/>
            </w:tcBorders>
          </w:tcPr>
          <w:p w:rsidRPr="00256589" w:rsidR="00FB3D15" w:rsidP="00FB3D15" w:rsidRDefault="00FB3D15" w14:paraId="743E8961" w14:textId="5D5042D9">
            <w:pPr>
              <w:cnfStyle w:val="000000000000" w:firstRow="0" w:lastRow="0" w:firstColumn="0" w:lastColumn="0" w:oddVBand="0" w:evenVBand="0" w:oddHBand="0" w:evenHBand="0" w:firstRowFirstColumn="0" w:firstRowLastColumn="0" w:lastRowFirstColumn="0" w:lastRowLastColumn="0"/>
            </w:pPr>
            <w:r w:rsidRPr="00256589">
              <w:t>Comprobante de entrada de inventario emitido por el Grupo de Gestión Administrativa y Financiera</w:t>
            </w:r>
            <w:r w:rsidRPr="00256589" w:rsidR="00B40575">
              <w:t>.</w:t>
            </w:r>
          </w:p>
          <w:p w:rsidRPr="00256589" w:rsidR="00FB3D15" w:rsidP="00FB3D15" w:rsidRDefault="00FB3D15" w14:paraId="1E294E4B" w14:textId="77777777">
            <w:pPr>
              <w:cnfStyle w:val="000000000000" w:firstRow="0" w:lastRow="0" w:firstColumn="0" w:lastColumn="0" w:oddVBand="0" w:evenVBand="0" w:oddHBand="0" w:evenHBand="0" w:firstRowFirstColumn="0" w:firstRowLastColumn="0" w:lastRowFirstColumn="0" w:lastRowLastColumn="0"/>
            </w:pPr>
          </w:p>
          <w:p w:rsidRPr="00256589" w:rsidR="00966ACA" w:rsidP="00FB3D15" w:rsidRDefault="00FB3D15" w14:paraId="66DDCEE2" w14:textId="6B21579F">
            <w:pPr>
              <w:cnfStyle w:val="000000000000" w:firstRow="0" w:lastRow="0" w:firstColumn="0" w:lastColumn="0" w:oddVBand="0" w:evenVBand="0" w:oddHBand="0" w:evenHBand="0" w:firstRowFirstColumn="0" w:firstRowLastColumn="0" w:lastRowFirstColumn="0" w:lastRowLastColumn="0"/>
            </w:pPr>
            <w:r w:rsidRPr="00256589">
              <w:t>Factura de compra y remisión</w:t>
            </w:r>
            <w:r w:rsidRPr="00256589" w:rsidR="00B40575">
              <w:t>.</w:t>
            </w:r>
          </w:p>
        </w:tc>
      </w:tr>
      <w:tr w:rsidRPr="00AB3981" w:rsidR="00966ACA" w:rsidTr="00BC081F" w14:paraId="1889D6ED"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tcBorders>
            <w:vAlign w:val="center"/>
          </w:tcPr>
          <w:p w:rsidRPr="00AB3981" w:rsidR="00966ACA" w:rsidP="00DB1CE3" w:rsidRDefault="00966ACA" w14:paraId="241CAADE" w14:textId="77777777">
            <w:pPr>
              <w:jc w:val="center"/>
              <w:rPr>
                <w:rFonts w:cs="Arial"/>
                <w:spacing w:val="-20"/>
              </w:rPr>
            </w:pPr>
            <w:r w:rsidRPr="00AB3981">
              <w:rPr>
                <w:rFonts w:cs="Arial"/>
                <w:spacing w:val="-20"/>
              </w:rPr>
              <w:t>6</w:t>
            </w:r>
          </w:p>
        </w:tc>
        <w:tc>
          <w:tcPr>
            <w:tcW w:w="4546" w:type="dxa"/>
          </w:tcPr>
          <w:p w:rsidRPr="00FB3D15" w:rsidR="00966ACA" w:rsidP="00DB1CE3" w:rsidRDefault="00B40575" w14:paraId="7AD3D146" w14:textId="5C371131">
            <w:pPr>
              <w:cnfStyle w:val="000000000000" w:firstRow="0" w:lastRow="0" w:firstColumn="0" w:lastColumn="0" w:oddVBand="0" w:evenVBand="0" w:oddHBand="0" w:evenHBand="0" w:firstRowFirstColumn="0" w:firstRowLastColumn="0" w:lastRowFirstColumn="0" w:lastRowLastColumn="0"/>
              <w:rPr>
                <w:b/>
              </w:rPr>
            </w:pPr>
            <w:r w:rsidRPr="00B40575">
              <w:t xml:space="preserve">Llevar a valor </w:t>
            </w:r>
            <w:r w:rsidRPr="00B40575" w:rsidR="009209EB">
              <w:t>real (</w:t>
            </w:r>
            <w:r w:rsidRPr="00B40575">
              <w:t>si aplica) los precios de los productos adquiridos en vigencias anteriores y que se encuentren en el inventario y de los que ingresan a la Tienda</w:t>
            </w:r>
            <w:r w:rsidR="00256589">
              <w:t>.</w:t>
            </w:r>
          </w:p>
        </w:tc>
        <w:tc>
          <w:tcPr>
            <w:tcW w:w="2552" w:type="dxa"/>
          </w:tcPr>
          <w:p w:rsidRPr="00B40575" w:rsidR="00B40575" w:rsidP="00B40575" w:rsidRDefault="00B40575" w14:paraId="32BEF033" w14:textId="77777777">
            <w:pPr>
              <w:cnfStyle w:val="000000000000" w:firstRow="0" w:lastRow="0" w:firstColumn="0" w:lastColumn="0" w:oddVBand="0" w:evenVBand="0" w:oddHBand="0" w:evenHBand="0" w:firstRowFirstColumn="0" w:firstRowLastColumn="0" w:lastRowFirstColumn="0" w:lastRowLastColumn="0"/>
            </w:pPr>
            <w:r w:rsidRPr="00B40575">
              <w:t>Profesional universitario</w:t>
            </w:r>
          </w:p>
          <w:p w:rsidRPr="00FB3D15" w:rsidR="00966ACA" w:rsidP="00B40575" w:rsidRDefault="00B40575" w14:paraId="2B106756" w14:textId="7741ABE6">
            <w:pPr>
              <w:cnfStyle w:val="000000000000" w:firstRow="0" w:lastRow="0" w:firstColumn="0" w:lastColumn="0" w:oddVBand="0" w:evenVBand="0" w:oddHBand="0" w:evenHBand="0" w:firstRowFirstColumn="0" w:firstRowLastColumn="0" w:lastRowFirstColumn="0" w:lastRowLastColumn="0"/>
              <w:rPr>
                <w:b/>
              </w:rPr>
            </w:pPr>
            <w:r w:rsidRPr="00B40575">
              <w:t>Profesional especializado proceso financiero</w:t>
            </w:r>
            <w:r w:rsidR="00256589">
              <w:t>.</w:t>
            </w:r>
          </w:p>
        </w:tc>
        <w:tc>
          <w:tcPr>
            <w:tcW w:w="1984" w:type="dxa"/>
          </w:tcPr>
          <w:p w:rsidRPr="00FB3D15" w:rsidR="00966ACA" w:rsidP="00DB1CE3" w:rsidRDefault="00B40575" w14:paraId="2F59204A" w14:textId="2D6C9975">
            <w:pPr>
              <w:cnfStyle w:val="000000000000" w:firstRow="0" w:lastRow="0" w:firstColumn="0" w:lastColumn="0" w:oddVBand="0" w:evenVBand="0" w:oddHBand="0" w:evenHBand="0" w:firstRowFirstColumn="0" w:firstRowLastColumn="0" w:lastRowFirstColumn="0" w:lastRowLastColumn="0"/>
              <w:rPr>
                <w:b/>
              </w:rPr>
            </w:pPr>
            <w:r w:rsidRPr="00B40575">
              <w:t>Secretaría General</w:t>
            </w:r>
            <w:r w:rsidR="00256589">
              <w:t>.</w:t>
            </w:r>
          </w:p>
        </w:tc>
        <w:tc>
          <w:tcPr>
            <w:tcW w:w="3515" w:type="dxa"/>
          </w:tcPr>
          <w:p w:rsidRPr="00FB3D15" w:rsidR="00966ACA" w:rsidP="00DB1CE3" w:rsidRDefault="00966ACA" w14:paraId="09388CC1" w14:textId="77777777">
            <w:pPr>
              <w:cnfStyle w:val="000000000000" w:firstRow="0" w:lastRow="0" w:firstColumn="0" w:lastColumn="0" w:oddVBand="0" w:evenVBand="0" w:oddHBand="0" w:evenHBand="0" w:firstRowFirstColumn="0" w:firstRowLastColumn="0" w:lastRowFirstColumn="0" w:lastRowLastColumn="0"/>
              <w:rPr>
                <w:b/>
              </w:rPr>
            </w:pPr>
          </w:p>
        </w:tc>
        <w:tc>
          <w:tcPr>
            <w:tcW w:w="3431" w:type="dxa"/>
            <w:tcBorders>
              <w:right w:val="single" w:color="000000" w:sz="12" w:space="0"/>
            </w:tcBorders>
          </w:tcPr>
          <w:p w:rsidRPr="00FB3D15" w:rsidR="00966ACA" w:rsidP="00DB1CE3" w:rsidRDefault="00B40575" w14:paraId="597C81BB" w14:textId="3A47DD91">
            <w:pPr>
              <w:cnfStyle w:val="000000000000" w:firstRow="0" w:lastRow="0" w:firstColumn="0" w:lastColumn="0" w:oddVBand="0" w:evenVBand="0" w:oddHBand="0" w:evenHBand="0" w:firstRowFirstColumn="0" w:firstRowLastColumn="0" w:lastRowFirstColumn="0" w:lastRowLastColumn="0"/>
              <w:rPr>
                <w:b/>
              </w:rPr>
            </w:pPr>
            <w:r w:rsidRPr="00B40575">
              <w:t>Formato Matriz de proyección de precios de la tienda INCI</w:t>
            </w:r>
            <w:r w:rsidR="00256589">
              <w:t>.</w:t>
            </w:r>
          </w:p>
        </w:tc>
      </w:tr>
      <w:tr w:rsidRPr="00AB3981" w:rsidR="00966ACA" w:rsidTr="00BC081F" w14:paraId="591E308C"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tcBorders>
            <w:vAlign w:val="center"/>
          </w:tcPr>
          <w:p w:rsidRPr="00AB3981" w:rsidR="00966ACA" w:rsidP="00DB1CE3" w:rsidRDefault="00966ACA" w14:paraId="7B06FC77" w14:textId="77777777">
            <w:pPr>
              <w:jc w:val="center"/>
              <w:rPr>
                <w:rFonts w:cs="Arial"/>
                <w:spacing w:val="-20"/>
              </w:rPr>
            </w:pPr>
            <w:r w:rsidRPr="00AB3981">
              <w:rPr>
                <w:rFonts w:cs="Arial"/>
                <w:spacing w:val="-20"/>
              </w:rPr>
              <w:t>7</w:t>
            </w:r>
          </w:p>
        </w:tc>
        <w:tc>
          <w:tcPr>
            <w:tcW w:w="4546" w:type="dxa"/>
          </w:tcPr>
          <w:p w:rsidRPr="00FB3D15" w:rsidR="00966ACA" w:rsidP="00DB1CE3" w:rsidRDefault="00B40575" w14:paraId="56104E2D" w14:textId="720BE920">
            <w:pPr>
              <w:cnfStyle w:val="000000000000" w:firstRow="0" w:lastRow="0" w:firstColumn="0" w:lastColumn="0" w:oddVBand="0" w:evenVBand="0" w:oddHBand="0" w:evenHBand="0" w:firstRowFirstColumn="0" w:firstRowLastColumn="0" w:lastRowFirstColumn="0" w:lastRowLastColumn="0"/>
              <w:rPr>
                <w:b/>
              </w:rPr>
            </w:pPr>
            <w:r w:rsidRPr="00B40575">
              <w:t>Emitir el listado de productos en el aplicativo de administración de inventario vigente como insumo para la elaboración de la Resolución de precios de la nueva vigencia</w:t>
            </w:r>
            <w:r w:rsidR="00256589">
              <w:t>.</w:t>
            </w:r>
          </w:p>
        </w:tc>
        <w:tc>
          <w:tcPr>
            <w:tcW w:w="2552" w:type="dxa"/>
          </w:tcPr>
          <w:p w:rsidRPr="00FB3D15" w:rsidR="00966ACA" w:rsidP="00DB1CE3" w:rsidRDefault="00B40575" w14:paraId="4A93F262" w14:textId="4DFB6E94">
            <w:pPr>
              <w:cnfStyle w:val="000000000000" w:firstRow="0" w:lastRow="0" w:firstColumn="0" w:lastColumn="0" w:oddVBand="0" w:evenVBand="0" w:oddHBand="0" w:evenHBand="0" w:firstRowFirstColumn="0" w:firstRowLastColumn="0" w:lastRowFirstColumn="0" w:lastRowLastColumn="0"/>
              <w:rPr>
                <w:b/>
              </w:rPr>
            </w:pPr>
            <w:r w:rsidRPr="00B40575">
              <w:t>Técnico Operativo</w:t>
            </w:r>
            <w:r w:rsidR="00256589">
              <w:t>.</w:t>
            </w:r>
          </w:p>
        </w:tc>
        <w:tc>
          <w:tcPr>
            <w:tcW w:w="1984" w:type="dxa"/>
          </w:tcPr>
          <w:p w:rsidRPr="00FB3D15" w:rsidR="00966ACA" w:rsidP="00DB1CE3" w:rsidRDefault="00B40575" w14:paraId="28C671DE" w14:textId="41CE0AA4">
            <w:pPr>
              <w:cnfStyle w:val="000000000000" w:firstRow="0" w:lastRow="0" w:firstColumn="0" w:lastColumn="0" w:oddVBand="0" w:evenVBand="0" w:oddHBand="0" w:evenHBand="0" w:firstRowFirstColumn="0" w:firstRowLastColumn="0" w:lastRowFirstColumn="0" w:lastRowLastColumn="0"/>
              <w:rPr>
                <w:b/>
              </w:rPr>
            </w:pPr>
            <w:r w:rsidRPr="00B40575">
              <w:t>Subdirección Técnica</w:t>
            </w:r>
            <w:r w:rsidR="00256589">
              <w:t>.</w:t>
            </w:r>
          </w:p>
        </w:tc>
        <w:tc>
          <w:tcPr>
            <w:tcW w:w="3515" w:type="dxa"/>
          </w:tcPr>
          <w:p w:rsidRPr="00FB3D15" w:rsidR="00966ACA" w:rsidP="00DB1CE3" w:rsidRDefault="00966ACA" w14:paraId="600B2A70" w14:textId="77777777">
            <w:pPr>
              <w:cnfStyle w:val="000000000000" w:firstRow="0" w:lastRow="0" w:firstColumn="0" w:lastColumn="0" w:oddVBand="0" w:evenVBand="0" w:oddHBand="0" w:evenHBand="0" w:firstRowFirstColumn="0" w:firstRowLastColumn="0" w:lastRowFirstColumn="0" w:lastRowLastColumn="0"/>
              <w:rPr>
                <w:b/>
              </w:rPr>
            </w:pPr>
          </w:p>
        </w:tc>
        <w:tc>
          <w:tcPr>
            <w:tcW w:w="3431" w:type="dxa"/>
            <w:tcBorders>
              <w:right w:val="single" w:color="000000" w:sz="12" w:space="0"/>
            </w:tcBorders>
          </w:tcPr>
          <w:p w:rsidRPr="00FB3D15" w:rsidR="00966ACA" w:rsidP="00DB1CE3" w:rsidRDefault="00B40575" w14:paraId="2767EDE5" w14:textId="187B1E7B">
            <w:pPr>
              <w:cnfStyle w:val="000000000000" w:firstRow="0" w:lastRow="0" w:firstColumn="0" w:lastColumn="0" w:oddVBand="0" w:evenVBand="0" w:oddHBand="0" w:evenHBand="0" w:firstRowFirstColumn="0" w:firstRowLastColumn="0" w:lastRowFirstColumn="0" w:lastRowLastColumn="0"/>
              <w:rPr>
                <w:b/>
              </w:rPr>
            </w:pPr>
            <w:r w:rsidRPr="00B40575">
              <w:t>Listado de productos</w:t>
            </w:r>
            <w:r w:rsidR="00256589">
              <w:t>.</w:t>
            </w:r>
          </w:p>
        </w:tc>
      </w:tr>
      <w:tr w:rsidRPr="00AB3981" w:rsidR="00FB3D15" w:rsidTr="00BC081F" w14:paraId="3DD0DD25"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bottom w:val="single" w:color="000000" w:sz="12" w:space="0"/>
            </w:tcBorders>
            <w:vAlign w:val="center"/>
          </w:tcPr>
          <w:p w:rsidRPr="00AB3981" w:rsidR="00FB3D15" w:rsidP="00DB1CE3" w:rsidRDefault="00FB3D15" w14:paraId="75696EE5" w14:textId="10C0AF55">
            <w:pPr>
              <w:jc w:val="center"/>
              <w:rPr>
                <w:rFonts w:cs="Arial"/>
                <w:spacing w:val="-20"/>
              </w:rPr>
            </w:pPr>
            <w:r>
              <w:rPr>
                <w:rFonts w:cs="Arial"/>
                <w:spacing w:val="-20"/>
              </w:rPr>
              <w:t>8</w:t>
            </w:r>
          </w:p>
        </w:tc>
        <w:tc>
          <w:tcPr>
            <w:tcW w:w="4546" w:type="dxa"/>
            <w:tcBorders>
              <w:bottom w:val="single" w:color="000000" w:sz="12" w:space="0"/>
            </w:tcBorders>
          </w:tcPr>
          <w:p w:rsidRPr="00FB3D15" w:rsidR="00FB3D15" w:rsidP="00DB1CE3" w:rsidRDefault="00B40575" w14:paraId="68D0358F" w14:textId="6EB675B0">
            <w:pPr>
              <w:cnfStyle w:val="000000000000" w:firstRow="0" w:lastRow="0" w:firstColumn="0" w:lastColumn="0" w:oddVBand="0" w:evenVBand="0" w:oddHBand="0" w:evenHBand="0" w:firstRowFirstColumn="0" w:firstRowLastColumn="0" w:lastRowFirstColumn="0" w:lastRowLastColumn="0"/>
              <w:rPr>
                <w:b/>
              </w:rPr>
            </w:pPr>
            <w:r w:rsidRPr="00B40575">
              <w:t xml:space="preserve">Elaborar y actualizar </w:t>
            </w:r>
            <w:r w:rsidRPr="00B40575" w:rsidR="009209EB">
              <w:t>la propuesta</w:t>
            </w:r>
            <w:r w:rsidRPr="00B40575">
              <w:t xml:space="preserve"> de Resolución de los precios de los productos de la nueva vigencia, </w:t>
            </w:r>
            <w:r w:rsidRPr="00B40575" w:rsidR="009209EB">
              <w:t>definiéndolos</w:t>
            </w:r>
            <w:r w:rsidRPr="00B40575">
              <w:t xml:space="preserve"> de acuerdo con los criterios y lineamientos establecidos por el comité de precios.</w:t>
            </w:r>
          </w:p>
        </w:tc>
        <w:tc>
          <w:tcPr>
            <w:tcW w:w="2552" w:type="dxa"/>
            <w:tcBorders>
              <w:bottom w:val="single" w:color="000000" w:sz="12" w:space="0"/>
            </w:tcBorders>
          </w:tcPr>
          <w:p w:rsidRPr="00FB3D15" w:rsidR="00FB3D15" w:rsidP="00DB1CE3" w:rsidRDefault="00B40575" w14:paraId="16A39E38" w14:textId="464D138C">
            <w:pPr>
              <w:cnfStyle w:val="000000000000" w:firstRow="0" w:lastRow="0" w:firstColumn="0" w:lastColumn="0" w:oddVBand="0" w:evenVBand="0" w:oddHBand="0" w:evenHBand="0" w:firstRowFirstColumn="0" w:firstRowLastColumn="0" w:lastRowFirstColumn="0" w:lastRowLastColumn="0"/>
              <w:rPr>
                <w:b/>
              </w:rPr>
            </w:pPr>
            <w:r w:rsidRPr="00B40575">
              <w:t>Coordinador Unidades Productivas</w:t>
            </w:r>
            <w:r w:rsidR="00256589">
              <w:t>.</w:t>
            </w:r>
          </w:p>
        </w:tc>
        <w:tc>
          <w:tcPr>
            <w:tcW w:w="1984" w:type="dxa"/>
            <w:tcBorders>
              <w:bottom w:val="single" w:color="000000" w:sz="12" w:space="0"/>
            </w:tcBorders>
          </w:tcPr>
          <w:p w:rsidRPr="00FB3D15" w:rsidR="00FB3D15" w:rsidP="00DB1CE3" w:rsidRDefault="00FB3D15" w14:paraId="1DF99A12" w14:textId="77777777">
            <w:pPr>
              <w:cnfStyle w:val="000000000000" w:firstRow="0" w:lastRow="0" w:firstColumn="0" w:lastColumn="0" w:oddVBand="0" w:evenVBand="0" w:oddHBand="0" w:evenHBand="0" w:firstRowFirstColumn="0" w:firstRowLastColumn="0" w:lastRowFirstColumn="0" w:lastRowLastColumn="0"/>
              <w:rPr>
                <w:b/>
              </w:rPr>
            </w:pPr>
          </w:p>
        </w:tc>
        <w:tc>
          <w:tcPr>
            <w:tcW w:w="3515" w:type="dxa"/>
            <w:tcBorders>
              <w:bottom w:val="single" w:color="000000" w:sz="12" w:space="0"/>
            </w:tcBorders>
          </w:tcPr>
          <w:p w:rsidRPr="00FB3D15" w:rsidR="00FB3D15" w:rsidP="00DB1CE3" w:rsidRDefault="00FB3D15" w14:paraId="0B986235" w14:textId="77777777">
            <w:pPr>
              <w:cnfStyle w:val="000000000000" w:firstRow="0" w:lastRow="0" w:firstColumn="0" w:lastColumn="0" w:oddVBand="0" w:evenVBand="0" w:oddHBand="0" w:evenHBand="0" w:firstRowFirstColumn="0" w:firstRowLastColumn="0" w:lastRowFirstColumn="0" w:lastRowLastColumn="0"/>
              <w:rPr>
                <w:b/>
              </w:rPr>
            </w:pPr>
          </w:p>
        </w:tc>
        <w:tc>
          <w:tcPr>
            <w:tcW w:w="3431" w:type="dxa"/>
            <w:tcBorders>
              <w:bottom w:val="single" w:color="000000" w:sz="12" w:space="0"/>
              <w:right w:val="single" w:color="000000" w:sz="12" w:space="0"/>
            </w:tcBorders>
          </w:tcPr>
          <w:p w:rsidRPr="00FB3D15" w:rsidR="00FB3D15" w:rsidP="00DB1CE3" w:rsidRDefault="00B40575" w14:paraId="6FFC5189" w14:textId="15F3CAE9">
            <w:pPr>
              <w:cnfStyle w:val="000000000000" w:firstRow="0" w:lastRow="0" w:firstColumn="0" w:lastColumn="0" w:oddVBand="0" w:evenVBand="0" w:oddHBand="0" w:evenHBand="0" w:firstRowFirstColumn="0" w:firstRowLastColumn="0" w:lastRowFirstColumn="0" w:lastRowLastColumn="0"/>
              <w:rPr>
                <w:b/>
              </w:rPr>
            </w:pPr>
            <w:r w:rsidRPr="00B40575">
              <w:t>propuesta de Resolución</w:t>
            </w:r>
            <w:r w:rsidR="00256589">
              <w:t>.</w:t>
            </w:r>
          </w:p>
        </w:tc>
      </w:tr>
      <w:tr w:rsidRPr="00AB3981" w:rsidR="00FB3D15" w:rsidTr="00BC081F" w14:paraId="2666C704"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bottom w:val="single" w:color="000000" w:sz="12" w:space="0"/>
            </w:tcBorders>
            <w:vAlign w:val="center"/>
          </w:tcPr>
          <w:p w:rsidRPr="00AB3981" w:rsidR="00FB3D15" w:rsidP="00DB1CE3" w:rsidRDefault="00FB3D15" w14:paraId="15357D85" w14:textId="4B131004">
            <w:pPr>
              <w:jc w:val="center"/>
              <w:rPr>
                <w:rFonts w:cs="Arial"/>
                <w:spacing w:val="-20"/>
              </w:rPr>
            </w:pPr>
            <w:r>
              <w:rPr>
                <w:rFonts w:cs="Arial"/>
                <w:spacing w:val="-20"/>
              </w:rPr>
              <w:lastRenderedPageBreak/>
              <w:t>9</w:t>
            </w:r>
          </w:p>
        </w:tc>
        <w:tc>
          <w:tcPr>
            <w:tcW w:w="4546" w:type="dxa"/>
            <w:tcBorders>
              <w:bottom w:val="single" w:color="000000" w:sz="12" w:space="0"/>
            </w:tcBorders>
          </w:tcPr>
          <w:p w:rsidRPr="00B40575" w:rsidR="00B40575" w:rsidP="00B40575" w:rsidRDefault="00B40575" w14:paraId="0F99C44A" w14:textId="38FEA4F8">
            <w:pPr>
              <w:cnfStyle w:val="000000000000" w:firstRow="0" w:lastRow="0" w:firstColumn="0" w:lastColumn="0" w:oddVBand="0" w:evenVBand="0" w:oddHBand="0" w:evenHBand="0" w:firstRowFirstColumn="0" w:firstRowLastColumn="0" w:lastRowFirstColumn="0" w:lastRowLastColumn="0"/>
            </w:pPr>
            <w:r w:rsidRPr="00256589">
              <w:rPr>
                <w:b/>
              </w:rPr>
              <w:t>Si</w:t>
            </w:r>
            <w:r w:rsidRPr="00256589" w:rsidR="00256589">
              <w:rPr>
                <w:b/>
              </w:rPr>
              <w:t>:</w:t>
            </w:r>
            <w:r w:rsidRPr="00B40575">
              <w:t xml:space="preserve"> se requiere ajustar la Resolución de precios, la nueva derogará la vigente </w:t>
            </w:r>
            <w:r w:rsidRPr="00B40575" w:rsidR="009209EB">
              <w:t>e incluirá</w:t>
            </w:r>
            <w:r w:rsidRPr="00B40575">
              <w:t xml:space="preserve"> el listado de todos los productos que se encuentran en el inventario</w:t>
            </w:r>
            <w:r w:rsidR="00256589">
              <w:t>.</w:t>
            </w:r>
          </w:p>
          <w:p w:rsidRPr="00B40575" w:rsidR="00B40575" w:rsidP="00B40575" w:rsidRDefault="00B40575" w14:paraId="190C0A33"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B40575" w:rsidRDefault="00B40575" w14:paraId="401D0506" w14:textId="764058D0">
            <w:pPr>
              <w:cnfStyle w:val="000000000000" w:firstRow="0" w:lastRow="0" w:firstColumn="0" w:lastColumn="0" w:oddVBand="0" w:evenVBand="0" w:oddHBand="0" w:evenHBand="0" w:firstRowFirstColumn="0" w:firstRowLastColumn="0" w:lastRowFirstColumn="0" w:lastRowLastColumn="0"/>
              <w:rPr>
                <w:b/>
              </w:rPr>
            </w:pPr>
            <w:r w:rsidRPr="00256589">
              <w:rPr>
                <w:b/>
              </w:rPr>
              <w:t>No:</w:t>
            </w:r>
            <w:r w:rsidRPr="00B40575">
              <w:t xml:space="preserve"> Se continúa con la existente</w:t>
            </w:r>
            <w:r w:rsidR="00256589">
              <w:t>.</w:t>
            </w:r>
          </w:p>
        </w:tc>
        <w:tc>
          <w:tcPr>
            <w:tcW w:w="2552" w:type="dxa"/>
            <w:tcBorders>
              <w:bottom w:val="single" w:color="000000" w:sz="12" w:space="0"/>
            </w:tcBorders>
          </w:tcPr>
          <w:p w:rsidRPr="00FB3D15" w:rsidR="00FB3D15" w:rsidP="00DB1CE3" w:rsidRDefault="00B40575" w14:paraId="34568961" w14:textId="64A05742">
            <w:pPr>
              <w:cnfStyle w:val="000000000000" w:firstRow="0" w:lastRow="0" w:firstColumn="0" w:lastColumn="0" w:oddVBand="0" w:evenVBand="0" w:oddHBand="0" w:evenHBand="0" w:firstRowFirstColumn="0" w:firstRowLastColumn="0" w:lastRowFirstColumn="0" w:lastRowLastColumn="0"/>
              <w:rPr>
                <w:b/>
              </w:rPr>
            </w:pPr>
            <w:r w:rsidRPr="00B40575">
              <w:t>Comité de Precios</w:t>
            </w:r>
            <w:r w:rsidR="00256589">
              <w:t>.</w:t>
            </w:r>
          </w:p>
        </w:tc>
        <w:tc>
          <w:tcPr>
            <w:tcW w:w="1984" w:type="dxa"/>
            <w:tcBorders>
              <w:bottom w:val="single" w:color="000000" w:sz="12" w:space="0"/>
            </w:tcBorders>
          </w:tcPr>
          <w:p w:rsidRPr="00FB3D15" w:rsidR="00FB3D15" w:rsidP="00DB1CE3" w:rsidRDefault="00B40575" w14:paraId="76E10BAD" w14:textId="1D9C1B9A">
            <w:pPr>
              <w:cnfStyle w:val="000000000000" w:firstRow="0" w:lastRow="0" w:firstColumn="0" w:lastColumn="0" w:oddVBand="0" w:evenVBand="0" w:oddHBand="0" w:evenHBand="0" w:firstRowFirstColumn="0" w:firstRowLastColumn="0" w:lastRowFirstColumn="0" w:lastRowLastColumn="0"/>
              <w:rPr>
                <w:b/>
              </w:rPr>
            </w:pPr>
            <w:r w:rsidRPr="00B40575">
              <w:t>Dirección General</w:t>
            </w:r>
            <w:r w:rsidR="00256589">
              <w:t>.</w:t>
            </w:r>
          </w:p>
        </w:tc>
        <w:tc>
          <w:tcPr>
            <w:tcW w:w="3515" w:type="dxa"/>
            <w:tcBorders>
              <w:bottom w:val="single" w:color="000000" w:sz="12" w:space="0"/>
            </w:tcBorders>
          </w:tcPr>
          <w:p w:rsidRPr="00FB3D15" w:rsidR="00FB3D15" w:rsidP="00DB1CE3" w:rsidRDefault="00FB3D15" w14:paraId="3289E9F4" w14:textId="77777777">
            <w:pPr>
              <w:cnfStyle w:val="000000000000" w:firstRow="0" w:lastRow="0" w:firstColumn="0" w:lastColumn="0" w:oddVBand="0" w:evenVBand="0" w:oddHBand="0" w:evenHBand="0" w:firstRowFirstColumn="0" w:firstRowLastColumn="0" w:lastRowFirstColumn="0" w:lastRowLastColumn="0"/>
              <w:rPr>
                <w:b/>
              </w:rPr>
            </w:pPr>
          </w:p>
        </w:tc>
        <w:tc>
          <w:tcPr>
            <w:tcW w:w="3431" w:type="dxa"/>
            <w:tcBorders>
              <w:bottom w:val="single" w:color="000000" w:sz="12" w:space="0"/>
              <w:right w:val="single" w:color="000000" w:sz="12" w:space="0"/>
            </w:tcBorders>
          </w:tcPr>
          <w:p w:rsidRPr="00FB3D15" w:rsidR="00FB3D15" w:rsidP="00DB1CE3" w:rsidRDefault="00B40575" w14:paraId="6FE10417" w14:textId="08DB9620">
            <w:pPr>
              <w:cnfStyle w:val="000000000000" w:firstRow="0" w:lastRow="0" w:firstColumn="0" w:lastColumn="0" w:oddVBand="0" w:evenVBand="0" w:oddHBand="0" w:evenHBand="0" w:firstRowFirstColumn="0" w:firstRowLastColumn="0" w:lastRowFirstColumn="0" w:lastRowLastColumn="0"/>
              <w:rPr>
                <w:b/>
              </w:rPr>
            </w:pPr>
            <w:r w:rsidRPr="00B40575">
              <w:t>Resolución de precios</w:t>
            </w:r>
            <w:r w:rsidR="00256589">
              <w:t>.</w:t>
            </w:r>
          </w:p>
        </w:tc>
      </w:tr>
      <w:tr w:rsidRPr="00AB3981" w:rsidR="00FB3D15" w:rsidTr="00BC081F" w14:paraId="124FC40D"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bottom w:val="single" w:color="000000" w:sz="12" w:space="0"/>
            </w:tcBorders>
            <w:vAlign w:val="center"/>
          </w:tcPr>
          <w:p w:rsidRPr="00AB3981" w:rsidR="00FB3D15" w:rsidP="00DB1CE3" w:rsidRDefault="00FB3D15" w14:paraId="3870B360" w14:textId="659D45D8">
            <w:pPr>
              <w:jc w:val="center"/>
              <w:rPr>
                <w:rFonts w:cs="Arial"/>
                <w:spacing w:val="-20"/>
              </w:rPr>
            </w:pPr>
            <w:r>
              <w:rPr>
                <w:rFonts w:cs="Arial"/>
                <w:spacing w:val="-20"/>
              </w:rPr>
              <w:t>10</w:t>
            </w:r>
          </w:p>
        </w:tc>
        <w:tc>
          <w:tcPr>
            <w:tcW w:w="4546" w:type="dxa"/>
            <w:tcBorders>
              <w:bottom w:val="single" w:color="000000" w:sz="12" w:space="0"/>
            </w:tcBorders>
          </w:tcPr>
          <w:p w:rsidRPr="00B40575" w:rsidR="00B40575" w:rsidP="00B40575" w:rsidRDefault="00B40575" w14:paraId="32E53DB3" w14:textId="03C21E26">
            <w:pPr>
              <w:cnfStyle w:val="000000000000" w:firstRow="0" w:lastRow="0" w:firstColumn="0" w:lastColumn="0" w:oddVBand="0" w:evenVBand="0" w:oddHBand="0" w:evenHBand="0" w:firstRowFirstColumn="0" w:firstRowLastColumn="0" w:lastRowFirstColumn="0" w:lastRowLastColumn="0"/>
            </w:pPr>
            <w:r w:rsidRPr="00B40575">
              <w:t xml:space="preserve">Productos existentes: Solicitar a través de correo electrónico la actualización de los precios de venta en el </w:t>
            </w:r>
            <w:r w:rsidRPr="00B40575" w:rsidR="009209EB">
              <w:t>módulo</w:t>
            </w:r>
            <w:r w:rsidRPr="00B40575">
              <w:t xml:space="preserve"> de Derechos y Cartera al Grupo de Gestión Administrativa y Financiera de acuerdo con la resolución de Precios. </w:t>
            </w:r>
          </w:p>
          <w:p w:rsidRPr="00B40575" w:rsidR="00B40575" w:rsidP="00B40575" w:rsidRDefault="00B40575" w14:paraId="1F7CC22A"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B40575" w:rsidRDefault="00B40575" w14:paraId="569E32B4" w14:textId="4E995A41">
            <w:pPr>
              <w:cnfStyle w:val="000000000000" w:firstRow="0" w:lastRow="0" w:firstColumn="0" w:lastColumn="0" w:oddVBand="0" w:evenVBand="0" w:oddHBand="0" w:evenHBand="0" w:firstRowFirstColumn="0" w:firstRowLastColumn="0" w:lastRowFirstColumn="0" w:lastRowLastColumn="0"/>
              <w:rPr>
                <w:b/>
              </w:rPr>
            </w:pPr>
            <w:r w:rsidRPr="00B40575">
              <w:t xml:space="preserve">Productos nuevos: Enviar al Grupo de Administrativa y Financiera el formato denominado “Plantilla 1 definir catálogo de bienes y servicios” diligenciado, el cual se enviará al Ministerio de Hacienda para la incorporación de las referencias y los precios de venta en el </w:t>
            </w:r>
            <w:r w:rsidRPr="00B40575" w:rsidR="009209EB">
              <w:t>módulo</w:t>
            </w:r>
            <w:r w:rsidRPr="00B40575">
              <w:t xml:space="preserve"> de Derechos y Cartera de acuerdo con la Resolución de precios</w:t>
            </w:r>
          </w:p>
        </w:tc>
        <w:tc>
          <w:tcPr>
            <w:tcW w:w="2552" w:type="dxa"/>
            <w:tcBorders>
              <w:bottom w:val="single" w:color="000000" w:sz="12" w:space="0"/>
            </w:tcBorders>
          </w:tcPr>
          <w:p w:rsidRPr="0041537A" w:rsidR="0041537A" w:rsidP="0041537A" w:rsidRDefault="0041537A" w14:paraId="1D444EF2" w14:textId="6B1AFF6C">
            <w:pPr>
              <w:cnfStyle w:val="000000000000" w:firstRow="0" w:lastRow="0" w:firstColumn="0" w:lastColumn="0" w:oddVBand="0" w:evenVBand="0" w:oddHBand="0" w:evenHBand="0" w:firstRowFirstColumn="0" w:firstRowLastColumn="0" w:lastRowFirstColumn="0" w:lastRowLastColumn="0"/>
            </w:pPr>
            <w:r w:rsidRPr="0041537A">
              <w:t>Coordinador Grupo de Unidades Productivas</w:t>
            </w:r>
            <w:r w:rsidR="00256589">
              <w:t>.</w:t>
            </w:r>
          </w:p>
          <w:p w:rsidRPr="0041537A" w:rsidR="0041537A" w:rsidP="0041537A" w:rsidRDefault="0041537A" w14:paraId="60955CF9"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41537A" w:rsidRDefault="0041537A" w14:paraId="0E0C1283" w14:textId="611DD2BC">
            <w:pPr>
              <w:cnfStyle w:val="000000000000" w:firstRow="0" w:lastRow="0" w:firstColumn="0" w:lastColumn="0" w:oddVBand="0" w:evenVBand="0" w:oddHBand="0" w:evenHBand="0" w:firstRowFirstColumn="0" w:firstRowLastColumn="0" w:lastRowFirstColumn="0" w:lastRowLastColumn="0"/>
              <w:rPr>
                <w:b/>
              </w:rPr>
            </w:pPr>
            <w:r w:rsidRPr="0041537A">
              <w:t>Técnico Operativo (</w:t>
            </w:r>
            <w:r w:rsidRPr="0041537A" w:rsidR="009209EB">
              <w:t>responsable</w:t>
            </w:r>
            <w:r w:rsidRPr="0041537A">
              <w:t xml:space="preserve"> de la Tienda INCI)</w:t>
            </w:r>
            <w:r w:rsidR="00256589">
              <w:t>.</w:t>
            </w:r>
          </w:p>
        </w:tc>
        <w:tc>
          <w:tcPr>
            <w:tcW w:w="1984" w:type="dxa"/>
            <w:tcBorders>
              <w:bottom w:val="single" w:color="000000" w:sz="12" w:space="0"/>
            </w:tcBorders>
          </w:tcPr>
          <w:p w:rsidRPr="00FB3D15" w:rsidR="00FB3D15" w:rsidP="00DB1CE3" w:rsidRDefault="0041537A" w14:paraId="002EED62" w14:textId="0DCE4AFA">
            <w:pPr>
              <w:cnfStyle w:val="000000000000" w:firstRow="0" w:lastRow="0" w:firstColumn="0" w:lastColumn="0" w:oddVBand="0" w:evenVBand="0" w:oddHBand="0" w:evenHBand="0" w:firstRowFirstColumn="0" w:firstRowLastColumn="0" w:lastRowFirstColumn="0" w:lastRowLastColumn="0"/>
              <w:rPr>
                <w:b/>
              </w:rPr>
            </w:pPr>
            <w:r w:rsidRPr="0041537A">
              <w:t>Subdirección Técnica</w:t>
            </w:r>
            <w:r w:rsidR="00256589">
              <w:t>.</w:t>
            </w:r>
          </w:p>
        </w:tc>
        <w:tc>
          <w:tcPr>
            <w:tcW w:w="3515" w:type="dxa"/>
            <w:tcBorders>
              <w:bottom w:val="single" w:color="000000" w:sz="12" w:space="0"/>
            </w:tcBorders>
          </w:tcPr>
          <w:p w:rsidRPr="00FB3D15" w:rsidR="00FB3D15" w:rsidP="00DB1CE3" w:rsidRDefault="0041537A" w14:paraId="23556826" w14:textId="3E1F1344">
            <w:pPr>
              <w:cnfStyle w:val="000000000000" w:firstRow="0" w:lastRow="0" w:firstColumn="0" w:lastColumn="0" w:oddVBand="0" w:evenVBand="0" w:oddHBand="0" w:evenHBand="0" w:firstRowFirstColumn="0" w:firstRowLastColumn="0" w:lastRowFirstColumn="0" w:lastRowLastColumn="0"/>
              <w:rPr>
                <w:b/>
              </w:rPr>
            </w:pPr>
            <w:r w:rsidRPr="0041537A">
              <w:t>No aplica</w:t>
            </w:r>
            <w:r w:rsidR="00256589">
              <w:t>.</w:t>
            </w:r>
          </w:p>
        </w:tc>
        <w:tc>
          <w:tcPr>
            <w:tcW w:w="3431" w:type="dxa"/>
            <w:tcBorders>
              <w:bottom w:val="single" w:color="000000" w:sz="12" w:space="0"/>
              <w:right w:val="single" w:color="000000" w:sz="12" w:space="0"/>
            </w:tcBorders>
          </w:tcPr>
          <w:p w:rsidRPr="00FB3D15" w:rsidR="00FB3D15" w:rsidP="00DB1CE3" w:rsidRDefault="0041537A" w14:paraId="1E893F58" w14:textId="4932E541">
            <w:pPr>
              <w:cnfStyle w:val="000000000000" w:firstRow="0" w:lastRow="0" w:firstColumn="0" w:lastColumn="0" w:oddVBand="0" w:evenVBand="0" w:oddHBand="0" w:evenHBand="0" w:firstRowFirstColumn="0" w:firstRowLastColumn="0" w:lastRowFirstColumn="0" w:lastRowLastColumn="0"/>
              <w:rPr>
                <w:b/>
              </w:rPr>
            </w:pPr>
            <w:r w:rsidRPr="0041537A">
              <w:t>Módulo SIIF derechos y cartera actualizado</w:t>
            </w:r>
            <w:r w:rsidR="00256589">
              <w:t>.</w:t>
            </w:r>
          </w:p>
        </w:tc>
      </w:tr>
      <w:tr w:rsidRPr="00AB3981" w:rsidR="00FB3D15" w:rsidTr="00BC081F" w14:paraId="03CCF398"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tcBorders>
            <w:vAlign w:val="center"/>
          </w:tcPr>
          <w:p w:rsidRPr="00AB3981" w:rsidR="00FB3D15" w:rsidP="00DB1CE3" w:rsidRDefault="00FB3D15" w14:paraId="2E14E491" w14:textId="1B04D73D">
            <w:pPr>
              <w:jc w:val="center"/>
              <w:rPr>
                <w:rFonts w:cs="Arial"/>
                <w:spacing w:val="-20"/>
              </w:rPr>
            </w:pPr>
            <w:r>
              <w:rPr>
                <w:rFonts w:cs="Arial"/>
                <w:spacing w:val="-20"/>
              </w:rPr>
              <w:t>11</w:t>
            </w:r>
          </w:p>
        </w:tc>
        <w:tc>
          <w:tcPr>
            <w:tcW w:w="4546" w:type="dxa"/>
          </w:tcPr>
          <w:p w:rsidRPr="0041537A" w:rsidR="0041537A" w:rsidP="0041537A" w:rsidRDefault="0041537A" w14:paraId="17904791" w14:textId="4383BE34">
            <w:pPr>
              <w:cnfStyle w:val="000000000000" w:firstRow="0" w:lastRow="0" w:firstColumn="0" w:lastColumn="0" w:oddVBand="0" w:evenVBand="0" w:oddHBand="0" w:evenHBand="0" w:firstRowFirstColumn="0" w:firstRowLastColumn="0" w:lastRowFirstColumn="0" w:lastRowLastColumn="0"/>
            </w:pPr>
            <w:r w:rsidRPr="0041537A">
              <w:t xml:space="preserve">Cargar la información aprobada en el </w:t>
            </w:r>
            <w:r w:rsidRPr="0041537A" w:rsidR="009209EB">
              <w:t>comité</w:t>
            </w:r>
            <w:r w:rsidRPr="0041537A">
              <w:t xml:space="preserve"> a través del </w:t>
            </w:r>
            <w:r w:rsidRPr="0041537A" w:rsidR="009209EB">
              <w:t>módulo</w:t>
            </w:r>
            <w:r w:rsidRPr="0041537A">
              <w:t xml:space="preserve"> de Derechos y Cartera por parte del Grupo de Gestión Administrativa y Financiera.</w:t>
            </w:r>
          </w:p>
          <w:p w:rsidRPr="0041537A" w:rsidR="0041537A" w:rsidP="0041537A" w:rsidRDefault="0041537A" w14:paraId="151641C5"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41537A" w:rsidRDefault="0041537A" w14:paraId="72915362" w14:textId="09A27A84">
            <w:pPr>
              <w:cnfStyle w:val="000000000000" w:firstRow="0" w:lastRow="0" w:firstColumn="0" w:lastColumn="0" w:oddVBand="0" w:evenVBand="0" w:oddHBand="0" w:evenHBand="0" w:firstRowFirstColumn="0" w:firstRowLastColumn="0" w:lastRowFirstColumn="0" w:lastRowLastColumn="0"/>
              <w:rPr>
                <w:b/>
              </w:rPr>
            </w:pPr>
            <w:r w:rsidRPr="0041537A">
              <w:t xml:space="preserve">Se deben solicitar las modificaciones de ítems que correspondan a la mesa de soporte del Ministerio de Hacienda para las modificaciones en SIIF y realizar la actualización de precios asociada a cada </w:t>
            </w:r>
            <w:r w:rsidRPr="0041537A" w:rsidR="009209EB">
              <w:t>ítem</w:t>
            </w:r>
            <w:r w:rsidRPr="0041537A">
              <w:t>.</w:t>
            </w:r>
          </w:p>
        </w:tc>
        <w:tc>
          <w:tcPr>
            <w:tcW w:w="2552" w:type="dxa"/>
          </w:tcPr>
          <w:p w:rsidRPr="00FB3D15" w:rsidR="00FB3D15" w:rsidP="00DB1CE3" w:rsidRDefault="0041537A" w14:paraId="4C38C618" w14:textId="4091C861">
            <w:pPr>
              <w:cnfStyle w:val="000000000000" w:firstRow="0" w:lastRow="0" w:firstColumn="0" w:lastColumn="0" w:oddVBand="0" w:evenVBand="0" w:oddHBand="0" w:evenHBand="0" w:firstRowFirstColumn="0" w:firstRowLastColumn="0" w:lastRowFirstColumn="0" w:lastRowLastColumn="0"/>
              <w:rPr>
                <w:b/>
              </w:rPr>
            </w:pPr>
            <w:r w:rsidRPr="0041537A">
              <w:t>Técnico Administrativo encargado de presupuesto</w:t>
            </w:r>
            <w:r w:rsidR="00256589">
              <w:t>.</w:t>
            </w:r>
          </w:p>
        </w:tc>
        <w:tc>
          <w:tcPr>
            <w:tcW w:w="1984" w:type="dxa"/>
          </w:tcPr>
          <w:p w:rsidRPr="00FB3D15" w:rsidR="00FB3D15" w:rsidP="00DB1CE3" w:rsidRDefault="0041537A" w14:paraId="39146B59" w14:textId="33C0FBF1">
            <w:pPr>
              <w:cnfStyle w:val="000000000000" w:firstRow="0" w:lastRow="0" w:firstColumn="0" w:lastColumn="0" w:oddVBand="0" w:evenVBand="0" w:oddHBand="0" w:evenHBand="0" w:firstRowFirstColumn="0" w:firstRowLastColumn="0" w:lastRowFirstColumn="0" w:lastRowLastColumn="0"/>
              <w:rPr>
                <w:b/>
              </w:rPr>
            </w:pPr>
            <w:r w:rsidRPr="0041537A">
              <w:t>Secretaría General</w:t>
            </w:r>
            <w:r w:rsidR="00256589">
              <w:t>.</w:t>
            </w:r>
          </w:p>
        </w:tc>
        <w:tc>
          <w:tcPr>
            <w:tcW w:w="3515" w:type="dxa"/>
          </w:tcPr>
          <w:p w:rsidRPr="00FB3D15" w:rsidR="00FB3D15" w:rsidP="00DB1CE3" w:rsidRDefault="0041537A" w14:paraId="5F670CFF" w14:textId="0D8E2A11">
            <w:pPr>
              <w:cnfStyle w:val="000000000000" w:firstRow="0" w:lastRow="0" w:firstColumn="0" w:lastColumn="0" w:oddVBand="0" w:evenVBand="0" w:oddHBand="0" w:evenHBand="0" w:firstRowFirstColumn="0" w:firstRowLastColumn="0" w:lastRowFirstColumn="0" w:lastRowLastColumn="0"/>
              <w:rPr>
                <w:b/>
              </w:rPr>
            </w:pPr>
            <w:r w:rsidRPr="0041537A">
              <w:t>No aplica</w:t>
            </w:r>
            <w:r w:rsidR="00256589">
              <w:t>.</w:t>
            </w:r>
          </w:p>
        </w:tc>
        <w:tc>
          <w:tcPr>
            <w:tcW w:w="3431" w:type="dxa"/>
            <w:tcBorders>
              <w:right w:val="single" w:color="000000" w:sz="12" w:space="0"/>
            </w:tcBorders>
          </w:tcPr>
          <w:p w:rsidRPr="00FB3D15" w:rsidR="00FB3D15" w:rsidP="00DB1CE3" w:rsidRDefault="0041537A" w14:paraId="0F6A8069" w14:textId="70488278">
            <w:pPr>
              <w:cnfStyle w:val="000000000000" w:firstRow="0" w:lastRow="0" w:firstColumn="0" w:lastColumn="0" w:oddVBand="0" w:evenVBand="0" w:oddHBand="0" w:evenHBand="0" w:firstRowFirstColumn="0" w:firstRowLastColumn="0" w:lastRowFirstColumn="0" w:lastRowLastColumn="0"/>
              <w:rPr>
                <w:b/>
              </w:rPr>
            </w:pPr>
            <w:r w:rsidRPr="0041537A">
              <w:t>Planilla de modificación SIIF Nación.</w:t>
            </w:r>
          </w:p>
        </w:tc>
      </w:tr>
      <w:tr w:rsidRPr="00AB3981" w:rsidR="00FB3D15" w:rsidTr="00BC081F" w14:paraId="3BB65AE4"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bottom w:val="single" w:color="000000" w:sz="12" w:space="0"/>
            </w:tcBorders>
            <w:vAlign w:val="center"/>
          </w:tcPr>
          <w:p w:rsidRPr="00AB3981" w:rsidR="00FB3D15" w:rsidP="00DB1CE3" w:rsidRDefault="00FB3D15" w14:paraId="626B59DD" w14:textId="66D8D718">
            <w:pPr>
              <w:jc w:val="center"/>
              <w:rPr>
                <w:rFonts w:cs="Arial"/>
                <w:spacing w:val="-20"/>
              </w:rPr>
            </w:pPr>
            <w:r>
              <w:rPr>
                <w:rFonts w:cs="Arial"/>
                <w:spacing w:val="-20"/>
              </w:rPr>
              <w:t>12</w:t>
            </w:r>
          </w:p>
        </w:tc>
        <w:tc>
          <w:tcPr>
            <w:tcW w:w="4546" w:type="dxa"/>
            <w:tcBorders>
              <w:bottom w:val="single" w:color="000000" w:sz="12" w:space="0"/>
            </w:tcBorders>
          </w:tcPr>
          <w:p w:rsidRPr="0041537A" w:rsidR="0041537A" w:rsidP="0041537A" w:rsidRDefault="0041537A" w14:paraId="50136126" w14:textId="77777777">
            <w:pPr>
              <w:cnfStyle w:val="000000000000" w:firstRow="0" w:lastRow="0" w:firstColumn="0" w:lastColumn="0" w:oddVBand="0" w:evenVBand="0" w:oddHBand="0" w:evenHBand="0" w:firstRowFirstColumn="0" w:firstRowLastColumn="0" w:lastRowFirstColumn="0" w:lastRowLastColumn="0"/>
            </w:pPr>
            <w:r w:rsidRPr="0041537A">
              <w:t>Validar el cargue de cada uno de los ítems relacionados en la resolución de precios vs SIIF para así dar apertura a las ventas.</w:t>
            </w:r>
          </w:p>
          <w:p w:rsidRPr="0041537A" w:rsidR="0041537A" w:rsidP="0041537A" w:rsidRDefault="0041537A" w14:paraId="1282BC49"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41537A" w:rsidRDefault="0041537A" w14:paraId="4B636434" w14:textId="3C7DE8F4">
            <w:pPr>
              <w:cnfStyle w:val="000000000000" w:firstRow="0" w:lastRow="0" w:firstColumn="0" w:lastColumn="0" w:oddVBand="0" w:evenVBand="0" w:oddHBand="0" w:evenHBand="0" w:firstRowFirstColumn="0" w:firstRowLastColumn="0" w:lastRowFirstColumn="0" w:lastRowLastColumn="0"/>
              <w:rPr>
                <w:b/>
              </w:rPr>
            </w:pPr>
            <w:r w:rsidRPr="0041537A">
              <w:t xml:space="preserve">Si los precios corresponden con la Resolución de Precios se continúa con la siguiente actividad de lo contrario se envía correo electrónico al Grupo de </w:t>
            </w:r>
            <w:r w:rsidRPr="0041537A">
              <w:lastRenderedPageBreak/>
              <w:t>Administrativa y Financiera solicitando la corrección.</w:t>
            </w:r>
          </w:p>
        </w:tc>
        <w:tc>
          <w:tcPr>
            <w:tcW w:w="2552" w:type="dxa"/>
            <w:tcBorders>
              <w:bottom w:val="single" w:color="000000" w:sz="12" w:space="0"/>
            </w:tcBorders>
          </w:tcPr>
          <w:p w:rsidRPr="00FB3D15" w:rsidR="00FB3D15" w:rsidP="00DB1CE3" w:rsidRDefault="0041537A" w14:paraId="3F07EE77" w14:textId="515177D5">
            <w:pPr>
              <w:cnfStyle w:val="000000000000" w:firstRow="0" w:lastRow="0" w:firstColumn="0" w:lastColumn="0" w:oddVBand="0" w:evenVBand="0" w:oddHBand="0" w:evenHBand="0" w:firstRowFirstColumn="0" w:firstRowLastColumn="0" w:lastRowFirstColumn="0" w:lastRowLastColumn="0"/>
              <w:rPr>
                <w:b/>
              </w:rPr>
            </w:pPr>
            <w:r w:rsidRPr="0041537A">
              <w:lastRenderedPageBreak/>
              <w:t>Técnico Operativo (</w:t>
            </w:r>
            <w:r w:rsidRPr="0041537A" w:rsidR="009209EB">
              <w:t>responsable</w:t>
            </w:r>
            <w:r w:rsidRPr="0041537A">
              <w:t xml:space="preserve"> de la Tienda INCI)</w:t>
            </w:r>
            <w:r w:rsidR="00256589">
              <w:t>.</w:t>
            </w:r>
          </w:p>
        </w:tc>
        <w:tc>
          <w:tcPr>
            <w:tcW w:w="1984" w:type="dxa"/>
            <w:tcBorders>
              <w:bottom w:val="single" w:color="000000" w:sz="12" w:space="0"/>
            </w:tcBorders>
          </w:tcPr>
          <w:p w:rsidRPr="00FB3D15" w:rsidR="00FB3D15" w:rsidP="00DB1CE3" w:rsidRDefault="0041537A" w14:paraId="2E542153" w14:textId="20DECA09">
            <w:pPr>
              <w:cnfStyle w:val="000000000000" w:firstRow="0" w:lastRow="0" w:firstColumn="0" w:lastColumn="0" w:oddVBand="0" w:evenVBand="0" w:oddHBand="0" w:evenHBand="0" w:firstRowFirstColumn="0" w:firstRowLastColumn="0" w:lastRowFirstColumn="0" w:lastRowLastColumn="0"/>
              <w:rPr>
                <w:b/>
              </w:rPr>
            </w:pPr>
            <w:r w:rsidRPr="0041537A">
              <w:t>Subdirección Técnica</w:t>
            </w:r>
            <w:r w:rsidR="00256589">
              <w:t>.</w:t>
            </w:r>
          </w:p>
        </w:tc>
        <w:tc>
          <w:tcPr>
            <w:tcW w:w="3515" w:type="dxa"/>
            <w:tcBorders>
              <w:bottom w:val="single" w:color="000000" w:sz="12" w:space="0"/>
            </w:tcBorders>
          </w:tcPr>
          <w:p w:rsidRPr="00FB3D15" w:rsidR="00FB3D15" w:rsidP="00DB1CE3" w:rsidRDefault="0041537A" w14:paraId="6C8F3BAD" w14:textId="3629278E">
            <w:pPr>
              <w:cnfStyle w:val="000000000000" w:firstRow="0" w:lastRow="0" w:firstColumn="0" w:lastColumn="0" w:oddVBand="0" w:evenVBand="0" w:oddHBand="0" w:evenHBand="0" w:firstRowFirstColumn="0" w:firstRowLastColumn="0" w:lastRowFirstColumn="0" w:lastRowLastColumn="0"/>
              <w:rPr>
                <w:b/>
              </w:rPr>
            </w:pPr>
            <w:r w:rsidRPr="0041537A">
              <w:t>Revisar que las referencias y los precios registrados en el SIIF correspondan a los aprobados en la Resolución de Precios fijada.</w:t>
            </w:r>
          </w:p>
        </w:tc>
        <w:tc>
          <w:tcPr>
            <w:tcW w:w="3431" w:type="dxa"/>
            <w:tcBorders>
              <w:bottom w:val="single" w:color="000000" w:sz="12" w:space="0"/>
              <w:right w:val="single" w:color="000000" w:sz="12" w:space="0"/>
            </w:tcBorders>
          </w:tcPr>
          <w:p w:rsidRPr="00FB3D15" w:rsidR="00FB3D15" w:rsidP="00DB1CE3" w:rsidRDefault="0041537A" w14:paraId="4DF14379" w14:textId="1DF9757E">
            <w:pPr>
              <w:cnfStyle w:val="000000000000" w:firstRow="0" w:lastRow="0" w:firstColumn="0" w:lastColumn="0" w:oddVBand="0" w:evenVBand="0" w:oddHBand="0" w:evenHBand="0" w:firstRowFirstColumn="0" w:firstRowLastColumn="0" w:lastRowFirstColumn="0" w:lastRowLastColumn="0"/>
              <w:rPr>
                <w:b/>
              </w:rPr>
            </w:pPr>
            <w:r w:rsidRPr="0041537A">
              <w:t>Resolución de Precios</w:t>
            </w:r>
            <w:r w:rsidR="00256589">
              <w:t>.</w:t>
            </w:r>
          </w:p>
        </w:tc>
      </w:tr>
      <w:tr w:rsidRPr="00AB3981" w:rsidR="00FB3D15" w:rsidTr="00BC081F" w14:paraId="52DA3FB1"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bottom w:val="single" w:color="000000" w:sz="12" w:space="0"/>
            </w:tcBorders>
            <w:vAlign w:val="center"/>
          </w:tcPr>
          <w:p w:rsidRPr="00AB3981" w:rsidR="00FB3D15" w:rsidP="00DB1CE3" w:rsidRDefault="00FB3D15" w14:paraId="31F9E7E8" w14:textId="24A3EEDA">
            <w:pPr>
              <w:jc w:val="center"/>
              <w:rPr>
                <w:rFonts w:cs="Arial"/>
                <w:spacing w:val="-20"/>
              </w:rPr>
            </w:pPr>
            <w:r>
              <w:rPr>
                <w:rFonts w:cs="Arial"/>
                <w:spacing w:val="-20"/>
              </w:rPr>
              <w:t>13</w:t>
            </w:r>
          </w:p>
        </w:tc>
        <w:tc>
          <w:tcPr>
            <w:tcW w:w="4546" w:type="dxa"/>
            <w:tcBorders>
              <w:bottom w:val="single" w:color="000000" w:sz="12" w:space="0"/>
            </w:tcBorders>
          </w:tcPr>
          <w:p w:rsidRPr="0041537A" w:rsidR="0041537A" w:rsidP="0041537A" w:rsidRDefault="0041537A" w14:paraId="2E4DF77C" w14:textId="77777777">
            <w:pPr>
              <w:cnfStyle w:val="000000000000" w:firstRow="0" w:lastRow="0" w:firstColumn="0" w:lastColumn="0" w:oddVBand="0" w:evenVBand="0" w:oddHBand="0" w:evenHBand="0" w:firstRowFirstColumn="0" w:firstRowLastColumn="0" w:lastRowFirstColumn="0" w:lastRowLastColumn="0"/>
            </w:pPr>
            <w:r w:rsidRPr="0041537A">
              <w:t>Solicitar los productos al Grupo de Administrativa y Financiera para reabastecer la tienda INCI.</w:t>
            </w:r>
          </w:p>
          <w:p w:rsidRPr="0041537A" w:rsidR="0041537A" w:rsidP="0041537A" w:rsidRDefault="0041537A" w14:paraId="001C0BD8" w14:textId="77777777">
            <w:pPr>
              <w:cnfStyle w:val="000000000000" w:firstRow="0" w:lastRow="0" w:firstColumn="0" w:lastColumn="0" w:oddVBand="0" w:evenVBand="0" w:oddHBand="0" w:evenHBand="0" w:firstRowFirstColumn="0" w:firstRowLastColumn="0" w:lastRowFirstColumn="0" w:lastRowLastColumn="0"/>
            </w:pPr>
          </w:p>
          <w:p w:rsidRPr="0041537A" w:rsidR="0041537A" w:rsidP="0041537A" w:rsidRDefault="0041537A" w14:paraId="4EFF0EFF" w14:textId="5E65B2B9">
            <w:pPr>
              <w:cnfStyle w:val="000000000000" w:firstRow="0" w:lastRow="0" w:firstColumn="0" w:lastColumn="0" w:oddVBand="0" w:evenVBand="0" w:oddHBand="0" w:evenHBand="0" w:firstRowFirstColumn="0" w:firstRowLastColumn="0" w:lastRowFirstColumn="0" w:lastRowLastColumn="0"/>
            </w:pPr>
            <w:r w:rsidRPr="00256589">
              <w:rPr>
                <w:b/>
              </w:rPr>
              <w:t>Si:</w:t>
            </w:r>
            <w:r w:rsidRPr="0041537A">
              <w:t xml:space="preserve"> Se continúa con la siguiente actividad</w:t>
            </w:r>
            <w:r w:rsidR="00256589">
              <w:t>.</w:t>
            </w:r>
          </w:p>
          <w:p w:rsidRPr="0041537A" w:rsidR="0041537A" w:rsidP="0041537A" w:rsidRDefault="0041537A" w14:paraId="29EF28F4" w14:textId="77777777">
            <w:pPr>
              <w:cnfStyle w:val="000000000000" w:firstRow="0" w:lastRow="0" w:firstColumn="0" w:lastColumn="0" w:oddVBand="0" w:evenVBand="0" w:oddHBand="0" w:evenHBand="0" w:firstRowFirstColumn="0" w:firstRowLastColumn="0" w:lastRowFirstColumn="0" w:lastRowLastColumn="0"/>
            </w:pPr>
          </w:p>
          <w:p w:rsidRPr="0041537A" w:rsidR="0041537A" w:rsidP="0041537A" w:rsidRDefault="0041537A" w14:paraId="5702D21C" w14:textId="6F6A5C59">
            <w:pPr>
              <w:cnfStyle w:val="000000000000" w:firstRow="0" w:lastRow="0" w:firstColumn="0" w:lastColumn="0" w:oddVBand="0" w:evenVBand="0" w:oddHBand="0" w:evenHBand="0" w:firstRowFirstColumn="0" w:firstRowLastColumn="0" w:lastRowFirstColumn="0" w:lastRowLastColumn="0"/>
            </w:pPr>
            <w:r w:rsidRPr="00256589">
              <w:rPr>
                <w:b/>
              </w:rPr>
              <w:t>No:</w:t>
            </w:r>
            <w:r w:rsidRPr="0041537A">
              <w:t xml:space="preserve"> Si los productos están en garantía el supervisor del contrato gestionará su cambio, si están vencidos los términos de garantía no se reciben para hacer parte del stock de la Tienda</w:t>
            </w:r>
            <w:r w:rsidR="00256589">
              <w:t>.</w:t>
            </w:r>
          </w:p>
          <w:p w:rsidRPr="0041537A" w:rsidR="0041537A" w:rsidP="0041537A" w:rsidRDefault="0041537A" w14:paraId="2243623A"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41537A" w:rsidRDefault="0041537A" w14:paraId="5B427783" w14:textId="0E1C0DAF">
            <w:pPr>
              <w:cnfStyle w:val="000000000000" w:firstRow="0" w:lastRow="0" w:firstColumn="0" w:lastColumn="0" w:oddVBand="0" w:evenVBand="0" w:oddHBand="0" w:evenHBand="0" w:firstRowFirstColumn="0" w:firstRowLastColumn="0" w:lastRowFirstColumn="0" w:lastRowLastColumn="0"/>
              <w:rPr>
                <w:b/>
              </w:rPr>
            </w:pPr>
            <w:r w:rsidRPr="0041537A">
              <w:t>Se debe hacer un acta de destrucción por parte del grupo Unidades Productivas e informar a financiera para sacarlo de inventario.</w:t>
            </w:r>
          </w:p>
        </w:tc>
        <w:tc>
          <w:tcPr>
            <w:tcW w:w="2552" w:type="dxa"/>
            <w:tcBorders>
              <w:bottom w:val="single" w:color="000000" w:sz="12" w:space="0"/>
            </w:tcBorders>
          </w:tcPr>
          <w:p w:rsidRPr="00FB3D15" w:rsidR="00FB3D15" w:rsidP="00DB1CE3" w:rsidRDefault="0041537A" w14:paraId="1FEFBA54" w14:textId="67FD83C7">
            <w:pPr>
              <w:cnfStyle w:val="000000000000" w:firstRow="0" w:lastRow="0" w:firstColumn="0" w:lastColumn="0" w:oddVBand="0" w:evenVBand="0" w:oddHBand="0" w:evenHBand="0" w:firstRowFirstColumn="0" w:firstRowLastColumn="0" w:lastRowFirstColumn="0" w:lastRowLastColumn="0"/>
              <w:rPr>
                <w:b/>
              </w:rPr>
            </w:pPr>
            <w:r w:rsidRPr="0041537A">
              <w:t>Técnico Operativo (</w:t>
            </w:r>
            <w:r w:rsidRPr="0041537A" w:rsidR="009209EB">
              <w:t>responsable</w:t>
            </w:r>
            <w:r w:rsidRPr="0041537A">
              <w:t xml:space="preserve"> de la Tienda INCI)</w:t>
            </w:r>
            <w:r w:rsidR="00256589">
              <w:t>.</w:t>
            </w:r>
          </w:p>
        </w:tc>
        <w:tc>
          <w:tcPr>
            <w:tcW w:w="1984" w:type="dxa"/>
            <w:tcBorders>
              <w:bottom w:val="single" w:color="000000" w:sz="12" w:space="0"/>
            </w:tcBorders>
          </w:tcPr>
          <w:p w:rsidRPr="00FB3D15" w:rsidR="00FB3D15" w:rsidP="00DB1CE3" w:rsidRDefault="0041537A" w14:paraId="4ACBE4E8" w14:textId="01872884">
            <w:pPr>
              <w:cnfStyle w:val="000000000000" w:firstRow="0" w:lastRow="0" w:firstColumn="0" w:lastColumn="0" w:oddVBand="0" w:evenVBand="0" w:oddHBand="0" w:evenHBand="0" w:firstRowFirstColumn="0" w:firstRowLastColumn="0" w:lastRowFirstColumn="0" w:lastRowLastColumn="0"/>
              <w:rPr>
                <w:b/>
              </w:rPr>
            </w:pPr>
            <w:r w:rsidRPr="0041537A">
              <w:t>Subdirección Técnica</w:t>
            </w:r>
            <w:r w:rsidR="00256589">
              <w:t>.</w:t>
            </w:r>
          </w:p>
        </w:tc>
        <w:tc>
          <w:tcPr>
            <w:tcW w:w="3515" w:type="dxa"/>
            <w:tcBorders>
              <w:bottom w:val="single" w:color="000000" w:sz="12" w:space="0"/>
            </w:tcBorders>
          </w:tcPr>
          <w:p w:rsidRPr="00FB3D15" w:rsidR="00FB3D15" w:rsidP="00DB1CE3" w:rsidRDefault="0041537A" w14:paraId="0B19818F" w14:textId="6DF502E5">
            <w:pPr>
              <w:cnfStyle w:val="000000000000" w:firstRow="0" w:lastRow="0" w:firstColumn="0" w:lastColumn="0" w:oddVBand="0" w:evenVBand="0" w:oddHBand="0" w:evenHBand="0" w:firstRowFirstColumn="0" w:firstRowLastColumn="0" w:lastRowFirstColumn="0" w:lastRowLastColumn="0"/>
              <w:rPr>
                <w:b/>
              </w:rPr>
            </w:pPr>
            <w:r w:rsidRPr="0041537A">
              <w:t xml:space="preserve">Revisar que los productos estén en buen estado, que </w:t>
            </w:r>
            <w:r w:rsidRPr="0041537A" w:rsidR="009209EB">
              <w:t>las cantidades y</w:t>
            </w:r>
            <w:r w:rsidRPr="0041537A">
              <w:t xml:space="preserve"> referencias entregadas por parte de almacén </w:t>
            </w:r>
            <w:r w:rsidRPr="0041537A" w:rsidR="009209EB">
              <w:t>estén</w:t>
            </w:r>
            <w:r w:rsidRPr="0041537A">
              <w:t xml:space="preserve"> de acuerdo con lo solicitado y que se realice el traslado al inventario de La Tienda en el aplicativo </w:t>
            </w:r>
            <w:proofErr w:type="spellStart"/>
            <w:r w:rsidRPr="0041537A">
              <w:t>Websafi</w:t>
            </w:r>
            <w:proofErr w:type="spellEnd"/>
            <w:r w:rsidR="00256589">
              <w:t>.</w:t>
            </w:r>
          </w:p>
        </w:tc>
        <w:tc>
          <w:tcPr>
            <w:tcW w:w="3431" w:type="dxa"/>
            <w:tcBorders>
              <w:bottom w:val="single" w:color="000000" w:sz="12" w:space="0"/>
              <w:right w:val="single" w:color="000000" w:sz="12" w:space="0"/>
            </w:tcBorders>
          </w:tcPr>
          <w:p w:rsidR="0041537A" w:rsidP="0041537A" w:rsidRDefault="0041537A" w14:paraId="3900B3AA" w14:textId="18E0C6CE">
            <w:pPr>
              <w:cnfStyle w:val="000000000000" w:firstRow="0" w:lastRow="0" w:firstColumn="0" w:lastColumn="0" w:oddVBand="0" w:evenVBand="0" w:oddHBand="0" w:evenHBand="0" w:firstRowFirstColumn="0" w:firstRowLastColumn="0" w:lastRowFirstColumn="0" w:lastRowLastColumn="0"/>
            </w:pPr>
            <w:r w:rsidRPr="0041537A">
              <w:t xml:space="preserve">Registro único de solicitud, traslado, reintegro de bienes devolutivos, de consumo, tienda </w:t>
            </w:r>
            <w:r w:rsidR="009209EB">
              <w:t>INCI</w:t>
            </w:r>
            <w:r w:rsidRPr="0041537A">
              <w:t xml:space="preserve"> y consumo con control.</w:t>
            </w:r>
          </w:p>
          <w:p w:rsidRPr="0041537A" w:rsidR="0020122D" w:rsidP="0041537A" w:rsidRDefault="0020122D" w14:paraId="7C4A9EB7"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41537A" w:rsidRDefault="0041537A" w14:paraId="6C8C064A" w14:textId="2ECF63D3">
            <w:pPr>
              <w:cnfStyle w:val="000000000000" w:firstRow="0" w:lastRow="0" w:firstColumn="0" w:lastColumn="0" w:oddVBand="0" w:evenVBand="0" w:oddHBand="0" w:evenHBand="0" w:firstRowFirstColumn="0" w:firstRowLastColumn="0" w:lastRowFirstColumn="0" w:lastRowLastColumn="0"/>
              <w:rPr>
                <w:b/>
              </w:rPr>
            </w:pPr>
            <w:r w:rsidRPr="0041537A">
              <w:t>Comprobante de traslado de egreso de inventario.</w:t>
            </w:r>
          </w:p>
        </w:tc>
      </w:tr>
      <w:tr w:rsidRPr="00AB3981" w:rsidR="00FB3D15" w:rsidTr="00BC081F" w14:paraId="3FA92C36"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bottom w:val="single" w:color="000000" w:sz="12" w:space="0"/>
            </w:tcBorders>
            <w:vAlign w:val="center"/>
          </w:tcPr>
          <w:p w:rsidRPr="00AB3981" w:rsidR="00FB3D15" w:rsidP="00DB1CE3" w:rsidRDefault="00FB3D15" w14:paraId="24641A39" w14:textId="15ADE8E4">
            <w:pPr>
              <w:jc w:val="center"/>
              <w:rPr>
                <w:rFonts w:cs="Arial"/>
                <w:spacing w:val="-20"/>
              </w:rPr>
            </w:pPr>
            <w:r>
              <w:rPr>
                <w:rFonts w:cs="Arial"/>
                <w:spacing w:val="-20"/>
              </w:rPr>
              <w:t>14</w:t>
            </w:r>
          </w:p>
        </w:tc>
        <w:tc>
          <w:tcPr>
            <w:tcW w:w="4546" w:type="dxa"/>
            <w:tcBorders>
              <w:bottom w:val="single" w:color="000000" w:sz="12" w:space="0"/>
            </w:tcBorders>
          </w:tcPr>
          <w:p w:rsidRPr="0041537A" w:rsidR="0041537A" w:rsidP="0041537A" w:rsidRDefault="0041537A" w14:paraId="08DFDDC2" w14:textId="254B19DC">
            <w:pPr>
              <w:cnfStyle w:val="000000000000" w:firstRow="0" w:lastRow="0" w:firstColumn="0" w:lastColumn="0" w:oddVBand="0" w:evenVBand="0" w:oddHBand="0" w:evenHBand="0" w:firstRowFirstColumn="0" w:firstRowLastColumn="0" w:lastRowFirstColumn="0" w:lastRowLastColumn="0"/>
            </w:pPr>
            <w:r w:rsidRPr="0041537A">
              <w:t xml:space="preserve">Realizar el proceso de asesoría y cotización a usuarios e instituciones en la modalidad presencial, por correo electrónico y/o telefónicamente (Celular, </w:t>
            </w:r>
            <w:r w:rsidRPr="0041537A" w:rsidR="009209EB">
              <w:t>WhatsApp</w:t>
            </w:r>
            <w:r w:rsidRPr="0041537A">
              <w:t>/teléfono fijo)</w:t>
            </w:r>
            <w:r w:rsidR="00256589">
              <w:t>.</w:t>
            </w:r>
          </w:p>
          <w:p w:rsidRPr="0041537A" w:rsidR="0041537A" w:rsidP="0041537A" w:rsidRDefault="0041537A" w14:paraId="0F4B213D" w14:textId="77777777">
            <w:pPr>
              <w:cnfStyle w:val="000000000000" w:firstRow="0" w:lastRow="0" w:firstColumn="0" w:lastColumn="0" w:oddVBand="0" w:evenVBand="0" w:oddHBand="0" w:evenHBand="0" w:firstRowFirstColumn="0" w:firstRowLastColumn="0" w:lastRowFirstColumn="0" w:lastRowLastColumn="0"/>
            </w:pPr>
          </w:p>
          <w:p w:rsidRPr="0041537A" w:rsidR="0041537A" w:rsidP="0041537A" w:rsidRDefault="0041537A" w14:paraId="5046D8C2" w14:textId="284B1A44">
            <w:pPr>
              <w:cnfStyle w:val="000000000000" w:firstRow="0" w:lastRow="0" w:firstColumn="0" w:lastColumn="0" w:oddVBand="0" w:evenVBand="0" w:oddHBand="0" w:evenHBand="0" w:firstRowFirstColumn="0" w:firstRowLastColumn="0" w:lastRowFirstColumn="0" w:lastRowLastColumn="0"/>
            </w:pPr>
            <w:r w:rsidRPr="00256589">
              <w:rPr>
                <w:b/>
              </w:rPr>
              <w:t>Si</w:t>
            </w:r>
            <w:r w:rsidRPr="00256589" w:rsidR="00256589">
              <w:rPr>
                <w:b/>
              </w:rPr>
              <w:t>:</w:t>
            </w:r>
            <w:r w:rsidRPr="0041537A">
              <w:t xml:space="preserve"> </w:t>
            </w:r>
            <w:r w:rsidR="00256589">
              <w:t>L</w:t>
            </w:r>
            <w:r w:rsidRPr="0041537A">
              <w:t xml:space="preserve">a cotización es aceptada se procede con la Venta. </w:t>
            </w:r>
          </w:p>
          <w:p w:rsidRPr="00FB3D15" w:rsidR="00FB3D15" w:rsidP="0041537A" w:rsidRDefault="0041537A" w14:paraId="2F4EC52A" w14:textId="2AD8E3C3">
            <w:pPr>
              <w:cnfStyle w:val="000000000000" w:firstRow="0" w:lastRow="0" w:firstColumn="0" w:lastColumn="0" w:oddVBand="0" w:evenVBand="0" w:oddHBand="0" w:evenHBand="0" w:firstRowFirstColumn="0" w:firstRowLastColumn="0" w:lastRowFirstColumn="0" w:lastRowLastColumn="0"/>
              <w:rPr>
                <w:b/>
              </w:rPr>
            </w:pPr>
            <w:r w:rsidRPr="00256589">
              <w:rPr>
                <w:b/>
              </w:rPr>
              <w:t>No:</w:t>
            </w:r>
            <w:r w:rsidRPr="0041537A">
              <w:t xml:space="preserve"> El responsable de la Tienda ajusta la cotización de acuerdo con la solicitud final del </w:t>
            </w:r>
            <w:r w:rsidRPr="00256589">
              <w:t>cliente.</w:t>
            </w:r>
          </w:p>
        </w:tc>
        <w:tc>
          <w:tcPr>
            <w:tcW w:w="2552" w:type="dxa"/>
            <w:tcBorders>
              <w:bottom w:val="single" w:color="000000" w:sz="12" w:space="0"/>
            </w:tcBorders>
          </w:tcPr>
          <w:p w:rsidRPr="00FB3D15" w:rsidR="00FB3D15" w:rsidP="00DB1CE3" w:rsidRDefault="0041537A" w14:paraId="7BEEA888" w14:textId="23CE62BB">
            <w:pPr>
              <w:cnfStyle w:val="000000000000" w:firstRow="0" w:lastRow="0" w:firstColumn="0" w:lastColumn="0" w:oddVBand="0" w:evenVBand="0" w:oddHBand="0" w:evenHBand="0" w:firstRowFirstColumn="0" w:firstRowLastColumn="0" w:lastRowFirstColumn="0" w:lastRowLastColumn="0"/>
              <w:rPr>
                <w:b/>
              </w:rPr>
            </w:pPr>
            <w:r w:rsidRPr="0041537A">
              <w:t>Técnico Operativo (</w:t>
            </w:r>
            <w:r w:rsidRPr="0041537A" w:rsidR="009209EB">
              <w:t>responsable</w:t>
            </w:r>
            <w:r w:rsidRPr="0041537A">
              <w:t xml:space="preserve"> de la Tienda INC</w:t>
            </w:r>
            <w:r w:rsidRPr="00256589">
              <w:t>I).</w:t>
            </w:r>
          </w:p>
        </w:tc>
        <w:tc>
          <w:tcPr>
            <w:tcW w:w="1984" w:type="dxa"/>
            <w:tcBorders>
              <w:bottom w:val="single" w:color="000000" w:sz="12" w:space="0"/>
            </w:tcBorders>
          </w:tcPr>
          <w:p w:rsidRPr="00FB3D15" w:rsidR="00FB3D15" w:rsidP="00DB1CE3" w:rsidRDefault="0041537A" w14:paraId="0DC4662A" w14:textId="643B696F">
            <w:pPr>
              <w:cnfStyle w:val="000000000000" w:firstRow="0" w:lastRow="0" w:firstColumn="0" w:lastColumn="0" w:oddVBand="0" w:evenVBand="0" w:oddHBand="0" w:evenHBand="0" w:firstRowFirstColumn="0" w:firstRowLastColumn="0" w:lastRowFirstColumn="0" w:lastRowLastColumn="0"/>
              <w:rPr>
                <w:b/>
              </w:rPr>
            </w:pPr>
            <w:r w:rsidRPr="0041537A">
              <w:t>Subdirección Técnica</w:t>
            </w:r>
            <w:r w:rsidR="00256589">
              <w:t>.</w:t>
            </w:r>
          </w:p>
        </w:tc>
        <w:tc>
          <w:tcPr>
            <w:tcW w:w="3515" w:type="dxa"/>
            <w:tcBorders>
              <w:bottom w:val="single" w:color="000000" w:sz="12" w:space="0"/>
            </w:tcBorders>
          </w:tcPr>
          <w:p w:rsidRPr="00FB3D15" w:rsidR="00FB3D15" w:rsidP="00DB1CE3" w:rsidRDefault="0041537A" w14:paraId="42901D5E" w14:textId="5648B325">
            <w:pPr>
              <w:cnfStyle w:val="000000000000" w:firstRow="0" w:lastRow="0" w:firstColumn="0" w:lastColumn="0" w:oddVBand="0" w:evenVBand="0" w:oddHBand="0" w:evenHBand="0" w:firstRowFirstColumn="0" w:firstRowLastColumn="0" w:lastRowFirstColumn="0" w:lastRowLastColumn="0"/>
              <w:rPr>
                <w:b/>
              </w:rPr>
            </w:pPr>
            <w:r w:rsidRPr="0041537A">
              <w:t>No aplica</w:t>
            </w:r>
            <w:r w:rsidR="00256589">
              <w:t>.</w:t>
            </w:r>
          </w:p>
        </w:tc>
        <w:tc>
          <w:tcPr>
            <w:tcW w:w="3431" w:type="dxa"/>
            <w:tcBorders>
              <w:bottom w:val="single" w:color="000000" w:sz="12" w:space="0"/>
              <w:right w:val="single" w:color="000000" w:sz="12" w:space="0"/>
            </w:tcBorders>
          </w:tcPr>
          <w:p w:rsidRPr="0041537A" w:rsidR="0041537A" w:rsidP="0041537A" w:rsidRDefault="0041537A" w14:paraId="528ABAC6" w14:textId="26305E9D">
            <w:pPr>
              <w:cnfStyle w:val="000000000000" w:firstRow="0" w:lastRow="0" w:firstColumn="0" w:lastColumn="0" w:oddVBand="0" w:evenVBand="0" w:oddHBand="0" w:evenHBand="0" w:firstRowFirstColumn="0" w:firstRowLastColumn="0" w:lastRowFirstColumn="0" w:lastRowLastColumn="0"/>
            </w:pPr>
            <w:r w:rsidRPr="0041537A">
              <w:t>Cotización La Tienda INCI</w:t>
            </w:r>
            <w:r w:rsidR="00256589">
              <w:t>.</w:t>
            </w:r>
          </w:p>
          <w:p w:rsidRPr="0041537A" w:rsidR="0041537A" w:rsidP="0041537A" w:rsidRDefault="0041537A" w14:paraId="2F2C0E2E"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41537A" w:rsidRDefault="0041537A" w14:paraId="2DC37D43" w14:textId="3E0D7AE4">
            <w:pPr>
              <w:cnfStyle w:val="000000000000" w:firstRow="0" w:lastRow="0" w:firstColumn="0" w:lastColumn="0" w:oddVBand="0" w:evenVBand="0" w:oddHBand="0" w:evenHBand="0" w:firstRowFirstColumn="0" w:firstRowLastColumn="0" w:lastRowFirstColumn="0" w:lastRowLastColumn="0"/>
              <w:rPr>
                <w:b/>
              </w:rPr>
            </w:pPr>
            <w:r w:rsidRPr="0041537A">
              <w:t>Asesorías Técnicas La Tienda INCI</w:t>
            </w:r>
            <w:r w:rsidR="00256589">
              <w:t>.</w:t>
            </w:r>
          </w:p>
        </w:tc>
      </w:tr>
      <w:tr w:rsidRPr="00AB3981" w:rsidR="00FB3D15" w:rsidTr="00BC081F" w14:paraId="25B196F8"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bottom w:val="single" w:color="000000" w:sz="12" w:space="0"/>
            </w:tcBorders>
            <w:vAlign w:val="center"/>
          </w:tcPr>
          <w:p w:rsidRPr="00AB3981" w:rsidR="00FB3D15" w:rsidP="00DB1CE3" w:rsidRDefault="00FB3D15" w14:paraId="1463E890" w14:textId="71CC712B">
            <w:pPr>
              <w:jc w:val="center"/>
              <w:rPr>
                <w:rFonts w:cs="Arial"/>
                <w:spacing w:val="-20"/>
              </w:rPr>
            </w:pPr>
            <w:r>
              <w:rPr>
                <w:rFonts w:cs="Arial"/>
                <w:spacing w:val="-20"/>
              </w:rPr>
              <w:t>15</w:t>
            </w:r>
          </w:p>
        </w:tc>
        <w:tc>
          <w:tcPr>
            <w:tcW w:w="4546" w:type="dxa"/>
            <w:tcBorders>
              <w:bottom w:val="single" w:color="000000" w:sz="12" w:space="0"/>
            </w:tcBorders>
          </w:tcPr>
          <w:p w:rsidRPr="00AA04E5" w:rsidR="00AA04E5" w:rsidP="00AA04E5" w:rsidRDefault="00AA04E5" w14:paraId="5E249E1B" w14:textId="1F6F018D">
            <w:pPr>
              <w:cnfStyle w:val="000000000000" w:firstRow="0" w:lastRow="0" w:firstColumn="0" w:lastColumn="0" w:oddVBand="0" w:evenVBand="0" w:oddHBand="0" w:evenHBand="0" w:firstRowFirstColumn="0" w:firstRowLastColumn="0" w:lastRowFirstColumn="0" w:lastRowLastColumn="0"/>
            </w:pPr>
            <w:r w:rsidRPr="00AA04E5">
              <w:t xml:space="preserve">Realizar la venta del producto a través </w:t>
            </w:r>
            <w:r w:rsidRPr="00AA04E5" w:rsidR="009209EB">
              <w:t>de las</w:t>
            </w:r>
            <w:r w:rsidRPr="00AA04E5">
              <w:t xml:space="preserve"> diferentes modalidades de pago así: </w:t>
            </w:r>
          </w:p>
          <w:p w:rsidRPr="00AA04E5" w:rsidR="00AA04E5" w:rsidP="00AA04E5" w:rsidRDefault="00AA04E5" w14:paraId="3DD26041" w14:textId="77777777">
            <w:pPr>
              <w:cnfStyle w:val="000000000000" w:firstRow="0" w:lastRow="0" w:firstColumn="0" w:lastColumn="0" w:oddVBand="0" w:evenVBand="0" w:oddHBand="0" w:evenHBand="0" w:firstRowFirstColumn="0" w:firstRowLastColumn="0" w:lastRowFirstColumn="0" w:lastRowLastColumn="0"/>
            </w:pPr>
          </w:p>
          <w:p w:rsidR="00256589" w:rsidP="001B526B" w:rsidRDefault="00AA04E5" w14:paraId="7934064A" w14:textId="77777777">
            <w:pPr>
              <w:pStyle w:val="Prrafodelista"/>
              <w:numPr>
                <w:ilvl w:val="0"/>
                <w:numId w:val="19"/>
              </w:numPr>
              <w:cnfStyle w:val="000000000000" w:firstRow="0" w:lastRow="0" w:firstColumn="0" w:lastColumn="0" w:oddVBand="0" w:evenVBand="0" w:oddHBand="0" w:evenHBand="0" w:firstRowFirstColumn="0" w:firstRowLastColumn="0" w:lastRowFirstColumn="0" w:lastRowLastColumn="0"/>
            </w:pPr>
            <w:r w:rsidRPr="00AA04E5">
              <w:t>Efectivo: Recibir el dinero en efectivo</w:t>
            </w:r>
            <w:r w:rsidR="00256589">
              <w:t>.</w:t>
            </w:r>
          </w:p>
          <w:p w:rsidR="00256589" w:rsidP="001B526B" w:rsidRDefault="00AA04E5" w14:paraId="1B10E4B2" w14:textId="77777777">
            <w:pPr>
              <w:pStyle w:val="Prrafodelista"/>
              <w:numPr>
                <w:ilvl w:val="0"/>
                <w:numId w:val="19"/>
              </w:numPr>
              <w:cnfStyle w:val="000000000000" w:firstRow="0" w:lastRow="0" w:firstColumn="0" w:lastColumn="0" w:oddVBand="0" w:evenVBand="0" w:oddHBand="0" w:evenHBand="0" w:firstRowFirstColumn="0" w:firstRowLastColumn="0" w:lastRowFirstColumn="0" w:lastRowLastColumn="0"/>
            </w:pPr>
            <w:r w:rsidRPr="00AA04E5">
              <w:t>Consignación bancaria</w:t>
            </w:r>
            <w:r w:rsidR="00256589">
              <w:t>.</w:t>
            </w:r>
          </w:p>
          <w:p w:rsidRPr="00AA04E5" w:rsidR="00AA04E5" w:rsidP="001B526B" w:rsidRDefault="00AA04E5" w14:paraId="5F47C4F5" w14:textId="77BFFB19">
            <w:pPr>
              <w:pStyle w:val="Prrafodelista"/>
              <w:numPr>
                <w:ilvl w:val="0"/>
                <w:numId w:val="19"/>
              </w:numPr>
              <w:cnfStyle w:val="000000000000" w:firstRow="0" w:lastRow="0" w:firstColumn="0" w:lastColumn="0" w:oddVBand="0" w:evenVBand="0" w:oddHBand="0" w:evenHBand="0" w:firstRowFirstColumn="0" w:firstRowLastColumn="0" w:lastRowFirstColumn="0" w:lastRowLastColumn="0"/>
            </w:pPr>
            <w:r w:rsidRPr="00AA04E5">
              <w:t>PSE: Habilitar el link de pago con los datos personales del cliente, el cual estará activo por 48 horas</w:t>
            </w:r>
            <w:r w:rsidR="00256589">
              <w:t>.</w:t>
            </w:r>
          </w:p>
          <w:p w:rsidRPr="00AA04E5" w:rsidR="00AA04E5" w:rsidP="00AA04E5" w:rsidRDefault="00AA04E5" w14:paraId="5F5BCCEF" w14:textId="77777777">
            <w:pPr>
              <w:cnfStyle w:val="000000000000" w:firstRow="0" w:lastRow="0" w:firstColumn="0" w:lastColumn="0" w:oddVBand="0" w:evenVBand="0" w:oddHBand="0" w:evenHBand="0" w:firstRowFirstColumn="0" w:firstRowLastColumn="0" w:lastRowFirstColumn="0" w:lastRowLastColumn="0"/>
            </w:pPr>
          </w:p>
          <w:p w:rsidRPr="00AA04E5" w:rsidR="00AA04E5" w:rsidP="00AA04E5" w:rsidRDefault="00AA04E5" w14:paraId="5FD1D62C" w14:textId="31F43B1D">
            <w:pPr>
              <w:cnfStyle w:val="000000000000" w:firstRow="0" w:lastRow="0" w:firstColumn="0" w:lastColumn="0" w:oddVBand="0" w:evenVBand="0" w:oddHBand="0" w:evenHBand="0" w:firstRowFirstColumn="0" w:firstRowLastColumn="0" w:lastRowFirstColumn="0" w:lastRowLastColumn="0"/>
            </w:pPr>
            <w:r w:rsidRPr="00256589">
              <w:rPr>
                <w:b/>
              </w:rPr>
              <w:t>Si:</w:t>
            </w:r>
            <w:r w:rsidRPr="00AA04E5">
              <w:t xml:space="preserve"> </w:t>
            </w:r>
            <w:r w:rsidR="00256589">
              <w:t>S</w:t>
            </w:r>
            <w:r w:rsidRPr="00AA04E5">
              <w:t>e continúa con la siguiente actividad</w:t>
            </w:r>
            <w:r w:rsidR="00256589">
              <w:t>.</w:t>
            </w:r>
          </w:p>
          <w:p w:rsidRPr="00AA04E5" w:rsidR="00AA04E5" w:rsidP="00AA04E5" w:rsidRDefault="00AA04E5" w14:paraId="10123EAA" w14:textId="018C9803">
            <w:pPr>
              <w:cnfStyle w:val="000000000000" w:firstRow="0" w:lastRow="0" w:firstColumn="0" w:lastColumn="0" w:oddVBand="0" w:evenVBand="0" w:oddHBand="0" w:evenHBand="0" w:firstRowFirstColumn="0" w:firstRowLastColumn="0" w:lastRowFirstColumn="0" w:lastRowLastColumn="0"/>
            </w:pPr>
            <w:r w:rsidRPr="00256589">
              <w:rPr>
                <w:b/>
              </w:rPr>
              <w:lastRenderedPageBreak/>
              <w:t>No:</w:t>
            </w:r>
            <w:r w:rsidRPr="00AA04E5">
              <w:t xml:space="preserve"> No se procede a la entrega del producto</w:t>
            </w:r>
            <w:r w:rsidR="00256589">
              <w:t>.</w:t>
            </w:r>
          </w:p>
          <w:p w:rsidRPr="00AA04E5" w:rsidR="00AA04E5" w:rsidP="00AA04E5" w:rsidRDefault="00AA04E5" w14:paraId="26FAA9B8"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AA04E5" w:rsidRDefault="00AA04E5" w14:paraId="57DDA61E" w14:textId="5CB492DD">
            <w:pPr>
              <w:cnfStyle w:val="000000000000" w:firstRow="0" w:lastRow="0" w:firstColumn="0" w:lastColumn="0" w:oddVBand="0" w:evenVBand="0" w:oddHBand="0" w:evenHBand="0" w:firstRowFirstColumn="0" w:firstRowLastColumn="0" w:lastRowFirstColumn="0" w:lastRowLastColumn="0"/>
              <w:rPr>
                <w:b/>
              </w:rPr>
            </w:pPr>
            <w:r w:rsidRPr="00AA04E5">
              <w:t xml:space="preserve">Para el caso de las ventas realizadas a otras ciudades se debe notificar al cliente el </w:t>
            </w:r>
            <w:r w:rsidRPr="00AA04E5" w:rsidR="009209EB">
              <w:t>envío</w:t>
            </w:r>
            <w:r w:rsidRPr="00AA04E5">
              <w:t xml:space="preserve"> de la mercancía por correo electrónico con número de guía</w:t>
            </w:r>
            <w:r w:rsidR="00256589">
              <w:t>.</w:t>
            </w:r>
          </w:p>
        </w:tc>
        <w:tc>
          <w:tcPr>
            <w:tcW w:w="2552" w:type="dxa"/>
            <w:tcBorders>
              <w:bottom w:val="single" w:color="000000" w:sz="12" w:space="0"/>
            </w:tcBorders>
          </w:tcPr>
          <w:p w:rsidRPr="00FB3D15" w:rsidR="00FB3D15" w:rsidP="00DB1CE3" w:rsidRDefault="00AA04E5" w14:paraId="6D3AA383" w14:textId="54E345BC">
            <w:pPr>
              <w:cnfStyle w:val="000000000000" w:firstRow="0" w:lastRow="0" w:firstColumn="0" w:lastColumn="0" w:oddVBand="0" w:evenVBand="0" w:oddHBand="0" w:evenHBand="0" w:firstRowFirstColumn="0" w:firstRowLastColumn="0" w:lastRowFirstColumn="0" w:lastRowLastColumn="0"/>
              <w:rPr>
                <w:b/>
              </w:rPr>
            </w:pPr>
            <w:r w:rsidRPr="00AA04E5">
              <w:lastRenderedPageBreak/>
              <w:t>Técnico Operativo (</w:t>
            </w:r>
            <w:r w:rsidRPr="00AA04E5" w:rsidR="009209EB">
              <w:t>responsable</w:t>
            </w:r>
            <w:r w:rsidRPr="00AA04E5">
              <w:t xml:space="preserve"> de la Tienda INCI)</w:t>
            </w:r>
            <w:r w:rsidR="00256589">
              <w:t>.</w:t>
            </w:r>
          </w:p>
        </w:tc>
        <w:tc>
          <w:tcPr>
            <w:tcW w:w="1984" w:type="dxa"/>
            <w:tcBorders>
              <w:bottom w:val="single" w:color="000000" w:sz="12" w:space="0"/>
            </w:tcBorders>
          </w:tcPr>
          <w:p w:rsidRPr="00FB3D15" w:rsidR="00FB3D15" w:rsidP="00DB1CE3" w:rsidRDefault="00AA04E5" w14:paraId="7D9FD7E4" w14:textId="21DC44A2">
            <w:pPr>
              <w:cnfStyle w:val="000000000000" w:firstRow="0" w:lastRow="0" w:firstColumn="0" w:lastColumn="0" w:oddVBand="0" w:evenVBand="0" w:oddHBand="0" w:evenHBand="0" w:firstRowFirstColumn="0" w:firstRowLastColumn="0" w:lastRowFirstColumn="0" w:lastRowLastColumn="0"/>
              <w:rPr>
                <w:b/>
              </w:rPr>
            </w:pPr>
            <w:r w:rsidRPr="00AA04E5">
              <w:t>Subdirección Técnica</w:t>
            </w:r>
            <w:r w:rsidR="00256589">
              <w:t>.</w:t>
            </w:r>
          </w:p>
        </w:tc>
        <w:tc>
          <w:tcPr>
            <w:tcW w:w="3515" w:type="dxa"/>
            <w:tcBorders>
              <w:bottom w:val="single" w:color="000000" w:sz="12" w:space="0"/>
            </w:tcBorders>
          </w:tcPr>
          <w:p w:rsidRPr="00FB3D15" w:rsidR="00FB3D15" w:rsidP="00DB1CE3" w:rsidRDefault="00AA04E5" w14:paraId="782A370B" w14:textId="170CAAA3">
            <w:pPr>
              <w:cnfStyle w:val="000000000000" w:firstRow="0" w:lastRow="0" w:firstColumn="0" w:lastColumn="0" w:oddVBand="0" w:evenVBand="0" w:oddHBand="0" w:evenHBand="0" w:firstRowFirstColumn="0" w:firstRowLastColumn="0" w:lastRowFirstColumn="0" w:lastRowLastColumn="0"/>
              <w:rPr>
                <w:b/>
              </w:rPr>
            </w:pPr>
            <w:r w:rsidRPr="00AA04E5">
              <w:t>Verificar que la transacción bancaria se haya realizado de manera exitosa y que el valor consignado corresponda a la cotización enviada.</w:t>
            </w:r>
          </w:p>
        </w:tc>
        <w:tc>
          <w:tcPr>
            <w:tcW w:w="3431" w:type="dxa"/>
            <w:tcBorders>
              <w:bottom w:val="single" w:color="000000" w:sz="12" w:space="0"/>
              <w:right w:val="single" w:color="000000" w:sz="12" w:space="0"/>
            </w:tcBorders>
          </w:tcPr>
          <w:p w:rsidRPr="00AA04E5" w:rsidR="00AA04E5" w:rsidP="00AA04E5" w:rsidRDefault="00AA04E5" w14:paraId="5A15FD39" w14:textId="1A41C123">
            <w:pPr>
              <w:cnfStyle w:val="000000000000" w:firstRow="0" w:lastRow="0" w:firstColumn="0" w:lastColumn="0" w:oddVBand="0" w:evenVBand="0" w:oddHBand="0" w:evenHBand="0" w:firstRowFirstColumn="0" w:firstRowLastColumn="0" w:lastRowFirstColumn="0" w:lastRowLastColumn="0"/>
            </w:pPr>
            <w:r w:rsidRPr="00AA04E5">
              <w:t>Cotización</w:t>
            </w:r>
            <w:r w:rsidR="00256589">
              <w:t>.</w:t>
            </w:r>
          </w:p>
          <w:p w:rsidRPr="00AA04E5" w:rsidR="00AA04E5" w:rsidP="00AA04E5" w:rsidRDefault="00AA04E5" w14:paraId="18A05484" w14:textId="77777777">
            <w:pPr>
              <w:cnfStyle w:val="000000000000" w:firstRow="0" w:lastRow="0" w:firstColumn="0" w:lastColumn="0" w:oddVBand="0" w:evenVBand="0" w:oddHBand="0" w:evenHBand="0" w:firstRowFirstColumn="0" w:firstRowLastColumn="0" w:lastRowFirstColumn="0" w:lastRowLastColumn="0"/>
            </w:pPr>
          </w:p>
          <w:p w:rsidRPr="00AA04E5" w:rsidR="00AA04E5" w:rsidP="00AA04E5" w:rsidRDefault="00AA04E5" w14:paraId="59D71981" w14:textId="679B1DB9">
            <w:pPr>
              <w:cnfStyle w:val="000000000000" w:firstRow="0" w:lastRow="0" w:firstColumn="0" w:lastColumn="0" w:oddVBand="0" w:evenVBand="0" w:oddHBand="0" w:evenHBand="0" w:firstRowFirstColumn="0" w:firstRowLastColumn="0" w:lastRowFirstColumn="0" w:lastRowLastColumn="0"/>
            </w:pPr>
            <w:r w:rsidRPr="00AA04E5">
              <w:t>Planilla de ventas diarias de contado</w:t>
            </w:r>
            <w:r w:rsidR="00256589">
              <w:t>.</w:t>
            </w:r>
          </w:p>
          <w:p w:rsidRPr="00AA04E5" w:rsidR="00AA04E5" w:rsidP="00AA04E5" w:rsidRDefault="00AA04E5" w14:paraId="2BFA43A1" w14:textId="77777777">
            <w:pPr>
              <w:cnfStyle w:val="000000000000" w:firstRow="0" w:lastRow="0" w:firstColumn="0" w:lastColumn="0" w:oddVBand="0" w:evenVBand="0" w:oddHBand="0" w:evenHBand="0" w:firstRowFirstColumn="0" w:firstRowLastColumn="0" w:lastRowFirstColumn="0" w:lastRowLastColumn="0"/>
            </w:pPr>
          </w:p>
          <w:p w:rsidRPr="00AA04E5" w:rsidR="00AA04E5" w:rsidP="00AA04E5" w:rsidRDefault="00AA04E5" w14:paraId="3B014231" w14:textId="358BA24A">
            <w:pPr>
              <w:cnfStyle w:val="000000000000" w:firstRow="0" w:lastRow="0" w:firstColumn="0" w:lastColumn="0" w:oddVBand="0" w:evenVBand="0" w:oddHBand="0" w:evenHBand="0" w:firstRowFirstColumn="0" w:firstRowLastColumn="0" w:lastRowFirstColumn="0" w:lastRowLastColumn="0"/>
            </w:pPr>
            <w:r w:rsidRPr="00AA04E5">
              <w:t>Relación de ingresos</w:t>
            </w:r>
            <w:r w:rsidR="00256589">
              <w:t>.</w:t>
            </w:r>
          </w:p>
          <w:p w:rsidRPr="00AA04E5" w:rsidR="00AA04E5" w:rsidP="00AA04E5" w:rsidRDefault="00AA04E5" w14:paraId="7104DDE9"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AA04E5" w:rsidRDefault="00AA04E5" w14:paraId="068E8C86" w14:textId="48DDB538">
            <w:pPr>
              <w:cnfStyle w:val="000000000000" w:firstRow="0" w:lastRow="0" w:firstColumn="0" w:lastColumn="0" w:oddVBand="0" w:evenVBand="0" w:oddHBand="0" w:evenHBand="0" w:firstRowFirstColumn="0" w:firstRowLastColumn="0" w:lastRowFirstColumn="0" w:lastRowLastColumn="0"/>
              <w:rPr>
                <w:b/>
              </w:rPr>
            </w:pPr>
            <w:r w:rsidRPr="00AA04E5">
              <w:t>Foto de la guía y link de seguimiento del paquete</w:t>
            </w:r>
            <w:r w:rsidR="00256589">
              <w:t>.</w:t>
            </w:r>
          </w:p>
        </w:tc>
      </w:tr>
      <w:tr w:rsidRPr="00AB3981" w:rsidR="00FB3D15" w:rsidTr="00BC081F" w14:paraId="7A0B6E9E"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bottom w:val="single" w:color="000000" w:sz="12" w:space="0"/>
            </w:tcBorders>
            <w:vAlign w:val="center"/>
          </w:tcPr>
          <w:p w:rsidRPr="00AB3981" w:rsidR="00FB3D15" w:rsidP="00DB1CE3" w:rsidRDefault="00FB3D15" w14:paraId="157CBF4A" w14:textId="6BB2194C">
            <w:pPr>
              <w:jc w:val="center"/>
              <w:rPr>
                <w:rFonts w:cs="Arial"/>
                <w:spacing w:val="-20"/>
              </w:rPr>
            </w:pPr>
            <w:r>
              <w:rPr>
                <w:rFonts w:cs="Arial"/>
                <w:spacing w:val="-20"/>
              </w:rPr>
              <w:t>16</w:t>
            </w:r>
          </w:p>
        </w:tc>
        <w:tc>
          <w:tcPr>
            <w:tcW w:w="4546" w:type="dxa"/>
            <w:tcBorders>
              <w:bottom w:val="single" w:color="000000" w:sz="12" w:space="0"/>
            </w:tcBorders>
          </w:tcPr>
          <w:p w:rsidRPr="00081BF4" w:rsidR="00081BF4" w:rsidP="00081BF4" w:rsidRDefault="00081BF4" w14:paraId="1DB7E0CF" w14:textId="7CAF5AD4">
            <w:pPr>
              <w:cnfStyle w:val="000000000000" w:firstRow="0" w:lastRow="0" w:firstColumn="0" w:lastColumn="0" w:oddVBand="0" w:evenVBand="0" w:oddHBand="0" w:evenHBand="0" w:firstRowFirstColumn="0" w:firstRowLastColumn="0" w:lastRowFirstColumn="0" w:lastRowLastColumn="0"/>
            </w:pPr>
            <w:r w:rsidRPr="00081BF4">
              <w:t xml:space="preserve">Registrar la venta en </w:t>
            </w:r>
            <w:r w:rsidRPr="00081BF4" w:rsidR="009209EB">
              <w:t>el aplicativo</w:t>
            </w:r>
            <w:r w:rsidRPr="00081BF4">
              <w:t xml:space="preserve"> SIIF Nación:</w:t>
            </w:r>
          </w:p>
          <w:p w:rsidRPr="00081BF4" w:rsidR="00081BF4" w:rsidP="00081BF4" w:rsidRDefault="00081BF4" w14:paraId="323837C5" w14:textId="77777777">
            <w:pPr>
              <w:cnfStyle w:val="000000000000" w:firstRow="0" w:lastRow="0" w:firstColumn="0" w:lastColumn="0" w:oddVBand="0" w:evenVBand="0" w:oddHBand="0" w:evenHBand="0" w:firstRowFirstColumn="0" w:firstRowLastColumn="0" w:lastRowFirstColumn="0" w:lastRowLastColumn="0"/>
            </w:pPr>
          </w:p>
          <w:p w:rsidRPr="00081BF4" w:rsidR="00081BF4" w:rsidP="00081BF4" w:rsidRDefault="00081BF4" w14:paraId="31C060DA" w14:textId="67E749A6">
            <w:pPr>
              <w:ind w:left="316"/>
              <w:cnfStyle w:val="000000000000" w:firstRow="0" w:lastRow="0" w:firstColumn="0" w:lastColumn="0" w:oddVBand="0" w:evenVBand="0" w:oddHBand="0" w:evenHBand="0" w:firstRowFirstColumn="0" w:firstRowLastColumn="0" w:lastRowFirstColumn="0" w:lastRowLastColumn="0"/>
            </w:pPr>
            <w:r w:rsidRPr="00081BF4">
              <w:t>a)</w:t>
            </w:r>
            <w:r>
              <w:rPr>
                <w:b/>
              </w:rPr>
              <w:t xml:space="preserve"> </w:t>
            </w:r>
            <w:r w:rsidRPr="00081BF4">
              <w:t>Crear o actualizar los datos del cliente</w:t>
            </w:r>
            <w:r>
              <w:rPr>
                <w:b/>
              </w:rPr>
              <w:t>.</w:t>
            </w:r>
          </w:p>
          <w:p w:rsidRPr="00081BF4" w:rsidR="00081BF4" w:rsidP="00081BF4" w:rsidRDefault="00081BF4" w14:paraId="3C504E55" w14:textId="63246375">
            <w:pPr>
              <w:ind w:left="316"/>
              <w:cnfStyle w:val="000000000000" w:firstRow="0" w:lastRow="0" w:firstColumn="0" w:lastColumn="0" w:oddVBand="0" w:evenVBand="0" w:oddHBand="0" w:evenHBand="0" w:firstRowFirstColumn="0" w:firstRowLastColumn="0" w:lastRowFirstColumn="0" w:lastRowLastColumn="0"/>
            </w:pPr>
            <w:r w:rsidRPr="00081BF4">
              <w:t>b)</w:t>
            </w:r>
            <w:r>
              <w:rPr>
                <w:b/>
              </w:rPr>
              <w:t xml:space="preserve"> </w:t>
            </w:r>
            <w:r w:rsidRPr="00081BF4">
              <w:t>Generar la Facturación Electrónica de Venta</w:t>
            </w:r>
            <w:r>
              <w:rPr>
                <w:b/>
              </w:rPr>
              <w:t>.</w:t>
            </w:r>
          </w:p>
          <w:p w:rsidRPr="00081BF4" w:rsidR="00081BF4" w:rsidP="00081BF4" w:rsidRDefault="00081BF4" w14:paraId="6FD9E320" w14:textId="77777777">
            <w:pPr>
              <w:cnfStyle w:val="000000000000" w:firstRow="0" w:lastRow="0" w:firstColumn="0" w:lastColumn="0" w:oddVBand="0" w:evenVBand="0" w:oddHBand="0" w:evenHBand="0" w:firstRowFirstColumn="0" w:firstRowLastColumn="0" w:lastRowFirstColumn="0" w:lastRowLastColumn="0"/>
            </w:pPr>
          </w:p>
          <w:p w:rsidRPr="00081BF4" w:rsidR="00081BF4" w:rsidP="00081BF4" w:rsidRDefault="00081BF4" w14:paraId="14EB3113" w14:textId="42DB9482">
            <w:pPr>
              <w:cnfStyle w:val="000000000000" w:firstRow="0" w:lastRow="0" w:firstColumn="0" w:lastColumn="0" w:oddVBand="0" w:evenVBand="0" w:oddHBand="0" w:evenHBand="0" w:firstRowFirstColumn="0" w:firstRowLastColumn="0" w:lastRowFirstColumn="0" w:lastRowLastColumn="0"/>
            </w:pPr>
            <w:r w:rsidRPr="00AC31D0">
              <w:rPr>
                <w:b/>
              </w:rPr>
              <w:t>N</w:t>
            </w:r>
            <w:r w:rsidRPr="00AC31D0" w:rsidR="00AC31D0">
              <w:rPr>
                <w:b/>
              </w:rPr>
              <w:t>ota</w:t>
            </w:r>
            <w:r w:rsidRPr="00AC31D0">
              <w:rPr>
                <w:b/>
              </w:rPr>
              <w:t>:</w:t>
            </w:r>
            <w:r w:rsidRPr="00081BF4">
              <w:t xml:space="preserve"> Para el caso de las consignaciones bancarias se debe emitir por parte de financiera un DRX (Documentos de Recaudo por Clasificar</w:t>
            </w:r>
            <w:r w:rsidR="00AC31D0">
              <w:t>).</w:t>
            </w:r>
          </w:p>
          <w:p w:rsidRPr="00081BF4" w:rsidR="00081BF4" w:rsidP="00081BF4" w:rsidRDefault="00081BF4" w14:paraId="1DC64F7D"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081BF4" w:rsidRDefault="00081BF4" w14:paraId="6DC33047" w14:textId="22152151">
            <w:pPr>
              <w:cnfStyle w:val="000000000000" w:firstRow="0" w:lastRow="0" w:firstColumn="0" w:lastColumn="0" w:oddVBand="0" w:evenVBand="0" w:oddHBand="0" w:evenHBand="0" w:firstRowFirstColumn="0" w:firstRowLastColumn="0" w:lastRowFirstColumn="0" w:lastRowLastColumn="0"/>
              <w:rPr>
                <w:b/>
              </w:rPr>
            </w:pPr>
            <w:r w:rsidRPr="00081BF4">
              <w:t xml:space="preserve">Si el aplicativo SIIF Nación no se encuentra en funcionamiento se generará un documento provisional de Venta de la Tienda INCI el cual </w:t>
            </w:r>
            <w:r w:rsidRPr="00081BF4" w:rsidR="009209EB">
              <w:t>será</w:t>
            </w:r>
            <w:r w:rsidRPr="00081BF4">
              <w:t xml:space="preserve"> sustituido por la factura una vez se supere la situación</w:t>
            </w:r>
            <w:r w:rsidR="00AC31D0">
              <w:t>.</w:t>
            </w:r>
          </w:p>
        </w:tc>
        <w:tc>
          <w:tcPr>
            <w:tcW w:w="2552" w:type="dxa"/>
            <w:tcBorders>
              <w:bottom w:val="single" w:color="000000" w:sz="12" w:space="0"/>
            </w:tcBorders>
          </w:tcPr>
          <w:p w:rsidRPr="00FB3D15" w:rsidR="00FB3D15" w:rsidP="00DB1CE3" w:rsidRDefault="00081BF4" w14:paraId="74200F0C" w14:textId="1E4ED232">
            <w:pPr>
              <w:cnfStyle w:val="000000000000" w:firstRow="0" w:lastRow="0" w:firstColumn="0" w:lastColumn="0" w:oddVBand="0" w:evenVBand="0" w:oddHBand="0" w:evenHBand="0" w:firstRowFirstColumn="0" w:firstRowLastColumn="0" w:lastRowFirstColumn="0" w:lastRowLastColumn="0"/>
              <w:rPr>
                <w:b/>
              </w:rPr>
            </w:pPr>
            <w:r w:rsidRPr="00081BF4">
              <w:t>Técnico Operativo (</w:t>
            </w:r>
            <w:r w:rsidRPr="00081BF4" w:rsidR="009209EB">
              <w:t>responsable</w:t>
            </w:r>
            <w:r w:rsidRPr="00081BF4">
              <w:t xml:space="preserve"> de la Tienda INCI)</w:t>
            </w:r>
            <w:r w:rsidR="00AC31D0">
              <w:t>.</w:t>
            </w:r>
          </w:p>
        </w:tc>
        <w:tc>
          <w:tcPr>
            <w:tcW w:w="1984" w:type="dxa"/>
            <w:tcBorders>
              <w:bottom w:val="single" w:color="000000" w:sz="12" w:space="0"/>
            </w:tcBorders>
          </w:tcPr>
          <w:p w:rsidRPr="00FB3D15" w:rsidR="00FB3D15" w:rsidP="00DB1CE3" w:rsidRDefault="00081BF4" w14:paraId="0CEE37EC" w14:textId="0BF14BC9">
            <w:pPr>
              <w:cnfStyle w:val="000000000000" w:firstRow="0" w:lastRow="0" w:firstColumn="0" w:lastColumn="0" w:oddVBand="0" w:evenVBand="0" w:oddHBand="0" w:evenHBand="0" w:firstRowFirstColumn="0" w:firstRowLastColumn="0" w:lastRowFirstColumn="0" w:lastRowLastColumn="0"/>
              <w:rPr>
                <w:b/>
              </w:rPr>
            </w:pPr>
            <w:r w:rsidRPr="00081BF4">
              <w:t>Subdirección Técnica</w:t>
            </w:r>
            <w:r w:rsidR="00AC31D0">
              <w:t>.</w:t>
            </w:r>
          </w:p>
        </w:tc>
        <w:tc>
          <w:tcPr>
            <w:tcW w:w="3515" w:type="dxa"/>
            <w:tcBorders>
              <w:bottom w:val="single" w:color="000000" w:sz="12" w:space="0"/>
            </w:tcBorders>
          </w:tcPr>
          <w:p w:rsidRPr="00FB3D15" w:rsidR="00FB3D15" w:rsidP="00DB1CE3" w:rsidRDefault="00081BF4" w14:paraId="29E41641" w14:textId="42F51577">
            <w:pPr>
              <w:cnfStyle w:val="000000000000" w:firstRow="0" w:lastRow="0" w:firstColumn="0" w:lastColumn="0" w:oddVBand="0" w:evenVBand="0" w:oddHBand="0" w:evenHBand="0" w:firstRowFirstColumn="0" w:firstRowLastColumn="0" w:lastRowFirstColumn="0" w:lastRowLastColumn="0"/>
              <w:rPr>
                <w:b/>
              </w:rPr>
            </w:pPr>
            <w:r w:rsidRPr="00081BF4">
              <w:t>No aplica</w:t>
            </w:r>
            <w:r w:rsidR="00AC31D0">
              <w:t>.</w:t>
            </w:r>
          </w:p>
        </w:tc>
        <w:tc>
          <w:tcPr>
            <w:tcW w:w="3431" w:type="dxa"/>
            <w:tcBorders>
              <w:bottom w:val="single" w:color="000000" w:sz="12" w:space="0"/>
              <w:right w:val="single" w:color="000000" w:sz="12" w:space="0"/>
            </w:tcBorders>
          </w:tcPr>
          <w:p w:rsidRPr="00081BF4" w:rsidR="00081BF4" w:rsidP="00081BF4" w:rsidRDefault="00081BF4" w14:paraId="6983FDC9" w14:textId="1B1E46F1">
            <w:pPr>
              <w:cnfStyle w:val="000000000000" w:firstRow="0" w:lastRow="0" w:firstColumn="0" w:lastColumn="0" w:oddVBand="0" w:evenVBand="0" w:oddHBand="0" w:evenHBand="0" w:firstRowFirstColumn="0" w:firstRowLastColumn="0" w:lastRowFirstColumn="0" w:lastRowLastColumn="0"/>
            </w:pPr>
            <w:r w:rsidRPr="00081BF4">
              <w:t>Factura Electrónica de venta (SIIF N</w:t>
            </w:r>
            <w:r w:rsidRPr="00081BF4" w:rsidR="00AC31D0">
              <w:t>ación</w:t>
            </w:r>
            <w:r w:rsidRPr="00081BF4">
              <w:t>)</w:t>
            </w:r>
            <w:r w:rsidR="00AC31D0">
              <w:t>.</w:t>
            </w:r>
          </w:p>
          <w:p w:rsidRPr="00081BF4" w:rsidR="00081BF4" w:rsidP="00081BF4" w:rsidRDefault="00081BF4" w14:paraId="07AC090D"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081BF4" w:rsidRDefault="00081BF4" w14:paraId="2E3673F6" w14:textId="4F455FF4">
            <w:pPr>
              <w:cnfStyle w:val="000000000000" w:firstRow="0" w:lastRow="0" w:firstColumn="0" w:lastColumn="0" w:oddVBand="0" w:evenVBand="0" w:oddHBand="0" w:evenHBand="0" w:firstRowFirstColumn="0" w:firstRowLastColumn="0" w:lastRowFirstColumn="0" w:lastRowLastColumn="0"/>
              <w:rPr>
                <w:b/>
              </w:rPr>
            </w:pPr>
            <w:r w:rsidRPr="00081BF4">
              <w:t>Documento Provisional de Venta La Tienda INCI</w:t>
            </w:r>
            <w:r w:rsidR="00AC31D0">
              <w:t>.</w:t>
            </w:r>
          </w:p>
        </w:tc>
      </w:tr>
      <w:tr w:rsidRPr="00AB3981" w:rsidR="00FB3D15" w:rsidTr="00BC081F" w14:paraId="061322E5"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bottom w:val="single" w:color="000000" w:sz="12" w:space="0"/>
            </w:tcBorders>
            <w:vAlign w:val="center"/>
          </w:tcPr>
          <w:p w:rsidRPr="00AB3981" w:rsidR="00FB3D15" w:rsidP="00DB1CE3" w:rsidRDefault="00FB3D15" w14:paraId="0F538954" w14:textId="40E85935">
            <w:pPr>
              <w:jc w:val="center"/>
              <w:rPr>
                <w:rFonts w:cs="Arial"/>
                <w:spacing w:val="-20"/>
              </w:rPr>
            </w:pPr>
            <w:r>
              <w:rPr>
                <w:rFonts w:cs="Arial"/>
                <w:spacing w:val="-20"/>
              </w:rPr>
              <w:t>17</w:t>
            </w:r>
          </w:p>
        </w:tc>
        <w:tc>
          <w:tcPr>
            <w:tcW w:w="4546" w:type="dxa"/>
            <w:tcBorders>
              <w:bottom w:val="single" w:color="000000" w:sz="12" w:space="0"/>
            </w:tcBorders>
          </w:tcPr>
          <w:p w:rsidRPr="00081BF4" w:rsidR="00081BF4" w:rsidP="00081BF4" w:rsidRDefault="00081BF4" w14:paraId="3482780A" w14:textId="40D292A8">
            <w:pPr>
              <w:cnfStyle w:val="000000000000" w:firstRow="0" w:lastRow="0" w:firstColumn="0" w:lastColumn="0" w:oddVBand="0" w:evenVBand="0" w:oddHBand="0" w:evenHBand="0" w:firstRowFirstColumn="0" w:firstRowLastColumn="0" w:lastRowFirstColumn="0" w:lastRowLastColumn="0"/>
            </w:pPr>
            <w:r w:rsidRPr="00081BF4">
              <w:t>Actualizar el inventario de acuerdo con las ventas realizadas y crear o actualizar los datos del client</w:t>
            </w:r>
            <w:r w:rsidRPr="00AC31D0">
              <w:t>e.</w:t>
            </w:r>
          </w:p>
          <w:p w:rsidRPr="00081BF4" w:rsidR="00081BF4" w:rsidP="00081BF4" w:rsidRDefault="00081BF4" w14:paraId="0C43E5F0" w14:textId="77777777">
            <w:pPr>
              <w:cnfStyle w:val="000000000000" w:firstRow="0" w:lastRow="0" w:firstColumn="0" w:lastColumn="0" w:oddVBand="0" w:evenVBand="0" w:oddHBand="0" w:evenHBand="0" w:firstRowFirstColumn="0" w:firstRowLastColumn="0" w:lastRowFirstColumn="0" w:lastRowLastColumn="0"/>
            </w:pPr>
          </w:p>
          <w:p w:rsidR="00081BF4" w:rsidP="00081BF4" w:rsidRDefault="00081BF4" w14:paraId="23D8D48C" w14:textId="192F9AE7">
            <w:pPr>
              <w:cnfStyle w:val="000000000000" w:firstRow="0" w:lastRow="0" w:firstColumn="0" w:lastColumn="0" w:oddVBand="0" w:evenVBand="0" w:oddHBand="0" w:evenHBand="0" w:firstRowFirstColumn="0" w:firstRowLastColumn="0" w:lastRowFirstColumn="0" w:lastRowLastColumn="0"/>
            </w:pPr>
            <w:r w:rsidRPr="00AC31D0">
              <w:rPr>
                <w:b/>
              </w:rPr>
              <w:t>Si:</w:t>
            </w:r>
            <w:r w:rsidRPr="00081BF4">
              <w:t xml:space="preserve"> Se continua con la siguiente actividad</w:t>
            </w:r>
            <w:r w:rsidR="00AC31D0">
              <w:t>.</w:t>
            </w:r>
          </w:p>
          <w:p w:rsidRPr="00081BF4" w:rsidR="00AC31D0" w:rsidP="00081BF4" w:rsidRDefault="00AC31D0" w14:paraId="52564052"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081BF4" w:rsidRDefault="00081BF4" w14:paraId="12C82639" w14:textId="1D9C7E02">
            <w:pPr>
              <w:cnfStyle w:val="000000000000" w:firstRow="0" w:lastRow="0" w:firstColumn="0" w:lastColumn="0" w:oddVBand="0" w:evenVBand="0" w:oddHBand="0" w:evenHBand="0" w:firstRowFirstColumn="0" w:firstRowLastColumn="0" w:lastRowFirstColumn="0" w:lastRowLastColumn="0"/>
              <w:rPr>
                <w:b/>
              </w:rPr>
            </w:pPr>
            <w:r w:rsidRPr="00AC31D0">
              <w:rPr>
                <w:b/>
              </w:rPr>
              <w:t>No</w:t>
            </w:r>
            <w:r w:rsidRPr="00AC31D0" w:rsidR="00AC31D0">
              <w:rPr>
                <w:b/>
              </w:rPr>
              <w:t>:</w:t>
            </w:r>
            <w:r w:rsidRPr="00081BF4">
              <w:t xml:space="preserve"> Revisar y realizar las </w:t>
            </w:r>
            <w:r w:rsidRPr="00081BF4" w:rsidR="009209EB">
              <w:t>correcciones correspondientes</w:t>
            </w:r>
            <w:r>
              <w:rPr>
                <w:b/>
              </w:rPr>
              <w:t>.</w:t>
            </w:r>
          </w:p>
        </w:tc>
        <w:tc>
          <w:tcPr>
            <w:tcW w:w="2552" w:type="dxa"/>
            <w:tcBorders>
              <w:bottom w:val="single" w:color="000000" w:sz="12" w:space="0"/>
            </w:tcBorders>
          </w:tcPr>
          <w:p w:rsidRPr="00FB3D15" w:rsidR="00FB3D15" w:rsidP="00DB1CE3" w:rsidRDefault="00081BF4" w14:paraId="236F0FDB" w14:textId="2AA3A8AE">
            <w:pPr>
              <w:cnfStyle w:val="000000000000" w:firstRow="0" w:lastRow="0" w:firstColumn="0" w:lastColumn="0" w:oddVBand="0" w:evenVBand="0" w:oddHBand="0" w:evenHBand="0" w:firstRowFirstColumn="0" w:firstRowLastColumn="0" w:lastRowFirstColumn="0" w:lastRowLastColumn="0"/>
              <w:rPr>
                <w:b/>
              </w:rPr>
            </w:pPr>
            <w:r w:rsidRPr="00081BF4">
              <w:t>Técnico Operativo (</w:t>
            </w:r>
            <w:r w:rsidRPr="00081BF4" w:rsidR="009209EB">
              <w:t>responsable</w:t>
            </w:r>
            <w:r w:rsidRPr="00081BF4">
              <w:t xml:space="preserve"> de la Tienda INCI)</w:t>
            </w:r>
            <w:r w:rsidR="00AC31D0">
              <w:t>.</w:t>
            </w:r>
          </w:p>
        </w:tc>
        <w:tc>
          <w:tcPr>
            <w:tcW w:w="1984" w:type="dxa"/>
            <w:tcBorders>
              <w:bottom w:val="single" w:color="000000" w:sz="12" w:space="0"/>
            </w:tcBorders>
          </w:tcPr>
          <w:p w:rsidRPr="00FB3D15" w:rsidR="00FB3D15" w:rsidP="00DB1CE3" w:rsidRDefault="00081BF4" w14:paraId="76C01268" w14:textId="436512A8">
            <w:pPr>
              <w:cnfStyle w:val="000000000000" w:firstRow="0" w:lastRow="0" w:firstColumn="0" w:lastColumn="0" w:oddVBand="0" w:evenVBand="0" w:oddHBand="0" w:evenHBand="0" w:firstRowFirstColumn="0" w:firstRowLastColumn="0" w:lastRowFirstColumn="0" w:lastRowLastColumn="0"/>
              <w:rPr>
                <w:b/>
              </w:rPr>
            </w:pPr>
            <w:r w:rsidRPr="00081BF4">
              <w:t>Subdirección Técnica</w:t>
            </w:r>
            <w:r w:rsidR="00AC31D0">
              <w:t>.</w:t>
            </w:r>
          </w:p>
        </w:tc>
        <w:tc>
          <w:tcPr>
            <w:tcW w:w="3515" w:type="dxa"/>
            <w:tcBorders>
              <w:bottom w:val="single" w:color="000000" w:sz="12" w:space="0"/>
            </w:tcBorders>
          </w:tcPr>
          <w:p w:rsidRPr="00FB3D15" w:rsidR="00FB3D15" w:rsidP="00DB1CE3" w:rsidRDefault="00081BF4" w14:paraId="418F156B" w14:textId="276BF30B">
            <w:pPr>
              <w:cnfStyle w:val="000000000000" w:firstRow="0" w:lastRow="0" w:firstColumn="0" w:lastColumn="0" w:oddVBand="0" w:evenVBand="0" w:oddHBand="0" w:evenHBand="0" w:firstRowFirstColumn="0" w:firstRowLastColumn="0" w:lastRowFirstColumn="0" w:lastRowLastColumn="0"/>
              <w:rPr>
                <w:b/>
              </w:rPr>
            </w:pPr>
            <w:r w:rsidRPr="00081BF4">
              <w:t>Revisar que las cantidades y las referencias correspondan con el producto vendido.</w:t>
            </w:r>
          </w:p>
        </w:tc>
        <w:tc>
          <w:tcPr>
            <w:tcW w:w="3431" w:type="dxa"/>
            <w:tcBorders>
              <w:bottom w:val="single" w:color="000000" w:sz="12" w:space="0"/>
              <w:right w:val="single" w:color="000000" w:sz="12" w:space="0"/>
            </w:tcBorders>
          </w:tcPr>
          <w:p w:rsidRPr="00FB3D15" w:rsidR="00FB3D15" w:rsidP="00DB1CE3" w:rsidRDefault="00081BF4" w14:paraId="29358A9B" w14:textId="17899C43">
            <w:pPr>
              <w:cnfStyle w:val="000000000000" w:firstRow="0" w:lastRow="0" w:firstColumn="0" w:lastColumn="0" w:oddVBand="0" w:evenVBand="0" w:oddHBand="0" w:evenHBand="0" w:firstRowFirstColumn="0" w:firstRowLastColumn="0" w:lastRowFirstColumn="0" w:lastRowLastColumn="0"/>
              <w:rPr>
                <w:b/>
              </w:rPr>
            </w:pPr>
            <w:r w:rsidRPr="00081BF4">
              <w:t>Comprobante de salida de inventario</w:t>
            </w:r>
            <w:r w:rsidR="00AC31D0">
              <w:t>.</w:t>
            </w:r>
          </w:p>
        </w:tc>
      </w:tr>
      <w:tr w:rsidRPr="00AB3981" w:rsidR="00FB3D15" w:rsidTr="00BC081F" w14:paraId="72B25D73"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bottom w:val="single" w:color="000000" w:sz="12" w:space="0"/>
            </w:tcBorders>
            <w:vAlign w:val="center"/>
          </w:tcPr>
          <w:p w:rsidRPr="00AB3981" w:rsidR="00FB3D15" w:rsidP="00DB1CE3" w:rsidRDefault="00FB3D15" w14:paraId="52B77686" w14:textId="6F812346">
            <w:pPr>
              <w:jc w:val="center"/>
              <w:rPr>
                <w:rFonts w:cs="Arial"/>
                <w:spacing w:val="-20"/>
              </w:rPr>
            </w:pPr>
            <w:r>
              <w:rPr>
                <w:rFonts w:cs="Arial"/>
                <w:spacing w:val="-20"/>
              </w:rPr>
              <w:t>18</w:t>
            </w:r>
          </w:p>
        </w:tc>
        <w:tc>
          <w:tcPr>
            <w:tcW w:w="4546" w:type="dxa"/>
            <w:tcBorders>
              <w:bottom w:val="single" w:color="000000" w:sz="12" w:space="0"/>
            </w:tcBorders>
          </w:tcPr>
          <w:p w:rsidRPr="00081BF4" w:rsidR="00081BF4" w:rsidP="00081BF4" w:rsidRDefault="00081BF4" w14:paraId="7CC28BEB" w14:textId="13CD2DD9">
            <w:pPr>
              <w:cnfStyle w:val="000000000000" w:firstRow="0" w:lastRow="0" w:firstColumn="0" w:lastColumn="0" w:oddVBand="0" w:evenVBand="0" w:oddHBand="0" w:evenHBand="0" w:firstRowFirstColumn="0" w:firstRowLastColumn="0" w:lastRowFirstColumn="0" w:lastRowLastColumn="0"/>
            </w:pPr>
            <w:r w:rsidRPr="00081BF4">
              <w:t xml:space="preserve">Gestionar las consignaciones en efectivo provenientes de las ventas de </w:t>
            </w:r>
            <w:r w:rsidR="00AC31D0">
              <w:t>l</w:t>
            </w:r>
            <w:r w:rsidRPr="00081BF4">
              <w:t>a Tienda INCI en la cuenta corriente utilizada para tal fin anexando el comprobante de consignación a la planilla diaria de ventas de contado y entregándolo al proceso financiero.</w:t>
            </w:r>
          </w:p>
          <w:p w:rsidRPr="00081BF4" w:rsidR="00081BF4" w:rsidP="00081BF4" w:rsidRDefault="00081BF4" w14:paraId="4E7EBF31"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081BF4" w:rsidRDefault="00081BF4" w14:paraId="634ADAAE" w14:textId="6F798859">
            <w:pPr>
              <w:cnfStyle w:val="000000000000" w:firstRow="0" w:lastRow="0" w:firstColumn="0" w:lastColumn="0" w:oddVBand="0" w:evenVBand="0" w:oddHBand="0" w:evenHBand="0" w:firstRowFirstColumn="0" w:firstRowLastColumn="0" w:lastRowFirstColumn="0" w:lastRowLastColumn="0"/>
              <w:rPr>
                <w:b/>
              </w:rPr>
            </w:pPr>
            <w:r w:rsidRPr="005464B2">
              <w:rPr>
                <w:b/>
              </w:rPr>
              <w:t>Nota:</w:t>
            </w:r>
            <w:r w:rsidRPr="00081BF4">
              <w:t xml:space="preserve"> En el caso de que la persona responsable de realizar las consignaciones no se encuentre, la consignación del dinero se dejará para el siguiente día en la mañana.</w:t>
            </w:r>
          </w:p>
        </w:tc>
        <w:tc>
          <w:tcPr>
            <w:tcW w:w="2552" w:type="dxa"/>
            <w:tcBorders>
              <w:bottom w:val="single" w:color="000000" w:sz="12" w:space="0"/>
            </w:tcBorders>
          </w:tcPr>
          <w:p w:rsidRPr="00081BF4" w:rsidR="00081BF4" w:rsidP="00081BF4" w:rsidRDefault="00081BF4" w14:paraId="283D4EA1" w14:textId="6401CFBD">
            <w:pPr>
              <w:cnfStyle w:val="000000000000" w:firstRow="0" w:lastRow="0" w:firstColumn="0" w:lastColumn="0" w:oddVBand="0" w:evenVBand="0" w:oddHBand="0" w:evenHBand="0" w:firstRowFirstColumn="0" w:firstRowLastColumn="0" w:lastRowFirstColumn="0" w:lastRowLastColumn="0"/>
            </w:pPr>
            <w:r w:rsidRPr="00081BF4">
              <w:lastRenderedPageBreak/>
              <w:t>Técnico Operativo (</w:t>
            </w:r>
            <w:r w:rsidRPr="00081BF4" w:rsidR="009209EB">
              <w:t>responsable</w:t>
            </w:r>
            <w:r w:rsidRPr="00081BF4">
              <w:t xml:space="preserve"> de la Tienda INCI)</w:t>
            </w:r>
            <w:r w:rsidR="00AC31D0">
              <w:t>.</w:t>
            </w:r>
          </w:p>
          <w:p w:rsidRPr="00081BF4" w:rsidR="00081BF4" w:rsidP="00081BF4" w:rsidRDefault="00081BF4" w14:paraId="52FE2D2F" w14:textId="77777777">
            <w:pPr>
              <w:cnfStyle w:val="000000000000" w:firstRow="0" w:lastRow="0" w:firstColumn="0" w:lastColumn="0" w:oddVBand="0" w:evenVBand="0" w:oddHBand="0" w:evenHBand="0" w:firstRowFirstColumn="0" w:firstRowLastColumn="0" w:lastRowFirstColumn="0" w:lastRowLastColumn="0"/>
            </w:pPr>
          </w:p>
          <w:p w:rsidRPr="00081BF4" w:rsidR="00081BF4" w:rsidP="00081BF4" w:rsidRDefault="00081BF4" w14:paraId="7C1854D7" w14:textId="73911A3A">
            <w:pPr>
              <w:cnfStyle w:val="000000000000" w:firstRow="0" w:lastRow="0" w:firstColumn="0" w:lastColumn="0" w:oddVBand="0" w:evenVBand="0" w:oddHBand="0" w:evenHBand="0" w:firstRowFirstColumn="0" w:firstRowLastColumn="0" w:lastRowFirstColumn="0" w:lastRowLastColumn="0"/>
            </w:pPr>
            <w:r w:rsidRPr="00081BF4">
              <w:t>Auxiliar administrativo Mensajero del INCI</w:t>
            </w:r>
            <w:r w:rsidR="005464B2">
              <w:t>.</w:t>
            </w:r>
          </w:p>
          <w:p w:rsidRPr="00081BF4" w:rsidR="00081BF4" w:rsidP="00081BF4" w:rsidRDefault="00081BF4" w14:paraId="4C7BA41B"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081BF4" w:rsidRDefault="00081BF4" w14:paraId="49B4238C" w14:textId="64C84F25">
            <w:pPr>
              <w:cnfStyle w:val="000000000000" w:firstRow="0" w:lastRow="0" w:firstColumn="0" w:lastColumn="0" w:oddVBand="0" w:evenVBand="0" w:oddHBand="0" w:evenHBand="0" w:firstRowFirstColumn="0" w:firstRowLastColumn="0" w:lastRowFirstColumn="0" w:lastRowLastColumn="0"/>
              <w:rPr>
                <w:b/>
              </w:rPr>
            </w:pPr>
            <w:r w:rsidRPr="00081BF4">
              <w:lastRenderedPageBreak/>
              <w:t>Tesorero (a)</w:t>
            </w:r>
            <w:r w:rsidR="005464B2">
              <w:t>.</w:t>
            </w:r>
          </w:p>
        </w:tc>
        <w:tc>
          <w:tcPr>
            <w:tcW w:w="1984" w:type="dxa"/>
            <w:tcBorders>
              <w:bottom w:val="single" w:color="000000" w:sz="12" w:space="0"/>
            </w:tcBorders>
          </w:tcPr>
          <w:p w:rsidRPr="00081BF4" w:rsidR="00081BF4" w:rsidP="00081BF4" w:rsidRDefault="00081BF4" w14:paraId="02C1C471" w14:textId="73BC8D02">
            <w:pPr>
              <w:cnfStyle w:val="000000000000" w:firstRow="0" w:lastRow="0" w:firstColumn="0" w:lastColumn="0" w:oddVBand="0" w:evenVBand="0" w:oddHBand="0" w:evenHBand="0" w:firstRowFirstColumn="0" w:firstRowLastColumn="0" w:lastRowFirstColumn="0" w:lastRowLastColumn="0"/>
            </w:pPr>
            <w:r w:rsidRPr="00081BF4">
              <w:lastRenderedPageBreak/>
              <w:t>Subdirección Técnica</w:t>
            </w:r>
            <w:r w:rsidR="00AC31D0">
              <w:t>.</w:t>
            </w:r>
          </w:p>
          <w:p w:rsidRPr="00081BF4" w:rsidR="00081BF4" w:rsidP="00081BF4" w:rsidRDefault="00081BF4" w14:paraId="5E99DADF"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081BF4" w:rsidRDefault="00081BF4" w14:paraId="1EC47FA3" w14:textId="237A79F1">
            <w:pPr>
              <w:cnfStyle w:val="000000000000" w:firstRow="0" w:lastRow="0" w:firstColumn="0" w:lastColumn="0" w:oddVBand="0" w:evenVBand="0" w:oddHBand="0" w:evenHBand="0" w:firstRowFirstColumn="0" w:firstRowLastColumn="0" w:lastRowFirstColumn="0" w:lastRowLastColumn="0"/>
              <w:rPr>
                <w:b/>
              </w:rPr>
            </w:pPr>
            <w:r w:rsidRPr="00081BF4">
              <w:t>Secretaría General</w:t>
            </w:r>
            <w:r w:rsidR="00AC31D0">
              <w:t>.</w:t>
            </w:r>
          </w:p>
        </w:tc>
        <w:tc>
          <w:tcPr>
            <w:tcW w:w="3515" w:type="dxa"/>
            <w:tcBorders>
              <w:bottom w:val="single" w:color="000000" w:sz="12" w:space="0"/>
            </w:tcBorders>
          </w:tcPr>
          <w:p w:rsidRPr="00FB3D15" w:rsidR="00FB3D15" w:rsidP="00DB1CE3" w:rsidRDefault="00FB3D15" w14:paraId="73615885" w14:textId="77777777">
            <w:pPr>
              <w:cnfStyle w:val="000000000000" w:firstRow="0" w:lastRow="0" w:firstColumn="0" w:lastColumn="0" w:oddVBand="0" w:evenVBand="0" w:oddHBand="0" w:evenHBand="0" w:firstRowFirstColumn="0" w:firstRowLastColumn="0" w:lastRowFirstColumn="0" w:lastRowLastColumn="0"/>
              <w:rPr>
                <w:b/>
              </w:rPr>
            </w:pPr>
          </w:p>
        </w:tc>
        <w:tc>
          <w:tcPr>
            <w:tcW w:w="3431" w:type="dxa"/>
            <w:tcBorders>
              <w:bottom w:val="single" w:color="000000" w:sz="12" w:space="0"/>
              <w:right w:val="single" w:color="000000" w:sz="12" w:space="0"/>
            </w:tcBorders>
          </w:tcPr>
          <w:p w:rsidRPr="00081BF4" w:rsidR="00081BF4" w:rsidP="00081BF4" w:rsidRDefault="00081BF4" w14:paraId="0DEE4999" w14:textId="2CA4E1E7">
            <w:pPr>
              <w:cnfStyle w:val="000000000000" w:firstRow="0" w:lastRow="0" w:firstColumn="0" w:lastColumn="0" w:oddVBand="0" w:evenVBand="0" w:oddHBand="0" w:evenHBand="0" w:firstRowFirstColumn="0" w:firstRowLastColumn="0" w:lastRowFirstColumn="0" w:lastRowLastColumn="0"/>
            </w:pPr>
            <w:r w:rsidRPr="00081BF4">
              <w:t>Planilla Diaria de Ventas de Contado</w:t>
            </w:r>
            <w:r w:rsidR="00AC31D0">
              <w:t>.</w:t>
            </w:r>
          </w:p>
          <w:p w:rsidRPr="00081BF4" w:rsidR="00081BF4" w:rsidP="00081BF4" w:rsidRDefault="00081BF4" w14:paraId="098A2AB5"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081BF4" w:rsidRDefault="00081BF4" w14:paraId="788DCB04" w14:textId="4C7B1C1B">
            <w:pPr>
              <w:cnfStyle w:val="000000000000" w:firstRow="0" w:lastRow="0" w:firstColumn="0" w:lastColumn="0" w:oddVBand="0" w:evenVBand="0" w:oddHBand="0" w:evenHBand="0" w:firstRowFirstColumn="0" w:firstRowLastColumn="0" w:lastRowFirstColumn="0" w:lastRowLastColumn="0"/>
              <w:rPr>
                <w:b/>
              </w:rPr>
            </w:pPr>
            <w:r w:rsidRPr="00081BF4">
              <w:t>Comprobante de consignación</w:t>
            </w:r>
            <w:r w:rsidR="00AC31D0">
              <w:t>.</w:t>
            </w:r>
          </w:p>
        </w:tc>
      </w:tr>
      <w:tr w:rsidRPr="00AB3981" w:rsidR="00FB3D15" w:rsidTr="00BC081F" w14:paraId="1DB8D7C4"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bottom w:val="single" w:color="000000" w:sz="12" w:space="0"/>
            </w:tcBorders>
            <w:vAlign w:val="center"/>
          </w:tcPr>
          <w:p w:rsidRPr="00AB3981" w:rsidR="00FB3D15" w:rsidP="00DB1CE3" w:rsidRDefault="00FB3D15" w14:paraId="38E4785C" w14:textId="6FECD738">
            <w:pPr>
              <w:jc w:val="center"/>
              <w:rPr>
                <w:rFonts w:cs="Arial"/>
                <w:spacing w:val="-20"/>
              </w:rPr>
            </w:pPr>
            <w:r>
              <w:rPr>
                <w:rFonts w:cs="Arial"/>
                <w:spacing w:val="-20"/>
              </w:rPr>
              <w:t>19</w:t>
            </w:r>
          </w:p>
        </w:tc>
        <w:tc>
          <w:tcPr>
            <w:tcW w:w="4546" w:type="dxa"/>
            <w:tcBorders>
              <w:bottom w:val="single" w:color="000000" w:sz="12" w:space="0"/>
            </w:tcBorders>
          </w:tcPr>
          <w:p w:rsidRPr="00FB3D15" w:rsidR="00FB3D15" w:rsidP="00DB1CE3" w:rsidRDefault="00081BF4" w14:paraId="2FEA3378" w14:textId="20A81078">
            <w:pPr>
              <w:cnfStyle w:val="000000000000" w:firstRow="0" w:lastRow="0" w:firstColumn="0" w:lastColumn="0" w:oddVBand="0" w:evenVBand="0" w:oddHBand="0" w:evenHBand="0" w:firstRowFirstColumn="0" w:firstRowLastColumn="0" w:lastRowFirstColumn="0" w:lastRowLastColumn="0"/>
              <w:rPr>
                <w:b/>
              </w:rPr>
            </w:pPr>
            <w:r w:rsidRPr="00081BF4">
              <w:t>Enviar los productos mediante transportadora cumpliendo con las políticas de operación envío de mercancía de la empresa transportadora</w:t>
            </w:r>
            <w:r w:rsidR="005464B2">
              <w:t>.</w:t>
            </w:r>
          </w:p>
        </w:tc>
        <w:tc>
          <w:tcPr>
            <w:tcW w:w="2552" w:type="dxa"/>
            <w:tcBorders>
              <w:bottom w:val="single" w:color="000000" w:sz="12" w:space="0"/>
            </w:tcBorders>
          </w:tcPr>
          <w:p w:rsidRPr="00FB3D15" w:rsidR="00FB3D15" w:rsidP="00DB1CE3" w:rsidRDefault="00081BF4" w14:paraId="46C55876" w14:textId="6A8C868F">
            <w:pPr>
              <w:cnfStyle w:val="000000000000" w:firstRow="0" w:lastRow="0" w:firstColumn="0" w:lastColumn="0" w:oddVBand="0" w:evenVBand="0" w:oddHBand="0" w:evenHBand="0" w:firstRowFirstColumn="0" w:firstRowLastColumn="0" w:lastRowFirstColumn="0" w:lastRowLastColumn="0"/>
              <w:rPr>
                <w:b/>
              </w:rPr>
            </w:pPr>
            <w:r w:rsidRPr="00081BF4">
              <w:t>Auxiliar administrativo Mensajero del INCI</w:t>
            </w:r>
            <w:r w:rsidR="005464B2">
              <w:t>.</w:t>
            </w:r>
          </w:p>
        </w:tc>
        <w:tc>
          <w:tcPr>
            <w:tcW w:w="1984" w:type="dxa"/>
            <w:tcBorders>
              <w:bottom w:val="single" w:color="000000" w:sz="12" w:space="0"/>
            </w:tcBorders>
          </w:tcPr>
          <w:p w:rsidRPr="00FB3D15" w:rsidR="00FB3D15" w:rsidP="00DB1CE3" w:rsidRDefault="00081BF4" w14:paraId="1BDF86DA" w14:textId="2C131A48">
            <w:pPr>
              <w:cnfStyle w:val="000000000000" w:firstRow="0" w:lastRow="0" w:firstColumn="0" w:lastColumn="0" w:oddVBand="0" w:evenVBand="0" w:oddHBand="0" w:evenHBand="0" w:firstRowFirstColumn="0" w:firstRowLastColumn="0" w:lastRowFirstColumn="0" w:lastRowLastColumn="0"/>
              <w:rPr>
                <w:b/>
              </w:rPr>
            </w:pPr>
            <w:r w:rsidRPr="00081BF4">
              <w:t>Secretaría General</w:t>
            </w:r>
            <w:r w:rsidR="005464B2">
              <w:t>.</w:t>
            </w:r>
          </w:p>
        </w:tc>
        <w:tc>
          <w:tcPr>
            <w:tcW w:w="3515" w:type="dxa"/>
            <w:tcBorders>
              <w:bottom w:val="single" w:color="000000" w:sz="12" w:space="0"/>
            </w:tcBorders>
          </w:tcPr>
          <w:p w:rsidRPr="00FB3D15" w:rsidR="00FB3D15" w:rsidP="00DB1CE3" w:rsidRDefault="00FB3D15" w14:paraId="694526D2" w14:textId="77777777">
            <w:pPr>
              <w:cnfStyle w:val="000000000000" w:firstRow="0" w:lastRow="0" w:firstColumn="0" w:lastColumn="0" w:oddVBand="0" w:evenVBand="0" w:oddHBand="0" w:evenHBand="0" w:firstRowFirstColumn="0" w:firstRowLastColumn="0" w:lastRowFirstColumn="0" w:lastRowLastColumn="0"/>
              <w:rPr>
                <w:b/>
              </w:rPr>
            </w:pPr>
          </w:p>
        </w:tc>
        <w:tc>
          <w:tcPr>
            <w:tcW w:w="3431" w:type="dxa"/>
            <w:tcBorders>
              <w:bottom w:val="single" w:color="000000" w:sz="12" w:space="0"/>
              <w:right w:val="single" w:color="000000" w:sz="12" w:space="0"/>
            </w:tcBorders>
          </w:tcPr>
          <w:p w:rsidRPr="00081BF4" w:rsidR="00081BF4" w:rsidP="00081BF4" w:rsidRDefault="00081BF4" w14:paraId="6531F477" w14:textId="0BD71B3B">
            <w:pPr>
              <w:cnfStyle w:val="000000000000" w:firstRow="0" w:lastRow="0" w:firstColumn="0" w:lastColumn="0" w:oddVBand="0" w:evenVBand="0" w:oddHBand="0" w:evenHBand="0" w:firstRowFirstColumn="0" w:firstRowLastColumn="0" w:lastRowFirstColumn="0" w:lastRowLastColumn="0"/>
            </w:pPr>
            <w:r w:rsidRPr="00081BF4">
              <w:t>Guía empresa transportadora</w:t>
            </w:r>
            <w:r w:rsidR="005464B2">
              <w:t>.</w:t>
            </w:r>
          </w:p>
          <w:p w:rsidRPr="00081BF4" w:rsidR="00081BF4" w:rsidP="00081BF4" w:rsidRDefault="00081BF4" w14:paraId="487C54CB"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081BF4" w:rsidRDefault="00081BF4" w14:paraId="1CEF2706" w14:textId="73E3F912">
            <w:pPr>
              <w:cnfStyle w:val="000000000000" w:firstRow="0" w:lastRow="0" w:firstColumn="0" w:lastColumn="0" w:oddVBand="0" w:evenVBand="0" w:oddHBand="0" w:evenHBand="0" w:firstRowFirstColumn="0" w:firstRowLastColumn="0" w:lastRowFirstColumn="0" w:lastRowLastColumn="0"/>
              <w:rPr>
                <w:b/>
              </w:rPr>
            </w:pPr>
            <w:r w:rsidRPr="00081BF4">
              <w:t>Link seguimiento producto</w:t>
            </w:r>
            <w:r w:rsidR="005464B2">
              <w:t>.</w:t>
            </w:r>
          </w:p>
        </w:tc>
      </w:tr>
      <w:tr w:rsidRPr="00AB3981" w:rsidR="00FB3D15" w:rsidTr="00BC081F" w14:paraId="5F331E7B"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bottom w:val="single" w:color="000000" w:sz="12" w:space="0"/>
            </w:tcBorders>
            <w:vAlign w:val="center"/>
          </w:tcPr>
          <w:p w:rsidRPr="00AB3981" w:rsidR="00FB3D15" w:rsidP="00DB1CE3" w:rsidRDefault="00FB3D15" w14:paraId="29AEFAAB" w14:textId="410AAB3A">
            <w:pPr>
              <w:jc w:val="center"/>
              <w:rPr>
                <w:rFonts w:cs="Arial"/>
                <w:spacing w:val="-20"/>
              </w:rPr>
            </w:pPr>
            <w:r>
              <w:rPr>
                <w:rFonts w:cs="Arial"/>
                <w:spacing w:val="-20"/>
              </w:rPr>
              <w:t>20</w:t>
            </w:r>
          </w:p>
        </w:tc>
        <w:tc>
          <w:tcPr>
            <w:tcW w:w="4546" w:type="dxa"/>
            <w:tcBorders>
              <w:bottom w:val="single" w:color="000000" w:sz="12" w:space="0"/>
            </w:tcBorders>
          </w:tcPr>
          <w:p w:rsidRPr="00FB3D15" w:rsidR="00FB3D15" w:rsidP="00DB1CE3" w:rsidRDefault="00081BF4" w14:paraId="38D34691" w14:textId="0C8F40A1">
            <w:pPr>
              <w:cnfStyle w:val="000000000000" w:firstRow="0" w:lastRow="0" w:firstColumn="0" w:lastColumn="0" w:oddVBand="0" w:evenVBand="0" w:oddHBand="0" w:evenHBand="0" w:firstRowFirstColumn="0" w:firstRowLastColumn="0" w:lastRowFirstColumn="0" w:lastRowLastColumn="0"/>
              <w:rPr>
                <w:b/>
              </w:rPr>
            </w:pPr>
            <w:r w:rsidRPr="00081BF4">
              <w:t>Aplicar la Encuesta Satisfacción del Cliente a todos los usuarios presenciales (</w:t>
            </w:r>
            <w:r w:rsidR="005464B2">
              <w:t>A</w:t>
            </w:r>
            <w:r w:rsidRPr="00081BF4">
              <w:t xml:space="preserve"> </w:t>
            </w:r>
            <w:r w:rsidRPr="00081BF4" w:rsidR="009209EB">
              <w:t>través</w:t>
            </w:r>
            <w:r w:rsidRPr="00081BF4">
              <w:t xml:space="preserve"> de QR dispuesto en la tienda) y/o </w:t>
            </w:r>
            <w:r w:rsidRPr="00081BF4" w:rsidR="009209EB">
              <w:t>envío</w:t>
            </w:r>
            <w:r w:rsidRPr="00081BF4">
              <w:t xml:space="preserve"> del </w:t>
            </w:r>
            <w:r w:rsidRPr="00081BF4" w:rsidR="009209EB">
              <w:t>vínculo</w:t>
            </w:r>
            <w:r w:rsidRPr="00081BF4">
              <w:t xml:space="preserve"> del formulario a todos los clientes no presenciales, posterior al recibo a satisfacción del producto.</w:t>
            </w:r>
          </w:p>
        </w:tc>
        <w:tc>
          <w:tcPr>
            <w:tcW w:w="2552" w:type="dxa"/>
            <w:tcBorders>
              <w:bottom w:val="single" w:color="000000" w:sz="12" w:space="0"/>
            </w:tcBorders>
          </w:tcPr>
          <w:p w:rsidRPr="00FB3D15" w:rsidR="00FB3D15" w:rsidP="00DB1CE3" w:rsidRDefault="00081BF4" w14:paraId="1C46F75A" w14:textId="4C16D97E">
            <w:pPr>
              <w:cnfStyle w:val="000000000000" w:firstRow="0" w:lastRow="0" w:firstColumn="0" w:lastColumn="0" w:oddVBand="0" w:evenVBand="0" w:oddHBand="0" w:evenHBand="0" w:firstRowFirstColumn="0" w:firstRowLastColumn="0" w:lastRowFirstColumn="0" w:lastRowLastColumn="0"/>
              <w:rPr>
                <w:b/>
              </w:rPr>
            </w:pPr>
            <w:r w:rsidRPr="00081BF4">
              <w:t>Técnico Operativo (</w:t>
            </w:r>
            <w:r w:rsidRPr="00081BF4" w:rsidR="009209EB">
              <w:t>responsable</w:t>
            </w:r>
            <w:r w:rsidRPr="00081BF4">
              <w:t xml:space="preserve"> de la Tienda INCI)</w:t>
            </w:r>
            <w:r w:rsidR="005464B2">
              <w:t>.</w:t>
            </w:r>
          </w:p>
        </w:tc>
        <w:tc>
          <w:tcPr>
            <w:tcW w:w="1984" w:type="dxa"/>
            <w:tcBorders>
              <w:bottom w:val="single" w:color="000000" w:sz="12" w:space="0"/>
            </w:tcBorders>
          </w:tcPr>
          <w:p w:rsidRPr="00FB3D15" w:rsidR="00FB3D15" w:rsidP="00DB1CE3" w:rsidRDefault="00081BF4" w14:paraId="698C06E4" w14:textId="66ECF350">
            <w:pPr>
              <w:cnfStyle w:val="000000000000" w:firstRow="0" w:lastRow="0" w:firstColumn="0" w:lastColumn="0" w:oddVBand="0" w:evenVBand="0" w:oddHBand="0" w:evenHBand="0" w:firstRowFirstColumn="0" w:firstRowLastColumn="0" w:lastRowFirstColumn="0" w:lastRowLastColumn="0"/>
              <w:rPr>
                <w:b/>
              </w:rPr>
            </w:pPr>
            <w:r w:rsidRPr="00081BF4">
              <w:t>Subdirección Técnica</w:t>
            </w:r>
            <w:r w:rsidR="005464B2">
              <w:t>.</w:t>
            </w:r>
          </w:p>
        </w:tc>
        <w:tc>
          <w:tcPr>
            <w:tcW w:w="3515" w:type="dxa"/>
            <w:tcBorders>
              <w:bottom w:val="single" w:color="000000" w:sz="12" w:space="0"/>
            </w:tcBorders>
          </w:tcPr>
          <w:p w:rsidRPr="00FB3D15" w:rsidR="00FB3D15" w:rsidP="00DB1CE3" w:rsidRDefault="00081BF4" w14:paraId="3BF158CE" w14:textId="2FCCB432">
            <w:pPr>
              <w:cnfStyle w:val="000000000000" w:firstRow="0" w:lastRow="0" w:firstColumn="0" w:lastColumn="0" w:oddVBand="0" w:evenVBand="0" w:oddHBand="0" w:evenHBand="0" w:firstRowFirstColumn="0" w:firstRowLastColumn="0" w:lastRowFirstColumn="0" w:lastRowLastColumn="0"/>
              <w:rPr>
                <w:b/>
              </w:rPr>
            </w:pPr>
            <w:r w:rsidRPr="00081BF4">
              <w:t>N/A</w:t>
            </w:r>
          </w:p>
        </w:tc>
        <w:tc>
          <w:tcPr>
            <w:tcW w:w="3431" w:type="dxa"/>
            <w:tcBorders>
              <w:bottom w:val="single" w:color="000000" w:sz="12" w:space="0"/>
              <w:right w:val="single" w:color="000000" w:sz="12" w:space="0"/>
            </w:tcBorders>
          </w:tcPr>
          <w:p w:rsidRPr="00FB3D15" w:rsidR="00FB3D15" w:rsidP="00DB1CE3" w:rsidRDefault="00081BF4" w14:paraId="34E8B9F8" w14:textId="21668DC4">
            <w:pPr>
              <w:cnfStyle w:val="000000000000" w:firstRow="0" w:lastRow="0" w:firstColumn="0" w:lastColumn="0" w:oddVBand="0" w:evenVBand="0" w:oddHBand="0" w:evenHBand="0" w:firstRowFirstColumn="0" w:firstRowLastColumn="0" w:lastRowFirstColumn="0" w:lastRowLastColumn="0"/>
              <w:rPr>
                <w:b/>
              </w:rPr>
            </w:pPr>
            <w:r w:rsidRPr="00081BF4">
              <w:t>Encuesta Satisfacción del Cliente</w:t>
            </w:r>
            <w:r>
              <w:rPr>
                <w:b/>
              </w:rPr>
              <w:t>.</w:t>
            </w:r>
          </w:p>
        </w:tc>
      </w:tr>
      <w:tr w:rsidRPr="00AB3981" w:rsidR="00FB3D15" w:rsidTr="00BC081F" w14:paraId="192E6CB6" w14:textId="77777777">
        <w:trPr>
          <w:trHeight w:val="70"/>
        </w:trPr>
        <w:tc>
          <w:tcPr>
            <w:cnfStyle w:val="001000000000" w:firstRow="0" w:lastRow="0" w:firstColumn="1" w:lastColumn="0" w:oddVBand="0" w:evenVBand="0" w:oddHBand="0" w:evenHBand="0" w:firstRowFirstColumn="0" w:firstRowLastColumn="0" w:lastRowFirstColumn="0" w:lastRowLastColumn="0"/>
            <w:tcW w:w="552" w:type="dxa"/>
            <w:tcBorders>
              <w:left w:val="single" w:color="000000" w:sz="12" w:space="0"/>
              <w:bottom w:val="single" w:color="000000" w:sz="12" w:space="0"/>
            </w:tcBorders>
            <w:vAlign w:val="center"/>
          </w:tcPr>
          <w:p w:rsidRPr="00AB3981" w:rsidR="00FB3D15" w:rsidP="00DB1CE3" w:rsidRDefault="00FB3D15" w14:paraId="3C1A74C0" w14:textId="2C7711CC">
            <w:pPr>
              <w:jc w:val="center"/>
              <w:rPr>
                <w:rFonts w:cs="Arial"/>
                <w:spacing w:val="-20"/>
              </w:rPr>
            </w:pPr>
            <w:r>
              <w:rPr>
                <w:rFonts w:cs="Arial"/>
                <w:spacing w:val="-20"/>
              </w:rPr>
              <w:t>21</w:t>
            </w:r>
          </w:p>
        </w:tc>
        <w:tc>
          <w:tcPr>
            <w:tcW w:w="4546" w:type="dxa"/>
            <w:tcBorders>
              <w:bottom w:val="single" w:color="000000" w:sz="12" w:space="0"/>
            </w:tcBorders>
          </w:tcPr>
          <w:p w:rsidRPr="00081BF4" w:rsidR="00081BF4" w:rsidP="00081BF4" w:rsidRDefault="00081BF4" w14:paraId="43ABF822" w14:textId="259C2429">
            <w:pPr>
              <w:cnfStyle w:val="000000000000" w:firstRow="0" w:lastRow="0" w:firstColumn="0" w:lastColumn="0" w:oddVBand="0" w:evenVBand="0" w:oddHBand="0" w:evenHBand="0" w:firstRowFirstColumn="0" w:firstRowLastColumn="0" w:lastRowFirstColumn="0" w:lastRowLastColumn="0"/>
            </w:pPr>
            <w:r w:rsidRPr="00081BF4">
              <w:t xml:space="preserve">Realizar el inventario mensual de la tienda y enviar el soporte escaneado al Coordinador Grupo de Unidades Productivas y realizar un inventario semestral por parte del Coordinador Grupo de Unidades Productivas en compañía del responsable de </w:t>
            </w:r>
            <w:r w:rsidR="005464B2">
              <w:t>l</w:t>
            </w:r>
            <w:r w:rsidRPr="00081BF4">
              <w:t>a Tienda INCI y acompañamiento de control interno.</w:t>
            </w:r>
          </w:p>
          <w:p w:rsidRPr="00081BF4" w:rsidR="00081BF4" w:rsidP="00081BF4" w:rsidRDefault="00081BF4" w14:paraId="375B1A00" w14:textId="77777777">
            <w:pPr>
              <w:cnfStyle w:val="000000000000" w:firstRow="0" w:lastRow="0" w:firstColumn="0" w:lastColumn="0" w:oddVBand="0" w:evenVBand="0" w:oddHBand="0" w:evenHBand="0" w:firstRowFirstColumn="0" w:firstRowLastColumn="0" w:lastRowFirstColumn="0" w:lastRowLastColumn="0"/>
            </w:pPr>
          </w:p>
          <w:p w:rsidRPr="00081BF4" w:rsidR="00081BF4" w:rsidP="00081BF4" w:rsidRDefault="00081BF4" w14:paraId="3D01502F" w14:textId="77777777">
            <w:pPr>
              <w:cnfStyle w:val="000000000000" w:firstRow="0" w:lastRow="0" w:firstColumn="0" w:lastColumn="0" w:oddVBand="0" w:evenVBand="0" w:oddHBand="0" w:evenHBand="0" w:firstRowFirstColumn="0" w:firstRowLastColumn="0" w:lastRowFirstColumn="0" w:lastRowLastColumn="0"/>
            </w:pPr>
            <w:r w:rsidRPr="00081BF4">
              <w:t>Si las cantidades registradas en el aplicativo de inventarios no coinciden se debe realizar un reconteo y encontrar las inconsistencias.</w:t>
            </w:r>
          </w:p>
          <w:p w:rsidRPr="00081BF4" w:rsidR="00081BF4" w:rsidP="00081BF4" w:rsidRDefault="00081BF4" w14:paraId="766E0146"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081BF4" w:rsidRDefault="00081BF4" w14:paraId="5DFDCAC8" w14:textId="7533D157">
            <w:pPr>
              <w:cnfStyle w:val="000000000000" w:firstRow="0" w:lastRow="0" w:firstColumn="0" w:lastColumn="0" w:oddVBand="0" w:evenVBand="0" w:oddHBand="0" w:evenHBand="0" w:firstRowFirstColumn="0" w:firstRowLastColumn="0" w:lastRowFirstColumn="0" w:lastRowLastColumn="0"/>
              <w:rPr>
                <w:b/>
              </w:rPr>
            </w:pPr>
            <w:r w:rsidRPr="00081BF4">
              <w:t>Si persiste la inconsistencia reportar los faltantes y/o sobrantes a Secretaría General teniendo en cuenta los lineamientos del Procedimiento: Elaboración, seguimiento y toma física de inventarios.</w:t>
            </w:r>
          </w:p>
        </w:tc>
        <w:tc>
          <w:tcPr>
            <w:tcW w:w="2552" w:type="dxa"/>
            <w:tcBorders>
              <w:bottom w:val="single" w:color="000000" w:sz="12" w:space="0"/>
            </w:tcBorders>
          </w:tcPr>
          <w:p w:rsidRPr="00081BF4" w:rsidR="00081BF4" w:rsidP="00081BF4" w:rsidRDefault="00081BF4" w14:paraId="709E911E" w14:textId="2E75EA00">
            <w:pPr>
              <w:cnfStyle w:val="000000000000" w:firstRow="0" w:lastRow="0" w:firstColumn="0" w:lastColumn="0" w:oddVBand="0" w:evenVBand="0" w:oddHBand="0" w:evenHBand="0" w:firstRowFirstColumn="0" w:firstRowLastColumn="0" w:lastRowFirstColumn="0" w:lastRowLastColumn="0"/>
            </w:pPr>
            <w:r w:rsidRPr="00081BF4">
              <w:t>Técnico Operativo (</w:t>
            </w:r>
            <w:r w:rsidRPr="00081BF4" w:rsidR="009209EB">
              <w:t>responsable</w:t>
            </w:r>
            <w:r w:rsidRPr="00081BF4">
              <w:t xml:space="preserve"> de la Tienda INCI)</w:t>
            </w:r>
            <w:r w:rsidR="005464B2">
              <w:t>.</w:t>
            </w:r>
          </w:p>
          <w:p w:rsidRPr="00081BF4" w:rsidR="00081BF4" w:rsidP="00081BF4" w:rsidRDefault="00081BF4" w14:paraId="0E322EBA"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081BF4" w:rsidRDefault="00081BF4" w14:paraId="6C593D1C" w14:textId="5B29A287">
            <w:pPr>
              <w:cnfStyle w:val="000000000000" w:firstRow="0" w:lastRow="0" w:firstColumn="0" w:lastColumn="0" w:oddVBand="0" w:evenVBand="0" w:oddHBand="0" w:evenHBand="0" w:firstRowFirstColumn="0" w:firstRowLastColumn="0" w:lastRowFirstColumn="0" w:lastRowLastColumn="0"/>
              <w:rPr>
                <w:b/>
              </w:rPr>
            </w:pPr>
            <w:r w:rsidRPr="00081BF4">
              <w:t>Coordinador Grupo de Unidades Productivas</w:t>
            </w:r>
            <w:r w:rsidR="005464B2">
              <w:t>.</w:t>
            </w:r>
          </w:p>
        </w:tc>
        <w:tc>
          <w:tcPr>
            <w:tcW w:w="1984" w:type="dxa"/>
            <w:tcBorders>
              <w:bottom w:val="single" w:color="000000" w:sz="12" w:space="0"/>
            </w:tcBorders>
          </w:tcPr>
          <w:p w:rsidRPr="00FB3D15" w:rsidR="00FB3D15" w:rsidP="00DB1CE3" w:rsidRDefault="00081BF4" w14:paraId="368A4EF0" w14:textId="0DA043D6">
            <w:pPr>
              <w:cnfStyle w:val="000000000000" w:firstRow="0" w:lastRow="0" w:firstColumn="0" w:lastColumn="0" w:oddVBand="0" w:evenVBand="0" w:oddHBand="0" w:evenHBand="0" w:firstRowFirstColumn="0" w:firstRowLastColumn="0" w:lastRowFirstColumn="0" w:lastRowLastColumn="0"/>
              <w:rPr>
                <w:b/>
              </w:rPr>
            </w:pPr>
            <w:r w:rsidRPr="00081BF4">
              <w:t>Subdirección Técnica</w:t>
            </w:r>
            <w:r w:rsidR="005464B2">
              <w:t>.</w:t>
            </w:r>
          </w:p>
        </w:tc>
        <w:tc>
          <w:tcPr>
            <w:tcW w:w="3515" w:type="dxa"/>
            <w:tcBorders>
              <w:bottom w:val="single" w:color="000000" w:sz="12" w:space="0"/>
            </w:tcBorders>
          </w:tcPr>
          <w:p w:rsidRPr="00FB3D15" w:rsidR="00FB3D15" w:rsidP="00DB1CE3" w:rsidRDefault="00081BF4" w14:paraId="73031916" w14:textId="58572AAE">
            <w:pPr>
              <w:cnfStyle w:val="000000000000" w:firstRow="0" w:lastRow="0" w:firstColumn="0" w:lastColumn="0" w:oddVBand="0" w:evenVBand="0" w:oddHBand="0" w:evenHBand="0" w:firstRowFirstColumn="0" w:firstRowLastColumn="0" w:lastRowFirstColumn="0" w:lastRowLastColumn="0"/>
              <w:rPr>
                <w:b/>
              </w:rPr>
            </w:pPr>
            <w:r w:rsidRPr="00081BF4">
              <w:t>Revisar que las cantidades registradas en el aplicativo de inventarios coincidan con las cantidades físicas</w:t>
            </w:r>
            <w:r w:rsidR="005464B2">
              <w:t>.</w:t>
            </w:r>
          </w:p>
        </w:tc>
        <w:tc>
          <w:tcPr>
            <w:tcW w:w="3431" w:type="dxa"/>
            <w:tcBorders>
              <w:bottom w:val="single" w:color="000000" w:sz="12" w:space="0"/>
              <w:right w:val="single" w:color="000000" w:sz="12" w:space="0"/>
            </w:tcBorders>
          </w:tcPr>
          <w:p w:rsidRPr="004D75E8" w:rsidR="004D75E8" w:rsidP="004D75E8" w:rsidRDefault="004D75E8" w14:paraId="24404D5C" w14:textId="2E0F3EA2">
            <w:pPr>
              <w:cnfStyle w:val="000000000000" w:firstRow="0" w:lastRow="0" w:firstColumn="0" w:lastColumn="0" w:oddVBand="0" w:evenVBand="0" w:oddHBand="0" w:evenHBand="0" w:firstRowFirstColumn="0" w:firstRowLastColumn="0" w:lastRowFirstColumn="0" w:lastRowLastColumn="0"/>
            </w:pPr>
            <w:r w:rsidRPr="004D75E8">
              <w:t>Informe mensual de inventario</w:t>
            </w:r>
            <w:r w:rsidR="005464B2">
              <w:t>.</w:t>
            </w:r>
          </w:p>
          <w:p w:rsidRPr="004D75E8" w:rsidR="004D75E8" w:rsidP="004D75E8" w:rsidRDefault="004D75E8" w14:paraId="45749FC0" w14:textId="77777777">
            <w:pPr>
              <w:cnfStyle w:val="000000000000" w:firstRow="0" w:lastRow="0" w:firstColumn="0" w:lastColumn="0" w:oddVBand="0" w:evenVBand="0" w:oddHBand="0" w:evenHBand="0" w:firstRowFirstColumn="0" w:firstRowLastColumn="0" w:lastRowFirstColumn="0" w:lastRowLastColumn="0"/>
            </w:pPr>
          </w:p>
          <w:p w:rsidRPr="004D75E8" w:rsidR="004D75E8" w:rsidP="004D75E8" w:rsidRDefault="004D75E8" w14:paraId="26216D9B" w14:textId="19E2A5CB">
            <w:pPr>
              <w:cnfStyle w:val="000000000000" w:firstRow="0" w:lastRow="0" w:firstColumn="0" w:lastColumn="0" w:oddVBand="0" w:evenVBand="0" w:oddHBand="0" w:evenHBand="0" w:firstRowFirstColumn="0" w:firstRowLastColumn="0" w:lastRowFirstColumn="0" w:lastRowLastColumn="0"/>
            </w:pPr>
            <w:r w:rsidRPr="004D75E8">
              <w:t>Aplicativo de inventario de la Entidad</w:t>
            </w:r>
            <w:r w:rsidR="005464B2">
              <w:t>.</w:t>
            </w:r>
          </w:p>
          <w:p w:rsidRPr="004D75E8" w:rsidR="004D75E8" w:rsidP="004D75E8" w:rsidRDefault="004D75E8" w14:paraId="3FEC3E5C" w14:textId="77777777">
            <w:pPr>
              <w:cnfStyle w:val="000000000000" w:firstRow="0" w:lastRow="0" w:firstColumn="0" w:lastColumn="0" w:oddVBand="0" w:evenVBand="0" w:oddHBand="0" w:evenHBand="0" w:firstRowFirstColumn="0" w:firstRowLastColumn="0" w:lastRowFirstColumn="0" w:lastRowLastColumn="0"/>
            </w:pPr>
          </w:p>
          <w:p w:rsidRPr="00FB3D15" w:rsidR="00FB3D15" w:rsidP="004D75E8" w:rsidRDefault="004D75E8" w14:paraId="58E66145" w14:textId="65212E5B">
            <w:pPr>
              <w:cnfStyle w:val="000000000000" w:firstRow="0" w:lastRow="0" w:firstColumn="0" w:lastColumn="0" w:oddVBand="0" w:evenVBand="0" w:oddHBand="0" w:evenHBand="0" w:firstRowFirstColumn="0" w:firstRowLastColumn="0" w:lastRowFirstColumn="0" w:lastRowLastColumn="0"/>
              <w:rPr>
                <w:b/>
              </w:rPr>
            </w:pPr>
            <w:r w:rsidRPr="004D75E8">
              <w:t>Cronograma mensual de inventarios La Tienda INCI.</w:t>
            </w:r>
          </w:p>
        </w:tc>
      </w:tr>
    </w:tbl>
    <w:p w:rsidRPr="005548F6" w:rsidR="00280E64" w:rsidP="00B73802" w:rsidRDefault="00280E64" w14:paraId="76395A33" w14:textId="77777777">
      <w:pPr>
        <w:rPr>
          <w:rFonts w:cs="Arial"/>
        </w:rPr>
      </w:pPr>
    </w:p>
    <w:p w:rsidRPr="005548F6" w:rsidR="00C454C0" w:rsidP="001F5B23" w:rsidRDefault="00967893" w14:paraId="52015B1C" w14:textId="7A6D5148">
      <w:pPr>
        <w:pStyle w:val="Ttulo1"/>
      </w:pPr>
      <w:r w:rsidRPr="001F5B23">
        <w:t>8</w:t>
      </w:r>
      <w:r w:rsidRPr="001F5B23" w:rsidR="005663AA">
        <w:t xml:space="preserve">. </w:t>
      </w:r>
      <w:r w:rsidRPr="001F5B23" w:rsidR="001F5B23">
        <w:t>Anexos Asociados</w:t>
      </w:r>
    </w:p>
    <w:p w:rsidR="0005621F" w:rsidP="00DB1CE3" w:rsidRDefault="0005621F" w14:paraId="142A6593" w14:textId="5CB8F533"/>
    <w:p w:rsidR="00477185" w:rsidP="001B526B" w:rsidRDefault="00477185" w14:paraId="502B302A" w14:textId="3E281691">
      <w:pPr>
        <w:pStyle w:val="Prrafodelista"/>
        <w:numPr>
          <w:ilvl w:val="0"/>
          <w:numId w:val="18"/>
        </w:numPr>
      </w:pPr>
      <w:r>
        <w:t>Formato Ficha técnica de proyección de precios</w:t>
      </w:r>
      <w:r w:rsidR="003C1E48">
        <w:t>.</w:t>
      </w:r>
    </w:p>
    <w:p w:rsidR="00477185" w:rsidP="001B526B" w:rsidRDefault="00477185" w14:paraId="23E3A030" w14:textId="29F3589F">
      <w:pPr>
        <w:pStyle w:val="Prrafodelista"/>
        <w:numPr>
          <w:ilvl w:val="0"/>
          <w:numId w:val="18"/>
        </w:numPr>
      </w:pPr>
      <w:r>
        <w:lastRenderedPageBreak/>
        <w:t xml:space="preserve">Formato Matriz de proyección de precios de venta de </w:t>
      </w:r>
      <w:r w:rsidR="003C1E48">
        <w:t>l</w:t>
      </w:r>
      <w:r>
        <w:t>a Tienda INCI</w:t>
      </w:r>
      <w:r w:rsidR="003C1E48">
        <w:t>.</w:t>
      </w:r>
    </w:p>
    <w:p w:rsidR="00477185" w:rsidP="001B526B" w:rsidRDefault="00477185" w14:paraId="6E851E9C" w14:textId="67E45125">
      <w:pPr>
        <w:pStyle w:val="Prrafodelista"/>
        <w:numPr>
          <w:ilvl w:val="0"/>
          <w:numId w:val="18"/>
        </w:numPr>
      </w:pPr>
      <w:r>
        <w:t>Guía para la proyección de precios de venta de productos especializados de la tienda I</w:t>
      </w:r>
      <w:r w:rsidR="003C1E48">
        <w:t>NCI.</w:t>
      </w:r>
    </w:p>
    <w:p w:rsidR="00477185" w:rsidP="001B526B" w:rsidRDefault="00477185" w14:paraId="03F44A53" w14:textId="28DC5A3D">
      <w:pPr>
        <w:pStyle w:val="Prrafodelista"/>
        <w:numPr>
          <w:ilvl w:val="0"/>
          <w:numId w:val="18"/>
        </w:numPr>
      </w:pPr>
      <w:r>
        <w:t xml:space="preserve">Formato Cotización </w:t>
      </w:r>
      <w:r w:rsidR="003C1E48">
        <w:t>l</w:t>
      </w:r>
      <w:r>
        <w:t>a Tienda INCI</w:t>
      </w:r>
      <w:r w:rsidR="003C1E48">
        <w:t>.</w:t>
      </w:r>
    </w:p>
    <w:p w:rsidR="00477185" w:rsidP="001B526B" w:rsidRDefault="00477185" w14:paraId="4DD40B2C" w14:textId="287EB000">
      <w:pPr>
        <w:pStyle w:val="Prrafodelista"/>
        <w:numPr>
          <w:ilvl w:val="0"/>
          <w:numId w:val="18"/>
        </w:numPr>
      </w:pPr>
      <w:r>
        <w:t>Formato Documento Provisional de Venta la Tienda INCI</w:t>
      </w:r>
      <w:r w:rsidR="003C1E48">
        <w:t>.</w:t>
      </w:r>
    </w:p>
    <w:p w:rsidR="00477185" w:rsidP="001B526B" w:rsidRDefault="00477185" w14:paraId="5ABD7997" w14:textId="1F32C1AD">
      <w:pPr>
        <w:pStyle w:val="Prrafodelista"/>
        <w:numPr>
          <w:ilvl w:val="0"/>
          <w:numId w:val="18"/>
        </w:numPr>
      </w:pPr>
      <w:r>
        <w:t>Formato Planilla Diaria de Ventas de Contado</w:t>
      </w:r>
      <w:r w:rsidR="003C1E48">
        <w:t>.</w:t>
      </w:r>
    </w:p>
    <w:p w:rsidR="00477185" w:rsidP="001B526B" w:rsidRDefault="00477185" w14:paraId="31EE7132" w14:textId="2891FEB3">
      <w:pPr>
        <w:pStyle w:val="Prrafodelista"/>
        <w:numPr>
          <w:ilvl w:val="0"/>
          <w:numId w:val="18"/>
        </w:numPr>
      </w:pPr>
      <w:r>
        <w:t xml:space="preserve">Formato </w:t>
      </w:r>
      <w:r w:rsidR="003C1E48">
        <w:t>R</w:t>
      </w:r>
      <w:r>
        <w:t>egistro entrega de dinero para consignación</w:t>
      </w:r>
      <w:r w:rsidR="003C1E48">
        <w:t>.</w:t>
      </w:r>
    </w:p>
    <w:p w:rsidR="00477185" w:rsidP="001B526B" w:rsidRDefault="00477185" w14:paraId="23794EC0" w14:textId="44A49D68">
      <w:pPr>
        <w:pStyle w:val="Prrafodelista"/>
        <w:numPr>
          <w:ilvl w:val="0"/>
          <w:numId w:val="18"/>
        </w:numPr>
      </w:pPr>
      <w:r>
        <w:t xml:space="preserve">Formato </w:t>
      </w:r>
      <w:r w:rsidR="003C1E48">
        <w:t>I</w:t>
      </w:r>
      <w:r>
        <w:t>nforme mensual</w:t>
      </w:r>
      <w:r w:rsidR="003C1E48">
        <w:t>.</w:t>
      </w:r>
    </w:p>
    <w:p w:rsidR="00477185" w:rsidP="001B526B" w:rsidRDefault="00477185" w14:paraId="7FCEEF71" w14:textId="39A97AFD">
      <w:pPr>
        <w:pStyle w:val="Prrafodelista"/>
        <w:numPr>
          <w:ilvl w:val="0"/>
          <w:numId w:val="18"/>
        </w:numPr>
      </w:pPr>
      <w:r>
        <w:t xml:space="preserve">Formato </w:t>
      </w:r>
      <w:r w:rsidR="003C1E48">
        <w:t>Ú</w:t>
      </w:r>
      <w:r>
        <w:t>nico de solicitud, traslado, reintegro de bienes devolutivos, de consumo, tienda INCI y consumo con control</w:t>
      </w:r>
      <w:r w:rsidR="003C1E48">
        <w:t>.</w:t>
      </w:r>
    </w:p>
    <w:p w:rsidR="00477185" w:rsidP="001B526B" w:rsidRDefault="00477185" w14:paraId="40C4BE22" w14:textId="351FBFF9">
      <w:pPr>
        <w:pStyle w:val="Prrafodelista"/>
        <w:numPr>
          <w:ilvl w:val="0"/>
          <w:numId w:val="18"/>
        </w:numPr>
      </w:pPr>
      <w:r>
        <w:t xml:space="preserve">Formato </w:t>
      </w:r>
      <w:r w:rsidR="003C1E48">
        <w:t>C</w:t>
      </w:r>
      <w:r>
        <w:t xml:space="preserve">ronograma mensual de inventarios </w:t>
      </w:r>
      <w:r w:rsidR="003C1E48">
        <w:t>l</w:t>
      </w:r>
      <w:r>
        <w:t>a Tienda INCI</w:t>
      </w:r>
      <w:r w:rsidR="003C1E48">
        <w:t>.</w:t>
      </w:r>
    </w:p>
    <w:p w:rsidR="00477185" w:rsidP="001B526B" w:rsidRDefault="00477185" w14:paraId="56BEF066" w14:textId="547112C4">
      <w:pPr>
        <w:pStyle w:val="Prrafodelista"/>
        <w:numPr>
          <w:ilvl w:val="0"/>
          <w:numId w:val="18"/>
        </w:numPr>
      </w:pPr>
      <w:r>
        <w:t xml:space="preserve">Formato </w:t>
      </w:r>
      <w:r w:rsidR="003C1E48">
        <w:t>C</w:t>
      </w:r>
      <w:r>
        <w:t xml:space="preserve">ronograma Plan de Mercadeo </w:t>
      </w:r>
      <w:r w:rsidR="005464B2">
        <w:t xml:space="preserve">la </w:t>
      </w:r>
      <w:r>
        <w:t>Tienda INCI</w:t>
      </w:r>
      <w:r w:rsidR="003C1E48">
        <w:t>.</w:t>
      </w:r>
    </w:p>
    <w:p w:rsidR="00477185" w:rsidP="001B526B" w:rsidRDefault="00477185" w14:paraId="76194EEB" w14:textId="3B63FD8C">
      <w:pPr>
        <w:pStyle w:val="Prrafodelista"/>
        <w:numPr>
          <w:ilvl w:val="0"/>
          <w:numId w:val="18"/>
        </w:numPr>
      </w:pPr>
      <w:r>
        <w:t xml:space="preserve">Formato Encuesta de satisfacción del cliente </w:t>
      </w:r>
      <w:r w:rsidR="005464B2">
        <w:t>l</w:t>
      </w:r>
      <w:r>
        <w:t>a Tienda INCI</w:t>
      </w:r>
      <w:r w:rsidR="003C1E48">
        <w:t>.</w:t>
      </w:r>
    </w:p>
    <w:p w:rsidR="00477185" w:rsidP="001B526B" w:rsidRDefault="00477185" w14:paraId="43F593B8" w14:textId="13D4016D">
      <w:pPr>
        <w:pStyle w:val="Prrafodelista"/>
        <w:numPr>
          <w:ilvl w:val="0"/>
          <w:numId w:val="18"/>
        </w:numPr>
      </w:pPr>
      <w:r>
        <w:t>Formato Informe de supervisión</w:t>
      </w:r>
      <w:r w:rsidR="003C1E48">
        <w:t>.</w:t>
      </w:r>
    </w:p>
    <w:p w:rsidR="00477185" w:rsidP="001B526B" w:rsidRDefault="009209EB" w14:paraId="3F30C78B" w14:textId="75C094A3">
      <w:pPr>
        <w:pStyle w:val="Prrafodelista"/>
        <w:numPr>
          <w:ilvl w:val="0"/>
          <w:numId w:val="18"/>
        </w:numPr>
      </w:pPr>
      <w:r>
        <w:t>Formato</w:t>
      </w:r>
      <w:r w:rsidR="00477185">
        <w:t xml:space="preserve"> Informe de actividades </w:t>
      </w:r>
      <w:r w:rsidR="003C1E48">
        <w:t>-</w:t>
      </w:r>
      <w:r w:rsidR="00477185">
        <w:t xml:space="preserve"> contratista</w:t>
      </w:r>
      <w:r w:rsidR="003C1E48">
        <w:t>.</w:t>
      </w:r>
    </w:p>
    <w:p w:rsidR="00477185" w:rsidP="001B526B" w:rsidRDefault="00477185" w14:paraId="3EA388CF" w14:textId="1F1F7DCF">
      <w:pPr>
        <w:pStyle w:val="Prrafodelista"/>
        <w:numPr>
          <w:ilvl w:val="0"/>
          <w:numId w:val="18"/>
        </w:numPr>
      </w:pPr>
      <w:r>
        <w:t>Formato Acta única de pago</w:t>
      </w:r>
      <w:r w:rsidR="003C1E48">
        <w:t>.</w:t>
      </w:r>
    </w:p>
    <w:p w:rsidRPr="00DB1CE3" w:rsidR="00477185" w:rsidP="00DB1CE3" w:rsidRDefault="00477185" w14:paraId="5D0611E7" w14:textId="77777777"/>
    <w:p w:rsidR="00EB0E97" w:rsidP="001F5B23" w:rsidRDefault="00967893" w14:paraId="316F5512" w14:textId="2E27AE92">
      <w:pPr>
        <w:pStyle w:val="Ttulo1"/>
      </w:pPr>
      <w:r>
        <w:t>9</w:t>
      </w:r>
      <w:r w:rsidRPr="005548F6" w:rsidR="005663AA">
        <w:t xml:space="preserve">. </w:t>
      </w:r>
      <w:r w:rsidRPr="005548F6" w:rsidR="001F5B23">
        <w:t xml:space="preserve">Control </w:t>
      </w:r>
      <w:r w:rsidR="001F5B23">
        <w:t>d</w:t>
      </w:r>
      <w:r w:rsidRPr="005548F6" w:rsidR="001F5B23">
        <w:t>e Cambios</w:t>
      </w:r>
    </w:p>
    <w:p w:rsidRPr="00425DC1" w:rsidR="00425DC1" w:rsidP="00425DC1" w:rsidRDefault="00425DC1" w14:paraId="171F716D" w14:textId="77777777">
      <w:pPr>
        <w:rPr>
          <w:lang w:val="es-ES_tradnl"/>
        </w:rPr>
      </w:pPr>
    </w:p>
    <w:tbl>
      <w:tblPr>
        <w:tblStyle w:val="Tablaconcuadrcula1clara1"/>
        <w:tblW w:w="0" w:type="auto"/>
        <w:jc w:val="center"/>
        <w:tblLook w:val="04A0" w:firstRow="1" w:lastRow="0" w:firstColumn="1" w:lastColumn="0" w:noHBand="0" w:noVBand="1"/>
      </w:tblPr>
      <w:tblGrid>
        <w:gridCol w:w="1129"/>
        <w:gridCol w:w="3686"/>
        <w:gridCol w:w="7938"/>
        <w:gridCol w:w="3827"/>
      </w:tblGrid>
      <w:tr w:rsidRPr="005548F6" w:rsidR="003976DB" w:rsidTr="003C1E48" w14:paraId="6915E2D7"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Pr="005548F6" w:rsidR="003976DB" w:rsidP="003976DB" w:rsidRDefault="001F5B23" w14:paraId="747B6120" w14:textId="708FD553">
            <w:pPr>
              <w:jc w:val="center"/>
              <w:rPr>
                <w:rFonts w:cs="Arial"/>
              </w:rPr>
            </w:pPr>
            <w:r w:rsidRPr="005548F6">
              <w:rPr>
                <w:rFonts w:cs="Arial"/>
              </w:rPr>
              <w:t>Versión</w:t>
            </w:r>
          </w:p>
        </w:tc>
        <w:tc>
          <w:tcPr>
            <w:tcW w:w="3686" w:type="dxa"/>
          </w:tcPr>
          <w:p w:rsidRPr="005548F6" w:rsidR="003976DB" w:rsidP="00326736" w:rsidRDefault="001F5B23" w14:paraId="3C4A1172" w14:textId="3D69CC91">
            <w:pPr>
              <w:jc w:val="center"/>
              <w:cnfStyle w:val="100000000000" w:firstRow="1" w:lastRow="0" w:firstColumn="0" w:lastColumn="0" w:oddVBand="0" w:evenVBand="0" w:oddHBand="0" w:evenHBand="0" w:firstRowFirstColumn="0" w:firstRowLastColumn="0" w:lastRowFirstColumn="0" w:lastRowLastColumn="0"/>
              <w:rPr>
                <w:rFonts w:cs="Arial"/>
              </w:rPr>
            </w:pPr>
            <w:r w:rsidRPr="005548F6">
              <w:rPr>
                <w:rFonts w:cs="Arial"/>
              </w:rPr>
              <w:t xml:space="preserve">Fecha de entrada en vigencia del procedimiento </w:t>
            </w:r>
          </w:p>
        </w:tc>
        <w:tc>
          <w:tcPr>
            <w:tcW w:w="7938" w:type="dxa"/>
          </w:tcPr>
          <w:p w:rsidRPr="005548F6" w:rsidR="003976DB" w:rsidP="003976DB" w:rsidRDefault="001F5B23" w14:paraId="008C0FF8" w14:textId="1D6D0B1F">
            <w:pPr>
              <w:jc w:val="center"/>
              <w:cnfStyle w:val="100000000000" w:firstRow="1" w:lastRow="0" w:firstColumn="0" w:lastColumn="0" w:oddVBand="0" w:evenVBand="0" w:oddHBand="0" w:evenHBand="0" w:firstRowFirstColumn="0" w:firstRowLastColumn="0" w:lastRowFirstColumn="0" w:lastRowLastColumn="0"/>
              <w:rPr>
                <w:rFonts w:cs="Arial"/>
              </w:rPr>
            </w:pPr>
            <w:r w:rsidRPr="005548F6">
              <w:rPr>
                <w:rFonts w:cs="Arial"/>
              </w:rPr>
              <w:t>Relación de las secciones modificadas</w:t>
            </w:r>
          </w:p>
        </w:tc>
        <w:tc>
          <w:tcPr>
            <w:tcW w:w="3827" w:type="dxa"/>
          </w:tcPr>
          <w:p w:rsidRPr="005548F6" w:rsidR="003976DB" w:rsidP="003976DB" w:rsidRDefault="001F5B23" w14:paraId="184D507F" w14:textId="58EBA9A9">
            <w:pPr>
              <w:jc w:val="center"/>
              <w:cnfStyle w:val="100000000000" w:firstRow="1" w:lastRow="0" w:firstColumn="0" w:lastColumn="0" w:oddVBand="0" w:evenVBand="0" w:oddHBand="0" w:evenHBand="0" w:firstRowFirstColumn="0" w:firstRowLastColumn="0" w:lastRowFirstColumn="0" w:lastRowLastColumn="0"/>
              <w:rPr>
                <w:rFonts w:cs="Arial"/>
              </w:rPr>
            </w:pPr>
            <w:r w:rsidRPr="005548F6">
              <w:rPr>
                <w:rFonts w:cs="Arial"/>
              </w:rPr>
              <w:t>Naturaleza del cambio</w:t>
            </w:r>
          </w:p>
        </w:tc>
      </w:tr>
      <w:tr w:rsidR="00477185" w:rsidTr="003C1E48" w14:paraId="56F96DCE" w14:textId="77777777">
        <w:tblPrEx>
          <w:jc w:val="left"/>
        </w:tblPrEx>
        <w:tc>
          <w:tcPr>
            <w:cnfStyle w:val="001000000000" w:firstRow="0" w:lastRow="0" w:firstColumn="1" w:lastColumn="0" w:oddVBand="0" w:evenVBand="0" w:oddHBand="0" w:evenHBand="0" w:firstRowFirstColumn="0" w:firstRowLastColumn="0" w:lastRowFirstColumn="0" w:lastRowLastColumn="0"/>
            <w:tcW w:w="1129" w:type="dxa"/>
            <w:hideMark/>
          </w:tcPr>
          <w:p w:rsidR="00477185" w:rsidRDefault="00477185" w14:paraId="30B47108" w14:textId="77777777">
            <w:pPr>
              <w:jc w:val="center"/>
              <w:rPr>
                <w:rFonts w:cs="Arial"/>
                <w:b w:val="0"/>
                <w:color w:val="000000" w:themeColor="text1"/>
              </w:rPr>
            </w:pPr>
            <w:r>
              <w:rPr>
                <w:rFonts w:cs="Arial"/>
                <w:b w:val="0"/>
                <w:color w:val="000000" w:themeColor="text1"/>
              </w:rPr>
              <w:t>1</w:t>
            </w:r>
          </w:p>
        </w:tc>
        <w:tc>
          <w:tcPr>
            <w:tcW w:w="3686" w:type="dxa"/>
            <w:hideMark/>
          </w:tcPr>
          <w:p w:rsidR="00477185" w:rsidRDefault="00477185" w14:paraId="15610B83" w14:textId="77777777">
            <w:pPr>
              <w:jc w:val="center"/>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Pr>
                <w:rFonts w:cs="Arial"/>
                <w:color w:val="000000" w:themeColor="text1"/>
              </w:rPr>
              <w:t>05/12/2018</w:t>
            </w:r>
          </w:p>
        </w:tc>
        <w:tc>
          <w:tcPr>
            <w:tcW w:w="7938" w:type="dxa"/>
            <w:hideMark/>
          </w:tcPr>
          <w:p w:rsidR="00477185" w:rsidP="00477185" w:rsidRDefault="00477185" w14:paraId="47035EA1" w14:textId="3CE3CD0D">
            <w:pPr>
              <w:cnfStyle w:val="000000000000" w:firstRow="0" w:lastRow="0" w:firstColumn="0" w:lastColumn="0" w:oddVBand="0" w:evenVBand="0" w:oddHBand="0" w:evenHBand="0" w:firstRowFirstColumn="0" w:firstRowLastColumn="0" w:lastRowFirstColumn="0" w:lastRowLastColumn="0"/>
              <w:rPr>
                <w:rFonts w:cs="Arial"/>
                <w:bCs/>
                <w:color w:val="000000" w:themeColor="text1"/>
              </w:rPr>
            </w:pPr>
            <w:r>
              <w:rPr>
                <w:rFonts w:cs="Arial"/>
                <w:color w:val="000000" w:themeColor="text1"/>
              </w:rPr>
              <w:t>No aplica por ser versión inicial</w:t>
            </w:r>
            <w:r w:rsidR="003C1E48">
              <w:rPr>
                <w:rFonts w:cs="Arial"/>
                <w:color w:val="000000" w:themeColor="text1"/>
              </w:rPr>
              <w:t>.</w:t>
            </w:r>
          </w:p>
        </w:tc>
        <w:tc>
          <w:tcPr>
            <w:tcW w:w="3827" w:type="dxa"/>
            <w:hideMark/>
          </w:tcPr>
          <w:p w:rsidR="00477185" w:rsidP="00477185" w:rsidRDefault="00477185" w14:paraId="67522F9C" w14:textId="77777777">
            <w:pPr>
              <w:cnfStyle w:val="000000000000" w:firstRow="0" w:lastRow="0" w:firstColumn="0" w:lastColumn="0" w:oddVBand="0" w:evenVBand="0" w:oddHBand="0" w:evenHBand="0" w:firstRowFirstColumn="0" w:firstRowLastColumn="0" w:lastRowFirstColumn="0" w:lastRowLastColumn="0"/>
              <w:rPr>
                <w:rFonts w:cs="Arial"/>
                <w:bCs/>
                <w:color w:val="000000" w:themeColor="text1"/>
              </w:rPr>
            </w:pPr>
            <w:r>
              <w:rPr>
                <w:rFonts w:cs="Arial"/>
                <w:color w:val="000000" w:themeColor="text1"/>
              </w:rPr>
              <w:t>Adopción del documento.</w:t>
            </w:r>
          </w:p>
        </w:tc>
      </w:tr>
      <w:tr w:rsidR="00477185" w:rsidTr="003C1E48" w14:paraId="4D498FF5" w14:textId="77777777">
        <w:tblPrEx>
          <w:jc w:val="left"/>
        </w:tblPrEx>
        <w:tc>
          <w:tcPr>
            <w:cnfStyle w:val="001000000000" w:firstRow="0" w:lastRow="0" w:firstColumn="1" w:lastColumn="0" w:oddVBand="0" w:evenVBand="0" w:oddHBand="0" w:evenHBand="0" w:firstRowFirstColumn="0" w:firstRowLastColumn="0" w:lastRowFirstColumn="0" w:lastRowLastColumn="0"/>
            <w:tcW w:w="1129" w:type="dxa"/>
            <w:hideMark/>
          </w:tcPr>
          <w:p w:rsidR="00477185" w:rsidRDefault="00477185" w14:paraId="39F65486" w14:textId="77777777">
            <w:pPr>
              <w:jc w:val="center"/>
              <w:rPr>
                <w:rFonts w:cs="Arial"/>
                <w:b w:val="0"/>
                <w:color w:val="000000" w:themeColor="text1"/>
              </w:rPr>
            </w:pPr>
            <w:r>
              <w:rPr>
                <w:rFonts w:cs="Arial"/>
                <w:b w:val="0"/>
                <w:color w:val="000000" w:themeColor="text1"/>
              </w:rPr>
              <w:t>2</w:t>
            </w:r>
          </w:p>
        </w:tc>
        <w:tc>
          <w:tcPr>
            <w:tcW w:w="3686" w:type="dxa"/>
            <w:hideMark/>
          </w:tcPr>
          <w:p w:rsidR="00477185" w:rsidRDefault="00477185" w14:paraId="3A15669B" w14:textId="77777777">
            <w:pPr>
              <w:jc w:val="center"/>
              <w:cnfStyle w:val="000000000000" w:firstRow="0" w:lastRow="0" w:firstColumn="0" w:lastColumn="0" w:oddVBand="0" w:evenVBand="0" w:oddHBand="0" w:evenHBand="0" w:firstRowFirstColumn="0" w:firstRowLastColumn="0" w:lastRowFirstColumn="0" w:lastRowLastColumn="0"/>
              <w:rPr>
                <w:rFonts w:cs="Arial"/>
                <w:bCs/>
                <w:color w:val="000000" w:themeColor="text1"/>
              </w:rPr>
            </w:pPr>
            <w:r>
              <w:rPr>
                <w:rFonts w:cs="Arial"/>
                <w:bCs/>
                <w:color w:val="000000" w:themeColor="text1"/>
              </w:rPr>
              <w:t>30/08/2019</w:t>
            </w:r>
          </w:p>
        </w:tc>
        <w:tc>
          <w:tcPr>
            <w:tcW w:w="7938" w:type="dxa"/>
            <w:hideMark/>
          </w:tcPr>
          <w:p w:rsidR="00477185" w:rsidP="00477185" w:rsidRDefault="00477185" w14:paraId="620E1E8D" w14:textId="0A3E2DAA">
            <w:pPr>
              <w:cnfStyle w:val="000000000000" w:firstRow="0" w:lastRow="0" w:firstColumn="0" w:lastColumn="0" w:oddVBand="0" w:evenVBand="0" w:oddHBand="0" w:evenHBand="0" w:firstRowFirstColumn="0" w:firstRowLastColumn="0" w:lastRowFirstColumn="0" w:lastRowLastColumn="0"/>
              <w:rPr>
                <w:rFonts w:cs="Arial"/>
                <w:bCs/>
                <w:color w:val="000000" w:themeColor="text1"/>
              </w:rPr>
            </w:pPr>
            <w:r>
              <w:rPr>
                <w:rFonts w:cs="Arial"/>
                <w:bCs/>
                <w:color w:val="000000" w:themeColor="text1"/>
              </w:rPr>
              <w:t>Modificación del nombre del proceso</w:t>
            </w:r>
            <w:r w:rsidR="003C1E48">
              <w:rPr>
                <w:rFonts w:cs="Arial"/>
                <w:bCs/>
                <w:color w:val="000000" w:themeColor="text1"/>
              </w:rPr>
              <w:t>.</w:t>
            </w:r>
          </w:p>
        </w:tc>
        <w:tc>
          <w:tcPr>
            <w:tcW w:w="3827" w:type="dxa"/>
            <w:hideMark/>
          </w:tcPr>
          <w:p w:rsidR="00477185" w:rsidP="00477185" w:rsidRDefault="00477185" w14:paraId="52B6E3AF" w14:textId="77777777">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Se actualizó todo el documento</w:t>
            </w:r>
          </w:p>
        </w:tc>
      </w:tr>
      <w:tr w:rsidR="00477185" w:rsidTr="003C1E48" w14:paraId="57B24837" w14:textId="77777777">
        <w:tblPrEx>
          <w:jc w:val="left"/>
        </w:tblPrEx>
        <w:tc>
          <w:tcPr>
            <w:cnfStyle w:val="001000000000" w:firstRow="0" w:lastRow="0" w:firstColumn="1" w:lastColumn="0" w:oddVBand="0" w:evenVBand="0" w:oddHBand="0" w:evenHBand="0" w:firstRowFirstColumn="0" w:firstRowLastColumn="0" w:lastRowFirstColumn="0" w:lastRowLastColumn="0"/>
            <w:tcW w:w="1129" w:type="dxa"/>
            <w:hideMark/>
          </w:tcPr>
          <w:p w:rsidR="00477185" w:rsidRDefault="00477185" w14:paraId="1A248C9D" w14:textId="77777777">
            <w:pPr>
              <w:jc w:val="center"/>
              <w:rPr>
                <w:rFonts w:cs="Arial"/>
                <w:b w:val="0"/>
                <w:color w:val="000000" w:themeColor="text1"/>
              </w:rPr>
            </w:pPr>
            <w:r>
              <w:rPr>
                <w:rFonts w:cs="Arial"/>
                <w:b w:val="0"/>
                <w:color w:val="000000" w:themeColor="text1"/>
              </w:rPr>
              <w:t>3</w:t>
            </w:r>
          </w:p>
        </w:tc>
        <w:tc>
          <w:tcPr>
            <w:tcW w:w="3686" w:type="dxa"/>
            <w:hideMark/>
          </w:tcPr>
          <w:p w:rsidR="00477185" w:rsidRDefault="00477185" w14:paraId="07331803" w14:textId="77777777">
            <w:pPr>
              <w:jc w:val="center"/>
              <w:cnfStyle w:val="000000000000" w:firstRow="0" w:lastRow="0" w:firstColumn="0" w:lastColumn="0" w:oddVBand="0" w:evenVBand="0" w:oddHBand="0" w:evenHBand="0" w:firstRowFirstColumn="0" w:firstRowLastColumn="0" w:lastRowFirstColumn="0" w:lastRowLastColumn="0"/>
              <w:rPr>
                <w:rFonts w:cs="Arial"/>
                <w:bCs/>
                <w:color w:val="000000" w:themeColor="text1"/>
              </w:rPr>
            </w:pPr>
            <w:r>
              <w:rPr>
                <w:rFonts w:cs="Arial"/>
                <w:bCs/>
                <w:color w:val="000000" w:themeColor="text1"/>
              </w:rPr>
              <w:t>30-04-2020</w:t>
            </w:r>
          </w:p>
        </w:tc>
        <w:tc>
          <w:tcPr>
            <w:tcW w:w="7938" w:type="dxa"/>
            <w:hideMark/>
          </w:tcPr>
          <w:p w:rsidR="00477185" w:rsidP="00477185" w:rsidRDefault="00477185" w14:paraId="4E2CEEAD" w14:textId="77777777">
            <w:pPr>
              <w:tabs>
                <w:tab w:val="num" w:pos="502"/>
              </w:tabs>
              <w:cnfStyle w:val="000000000000" w:firstRow="0" w:lastRow="0" w:firstColumn="0" w:lastColumn="0" w:oddVBand="0" w:evenVBand="0" w:oddHBand="0" w:evenHBand="0" w:firstRowFirstColumn="0" w:firstRowLastColumn="0" w:lastRowFirstColumn="0" w:lastRowLastColumn="0"/>
              <w:rPr>
                <w:rFonts w:cs="Arial"/>
                <w:bCs/>
                <w:color w:val="000000" w:themeColor="text1"/>
              </w:rPr>
            </w:pPr>
            <w:r>
              <w:rPr>
                <w:rFonts w:cs="Arial"/>
                <w:bCs/>
                <w:color w:val="000000" w:themeColor="text1"/>
              </w:rPr>
              <w:t>Modificación en el objeto, en el alcance, en políticas de operación, en las actividades.</w:t>
            </w:r>
          </w:p>
        </w:tc>
        <w:tc>
          <w:tcPr>
            <w:tcW w:w="3827" w:type="dxa"/>
            <w:hideMark/>
          </w:tcPr>
          <w:p w:rsidR="00477185" w:rsidP="00477185" w:rsidRDefault="00477185" w14:paraId="2CCD368B" w14:textId="77777777">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En cumplimiento del Plan Único de Mejoramiento Interno.</w:t>
            </w:r>
          </w:p>
        </w:tc>
      </w:tr>
      <w:tr w:rsidR="00477185" w:rsidTr="003C1E48" w14:paraId="04843C8E" w14:textId="77777777">
        <w:tblPrEx>
          <w:jc w:val="left"/>
        </w:tblPrEx>
        <w:tc>
          <w:tcPr>
            <w:cnfStyle w:val="001000000000" w:firstRow="0" w:lastRow="0" w:firstColumn="1" w:lastColumn="0" w:oddVBand="0" w:evenVBand="0" w:oddHBand="0" w:evenHBand="0" w:firstRowFirstColumn="0" w:firstRowLastColumn="0" w:lastRowFirstColumn="0" w:lastRowLastColumn="0"/>
            <w:tcW w:w="1129" w:type="dxa"/>
            <w:hideMark/>
          </w:tcPr>
          <w:p w:rsidR="00477185" w:rsidRDefault="00477185" w14:paraId="6D893806" w14:textId="77777777">
            <w:pPr>
              <w:jc w:val="center"/>
              <w:rPr>
                <w:rFonts w:cs="Arial"/>
                <w:b w:val="0"/>
                <w:color w:val="000000" w:themeColor="text1"/>
              </w:rPr>
            </w:pPr>
            <w:r>
              <w:rPr>
                <w:rFonts w:cs="Arial"/>
                <w:b w:val="0"/>
                <w:color w:val="000000" w:themeColor="text1"/>
              </w:rPr>
              <w:t>4</w:t>
            </w:r>
          </w:p>
        </w:tc>
        <w:tc>
          <w:tcPr>
            <w:tcW w:w="3686" w:type="dxa"/>
            <w:hideMark/>
          </w:tcPr>
          <w:p w:rsidR="00477185" w:rsidRDefault="00477185" w14:paraId="44373A69" w14:textId="77777777">
            <w:pPr>
              <w:jc w:val="center"/>
              <w:cnfStyle w:val="000000000000" w:firstRow="0" w:lastRow="0" w:firstColumn="0" w:lastColumn="0" w:oddVBand="0" w:evenVBand="0" w:oddHBand="0" w:evenHBand="0" w:firstRowFirstColumn="0" w:firstRowLastColumn="0" w:lastRowFirstColumn="0" w:lastRowLastColumn="0"/>
              <w:rPr>
                <w:rFonts w:cs="Arial"/>
                <w:bCs/>
                <w:color w:val="000000" w:themeColor="text1"/>
              </w:rPr>
            </w:pPr>
            <w:r>
              <w:rPr>
                <w:rFonts w:cs="Arial"/>
                <w:bCs/>
                <w:color w:val="000000" w:themeColor="text1"/>
              </w:rPr>
              <w:t>23-07-2020</w:t>
            </w:r>
          </w:p>
        </w:tc>
        <w:tc>
          <w:tcPr>
            <w:tcW w:w="7938" w:type="dxa"/>
            <w:hideMark/>
          </w:tcPr>
          <w:p w:rsidR="00477185" w:rsidP="00477185" w:rsidRDefault="00477185" w14:paraId="15C8AE48" w14:textId="77777777">
            <w:pPr>
              <w:tabs>
                <w:tab w:val="num" w:pos="502"/>
              </w:tabs>
              <w:cnfStyle w:val="000000000000" w:firstRow="0" w:lastRow="0" w:firstColumn="0" w:lastColumn="0" w:oddVBand="0" w:evenVBand="0" w:oddHBand="0" w:evenHBand="0" w:firstRowFirstColumn="0" w:firstRowLastColumn="0" w:lastRowFirstColumn="0" w:lastRowLastColumn="0"/>
              <w:rPr>
                <w:rFonts w:cs="Arial"/>
                <w:bCs/>
                <w:color w:val="000000" w:themeColor="text1"/>
              </w:rPr>
            </w:pPr>
            <w:r>
              <w:rPr>
                <w:rFonts w:cs="Arial"/>
                <w:bCs/>
                <w:color w:val="000000" w:themeColor="text1"/>
              </w:rPr>
              <w:t>Actualización del código de los formatos y documentos relacionados al procedimiento.</w:t>
            </w:r>
          </w:p>
        </w:tc>
        <w:tc>
          <w:tcPr>
            <w:tcW w:w="3827" w:type="dxa"/>
            <w:hideMark/>
          </w:tcPr>
          <w:p w:rsidR="00477185" w:rsidP="00477185" w:rsidRDefault="00477185" w14:paraId="4ED2B55B" w14:textId="77777777">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Se actualizó todo el documento</w:t>
            </w:r>
          </w:p>
        </w:tc>
      </w:tr>
      <w:tr w:rsidR="00477185" w:rsidTr="003C1E48" w14:paraId="0A67365D" w14:textId="77777777">
        <w:tblPrEx>
          <w:jc w:val="left"/>
        </w:tblPrEx>
        <w:tc>
          <w:tcPr>
            <w:cnfStyle w:val="001000000000" w:firstRow="0" w:lastRow="0" w:firstColumn="1" w:lastColumn="0" w:oddVBand="0" w:evenVBand="0" w:oddHBand="0" w:evenHBand="0" w:firstRowFirstColumn="0" w:firstRowLastColumn="0" w:lastRowFirstColumn="0" w:lastRowLastColumn="0"/>
            <w:tcW w:w="1129" w:type="dxa"/>
            <w:hideMark/>
          </w:tcPr>
          <w:p w:rsidR="00477185" w:rsidRDefault="00477185" w14:paraId="6013B48E" w14:textId="77777777">
            <w:pPr>
              <w:jc w:val="center"/>
              <w:rPr>
                <w:rFonts w:cs="Arial"/>
                <w:b w:val="0"/>
                <w:color w:val="000000" w:themeColor="text1"/>
              </w:rPr>
            </w:pPr>
            <w:r>
              <w:rPr>
                <w:rFonts w:cs="Arial"/>
                <w:b w:val="0"/>
                <w:color w:val="000000" w:themeColor="text1"/>
              </w:rPr>
              <w:t>5</w:t>
            </w:r>
          </w:p>
        </w:tc>
        <w:tc>
          <w:tcPr>
            <w:tcW w:w="3686" w:type="dxa"/>
            <w:hideMark/>
          </w:tcPr>
          <w:p w:rsidR="00477185" w:rsidRDefault="00477185" w14:paraId="6F02826D" w14:textId="77777777">
            <w:pPr>
              <w:jc w:val="center"/>
              <w:cnfStyle w:val="000000000000" w:firstRow="0" w:lastRow="0" w:firstColumn="0" w:lastColumn="0" w:oddVBand="0" w:evenVBand="0" w:oddHBand="0" w:evenHBand="0" w:firstRowFirstColumn="0" w:firstRowLastColumn="0" w:lastRowFirstColumn="0" w:lastRowLastColumn="0"/>
              <w:rPr>
                <w:rFonts w:cs="Arial"/>
                <w:bCs/>
                <w:color w:val="000000" w:themeColor="text1"/>
              </w:rPr>
            </w:pPr>
            <w:r>
              <w:rPr>
                <w:rFonts w:cs="Arial"/>
                <w:bCs/>
                <w:color w:val="000000" w:themeColor="text1"/>
              </w:rPr>
              <w:t>07-01-2021</w:t>
            </w:r>
          </w:p>
        </w:tc>
        <w:tc>
          <w:tcPr>
            <w:tcW w:w="7938" w:type="dxa"/>
            <w:hideMark/>
          </w:tcPr>
          <w:p w:rsidR="00477185" w:rsidP="00477185" w:rsidRDefault="00477185" w14:paraId="4E527D71" w14:textId="77777777">
            <w:pPr>
              <w:tabs>
                <w:tab w:val="num" w:pos="502"/>
              </w:tabs>
              <w:cnfStyle w:val="000000000000" w:firstRow="0" w:lastRow="0" w:firstColumn="0" w:lastColumn="0" w:oddVBand="0" w:evenVBand="0" w:oddHBand="0" w:evenHBand="0" w:firstRowFirstColumn="0" w:firstRowLastColumn="0" w:lastRowFirstColumn="0" w:lastRowLastColumn="0"/>
              <w:rPr>
                <w:rFonts w:cs="Arial"/>
                <w:bCs/>
                <w:color w:val="000000" w:themeColor="text1"/>
              </w:rPr>
            </w:pPr>
            <w:r>
              <w:rPr>
                <w:rFonts w:cs="Arial"/>
                <w:bCs/>
                <w:color w:val="000000" w:themeColor="text1"/>
              </w:rPr>
              <w:t>Modificación en el objeto, políticas de operación, actividades y documentos relacionados al procedimiento.</w:t>
            </w:r>
          </w:p>
        </w:tc>
        <w:tc>
          <w:tcPr>
            <w:tcW w:w="3827" w:type="dxa"/>
            <w:hideMark/>
          </w:tcPr>
          <w:p w:rsidR="00477185" w:rsidP="00477185" w:rsidRDefault="00477185" w14:paraId="4DA33CFB" w14:textId="77777777">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En cumplimiento del Plan Único de Mejoramiento Interno.</w:t>
            </w:r>
          </w:p>
        </w:tc>
      </w:tr>
      <w:tr w:rsidR="00477185" w:rsidTr="003C1E48" w14:paraId="1CBF3E60" w14:textId="77777777">
        <w:tblPrEx>
          <w:jc w:val="left"/>
        </w:tblPrEx>
        <w:tc>
          <w:tcPr>
            <w:cnfStyle w:val="001000000000" w:firstRow="0" w:lastRow="0" w:firstColumn="1" w:lastColumn="0" w:oddVBand="0" w:evenVBand="0" w:oddHBand="0" w:evenHBand="0" w:firstRowFirstColumn="0" w:firstRowLastColumn="0" w:lastRowFirstColumn="0" w:lastRowLastColumn="0"/>
            <w:tcW w:w="1129" w:type="dxa"/>
            <w:hideMark/>
          </w:tcPr>
          <w:p w:rsidR="00477185" w:rsidRDefault="00477185" w14:paraId="349D44B5" w14:textId="77777777">
            <w:pPr>
              <w:jc w:val="center"/>
              <w:rPr>
                <w:rFonts w:cs="Arial"/>
                <w:b w:val="0"/>
                <w:color w:val="000000" w:themeColor="text1"/>
              </w:rPr>
            </w:pPr>
            <w:r>
              <w:rPr>
                <w:rFonts w:cs="Arial"/>
                <w:b w:val="0"/>
                <w:color w:val="000000" w:themeColor="text1"/>
              </w:rPr>
              <w:t>6</w:t>
            </w:r>
          </w:p>
        </w:tc>
        <w:tc>
          <w:tcPr>
            <w:tcW w:w="3686" w:type="dxa"/>
            <w:hideMark/>
          </w:tcPr>
          <w:p w:rsidR="00477185" w:rsidRDefault="00477185" w14:paraId="1061B311" w14:textId="77777777">
            <w:pPr>
              <w:jc w:val="center"/>
              <w:cnfStyle w:val="000000000000" w:firstRow="0" w:lastRow="0" w:firstColumn="0" w:lastColumn="0" w:oddVBand="0" w:evenVBand="0" w:oddHBand="0" w:evenHBand="0" w:firstRowFirstColumn="0" w:firstRowLastColumn="0" w:lastRowFirstColumn="0" w:lastRowLastColumn="0"/>
              <w:rPr>
                <w:rFonts w:cs="Arial"/>
                <w:bCs/>
                <w:color w:val="000000" w:themeColor="text1"/>
              </w:rPr>
            </w:pPr>
            <w:r>
              <w:rPr>
                <w:rFonts w:cs="Arial"/>
                <w:bCs/>
                <w:color w:val="000000" w:themeColor="text1"/>
              </w:rPr>
              <w:t>21-01-2021</w:t>
            </w:r>
          </w:p>
        </w:tc>
        <w:tc>
          <w:tcPr>
            <w:tcW w:w="7938" w:type="dxa"/>
            <w:hideMark/>
          </w:tcPr>
          <w:p w:rsidR="00477185" w:rsidP="00477185" w:rsidRDefault="00477185" w14:paraId="0F1F4874" w14:textId="77777777">
            <w:pPr>
              <w:tabs>
                <w:tab w:val="num" w:pos="502"/>
              </w:tabs>
              <w:cnfStyle w:val="000000000000" w:firstRow="0" w:lastRow="0" w:firstColumn="0" w:lastColumn="0" w:oddVBand="0" w:evenVBand="0" w:oddHBand="0" w:evenHBand="0" w:firstRowFirstColumn="0" w:firstRowLastColumn="0" w:lastRowFirstColumn="0" w:lastRowLastColumn="0"/>
              <w:rPr>
                <w:rFonts w:cs="Arial"/>
                <w:bCs/>
                <w:color w:val="000000" w:themeColor="text1"/>
              </w:rPr>
            </w:pPr>
            <w:r>
              <w:rPr>
                <w:rFonts w:cs="Arial"/>
                <w:bCs/>
                <w:color w:val="000000" w:themeColor="text1"/>
              </w:rPr>
              <w:t>Actualización de política de precios y documentos asociados al procedimiento.</w:t>
            </w:r>
          </w:p>
        </w:tc>
        <w:tc>
          <w:tcPr>
            <w:tcW w:w="3827" w:type="dxa"/>
            <w:hideMark/>
          </w:tcPr>
          <w:p w:rsidR="00477185" w:rsidP="00477185" w:rsidRDefault="00477185" w14:paraId="3E2B433D" w14:textId="2D33AA7B">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Se actualizó todo el documento</w:t>
            </w:r>
            <w:r w:rsidR="003C1E48">
              <w:rPr>
                <w:rFonts w:cs="Arial"/>
                <w:color w:val="000000" w:themeColor="text1"/>
              </w:rPr>
              <w:t>.</w:t>
            </w:r>
          </w:p>
        </w:tc>
      </w:tr>
      <w:tr w:rsidR="00477185" w:rsidTr="003C1E48" w14:paraId="445D950F" w14:textId="77777777">
        <w:tblPrEx>
          <w:jc w:val="left"/>
        </w:tblPrEx>
        <w:tc>
          <w:tcPr>
            <w:cnfStyle w:val="001000000000" w:firstRow="0" w:lastRow="0" w:firstColumn="1" w:lastColumn="0" w:oddVBand="0" w:evenVBand="0" w:oddHBand="0" w:evenHBand="0" w:firstRowFirstColumn="0" w:firstRowLastColumn="0" w:lastRowFirstColumn="0" w:lastRowLastColumn="0"/>
            <w:tcW w:w="1129" w:type="dxa"/>
            <w:hideMark/>
          </w:tcPr>
          <w:p w:rsidR="00477185" w:rsidRDefault="00727FE5" w14:paraId="57AA60B1" w14:textId="326D071D">
            <w:pPr>
              <w:jc w:val="center"/>
              <w:rPr>
                <w:rFonts w:cs="Arial"/>
                <w:b w:val="0"/>
                <w:color w:val="000000" w:themeColor="text1"/>
              </w:rPr>
            </w:pPr>
            <w:r>
              <w:rPr>
                <w:rFonts w:cs="Arial"/>
                <w:b w:val="0"/>
                <w:color w:val="000000" w:themeColor="text1"/>
              </w:rPr>
              <w:t>7</w:t>
            </w:r>
          </w:p>
        </w:tc>
        <w:tc>
          <w:tcPr>
            <w:tcW w:w="3686" w:type="dxa"/>
            <w:hideMark/>
          </w:tcPr>
          <w:p w:rsidR="00477185" w:rsidRDefault="003C1E48" w14:paraId="3E4C4F33" w14:textId="5EBABCA4">
            <w:pPr>
              <w:jc w:val="center"/>
              <w:cnfStyle w:val="000000000000" w:firstRow="0" w:lastRow="0" w:firstColumn="0" w:lastColumn="0" w:oddVBand="0" w:evenVBand="0" w:oddHBand="0" w:evenHBand="0" w:firstRowFirstColumn="0" w:firstRowLastColumn="0" w:lastRowFirstColumn="0" w:lastRowLastColumn="0"/>
              <w:rPr>
                <w:rFonts w:cs="Arial"/>
                <w:bCs/>
                <w:color w:val="000000" w:themeColor="text1"/>
              </w:rPr>
            </w:pPr>
            <w:r>
              <w:rPr>
                <w:rFonts w:cs="Arial"/>
                <w:bCs/>
                <w:color w:val="000000" w:themeColor="text1"/>
              </w:rPr>
              <w:t>28/12/2023</w:t>
            </w:r>
          </w:p>
        </w:tc>
        <w:tc>
          <w:tcPr>
            <w:tcW w:w="7938" w:type="dxa"/>
            <w:hideMark/>
          </w:tcPr>
          <w:p w:rsidR="00477185" w:rsidP="00477185" w:rsidRDefault="00477185" w14:paraId="10873CC2" w14:textId="295526BB">
            <w:pPr>
              <w:tabs>
                <w:tab w:val="num" w:pos="502"/>
              </w:tabs>
              <w:cnfStyle w:val="000000000000" w:firstRow="0" w:lastRow="0" w:firstColumn="0" w:lastColumn="0" w:oddVBand="0" w:evenVBand="0" w:oddHBand="0" w:evenHBand="0" w:firstRowFirstColumn="0" w:firstRowLastColumn="0" w:lastRowFirstColumn="0" w:lastRowLastColumn="0"/>
              <w:rPr>
                <w:rFonts w:cs="Arial"/>
                <w:bCs/>
                <w:color w:val="000000" w:themeColor="text1"/>
              </w:rPr>
            </w:pPr>
            <w:r>
              <w:rPr>
                <w:rFonts w:cs="Arial"/>
                <w:bCs/>
                <w:color w:val="000000" w:themeColor="text1"/>
              </w:rPr>
              <w:t xml:space="preserve">Se actualiza todo el documento y se migra a la suite </w:t>
            </w:r>
            <w:r w:rsidR="003C1E48">
              <w:rPr>
                <w:rFonts w:cs="Arial"/>
                <w:bCs/>
                <w:color w:val="000000" w:themeColor="text1"/>
              </w:rPr>
              <w:t>visión.</w:t>
            </w:r>
          </w:p>
        </w:tc>
        <w:tc>
          <w:tcPr>
            <w:tcW w:w="3827" w:type="dxa"/>
            <w:hideMark/>
          </w:tcPr>
          <w:p w:rsidR="00477185" w:rsidP="00477185" w:rsidRDefault="00477185" w14:paraId="2F32A12A" w14:textId="4961620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bCs/>
                <w:color w:val="000000" w:themeColor="text1"/>
              </w:rPr>
              <w:t xml:space="preserve">Se actualiza todo el documento y se migra a la suite </w:t>
            </w:r>
            <w:r w:rsidR="003C1E48">
              <w:rPr>
                <w:rFonts w:cs="Arial"/>
                <w:bCs/>
                <w:color w:val="000000" w:themeColor="text1"/>
              </w:rPr>
              <w:t>visión.</w:t>
            </w:r>
          </w:p>
        </w:tc>
      </w:tr>
    </w:tbl>
    <w:p w:rsidR="00E6227C" w:rsidP="003976DB" w:rsidRDefault="00E6227C" w14:paraId="685C46CD" w14:textId="5C6AA076">
      <w:pPr>
        <w:rPr>
          <w:rFonts w:cs="Arial"/>
          <w:lang w:val="es-CO"/>
        </w:rPr>
      </w:pPr>
    </w:p>
    <w:p w:rsidRPr="001F5B23" w:rsidR="00F515D5" w:rsidP="001F5B23" w:rsidRDefault="00967893" w14:paraId="371520E8" w14:textId="3CA75C52">
      <w:pPr>
        <w:pStyle w:val="Ttulo1"/>
        <w:rPr>
          <w:b w:val="0"/>
          <w:bCs w:val="0"/>
        </w:rPr>
      </w:pPr>
      <w:r>
        <w:t>10</w:t>
      </w:r>
      <w:r w:rsidRPr="005548F6" w:rsidR="005663AA">
        <w:t xml:space="preserve">. </w:t>
      </w:r>
      <w:r w:rsidRPr="001F5B23" w:rsidR="001F5B23">
        <w:rPr>
          <w:bCs w:val="0"/>
        </w:rPr>
        <w:t>Etapas del Documento</w:t>
      </w:r>
    </w:p>
    <w:p w:rsidR="00867F09" w:rsidP="00EB0E97" w:rsidRDefault="00867F09" w14:paraId="409C367A" w14:textId="77777777">
      <w:pPr>
        <w:rPr>
          <w:rFonts w:cs="Arial"/>
          <w:bCs/>
        </w:rPr>
      </w:pPr>
    </w:p>
    <w:tbl>
      <w:tblPr>
        <w:tblStyle w:val="Tablaconcuadrcula1clara1"/>
        <w:tblW w:w="12328" w:type="dxa"/>
        <w:jc w:val="center"/>
        <w:tblLook w:val="04A0" w:firstRow="1" w:lastRow="0" w:firstColumn="1" w:lastColumn="0" w:noHBand="0" w:noVBand="1"/>
      </w:tblPr>
      <w:tblGrid>
        <w:gridCol w:w="2806"/>
        <w:gridCol w:w="7395"/>
        <w:gridCol w:w="2127"/>
      </w:tblGrid>
      <w:tr w:rsidRPr="005548F6" w:rsidR="00F515D5" w:rsidTr="00256589" w14:paraId="2AF952FE" w14:textId="77777777">
        <w:trPr>
          <w:cnfStyle w:val="100000000000" w:firstRow="1" w:lastRow="0" w:firstColumn="0" w:lastColumn="0" w:oddVBand="0" w:evenVBand="0" w:oddHBand="0" w:evenHBand="0" w:firstRowFirstColumn="0" w:firstRowLastColumn="0" w:lastRowFirstColumn="0" w:lastRowLastColumn="0"/>
          <w:trHeight w:val="569"/>
          <w:jc w:val="center"/>
        </w:trPr>
        <w:tc>
          <w:tcPr>
            <w:cnfStyle w:val="001000000000" w:firstRow="0" w:lastRow="0" w:firstColumn="1" w:lastColumn="0" w:oddVBand="0" w:evenVBand="0" w:oddHBand="0" w:evenHBand="0" w:firstRowFirstColumn="0" w:firstRowLastColumn="0" w:lastRowFirstColumn="0" w:lastRowLastColumn="0"/>
            <w:tcW w:w="2806" w:type="dxa"/>
            <w:vAlign w:val="center"/>
          </w:tcPr>
          <w:p w:rsidRPr="005548F6" w:rsidR="00F515D5" w:rsidP="00EB4669" w:rsidRDefault="001F5B23" w14:paraId="6E71055D" w14:textId="5CEA48E7">
            <w:pPr>
              <w:jc w:val="center"/>
              <w:rPr>
                <w:rFonts w:cs="Arial"/>
              </w:rPr>
            </w:pPr>
            <w:r w:rsidRPr="005548F6">
              <w:rPr>
                <w:rFonts w:cs="Arial"/>
              </w:rPr>
              <w:t xml:space="preserve">Etapas </w:t>
            </w:r>
            <w:r>
              <w:rPr>
                <w:rFonts w:cs="Arial"/>
              </w:rPr>
              <w:t>d</w:t>
            </w:r>
            <w:r w:rsidRPr="005548F6">
              <w:rPr>
                <w:rFonts w:cs="Arial"/>
              </w:rPr>
              <w:t>el Documento</w:t>
            </w:r>
          </w:p>
        </w:tc>
        <w:tc>
          <w:tcPr>
            <w:tcW w:w="7395" w:type="dxa"/>
            <w:vAlign w:val="center"/>
          </w:tcPr>
          <w:p w:rsidRPr="005548F6" w:rsidR="00F515D5" w:rsidP="00EB4669" w:rsidRDefault="001F5B23" w14:paraId="00E7B587" w14:textId="7F987517">
            <w:pPr>
              <w:jc w:val="center"/>
              <w:cnfStyle w:val="100000000000" w:firstRow="1" w:lastRow="0" w:firstColumn="0" w:lastColumn="0" w:oddVBand="0" w:evenVBand="0" w:oddHBand="0" w:evenHBand="0" w:firstRowFirstColumn="0" w:firstRowLastColumn="0" w:lastRowFirstColumn="0" w:lastRowLastColumn="0"/>
              <w:rPr>
                <w:rFonts w:cs="Arial"/>
              </w:rPr>
            </w:pPr>
            <w:r w:rsidRPr="005548F6">
              <w:rPr>
                <w:rFonts w:cs="Arial"/>
              </w:rPr>
              <w:t xml:space="preserve">Nombre </w:t>
            </w:r>
            <w:r>
              <w:rPr>
                <w:rFonts w:cs="Arial"/>
              </w:rPr>
              <w:t>d</w:t>
            </w:r>
            <w:r w:rsidRPr="005548F6">
              <w:rPr>
                <w:rFonts w:cs="Arial"/>
              </w:rPr>
              <w:t xml:space="preserve">e </w:t>
            </w:r>
            <w:r>
              <w:rPr>
                <w:rFonts w:cs="Arial"/>
              </w:rPr>
              <w:t>l</w:t>
            </w:r>
            <w:r w:rsidRPr="005548F6">
              <w:rPr>
                <w:rFonts w:cs="Arial"/>
              </w:rPr>
              <w:t>a Persona Responsable</w:t>
            </w:r>
          </w:p>
        </w:tc>
        <w:tc>
          <w:tcPr>
            <w:tcW w:w="2127" w:type="dxa"/>
            <w:vAlign w:val="center"/>
          </w:tcPr>
          <w:p w:rsidRPr="005548F6" w:rsidR="00F515D5" w:rsidP="00EB4669" w:rsidRDefault="001F5B23" w14:paraId="542BAF85" w14:textId="11C1C180">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Fecha</w:t>
            </w:r>
          </w:p>
        </w:tc>
      </w:tr>
      <w:tr w:rsidRPr="005548F6" w:rsidR="00EF5359" w:rsidTr="00477185" w14:paraId="68B50E28" w14:textId="77777777">
        <w:trPr>
          <w:trHeight w:val="312"/>
          <w:jc w:val="center"/>
        </w:trPr>
        <w:tc>
          <w:tcPr>
            <w:cnfStyle w:val="001000000000" w:firstRow="0" w:lastRow="0" w:firstColumn="1" w:lastColumn="0" w:oddVBand="0" w:evenVBand="0" w:oddHBand="0" w:evenHBand="0" w:firstRowFirstColumn="0" w:firstRowLastColumn="0" w:lastRowFirstColumn="0" w:lastRowLastColumn="0"/>
            <w:tcW w:w="2806" w:type="dxa"/>
          </w:tcPr>
          <w:p w:rsidRPr="005548F6" w:rsidR="00EF5359" w:rsidP="00EF5359" w:rsidRDefault="00EF5359" w14:paraId="39F198C4" w14:textId="77777777">
            <w:pPr>
              <w:jc w:val="center"/>
              <w:rPr>
                <w:rFonts w:cs="Arial"/>
                <w:bCs w:val="0"/>
              </w:rPr>
            </w:pPr>
            <w:r w:rsidRPr="005548F6">
              <w:rPr>
                <w:rFonts w:cs="Arial"/>
              </w:rPr>
              <w:t>Elaboración</w:t>
            </w:r>
          </w:p>
        </w:tc>
        <w:tc>
          <w:tcPr>
            <w:tcW w:w="7395" w:type="dxa"/>
          </w:tcPr>
          <w:p w:rsidRPr="005548F6" w:rsidR="00EF5359" w:rsidP="00EF5359" w:rsidRDefault="00477185" w14:paraId="047E5D6A" w14:textId="31585A9A">
            <w:pPr>
              <w:jc w:val="center"/>
              <w:cnfStyle w:val="000000000000" w:firstRow="0" w:lastRow="0" w:firstColumn="0" w:lastColumn="0" w:oddVBand="0" w:evenVBand="0" w:oddHBand="0" w:evenHBand="0" w:firstRowFirstColumn="0" w:firstRowLastColumn="0" w:lastRowFirstColumn="0" w:lastRowLastColumn="0"/>
              <w:rPr>
                <w:rFonts w:cs="Arial"/>
                <w:bCs/>
              </w:rPr>
            </w:pPr>
            <w:r w:rsidRPr="00477185">
              <w:rPr>
                <w:rFonts w:cs="Arial"/>
                <w:bCs/>
              </w:rPr>
              <w:t xml:space="preserve">John Edison Hoyos Reyes </w:t>
            </w:r>
            <w:r>
              <w:rPr>
                <w:rFonts w:cs="Arial"/>
                <w:bCs/>
              </w:rPr>
              <w:t>-</w:t>
            </w:r>
            <w:r w:rsidRPr="00477185">
              <w:rPr>
                <w:rFonts w:cs="Arial"/>
                <w:bCs/>
              </w:rPr>
              <w:t xml:space="preserve"> Técnico Operativo</w:t>
            </w:r>
          </w:p>
        </w:tc>
        <w:tc>
          <w:tcPr>
            <w:tcW w:w="2127" w:type="dxa"/>
          </w:tcPr>
          <w:p w:rsidRPr="005548F6" w:rsidR="00EF5359" w:rsidP="00EF5359" w:rsidRDefault="00477185" w14:paraId="7ED2668C" w14:textId="3181B76B">
            <w:pPr>
              <w:jc w:val="both"/>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22</w:t>
            </w:r>
            <w:r w:rsidRPr="005548F6" w:rsidR="00DB1CE3">
              <w:rPr>
                <w:rFonts w:cs="Arial"/>
                <w:bCs/>
              </w:rPr>
              <w:t>/</w:t>
            </w:r>
            <w:r>
              <w:rPr>
                <w:rFonts w:cs="Arial"/>
                <w:bCs/>
              </w:rPr>
              <w:t>12</w:t>
            </w:r>
            <w:r w:rsidRPr="005548F6" w:rsidR="00DB1CE3">
              <w:rPr>
                <w:rFonts w:cs="Arial"/>
                <w:bCs/>
              </w:rPr>
              <w:t>/</w:t>
            </w:r>
            <w:r>
              <w:rPr>
                <w:rFonts w:cs="Arial"/>
                <w:bCs/>
              </w:rPr>
              <w:t>2023</w:t>
            </w:r>
          </w:p>
        </w:tc>
      </w:tr>
      <w:tr w:rsidRPr="005548F6" w:rsidR="00EF5359" w:rsidTr="00477185" w14:paraId="62CBAA0E" w14:textId="77777777">
        <w:trPr>
          <w:trHeight w:val="295"/>
          <w:jc w:val="center"/>
        </w:trPr>
        <w:tc>
          <w:tcPr>
            <w:cnfStyle w:val="001000000000" w:firstRow="0" w:lastRow="0" w:firstColumn="1" w:lastColumn="0" w:oddVBand="0" w:evenVBand="0" w:oddHBand="0" w:evenHBand="0" w:firstRowFirstColumn="0" w:firstRowLastColumn="0" w:lastRowFirstColumn="0" w:lastRowLastColumn="0"/>
            <w:tcW w:w="2806" w:type="dxa"/>
          </w:tcPr>
          <w:p w:rsidRPr="005548F6" w:rsidR="00EF5359" w:rsidP="00EF5359" w:rsidRDefault="00EF5359" w14:paraId="04ECF3C5" w14:textId="77777777">
            <w:pPr>
              <w:jc w:val="center"/>
              <w:rPr>
                <w:rFonts w:cs="Arial"/>
                <w:bCs w:val="0"/>
              </w:rPr>
            </w:pPr>
            <w:r w:rsidRPr="005548F6">
              <w:rPr>
                <w:rFonts w:cs="Arial"/>
              </w:rPr>
              <w:t>Revisión</w:t>
            </w:r>
          </w:p>
        </w:tc>
        <w:tc>
          <w:tcPr>
            <w:tcW w:w="7395" w:type="dxa"/>
          </w:tcPr>
          <w:p w:rsidRPr="005548F6" w:rsidR="00EF5359" w:rsidP="00EF5359" w:rsidRDefault="00477185" w14:paraId="11507AE0" w14:textId="3275F78A">
            <w:pPr>
              <w:jc w:val="center"/>
              <w:cnfStyle w:val="000000000000" w:firstRow="0" w:lastRow="0" w:firstColumn="0" w:lastColumn="0" w:oddVBand="0" w:evenVBand="0" w:oddHBand="0" w:evenHBand="0" w:firstRowFirstColumn="0" w:firstRowLastColumn="0" w:lastRowFirstColumn="0" w:lastRowLastColumn="0"/>
              <w:rPr>
                <w:rFonts w:cs="Arial"/>
                <w:bCs/>
              </w:rPr>
            </w:pPr>
            <w:r>
              <w:rPr>
                <w:rFonts w:cs="Arial"/>
                <w:bCs/>
                <w:color w:val="000000" w:themeColor="text1"/>
              </w:rPr>
              <w:t>Daniel Herrera Torres -</w:t>
            </w:r>
            <w:r>
              <w:rPr>
                <w:rFonts w:cs="Arial"/>
                <w:bCs/>
                <w:color w:val="000000" w:themeColor="text1"/>
                <w:lang w:val="es-CO"/>
              </w:rPr>
              <w:t xml:space="preserve"> Coordinador Unidades productivas (E)</w:t>
            </w:r>
          </w:p>
        </w:tc>
        <w:tc>
          <w:tcPr>
            <w:tcW w:w="2127" w:type="dxa"/>
          </w:tcPr>
          <w:p w:rsidRPr="005548F6" w:rsidR="00EF5359" w:rsidP="00EF5359" w:rsidRDefault="00477185" w14:paraId="5786A097" w14:textId="761C7EA5">
            <w:pPr>
              <w:jc w:val="both"/>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26</w:t>
            </w:r>
            <w:r w:rsidRPr="005548F6" w:rsidR="00DB1CE3">
              <w:rPr>
                <w:rFonts w:cs="Arial"/>
                <w:bCs/>
              </w:rPr>
              <w:t>/</w:t>
            </w:r>
            <w:r>
              <w:rPr>
                <w:rFonts w:cs="Arial"/>
                <w:bCs/>
              </w:rPr>
              <w:t>12</w:t>
            </w:r>
            <w:r w:rsidRPr="005548F6" w:rsidR="00DB1CE3">
              <w:rPr>
                <w:rFonts w:cs="Arial"/>
                <w:bCs/>
              </w:rPr>
              <w:t>/</w:t>
            </w:r>
            <w:r>
              <w:rPr>
                <w:rFonts w:cs="Arial"/>
                <w:bCs/>
              </w:rPr>
              <w:t>2023</w:t>
            </w:r>
          </w:p>
        </w:tc>
      </w:tr>
      <w:tr w:rsidRPr="005548F6" w:rsidR="00EF5359" w:rsidTr="00477185" w14:paraId="61D7AEBC" w14:textId="77777777">
        <w:trPr>
          <w:trHeight w:val="279"/>
          <w:jc w:val="center"/>
        </w:trPr>
        <w:tc>
          <w:tcPr>
            <w:cnfStyle w:val="001000000000" w:firstRow="0" w:lastRow="0" w:firstColumn="1" w:lastColumn="0" w:oddVBand="0" w:evenVBand="0" w:oddHBand="0" w:evenHBand="0" w:firstRowFirstColumn="0" w:firstRowLastColumn="0" w:lastRowFirstColumn="0" w:lastRowLastColumn="0"/>
            <w:tcW w:w="2806" w:type="dxa"/>
          </w:tcPr>
          <w:p w:rsidRPr="005548F6" w:rsidR="00EF5359" w:rsidP="00EF5359" w:rsidRDefault="00EF5359" w14:paraId="3A47B5D3" w14:textId="77777777">
            <w:pPr>
              <w:jc w:val="center"/>
              <w:rPr>
                <w:rFonts w:cs="Arial"/>
                <w:bCs w:val="0"/>
              </w:rPr>
            </w:pPr>
            <w:r w:rsidRPr="005548F6">
              <w:rPr>
                <w:rFonts w:cs="Arial"/>
              </w:rPr>
              <w:t>Aprobación</w:t>
            </w:r>
          </w:p>
        </w:tc>
        <w:tc>
          <w:tcPr>
            <w:tcW w:w="7395" w:type="dxa"/>
          </w:tcPr>
          <w:p w:rsidRPr="005548F6" w:rsidR="00EF5359" w:rsidP="00EF5359" w:rsidRDefault="00477185" w14:paraId="6C173837" w14:textId="61C840DA">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bCs/>
                <w:color w:val="000000" w:themeColor="text1"/>
                <w:lang w:val="es-CO"/>
              </w:rPr>
              <w:t xml:space="preserve">Claudia Alejandra </w:t>
            </w:r>
            <w:r w:rsidR="009209EB">
              <w:rPr>
                <w:rFonts w:cs="Arial"/>
                <w:bCs/>
                <w:color w:val="000000" w:themeColor="text1"/>
                <w:lang w:val="es-CO"/>
              </w:rPr>
              <w:t>Valdés</w:t>
            </w:r>
            <w:r>
              <w:rPr>
                <w:rFonts w:cs="Arial"/>
                <w:bCs/>
                <w:color w:val="000000" w:themeColor="text1"/>
                <w:lang w:val="es-CO"/>
              </w:rPr>
              <w:t xml:space="preserve"> - Subdirector General</w:t>
            </w:r>
          </w:p>
        </w:tc>
        <w:tc>
          <w:tcPr>
            <w:tcW w:w="2127" w:type="dxa"/>
          </w:tcPr>
          <w:p w:rsidRPr="005548F6" w:rsidR="00EF5359" w:rsidP="00EF5359" w:rsidRDefault="00477185" w14:paraId="51D48AA5" w14:textId="065FE061">
            <w:pPr>
              <w:jc w:val="both"/>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28</w:t>
            </w:r>
            <w:r w:rsidRPr="005548F6" w:rsidR="00DB1CE3">
              <w:rPr>
                <w:rFonts w:cs="Arial"/>
                <w:bCs/>
              </w:rPr>
              <w:t>/</w:t>
            </w:r>
            <w:r>
              <w:rPr>
                <w:rFonts w:cs="Arial"/>
                <w:bCs/>
              </w:rPr>
              <w:t>12</w:t>
            </w:r>
            <w:r w:rsidRPr="005548F6" w:rsidR="00DB1CE3">
              <w:rPr>
                <w:rFonts w:cs="Arial"/>
                <w:bCs/>
              </w:rPr>
              <w:t>/</w:t>
            </w:r>
            <w:r>
              <w:rPr>
                <w:rFonts w:cs="Arial"/>
                <w:bCs/>
              </w:rPr>
              <w:t>2023</w:t>
            </w:r>
          </w:p>
        </w:tc>
      </w:tr>
    </w:tbl>
    <w:p w:rsidRPr="005548F6" w:rsidR="002E2962" w:rsidP="0005621F" w:rsidRDefault="002E2962" w14:paraId="2A57577D" w14:textId="5F3F3733">
      <w:pPr>
        <w:jc w:val="both"/>
        <w:rPr>
          <w:rFonts w:cs="Arial"/>
          <w:bCs/>
        </w:rPr>
      </w:pPr>
    </w:p>
    <w:sectPr w:rsidRPr="005548F6" w:rsidR="002E2962" w:rsidSect="00E6227C">
      <w:headerReference w:type="default" r:id="rId9"/>
      <w:footerReference w:type="default" r:id="rId10"/>
      <w:pgSz w:w="20160" w:h="15840" w:orient="landscape" w:code="286"/>
      <w:pgMar w:top="1417" w:right="1701" w:bottom="1417"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26B" w:rsidRDefault="001B526B" w14:paraId="1A3F1E71" w14:textId="77777777">
      <w:r>
        <w:separator/>
      </w:r>
    </w:p>
  </w:endnote>
  <w:endnote w:type="continuationSeparator" w:id="0">
    <w:p w:rsidR="001B526B" w:rsidRDefault="001B526B" w14:paraId="71D092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51675" w:rsidR="00AC31D0" w:rsidP="00751675" w:rsidRDefault="00AC31D0" w14:paraId="1D291D7A" w14:textId="4A1711C5">
    <w:pPr>
      <w:pStyle w:val="Piedepgina"/>
      <w:tabs>
        <w:tab w:val="clear" w:pos="4252"/>
        <w:tab w:val="clear" w:pos="8504"/>
        <w:tab w:val="left" w:pos="1800"/>
        <w:tab w:val="left" w:pos="2520"/>
      </w:tabs>
      <w:rPr>
        <w:rFonts w:cs="Arial"/>
        <w:sz w:val="15"/>
        <w:szCs w:val="20"/>
      </w:rPr>
    </w:pPr>
    <w:r>
      <w:rPr>
        <w:rFonts w:cs="Arial"/>
        <w:sz w:val="15"/>
        <w:szCs w:val="20"/>
      </w:rPr>
      <w:t xml:space="preserve">Página </w:t>
    </w:r>
    <w:r>
      <w:rPr>
        <w:rFonts w:cs="Arial"/>
        <w:sz w:val="15"/>
        <w:szCs w:val="20"/>
      </w:rPr>
      <w:fldChar w:fldCharType="begin"/>
    </w:r>
    <w:r>
      <w:rPr>
        <w:rFonts w:cs="Arial"/>
        <w:sz w:val="15"/>
        <w:szCs w:val="20"/>
      </w:rPr>
      <w:instrText xml:space="preserve"> PAGE </w:instrText>
    </w:r>
    <w:r>
      <w:rPr>
        <w:rFonts w:cs="Arial"/>
        <w:sz w:val="15"/>
        <w:szCs w:val="20"/>
      </w:rPr>
      <w:fldChar w:fldCharType="separate"/>
    </w:r>
    <w:r>
      <w:rPr>
        <w:rFonts w:cs="Arial"/>
        <w:noProof/>
        <w:sz w:val="15"/>
        <w:szCs w:val="20"/>
      </w:rPr>
      <w:t>2</w:t>
    </w:r>
    <w:r>
      <w:rPr>
        <w:rFonts w:cs="Arial"/>
        <w:sz w:val="15"/>
        <w:szCs w:val="20"/>
      </w:rPr>
      <w:fldChar w:fldCharType="end"/>
    </w:r>
    <w:r>
      <w:rPr>
        <w:rFonts w:cs="Arial"/>
        <w:sz w:val="15"/>
        <w:szCs w:val="20"/>
      </w:rPr>
      <w:t xml:space="preserve"> de </w:t>
    </w:r>
    <w:r>
      <w:rPr>
        <w:rFonts w:cs="Arial"/>
        <w:sz w:val="15"/>
        <w:szCs w:val="20"/>
      </w:rPr>
      <w:fldChar w:fldCharType="begin"/>
    </w:r>
    <w:r>
      <w:rPr>
        <w:rFonts w:cs="Arial"/>
        <w:sz w:val="15"/>
        <w:szCs w:val="20"/>
      </w:rPr>
      <w:instrText xml:space="preserve"> NUMPAGES </w:instrText>
    </w:r>
    <w:r>
      <w:rPr>
        <w:rFonts w:cs="Arial"/>
        <w:sz w:val="15"/>
        <w:szCs w:val="20"/>
      </w:rPr>
      <w:fldChar w:fldCharType="separate"/>
    </w:r>
    <w:r>
      <w:rPr>
        <w:rFonts w:cs="Arial"/>
        <w:noProof/>
        <w:sz w:val="15"/>
        <w:szCs w:val="20"/>
      </w:rPr>
      <w:t>2</w:t>
    </w:r>
    <w:r>
      <w:rPr>
        <w:rFonts w:cs="Arial"/>
        <w:sz w:val="15"/>
        <w:szCs w:val="20"/>
      </w:rPr>
      <w:fldChar w:fldCharType="end"/>
    </w:r>
    <w:r>
      <w:rPr>
        <w:rFonts w:cs="Arial"/>
        <w:sz w:val="15"/>
        <w:szCs w:val="20"/>
      </w:rPr>
      <w:t xml:space="preserve"> - Formato de Procedimiento – Proceso Gestión Documental – Código: </w:t>
    </w:r>
    <w:r w:rsidRPr="00FA5946">
      <w:rPr>
        <w:rFonts w:cs="Arial"/>
        <w:sz w:val="15"/>
        <w:szCs w:val="20"/>
      </w:rPr>
      <w:t>SG-112-GD-FM-0109</w:t>
    </w:r>
    <w:r>
      <w:rPr>
        <w:rFonts w:cs="Arial"/>
        <w:sz w:val="15"/>
        <w:szCs w:val="20"/>
      </w:rPr>
      <w:t xml:space="preserve"> - Versión: 0001 – Vigencia: 13/04/2023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26B" w:rsidRDefault="001B526B" w14:paraId="1248DBE5" w14:textId="77777777">
      <w:r>
        <w:separator/>
      </w:r>
    </w:p>
  </w:footnote>
  <w:footnote w:type="continuationSeparator" w:id="0">
    <w:p w:rsidR="001B526B" w:rsidRDefault="001B526B" w14:paraId="7F4B7D9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p w:rsidR="00AC31D0" w:rsidRDefault="00AC31D0" w14:paraId="37B883C0" w14:textId="5CB47293">
    <w:pPr>
      <w:pStyle w:val="Encabezado"/>
    </w:pPr>
    <w:r>
      <w:rPr>
        <w:noProof/>
        <w:lang w:val="es-CO" w:eastAsia="es-CO"/>
      </w:rPr>
      <w:drawing>
        <wp:inline distT="0" distB="0" distL="0" distR="0" wp14:anchorId="4B3F4F13" wp14:editId="77803ACC">
          <wp:extent cx="2268402" cy="580390"/>
          <wp:effectExtent l="0" t="0" r="0" b="0"/>
          <wp:docPr id="2" name="Imagen 1" descr="Logo del Instituto Nacional para Ciegos INCI">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2276948" cy="5825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hint="default" w:ascii="Symbol" w:hAnsi="Symbol"/>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hint="default" w:ascii="Symbol" w:hAnsi="Symbol"/>
      </w:rPr>
    </w:lvl>
  </w:abstractNum>
  <w:abstractNum w:abstractNumId="2" w15:restartNumberingAfterBreak="0">
    <w:nsid w:val="03627154"/>
    <w:multiLevelType w:val="hybridMultilevel"/>
    <w:tmpl w:val="C6D6A20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05536E64"/>
    <w:multiLevelType w:val="hybridMultilevel"/>
    <w:tmpl w:val="674650F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5E722C3"/>
    <w:multiLevelType w:val="hybridMultilevel"/>
    <w:tmpl w:val="818E8A5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0D0E0E05"/>
    <w:multiLevelType w:val="hybridMultilevel"/>
    <w:tmpl w:val="331281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42D464F"/>
    <w:multiLevelType w:val="hybridMultilevel"/>
    <w:tmpl w:val="03A8B22E"/>
    <w:lvl w:ilvl="0" w:tplc="240A0001">
      <w:start w:val="1"/>
      <w:numFmt w:val="bullet"/>
      <w:lvlText w:val=""/>
      <w:lvlJc w:val="left"/>
      <w:pPr>
        <w:ind w:left="1068" w:hanging="360"/>
      </w:pPr>
      <w:rPr>
        <w:rFonts w:hint="default" w:ascii="Symbol" w:hAnsi="Symbol"/>
      </w:rPr>
    </w:lvl>
    <w:lvl w:ilvl="1" w:tplc="240A0003" w:tentative="1">
      <w:start w:val="1"/>
      <w:numFmt w:val="bullet"/>
      <w:lvlText w:val="o"/>
      <w:lvlJc w:val="left"/>
      <w:pPr>
        <w:ind w:left="1788" w:hanging="360"/>
      </w:pPr>
      <w:rPr>
        <w:rFonts w:hint="default" w:ascii="Courier New" w:hAnsi="Courier New" w:cs="Courier New"/>
      </w:rPr>
    </w:lvl>
    <w:lvl w:ilvl="2" w:tplc="240A0005" w:tentative="1">
      <w:start w:val="1"/>
      <w:numFmt w:val="bullet"/>
      <w:lvlText w:val=""/>
      <w:lvlJc w:val="left"/>
      <w:pPr>
        <w:ind w:left="2508" w:hanging="360"/>
      </w:pPr>
      <w:rPr>
        <w:rFonts w:hint="default" w:ascii="Wingdings" w:hAnsi="Wingdings"/>
      </w:rPr>
    </w:lvl>
    <w:lvl w:ilvl="3" w:tplc="240A0001" w:tentative="1">
      <w:start w:val="1"/>
      <w:numFmt w:val="bullet"/>
      <w:lvlText w:val=""/>
      <w:lvlJc w:val="left"/>
      <w:pPr>
        <w:ind w:left="3228" w:hanging="360"/>
      </w:pPr>
      <w:rPr>
        <w:rFonts w:hint="default" w:ascii="Symbol" w:hAnsi="Symbol"/>
      </w:rPr>
    </w:lvl>
    <w:lvl w:ilvl="4" w:tplc="240A0003" w:tentative="1">
      <w:start w:val="1"/>
      <w:numFmt w:val="bullet"/>
      <w:lvlText w:val="o"/>
      <w:lvlJc w:val="left"/>
      <w:pPr>
        <w:ind w:left="3948" w:hanging="360"/>
      </w:pPr>
      <w:rPr>
        <w:rFonts w:hint="default" w:ascii="Courier New" w:hAnsi="Courier New" w:cs="Courier New"/>
      </w:rPr>
    </w:lvl>
    <w:lvl w:ilvl="5" w:tplc="240A0005" w:tentative="1">
      <w:start w:val="1"/>
      <w:numFmt w:val="bullet"/>
      <w:lvlText w:val=""/>
      <w:lvlJc w:val="left"/>
      <w:pPr>
        <w:ind w:left="4668" w:hanging="360"/>
      </w:pPr>
      <w:rPr>
        <w:rFonts w:hint="default" w:ascii="Wingdings" w:hAnsi="Wingdings"/>
      </w:rPr>
    </w:lvl>
    <w:lvl w:ilvl="6" w:tplc="240A0001" w:tentative="1">
      <w:start w:val="1"/>
      <w:numFmt w:val="bullet"/>
      <w:lvlText w:val=""/>
      <w:lvlJc w:val="left"/>
      <w:pPr>
        <w:ind w:left="5388" w:hanging="360"/>
      </w:pPr>
      <w:rPr>
        <w:rFonts w:hint="default" w:ascii="Symbol" w:hAnsi="Symbol"/>
      </w:rPr>
    </w:lvl>
    <w:lvl w:ilvl="7" w:tplc="240A0003" w:tentative="1">
      <w:start w:val="1"/>
      <w:numFmt w:val="bullet"/>
      <w:lvlText w:val="o"/>
      <w:lvlJc w:val="left"/>
      <w:pPr>
        <w:ind w:left="6108" w:hanging="360"/>
      </w:pPr>
      <w:rPr>
        <w:rFonts w:hint="default" w:ascii="Courier New" w:hAnsi="Courier New" w:cs="Courier New"/>
      </w:rPr>
    </w:lvl>
    <w:lvl w:ilvl="8" w:tplc="240A0005" w:tentative="1">
      <w:start w:val="1"/>
      <w:numFmt w:val="bullet"/>
      <w:lvlText w:val=""/>
      <w:lvlJc w:val="left"/>
      <w:pPr>
        <w:ind w:left="6828" w:hanging="360"/>
      </w:pPr>
      <w:rPr>
        <w:rFonts w:hint="default" w:ascii="Wingdings" w:hAnsi="Wingdings"/>
      </w:rPr>
    </w:lvl>
  </w:abstractNum>
  <w:abstractNum w:abstractNumId="8" w15:restartNumberingAfterBreak="0">
    <w:nsid w:val="253F2E17"/>
    <w:multiLevelType w:val="hybridMultilevel"/>
    <w:tmpl w:val="D3D882FC"/>
    <w:lvl w:ilvl="0" w:tplc="F3E436F4">
      <w:start w:val="1"/>
      <w:numFmt w:val="bullet"/>
      <w:lvlText w:val=""/>
      <w:lvlJc w:val="left"/>
      <w:pPr>
        <w:tabs>
          <w:tab w:val="num" w:pos="708"/>
        </w:tabs>
        <w:ind w:left="708" w:hanging="360"/>
      </w:pPr>
      <w:rPr>
        <w:rFonts w:hint="default" w:ascii="Symbol" w:hAnsi="Symbol"/>
        <w:b w:val="0"/>
        <w:i w:val="0"/>
        <w:color w:val="auto"/>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293A4CD9"/>
    <w:multiLevelType w:val="hybridMultilevel"/>
    <w:tmpl w:val="A192F0F6"/>
    <w:lvl w:ilvl="0" w:tplc="F3E436F4">
      <w:start w:val="1"/>
      <w:numFmt w:val="bullet"/>
      <w:lvlText w:val=""/>
      <w:lvlJc w:val="left"/>
      <w:pPr>
        <w:tabs>
          <w:tab w:val="num" w:pos="708"/>
        </w:tabs>
        <w:ind w:left="708" w:hanging="360"/>
      </w:pPr>
      <w:rPr>
        <w:rFonts w:hint="default" w:ascii="Symbol" w:hAnsi="Symbol"/>
        <w:b w:val="0"/>
        <w:i w:val="0"/>
        <w:color w:val="auto"/>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2B7C77FD"/>
    <w:multiLevelType w:val="hybridMultilevel"/>
    <w:tmpl w:val="690EB6A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31B10488"/>
    <w:multiLevelType w:val="hybridMultilevel"/>
    <w:tmpl w:val="620CEA24"/>
    <w:lvl w:ilvl="0" w:tplc="F3E436F4">
      <w:start w:val="1"/>
      <w:numFmt w:val="bullet"/>
      <w:lvlText w:val=""/>
      <w:lvlJc w:val="left"/>
      <w:pPr>
        <w:tabs>
          <w:tab w:val="num" w:pos="708"/>
        </w:tabs>
        <w:ind w:left="708" w:hanging="360"/>
      </w:pPr>
      <w:rPr>
        <w:rFonts w:hint="default" w:ascii="Symbol" w:hAnsi="Symbol"/>
        <w:b w:val="0"/>
        <w:i w:val="0"/>
        <w:color w:val="auto"/>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3977557A"/>
    <w:multiLevelType w:val="hybridMultilevel"/>
    <w:tmpl w:val="8C726C3C"/>
    <w:lvl w:ilvl="0" w:tplc="F3E436F4">
      <w:start w:val="1"/>
      <w:numFmt w:val="bullet"/>
      <w:lvlText w:val=""/>
      <w:lvlJc w:val="left"/>
      <w:pPr>
        <w:tabs>
          <w:tab w:val="num" w:pos="708"/>
        </w:tabs>
        <w:ind w:left="708" w:hanging="360"/>
      </w:pPr>
      <w:rPr>
        <w:rFonts w:hint="default" w:ascii="Symbol" w:hAnsi="Symbol"/>
        <w:b w:val="0"/>
        <w:i w:val="0"/>
        <w:color w:val="auto"/>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49BD2B4F"/>
    <w:multiLevelType w:val="hybridMultilevel"/>
    <w:tmpl w:val="A878930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4B2A5060"/>
    <w:multiLevelType w:val="hybridMultilevel"/>
    <w:tmpl w:val="22544C9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58613B50"/>
    <w:multiLevelType w:val="hybridMultilevel"/>
    <w:tmpl w:val="52BA3D0A"/>
    <w:lvl w:ilvl="0" w:tplc="F3E436F4">
      <w:start w:val="1"/>
      <w:numFmt w:val="bullet"/>
      <w:lvlText w:val=""/>
      <w:lvlJc w:val="left"/>
      <w:pPr>
        <w:tabs>
          <w:tab w:val="num" w:pos="708"/>
        </w:tabs>
        <w:ind w:left="708" w:hanging="360"/>
      </w:pPr>
      <w:rPr>
        <w:rFonts w:hint="default" w:ascii="Symbol" w:hAnsi="Symbol"/>
        <w:b w:val="0"/>
        <w:i w:val="0"/>
        <w:color w:val="auto"/>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76FC0427"/>
    <w:multiLevelType w:val="hybridMultilevel"/>
    <w:tmpl w:val="E6EA541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7FE84B52"/>
    <w:multiLevelType w:val="hybridMultilevel"/>
    <w:tmpl w:val="855ED70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6"/>
  </w:num>
  <w:num w:numId="2">
    <w:abstractNumId w:val="11"/>
  </w:num>
  <w:num w:numId="3">
    <w:abstractNumId w:val="1"/>
  </w:num>
  <w:num w:numId="4">
    <w:abstractNumId w:val="0"/>
  </w:num>
  <w:num w:numId="5">
    <w:abstractNumId w:val="5"/>
  </w:num>
  <w:num w:numId="6">
    <w:abstractNumId w:val="4"/>
  </w:num>
  <w:num w:numId="7">
    <w:abstractNumId w:val="14"/>
  </w:num>
  <w:num w:numId="8">
    <w:abstractNumId w:val="16"/>
  </w:num>
  <w:num w:numId="9">
    <w:abstractNumId w:val="9"/>
  </w:num>
  <w:num w:numId="10">
    <w:abstractNumId w:val="7"/>
  </w:num>
  <w:num w:numId="11">
    <w:abstractNumId w:val="8"/>
  </w:num>
  <w:num w:numId="12">
    <w:abstractNumId w:val="10"/>
  </w:num>
  <w:num w:numId="13">
    <w:abstractNumId w:val="12"/>
  </w:num>
  <w:num w:numId="14">
    <w:abstractNumId w:val="15"/>
  </w:num>
  <w:num w:numId="15">
    <w:abstractNumId w:val="13"/>
  </w:num>
  <w:num w:numId="16">
    <w:abstractNumId w:val="18"/>
  </w:num>
  <w:num w:numId="17">
    <w:abstractNumId w:val="2"/>
  </w:num>
  <w:num w:numId="18">
    <w:abstractNumId w:val="17"/>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6653"/>
    <w:rsid w:val="00016CCF"/>
    <w:rsid w:val="00021E72"/>
    <w:rsid w:val="00030EE6"/>
    <w:rsid w:val="00037911"/>
    <w:rsid w:val="00051AB8"/>
    <w:rsid w:val="0005621F"/>
    <w:rsid w:val="00065136"/>
    <w:rsid w:val="00081BF4"/>
    <w:rsid w:val="000948D3"/>
    <w:rsid w:val="000953C0"/>
    <w:rsid w:val="00096576"/>
    <w:rsid w:val="000B2D17"/>
    <w:rsid w:val="000C22B3"/>
    <w:rsid w:val="000C567E"/>
    <w:rsid w:val="000D4DC5"/>
    <w:rsid w:val="000F4492"/>
    <w:rsid w:val="0010119E"/>
    <w:rsid w:val="00103E2C"/>
    <w:rsid w:val="00106C77"/>
    <w:rsid w:val="00117D94"/>
    <w:rsid w:val="00140D19"/>
    <w:rsid w:val="00147149"/>
    <w:rsid w:val="001551BE"/>
    <w:rsid w:val="00173C25"/>
    <w:rsid w:val="001960B9"/>
    <w:rsid w:val="001B526B"/>
    <w:rsid w:val="001C5B4D"/>
    <w:rsid w:val="001C7E04"/>
    <w:rsid w:val="001D40ED"/>
    <w:rsid w:val="001D57FB"/>
    <w:rsid w:val="001F5B23"/>
    <w:rsid w:val="0020122D"/>
    <w:rsid w:val="00232D8F"/>
    <w:rsid w:val="00255F0F"/>
    <w:rsid w:val="00256589"/>
    <w:rsid w:val="00280E64"/>
    <w:rsid w:val="0028565B"/>
    <w:rsid w:val="00292776"/>
    <w:rsid w:val="0029340E"/>
    <w:rsid w:val="002B28C7"/>
    <w:rsid w:val="002E2962"/>
    <w:rsid w:val="002F219F"/>
    <w:rsid w:val="002F5A0B"/>
    <w:rsid w:val="00306486"/>
    <w:rsid w:val="00326736"/>
    <w:rsid w:val="00336027"/>
    <w:rsid w:val="00337C1E"/>
    <w:rsid w:val="003607E3"/>
    <w:rsid w:val="003648B1"/>
    <w:rsid w:val="00387D3F"/>
    <w:rsid w:val="003976DB"/>
    <w:rsid w:val="003C1E48"/>
    <w:rsid w:val="003D1082"/>
    <w:rsid w:val="003D1523"/>
    <w:rsid w:val="003D3C4A"/>
    <w:rsid w:val="003D62A9"/>
    <w:rsid w:val="003F5CE7"/>
    <w:rsid w:val="00400FBA"/>
    <w:rsid w:val="0041537A"/>
    <w:rsid w:val="00420871"/>
    <w:rsid w:val="00425DC1"/>
    <w:rsid w:val="0042794B"/>
    <w:rsid w:val="00466222"/>
    <w:rsid w:val="00477185"/>
    <w:rsid w:val="00486941"/>
    <w:rsid w:val="004C6ABE"/>
    <w:rsid w:val="004C7914"/>
    <w:rsid w:val="004D75E8"/>
    <w:rsid w:val="004D7DB7"/>
    <w:rsid w:val="00507A02"/>
    <w:rsid w:val="00517A5E"/>
    <w:rsid w:val="005254C8"/>
    <w:rsid w:val="005257C7"/>
    <w:rsid w:val="0053205E"/>
    <w:rsid w:val="005464B2"/>
    <w:rsid w:val="00553818"/>
    <w:rsid w:val="005548F6"/>
    <w:rsid w:val="00563B6D"/>
    <w:rsid w:val="00565B47"/>
    <w:rsid w:val="005663AA"/>
    <w:rsid w:val="005766F8"/>
    <w:rsid w:val="00591156"/>
    <w:rsid w:val="00596A65"/>
    <w:rsid w:val="005978C0"/>
    <w:rsid w:val="005A72A4"/>
    <w:rsid w:val="005D385B"/>
    <w:rsid w:val="005F3D8F"/>
    <w:rsid w:val="00603E9D"/>
    <w:rsid w:val="006075CB"/>
    <w:rsid w:val="00610F0D"/>
    <w:rsid w:val="00615125"/>
    <w:rsid w:val="0062147F"/>
    <w:rsid w:val="00630A23"/>
    <w:rsid w:val="00631D24"/>
    <w:rsid w:val="006404A7"/>
    <w:rsid w:val="0065400C"/>
    <w:rsid w:val="0066050B"/>
    <w:rsid w:val="00667607"/>
    <w:rsid w:val="006678CE"/>
    <w:rsid w:val="00673BA8"/>
    <w:rsid w:val="006861AF"/>
    <w:rsid w:val="006A3753"/>
    <w:rsid w:val="006B6763"/>
    <w:rsid w:val="006E21C0"/>
    <w:rsid w:val="006E4521"/>
    <w:rsid w:val="00701153"/>
    <w:rsid w:val="00713633"/>
    <w:rsid w:val="00727FE5"/>
    <w:rsid w:val="00751675"/>
    <w:rsid w:val="007B2945"/>
    <w:rsid w:val="007B6EFB"/>
    <w:rsid w:val="007D115F"/>
    <w:rsid w:val="007D4E82"/>
    <w:rsid w:val="007E2BBE"/>
    <w:rsid w:val="007E5BC5"/>
    <w:rsid w:val="007F22D6"/>
    <w:rsid w:val="0080152A"/>
    <w:rsid w:val="00803EF0"/>
    <w:rsid w:val="008173A9"/>
    <w:rsid w:val="008405EE"/>
    <w:rsid w:val="00841BE5"/>
    <w:rsid w:val="00841F15"/>
    <w:rsid w:val="00855B04"/>
    <w:rsid w:val="0086373C"/>
    <w:rsid w:val="00867F09"/>
    <w:rsid w:val="00872AF4"/>
    <w:rsid w:val="00877F32"/>
    <w:rsid w:val="008B52F4"/>
    <w:rsid w:val="008C123F"/>
    <w:rsid w:val="008C37A6"/>
    <w:rsid w:val="008E6283"/>
    <w:rsid w:val="008F7C3E"/>
    <w:rsid w:val="009122C2"/>
    <w:rsid w:val="00913434"/>
    <w:rsid w:val="00914E2A"/>
    <w:rsid w:val="0091747C"/>
    <w:rsid w:val="009209EB"/>
    <w:rsid w:val="00920DDE"/>
    <w:rsid w:val="009537FF"/>
    <w:rsid w:val="00966ACA"/>
    <w:rsid w:val="00967893"/>
    <w:rsid w:val="00975CB0"/>
    <w:rsid w:val="00976332"/>
    <w:rsid w:val="00982471"/>
    <w:rsid w:val="009867DD"/>
    <w:rsid w:val="009E1DD9"/>
    <w:rsid w:val="009E340C"/>
    <w:rsid w:val="009F42F8"/>
    <w:rsid w:val="00A051A8"/>
    <w:rsid w:val="00A52BAF"/>
    <w:rsid w:val="00A557E6"/>
    <w:rsid w:val="00A62FE4"/>
    <w:rsid w:val="00A71D8D"/>
    <w:rsid w:val="00A73431"/>
    <w:rsid w:val="00A736D4"/>
    <w:rsid w:val="00A74264"/>
    <w:rsid w:val="00A82CA1"/>
    <w:rsid w:val="00A902E2"/>
    <w:rsid w:val="00AA04E5"/>
    <w:rsid w:val="00AB3981"/>
    <w:rsid w:val="00AB45B3"/>
    <w:rsid w:val="00AB4793"/>
    <w:rsid w:val="00AC1782"/>
    <w:rsid w:val="00AC31D0"/>
    <w:rsid w:val="00AD7A9A"/>
    <w:rsid w:val="00AE0489"/>
    <w:rsid w:val="00B13EE1"/>
    <w:rsid w:val="00B318C5"/>
    <w:rsid w:val="00B32037"/>
    <w:rsid w:val="00B33340"/>
    <w:rsid w:val="00B40575"/>
    <w:rsid w:val="00B42412"/>
    <w:rsid w:val="00B42AC3"/>
    <w:rsid w:val="00B576D0"/>
    <w:rsid w:val="00B67DA1"/>
    <w:rsid w:val="00B73802"/>
    <w:rsid w:val="00B90AC6"/>
    <w:rsid w:val="00BA3E83"/>
    <w:rsid w:val="00BC081F"/>
    <w:rsid w:val="00BE1D25"/>
    <w:rsid w:val="00BE2D94"/>
    <w:rsid w:val="00BE5C61"/>
    <w:rsid w:val="00C056EE"/>
    <w:rsid w:val="00C41A81"/>
    <w:rsid w:val="00C454C0"/>
    <w:rsid w:val="00C54B3B"/>
    <w:rsid w:val="00C83A60"/>
    <w:rsid w:val="00C9789A"/>
    <w:rsid w:val="00CC60FD"/>
    <w:rsid w:val="00CC7823"/>
    <w:rsid w:val="00CD1318"/>
    <w:rsid w:val="00CE1DA4"/>
    <w:rsid w:val="00D21133"/>
    <w:rsid w:val="00D22D37"/>
    <w:rsid w:val="00D265DC"/>
    <w:rsid w:val="00D95966"/>
    <w:rsid w:val="00DB1CE3"/>
    <w:rsid w:val="00DB1FF7"/>
    <w:rsid w:val="00DD47C2"/>
    <w:rsid w:val="00DD549B"/>
    <w:rsid w:val="00DF42FF"/>
    <w:rsid w:val="00E06372"/>
    <w:rsid w:val="00E1210E"/>
    <w:rsid w:val="00E27245"/>
    <w:rsid w:val="00E32459"/>
    <w:rsid w:val="00E37112"/>
    <w:rsid w:val="00E52469"/>
    <w:rsid w:val="00E5594F"/>
    <w:rsid w:val="00E6227C"/>
    <w:rsid w:val="00E6593B"/>
    <w:rsid w:val="00E6751B"/>
    <w:rsid w:val="00E70233"/>
    <w:rsid w:val="00E70CF8"/>
    <w:rsid w:val="00E70ECE"/>
    <w:rsid w:val="00EA5F10"/>
    <w:rsid w:val="00EB0E97"/>
    <w:rsid w:val="00EB4669"/>
    <w:rsid w:val="00EE4C20"/>
    <w:rsid w:val="00EF45FD"/>
    <w:rsid w:val="00EF5359"/>
    <w:rsid w:val="00F14E74"/>
    <w:rsid w:val="00F24582"/>
    <w:rsid w:val="00F32600"/>
    <w:rsid w:val="00F376A3"/>
    <w:rsid w:val="00F4063F"/>
    <w:rsid w:val="00F42DCF"/>
    <w:rsid w:val="00F515D5"/>
    <w:rsid w:val="00F744A2"/>
    <w:rsid w:val="00F75562"/>
    <w:rsid w:val="00F7743C"/>
    <w:rsid w:val="00FA5946"/>
    <w:rsid w:val="00FA5A34"/>
    <w:rsid w:val="00FB3D15"/>
    <w:rsid w:val="00FC0BEB"/>
    <w:rsid w:val="00FD6A71"/>
    <w:rsid w:val="00FD7510"/>
    <w:rsid w:val="22FC84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8B4897"/>
  <w15:docId w15:val="{7148E985-478E-42C1-8D5A-2DB00CE5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22D37"/>
    <w:rPr>
      <w:rFonts w:ascii="Arial" w:hAnsi="Arial"/>
      <w:sz w:val="24"/>
      <w:szCs w:val="24"/>
      <w:lang w:val="es-ES" w:eastAsia="es-ES"/>
    </w:rPr>
  </w:style>
  <w:style w:type="paragraph" w:styleId="Ttulo1">
    <w:name w:val="heading 1"/>
    <w:basedOn w:val="Normal"/>
    <w:next w:val="Normal"/>
    <w:link w:val="Ttulo1Car"/>
    <w:qFormat/>
    <w:rsid w:val="00D22D37"/>
    <w:pPr>
      <w:keepNext/>
      <w:outlineLvl w:val="0"/>
    </w:pPr>
    <w:rPr>
      <w:rFonts w:cs="Arial"/>
      <w:b/>
      <w:bCs/>
      <w:lang w:val="es-CO"/>
    </w:rPr>
  </w:style>
  <w:style w:type="paragraph" w:styleId="Ttulo2">
    <w:name w:val="heading 2"/>
    <w:basedOn w:val="Normal"/>
    <w:next w:val="Normal"/>
    <w:qFormat/>
    <w:rsid w:val="00F75562"/>
    <w:pPr>
      <w:keepNext/>
      <w:ind w:left="1080"/>
      <w:outlineLvl w:val="1"/>
    </w:pPr>
    <w:rPr>
      <w:rFonts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cs="Arial"/>
      <w:b/>
      <w:bCs/>
      <w:sz w:val="20"/>
    </w:rPr>
  </w:style>
  <w:style w:type="paragraph" w:styleId="Ttulo6">
    <w:name w:val="heading 6"/>
    <w:basedOn w:val="Normal"/>
    <w:next w:val="Normal"/>
    <w:qFormat/>
    <w:pPr>
      <w:keepNext/>
      <w:numPr>
        <w:numId w:val="1"/>
      </w:numPr>
      <w:jc w:val="both"/>
      <w:outlineLvl w:val="5"/>
    </w:pPr>
    <w:rPr>
      <w:b/>
      <w:lang w:val="es-CO"/>
    </w:rPr>
  </w:style>
  <w:style w:type="paragraph" w:styleId="Ttulo7">
    <w:name w:val="heading 7"/>
    <w:basedOn w:val="Normal"/>
    <w:next w:val="Normal"/>
    <w:qFormat/>
    <w:pPr>
      <w:keepNext/>
      <w:numPr>
        <w:numId w:val="2"/>
      </w:numPr>
      <w:jc w:val="both"/>
      <w:outlineLvl w:val="6"/>
    </w:pPr>
    <w:rPr>
      <w:b/>
      <w:lang w:val="es-CO"/>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pPr>
      <w:tabs>
        <w:tab w:val="center" w:pos="4252"/>
        <w:tab w:val="right" w:pos="8504"/>
      </w:tabs>
    </w:pPr>
  </w:style>
  <w:style w:type="paragraph" w:styleId="Ttulo">
    <w:name w:val="Title"/>
    <w:basedOn w:val="Normal"/>
    <w:qFormat/>
    <w:rsid w:val="00D22D37"/>
    <w:pPr>
      <w:jc w:val="center"/>
    </w:pPr>
    <w:rPr>
      <w:rFonts w:cs="Tahoma"/>
      <w:b/>
      <w:bCs/>
      <w:sz w:val="28"/>
    </w:rPr>
  </w:style>
  <w:style w:type="paragraph" w:styleId="Textoindependiente2">
    <w:name w:val="Body Text 2"/>
    <w:basedOn w:val="Normal"/>
    <w:pPr>
      <w:jc w:val="both"/>
    </w:pPr>
    <w:rPr>
      <w:rFonts w:cs="Arial"/>
      <w:lang w:val="es-CO"/>
    </w:rPr>
  </w:style>
  <w:style w:type="paragraph" w:styleId="Textoindependiente">
    <w:name w:val="Body Text"/>
    <w:basedOn w:val="Normal"/>
    <w:rPr>
      <w:rFonts w:cs="Arial"/>
      <w:b/>
      <w:bCs/>
      <w:lang w:val="es-CO"/>
    </w:rPr>
  </w:style>
  <w:style w:type="paragraph" w:styleId="Subttulo">
    <w:name w:val="Subtitle"/>
    <w:basedOn w:val="Normal"/>
    <w:qFormat/>
    <w:pPr>
      <w:tabs>
        <w:tab w:val="num" w:pos="360"/>
      </w:tabs>
      <w:jc w:val="center"/>
    </w:pPr>
    <w:rPr>
      <w:rFonts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styleId="Default" w:customStyle="1">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styleId="apple-converted-space" w:customStyle="1">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styleId="TextocomentarioCar" w:customStyle="1">
    <w:name w:val="Texto comentario Car"/>
    <w:link w:val="Textocomentario"/>
    <w:semiHidden/>
    <w:rsid w:val="007E5BC5"/>
    <w:rPr>
      <w:rFonts w:ascii="Arial" w:hAnsi="Arial"/>
      <w:lang w:val="es-ES_tradnl" w:eastAsia="es-ES"/>
    </w:rPr>
  </w:style>
  <w:style w:type="character" w:styleId="AsuntodelcomentarioCar" w:customStyle="1">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styleId="Ttulo1Car" w:customStyle="1">
    <w:name w:val="Título 1 Car"/>
    <w:basedOn w:val="Fuentedeprrafopredeter"/>
    <w:link w:val="Ttulo1"/>
    <w:rsid w:val="00D22D37"/>
    <w:rPr>
      <w:rFonts w:ascii="Arial" w:hAnsi="Arial" w:cs="Arial"/>
      <w:b/>
      <w:bCs/>
      <w:sz w:val="24"/>
      <w:szCs w:val="24"/>
      <w:lang w:eastAsia="es-ES"/>
    </w:rPr>
  </w:style>
  <w:style w:type="paragraph" w:styleId="TableParagraph" w:customStyle="1">
    <w:name w:val="Table Paragraph"/>
    <w:basedOn w:val="Normal"/>
    <w:uiPriority w:val="1"/>
    <w:qFormat/>
    <w:rsid w:val="00F14E74"/>
    <w:pPr>
      <w:widowControl w:val="0"/>
      <w:autoSpaceDE w:val="0"/>
      <w:autoSpaceDN w:val="0"/>
    </w:pPr>
    <w:rPr>
      <w:rFonts w:eastAsia="Arial" w:cs="Arial"/>
      <w:sz w:val="22"/>
      <w:szCs w:val="22"/>
      <w:lang w:val="es-CO" w:eastAsia="es-CO" w:bidi="es-CO"/>
    </w:rPr>
  </w:style>
  <w:style w:type="table" w:styleId="Tablaconcuadrcula1clara1" w:customStyle="1">
    <w:name w:val="Tabla con cuadrícula 1 clara1"/>
    <w:basedOn w:val="Tablanormal"/>
    <w:uiPriority w:val="46"/>
    <w:rsid w:val="00EF5359"/>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Tabladecuadrcula1clara1" w:customStyle="1">
    <w:name w:val="Tabla de cuadrícula 1 clara1"/>
    <w:basedOn w:val="Tablanormal"/>
    <w:uiPriority w:val="46"/>
    <w:rsid w:val="00477185"/>
    <w:tblPr>
      <w:tblStyleRowBandSize w:val="1"/>
      <w:tblStyleColBandSize w:val="1"/>
      <w:tblInd w:w="0" w:type="nil"/>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6856">
      <w:bodyDiv w:val="1"/>
      <w:marLeft w:val="0"/>
      <w:marRight w:val="0"/>
      <w:marTop w:val="0"/>
      <w:marBottom w:val="0"/>
      <w:divBdr>
        <w:top w:val="none" w:sz="0" w:space="0" w:color="auto"/>
        <w:left w:val="none" w:sz="0" w:space="0" w:color="auto"/>
        <w:bottom w:val="none" w:sz="0" w:space="0" w:color="auto"/>
        <w:right w:val="none" w:sz="0" w:space="0" w:color="auto"/>
      </w:divBdr>
    </w:div>
    <w:div w:id="87511525">
      <w:bodyDiv w:val="1"/>
      <w:marLeft w:val="0"/>
      <w:marRight w:val="0"/>
      <w:marTop w:val="0"/>
      <w:marBottom w:val="0"/>
      <w:divBdr>
        <w:top w:val="none" w:sz="0" w:space="0" w:color="auto"/>
        <w:left w:val="none" w:sz="0" w:space="0" w:color="auto"/>
        <w:bottom w:val="none" w:sz="0" w:space="0" w:color="auto"/>
        <w:right w:val="none" w:sz="0" w:space="0" w:color="auto"/>
      </w:divBdr>
    </w:div>
    <w:div w:id="188224787">
      <w:bodyDiv w:val="1"/>
      <w:marLeft w:val="0"/>
      <w:marRight w:val="0"/>
      <w:marTop w:val="0"/>
      <w:marBottom w:val="0"/>
      <w:divBdr>
        <w:top w:val="none" w:sz="0" w:space="0" w:color="auto"/>
        <w:left w:val="none" w:sz="0" w:space="0" w:color="auto"/>
        <w:bottom w:val="none" w:sz="0" w:space="0" w:color="auto"/>
        <w:right w:val="none" w:sz="0" w:space="0" w:color="auto"/>
      </w:divBdr>
    </w:div>
    <w:div w:id="191771179">
      <w:bodyDiv w:val="1"/>
      <w:marLeft w:val="0"/>
      <w:marRight w:val="0"/>
      <w:marTop w:val="0"/>
      <w:marBottom w:val="0"/>
      <w:divBdr>
        <w:top w:val="none" w:sz="0" w:space="0" w:color="auto"/>
        <w:left w:val="none" w:sz="0" w:space="0" w:color="auto"/>
        <w:bottom w:val="none" w:sz="0" w:space="0" w:color="auto"/>
        <w:right w:val="none" w:sz="0" w:space="0" w:color="auto"/>
      </w:divBdr>
    </w:div>
    <w:div w:id="197937455">
      <w:bodyDiv w:val="1"/>
      <w:marLeft w:val="0"/>
      <w:marRight w:val="0"/>
      <w:marTop w:val="0"/>
      <w:marBottom w:val="0"/>
      <w:divBdr>
        <w:top w:val="none" w:sz="0" w:space="0" w:color="auto"/>
        <w:left w:val="none" w:sz="0" w:space="0" w:color="auto"/>
        <w:bottom w:val="none" w:sz="0" w:space="0" w:color="auto"/>
        <w:right w:val="none" w:sz="0" w:space="0" w:color="auto"/>
      </w:divBdr>
    </w:div>
    <w:div w:id="206110845">
      <w:bodyDiv w:val="1"/>
      <w:marLeft w:val="0"/>
      <w:marRight w:val="0"/>
      <w:marTop w:val="0"/>
      <w:marBottom w:val="0"/>
      <w:divBdr>
        <w:top w:val="none" w:sz="0" w:space="0" w:color="auto"/>
        <w:left w:val="none" w:sz="0" w:space="0" w:color="auto"/>
        <w:bottom w:val="none" w:sz="0" w:space="0" w:color="auto"/>
        <w:right w:val="none" w:sz="0" w:space="0" w:color="auto"/>
      </w:divBdr>
    </w:div>
    <w:div w:id="368800103">
      <w:bodyDiv w:val="1"/>
      <w:marLeft w:val="0"/>
      <w:marRight w:val="0"/>
      <w:marTop w:val="0"/>
      <w:marBottom w:val="0"/>
      <w:divBdr>
        <w:top w:val="none" w:sz="0" w:space="0" w:color="auto"/>
        <w:left w:val="none" w:sz="0" w:space="0" w:color="auto"/>
        <w:bottom w:val="none" w:sz="0" w:space="0" w:color="auto"/>
        <w:right w:val="none" w:sz="0" w:space="0" w:color="auto"/>
      </w:divBdr>
    </w:div>
    <w:div w:id="378289631">
      <w:bodyDiv w:val="1"/>
      <w:marLeft w:val="0"/>
      <w:marRight w:val="0"/>
      <w:marTop w:val="0"/>
      <w:marBottom w:val="0"/>
      <w:divBdr>
        <w:top w:val="none" w:sz="0" w:space="0" w:color="auto"/>
        <w:left w:val="none" w:sz="0" w:space="0" w:color="auto"/>
        <w:bottom w:val="none" w:sz="0" w:space="0" w:color="auto"/>
        <w:right w:val="none" w:sz="0" w:space="0" w:color="auto"/>
      </w:divBdr>
    </w:div>
    <w:div w:id="382409672">
      <w:bodyDiv w:val="1"/>
      <w:marLeft w:val="0"/>
      <w:marRight w:val="0"/>
      <w:marTop w:val="0"/>
      <w:marBottom w:val="0"/>
      <w:divBdr>
        <w:top w:val="none" w:sz="0" w:space="0" w:color="auto"/>
        <w:left w:val="none" w:sz="0" w:space="0" w:color="auto"/>
        <w:bottom w:val="none" w:sz="0" w:space="0" w:color="auto"/>
        <w:right w:val="none" w:sz="0" w:space="0" w:color="auto"/>
      </w:divBdr>
    </w:div>
    <w:div w:id="481044439">
      <w:bodyDiv w:val="1"/>
      <w:marLeft w:val="0"/>
      <w:marRight w:val="0"/>
      <w:marTop w:val="0"/>
      <w:marBottom w:val="0"/>
      <w:divBdr>
        <w:top w:val="none" w:sz="0" w:space="0" w:color="auto"/>
        <w:left w:val="none" w:sz="0" w:space="0" w:color="auto"/>
        <w:bottom w:val="none" w:sz="0" w:space="0" w:color="auto"/>
        <w:right w:val="none" w:sz="0" w:space="0" w:color="auto"/>
      </w:divBdr>
    </w:div>
    <w:div w:id="563641145">
      <w:bodyDiv w:val="1"/>
      <w:marLeft w:val="0"/>
      <w:marRight w:val="0"/>
      <w:marTop w:val="0"/>
      <w:marBottom w:val="0"/>
      <w:divBdr>
        <w:top w:val="none" w:sz="0" w:space="0" w:color="auto"/>
        <w:left w:val="none" w:sz="0" w:space="0" w:color="auto"/>
        <w:bottom w:val="none" w:sz="0" w:space="0" w:color="auto"/>
        <w:right w:val="none" w:sz="0" w:space="0" w:color="auto"/>
      </w:divBdr>
    </w:div>
    <w:div w:id="694885109">
      <w:bodyDiv w:val="1"/>
      <w:marLeft w:val="0"/>
      <w:marRight w:val="0"/>
      <w:marTop w:val="0"/>
      <w:marBottom w:val="0"/>
      <w:divBdr>
        <w:top w:val="none" w:sz="0" w:space="0" w:color="auto"/>
        <w:left w:val="none" w:sz="0" w:space="0" w:color="auto"/>
        <w:bottom w:val="none" w:sz="0" w:space="0" w:color="auto"/>
        <w:right w:val="none" w:sz="0" w:space="0" w:color="auto"/>
      </w:divBdr>
    </w:div>
    <w:div w:id="722951507">
      <w:bodyDiv w:val="1"/>
      <w:marLeft w:val="0"/>
      <w:marRight w:val="0"/>
      <w:marTop w:val="0"/>
      <w:marBottom w:val="0"/>
      <w:divBdr>
        <w:top w:val="none" w:sz="0" w:space="0" w:color="auto"/>
        <w:left w:val="none" w:sz="0" w:space="0" w:color="auto"/>
        <w:bottom w:val="none" w:sz="0" w:space="0" w:color="auto"/>
        <w:right w:val="none" w:sz="0" w:space="0" w:color="auto"/>
      </w:divBdr>
    </w:div>
    <w:div w:id="727148804">
      <w:bodyDiv w:val="1"/>
      <w:marLeft w:val="0"/>
      <w:marRight w:val="0"/>
      <w:marTop w:val="0"/>
      <w:marBottom w:val="0"/>
      <w:divBdr>
        <w:top w:val="none" w:sz="0" w:space="0" w:color="auto"/>
        <w:left w:val="none" w:sz="0" w:space="0" w:color="auto"/>
        <w:bottom w:val="none" w:sz="0" w:space="0" w:color="auto"/>
        <w:right w:val="none" w:sz="0" w:space="0" w:color="auto"/>
      </w:divBdr>
    </w:div>
    <w:div w:id="839468449">
      <w:bodyDiv w:val="1"/>
      <w:marLeft w:val="0"/>
      <w:marRight w:val="0"/>
      <w:marTop w:val="0"/>
      <w:marBottom w:val="0"/>
      <w:divBdr>
        <w:top w:val="none" w:sz="0" w:space="0" w:color="auto"/>
        <w:left w:val="none" w:sz="0" w:space="0" w:color="auto"/>
        <w:bottom w:val="none" w:sz="0" w:space="0" w:color="auto"/>
        <w:right w:val="none" w:sz="0" w:space="0" w:color="auto"/>
      </w:divBdr>
    </w:div>
    <w:div w:id="1008170995">
      <w:bodyDiv w:val="1"/>
      <w:marLeft w:val="0"/>
      <w:marRight w:val="0"/>
      <w:marTop w:val="0"/>
      <w:marBottom w:val="0"/>
      <w:divBdr>
        <w:top w:val="none" w:sz="0" w:space="0" w:color="auto"/>
        <w:left w:val="none" w:sz="0" w:space="0" w:color="auto"/>
        <w:bottom w:val="none" w:sz="0" w:space="0" w:color="auto"/>
        <w:right w:val="none" w:sz="0" w:space="0" w:color="auto"/>
      </w:divBdr>
    </w:div>
    <w:div w:id="1014914500">
      <w:bodyDiv w:val="1"/>
      <w:marLeft w:val="0"/>
      <w:marRight w:val="0"/>
      <w:marTop w:val="0"/>
      <w:marBottom w:val="0"/>
      <w:divBdr>
        <w:top w:val="none" w:sz="0" w:space="0" w:color="auto"/>
        <w:left w:val="none" w:sz="0" w:space="0" w:color="auto"/>
        <w:bottom w:val="none" w:sz="0" w:space="0" w:color="auto"/>
        <w:right w:val="none" w:sz="0" w:space="0" w:color="auto"/>
      </w:divBdr>
    </w:div>
    <w:div w:id="1112432609">
      <w:bodyDiv w:val="1"/>
      <w:marLeft w:val="0"/>
      <w:marRight w:val="0"/>
      <w:marTop w:val="0"/>
      <w:marBottom w:val="0"/>
      <w:divBdr>
        <w:top w:val="none" w:sz="0" w:space="0" w:color="auto"/>
        <w:left w:val="none" w:sz="0" w:space="0" w:color="auto"/>
        <w:bottom w:val="none" w:sz="0" w:space="0" w:color="auto"/>
        <w:right w:val="none" w:sz="0" w:space="0" w:color="auto"/>
      </w:divBdr>
    </w:div>
    <w:div w:id="1138113931">
      <w:bodyDiv w:val="1"/>
      <w:marLeft w:val="0"/>
      <w:marRight w:val="0"/>
      <w:marTop w:val="0"/>
      <w:marBottom w:val="0"/>
      <w:divBdr>
        <w:top w:val="none" w:sz="0" w:space="0" w:color="auto"/>
        <w:left w:val="none" w:sz="0" w:space="0" w:color="auto"/>
        <w:bottom w:val="none" w:sz="0" w:space="0" w:color="auto"/>
        <w:right w:val="none" w:sz="0" w:space="0" w:color="auto"/>
      </w:divBdr>
    </w:div>
    <w:div w:id="1155730347">
      <w:bodyDiv w:val="1"/>
      <w:marLeft w:val="0"/>
      <w:marRight w:val="0"/>
      <w:marTop w:val="0"/>
      <w:marBottom w:val="0"/>
      <w:divBdr>
        <w:top w:val="none" w:sz="0" w:space="0" w:color="auto"/>
        <w:left w:val="none" w:sz="0" w:space="0" w:color="auto"/>
        <w:bottom w:val="none" w:sz="0" w:space="0" w:color="auto"/>
        <w:right w:val="none" w:sz="0" w:space="0" w:color="auto"/>
      </w:divBdr>
    </w:div>
    <w:div w:id="1158034517">
      <w:bodyDiv w:val="1"/>
      <w:marLeft w:val="0"/>
      <w:marRight w:val="0"/>
      <w:marTop w:val="0"/>
      <w:marBottom w:val="0"/>
      <w:divBdr>
        <w:top w:val="none" w:sz="0" w:space="0" w:color="auto"/>
        <w:left w:val="none" w:sz="0" w:space="0" w:color="auto"/>
        <w:bottom w:val="none" w:sz="0" w:space="0" w:color="auto"/>
        <w:right w:val="none" w:sz="0" w:space="0" w:color="auto"/>
      </w:divBdr>
    </w:div>
    <w:div w:id="1165709911">
      <w:bodyDiv w:val="1"/>
      <w:marLeft w:val="0"/>
      <w:marRight w:val="0"/>
      <w:marTop w:val="0"/>
      <w:marBottom w:val="0"/>
      <w:divBdr>
        <w:top w:val="none" w:sz="0" w:space="0" w:color="auto"/>
        <w:left w:val="none" w:sz="0" w:space="0" w:color="auto"/>
        <w:bottom w:val="none" w:sz="0" w:space="0" w:color="auto"/>
        <w:right w:val="none" w:sz="0" w:space="0" w:color="auto"/>
      </w:divBdr>
    </w:div>
    <w:div w:id="1198470764">
      <w:bodyDiv w:val="1"/>
      <w:marLeft w:val="0"/>
      <w:marRight w:val="0"/>
      <w:marTop w:val="0"/>
      <w:marBottom w:val="0"/>
      <w:divBdr>
        <w:top w:val="none" w:sz="0" w:space="0" w:color="auto"/>
        <w:left w:val="none" w:sz="0" w:space="0" w:color="auto"/>
        <w:bottom w:val="none" w:sz="0" w:space="0" w:color="auto"/>
        <w:right w:val="none" w:sz="0" w:space="0" w:color="auto"/>
      </w:divBdr>
    </w:div>
    <w:div w:id="1220896652">
      <w:bodyDiv w:val="1"/>
      <w:marLeft w:val="0"/>
      <w:marRight w:val="0"/>
      <w:marTop w:val="0"/>
      <w:marBottom w:val="0"/>
      <w:divBdr>
        <w:top w:val="none" w:sz="0" w:space="0" w:color="auto"/>
        <w:left w:val="none" w:sz="0" w:space="0" w:color="auto"/>
        <w:bottom w:val="none" w:sz="0" w:space="0" w:color="auto"/>
        <w:right w:val="none" w:sz="0" w:space="0" w:color="auto"/>
      </w:divBdr>
    </w:div>
    <w:div w:id="1248922907">
      <w:bodyDiv w:val="1"/>
      <w:marLeft w:val="0"/>
      <w:marRight w:val="0"/>
      <w:marTop w:val="0"/>
      <w:marBottom w:val="0"/>
      <w:divBdr>
        <w:top w:val="none" w:sz="0" w:space="0" w:color="auto"/>
        <w:left w:val="none" w:sz="0" w:space="0" w:color="auto"/>
        <w:bottom w:val="none" w:sz="0" w:space="0" w:color="auto"/>
        <w:right w:val="none" w:sz="0" w:space="0" w:color="auto"/>
      </w:divBdr>
    </w:div>
    <w:div w:id="1260407017">
      <w:bodyDiv w:val="1"/>
      <w:marLeft w:val="0"/>
      <w:marRight w:val="0"/>
      <w:marTop w:val="0"/>
      <w:marBottom w:val="0"/>
      <w:divBdr>
        <w:top w:val="none" w:sz="0" w:space="0" w:color="auto"/>
        <w:left w:val="none" w:sz="0" w:space="0" w:color="auto"/>
        <w:bottom w:val="none" w:sz="0" w:space="0" w:color="auto"/>
        <w:right w:val="none" w:sz="0" w:space="0" w:color="auto"/>
      </w:divBdr>
    </w:div>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318800689">
      <w:bodyDiv w:val="1"/>
      <w:marLeft w:val="0"/>
      <w:marRight w:val="0"/>
      <w:marTop w:val="0"/>
      <w:marBottom w:val="0"/>
      <w:divBdr>
        <w:top w:val="none" w:sz="0" w:space="0" w:color="auto"/>
        <w:left w:val="none" w:sz="0" w:space="0" w:color="auto"/>
        <w:bottom w:val="none" w:sz="0" w:space="0" w:color="auto"/>
        <w:right w:val="none" w:sz="0" w:space="0" w:color="auto"/>
      </w:divBdr>
    </w:div>
    <w:div w:id="1323391891">
      <w:bodyDiv w:val="1"/>
      <w:marLeft w:val="0"/>
      <w:marRight w:val="0"/>
      <w:marTop w:val="0"/>
      <w:marBottom w:val="0"/>
      <w:divBdr>
        <w:top w:val="none" w:sz="0" w:space="0" w:color="auto"/>
        <w:left w:val="none" w:sz="0" w:space="0" w:color="auto"/>
        <w:bottom w:val="none" w:sz="0" w:space="0" w:color="auto"/>
        <w:right w:val="none" w:sz="0" w:space="0" w:color="auto"/>
      </w:divBdr>
    </w:div>
    <w:div w:id="1370187038">
      <w:bodyDiv w:val="1"/>
      <w:marLeft w:val="0"/>
      <w:marRight w:val="0"/>
      <w:marTop w:val="0"/>
      <w:marBottom w:val="0"/>
      <w:divBdr>
        <w:top w:val="none" w:sz="0" w:space="0" w:color="auto"/>
        <w:left w:val="none" w:sz="0" w:space="0" w:color="auto"/>
        <w:bottom w:val="none" w:sz="0" w:space="0" w:color="auto"/>
        <w:right w:val="none" w:sz="0" w:space="0" w:color="auto"/>
      </w:divBdr>
    </w:div>
    <w:div w:id="1418744676">
      <w:bodyDiv w:val="1"/>
      <w:marLeft w:val="0"/>
      <w:marRight w:val="0"/>
      <w:marTop w:val="0"/>
      <w:marBottom w:val="0"/>
      <w:divBdr>
        <w:top w:val="none" w:sz="0" w:space="0" w:color="auto"/>
        <w:left w:val="none" w:sz="0" w:space="0" w:color="auto"/>
        <w:bottom w:val="none" w:sz="0" w:space="0" w:color="auto"/>
        <w:right w:val="none" w:sz="0" w:space="0" w:color="auto"/>
      </w:divBdr>
    </w:div>
    <w:div w:id="1505172647">
      <w:bodyDiv w:val="1"/>
      <w:marLeft w:val="0"/>
      <w:marRight w:val="0"/>
      <w:marTop w:val="0"/>
      <w:marBottom w:val="0"/>
      <w:divBdr>
        <w:top w:val="none" w:sz="0" w:space="0" w:color="auto"/>
        <w:left w:val="none" w:sz="0" w:space="0" w:color="auto"/>
        <w:bottom w:val="none" w:sz="0" w:space="0" w:color="auto"/>
        <w:right w:val="none" w:sz="0" w:space="0" w:color="auto"/>
      </w:divBdr>
    </w:div>
    <w:div w:id="1511095440">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1604221388">
      <w:bodyDiv w:val="1"/>
      <w:marLeft w:val="0"/>
      <w:marRight w:val="0"/>
      <w:marTop w:val="0"/>
      <w:marBottom w:val="0"/>
      <w:divBdr>
        <w:top w:val="none" w:sz="0" w:space="0" w:color="auto"/>
        <w:left w:val="none" w:sz="0" w:space="0" w:color="auto"/>
        <w:bottom w:val="none" w:sz="0" w:space="0" w:color="auto"/>
        <w:right w:val="none" w:sz="0" w:space="0" w:color="auto"/>
      </w:divBdr>
    </w:div>
    <w:div w:id="1623732383">
      <w:bodyDiv w:val="1"/>
      <w:marLeft w:val="0"/>
      <w:marRight w:val="0"/>
      <w:marTop w:val="0"/>
      <w:marBottom w:val="0"/>
      <w:divBdr>
        <w:top w:val="none" w:sz="0" w:space="0" w:color="auto"/>
        <w:left w:val="none" w:sz="0" w:space="0" w:color="auto"/>
        <w:bottom w:val="none" w:sz="0" w:space="0" w:color="auto"/>
        <w:right w:val="none" w:sz="0" w:space="0" w:color="auto"/>
      </w:divBdr>
    </w:div>
    <w:div w:id="1794054985">
      <w:bodyDiv w:val="1"/>
      <w:marLeft w:val="0"/>
      <w:marRight w:val="0"/>
      <w:marTop w:val="0"/>
      <w:marBottom w:val="0"/>
      <w:divBdr>
        <w:top w:val="none" w:sz="0" w:space="0" w:color="auto"/>
        <w:left w:val="none" w:sz="0" w:space="0" w:color="auto"/>
        <w:bottom w:val="none" w:sz="0" w:space="0" w:color="auto"/>
        <w:right w:val="none" w:sz="0" w:space="0" w:color="auto"/>
      </w:divBdr>
    </w:div>
    <w:div w:id="2005471133">
      <w:bodyDiv w:val="1"/>
      <w:marLeft w:val="0"/>
      <w:marRight w:val="0"/>
      <w:marTop w:val="0"/>
      <w:marBottom w:val="0"/>
      <w:divBdr>
        <w:top w:val="none" w:sz="0" w:space="0" w:color="auto"/>
        <w:left w:val="none" w:sz="0" w:space="0" w:color="auto"/>
        <w:bottom w:val="none" w:sz="0" w:space="0" w:color="auto"/>
        <w:right w:val="none" w:sz="0" w:space="0" w:color="auto"/>
      </w:divBdr>
    </w:div>
    <w:div w:id="2010137429">
      <w:bodyDiv w:val="1"/>
      <w:marLeft w:val="0"/>
      <w:marRight w:val="0"/>
      <w:marTop w:val="0"/>
      <w:marBottom w:val="0"/>
      <w:divBdr>
        <w:top w:val="none" w:sz="0" w:space="0" w:color="auto"/>
        <w:left w:val="none" w:sz="0" w:space="0" w:color="auto"/>
        <w:bottom w:val="none" w:sz="0" w:space="0" w:color="auto"/>
        <w:right w:val="none" w:sz="0" w:space="0" w:color="auto"/>
      </w:divBdr>
    </w:div>
    <w:div w:id="2019692713">
      <w:bodyDiv w:val="1"/>
      <w:marLeft w:val="0"/>
      <w:marRight w:val="0"/>
      <w:marTop w:val="0"/>
      <w:marBottom w:val="0"/>
      <w:divBdr>
        <w:top w:val="none" w:sz="0" w:space="0" w:color="auto"/>
        <w:left w:val="none" w:sz="0" w:space="0" w:color="auto"/>
        <w:bottom w:val="none" w:sz="0" w:space="0" w:color="auto"/>
        <w:right w:val="none" w:sz="0" w:space="0" w:color="auto"/>
      </w:divBdr>
    </w:div>
    <w:div w:id="2101674724">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aciudadano@inci.gov.co"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61FFC-A696-4802-83A9-3E2B76781F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Casa Grajales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dc:title>
  <dc:creator>JULIAN IGNACIO CANDELO ARIAS</dc:creator>
  <lastModifiedBy>Bryan Ricardo Suarez Rojas</lastModifiedBy>
  <revision>31</revision>
  <lastPrinted>2010-11-02T20:20:00.0000000Z</lastPrinted>
  <dcterms:created xsi:type="dcterms:W3CDTF">2021-02-26T18:45:00.0000000Z</dcterms:created>
  <dcterms:modified xsi:type="dcterms:W3CDTF">2024-06-21T16:52:27.9527706Z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