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761" w:type="dxa"/>
        <w:jc w:val="center"/>
        <w:tblLayout w:type="fixed"/>
        <w:tblLook w:val="04A0" w:firstRow="1" w:lastRow="0" w:firstColumn="1" w:lastColumn="0" w:noHBand="0" w:noVBand="1"/>
      </w:tblPr>
      <w:tblGrid>
        <w:gridCol w:w="1696"/>
        <w:gridCol w:w="3351"/>
        <w:gridCol w:w="2745"/>
        <w:gridCol w:w="992"/>
        <w:gridCol w:w="2977"/>
      </w:tblGrid>
      <w:tr w:rsidR="006246A9" w:rsidRPr="00F96987" w:rsidTr="006246A9">
        <w:trPr>
          <w:trHeight w:val="482"/>
          <w:jc w:val="center"/>
        </w:trPr>
        <w:tc>
          <w:tcPr>
            <w:tcW w:w="8784" w:type="dxa"/>
            <w:gridSpan w:val="4"/>
            <w:tcBorders>
              <w:top w:val="single" w:sz="4" w:space="0" w:color="auto"/>
              <w:left w:val="single" w:sz="4" w:space="0" w:color="auto"/>
              <w:bottom w:val="single" w:sz="4" w:space="0" w:color="auto"/>
              <w:right w:val="nil"/>
            </w:tcBorders>
            <w:vAlign w:val="center"/>
          </w:tcPr>
          <w:p w:rsidR="006246A9" w:rsidRPr="009A04D9" w:rsidRDefault="006246A9" w:rsidP="0017246D">
            <w:pPr>
              <w:jc w:val="center"/>
              <w:rPr>
                <w:b/>
              </w:rPr>
            </w:pPr>
            <w:bookmarkStart w:id="0" w:name="_Toc876817"/>
            <w:bookmarkStart w:id="1" w:name="_Toc878625"/>
            <w:bookmarkStart w:id="2" w:name="_Toc880308"/>
            <w:bookmarkStart w:id="3" w:name="_GoBack"/>
            <w:bookmarkEnd w:id="3"/>
            <w:r w:rsidRPr="009A04D9">
              <w:rPr>
                <w:b/>
              </w:rPr>
              <w:t>Ámbito Arquitectura de Servicios Tecnológicos</w:t>
            </w:r>
            <w:bookmarkEnd w:id="0"/>
            <w:bookmarkEnd w:id="1"/>
            <w:bookmarkEnd w:id="2"/>
          </w:p>
          <w:p w:rsidR="006246A9" w:rsidRPr="00F96987" w:rsidRDefault="006246A9" w:rsidP="0017246D">
            <w:pPr>
              <w:jc w:val="center"/>
            </w:pPr>
            <w:bookmarkStart w:id="4" w:name="_Toc876818"/>
            <w:bookmarkStart w:id="5" w:name="_Toc878626"/>
            <w:bookmarkStart w:id="6" w:name="_Toc880309"/>
            <w:r w:rsidRPr="00F96987">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4"/>
            <w:bookmarkEnd w:id="5"/>
            <w:bookmarkEnd w:id="6"/>
          </w:p>
        </w:tc>
        <w:tc>
          <w:tcPr>
            <w:tcW w:w="2977" w:type="dxa"/>
            <w:tcBorders>
              <w:top w:val="single" w:sz="4" w:space="0" w:color="auto"/>
              <w:left w:val="nil"/>
              <w:bottom w:val="single" w:sz="4" w:space="0" w:color="auto"/>
              <w:right w:val="single" w:sz="4" w:space="0" w:color="auto"/>
            </w:tcBorders>
          </w:tcPr>
          <w:p w:rsidR="006246A9" w:rsidRPr="009A04D9" w:rsidRDefault="006246A9" w:rsidP="0017246D">
            <w:pPr>
              <w:jc w:val="center"/>
              <w:rPr>
                <w:b/>
              </w:rPr>
            </w:pPr>
          </w:p>
        </w:tc>
      </w:tr>
      <w:tr w:rsidR="006246A9" w:rsidRPr="00F96987" w:rsidTr="006246A9">
        <w:trPr>
          <w:jc w:val="center"/>
        </w:trPr>
        <w:tc>
          <w:tcPr>
            <w:tcW w:w="1696" w:type="dxa"/>
            <w:tcBorders>
              <w:top w:val="single" w:sz="4" w:space="0" w:color="auto"/>
            </w:tcBorders>
          </w:tcPr>
          <w:p w:rsidR="006246A9" w:rsidRPr="00F96987" w:rsidRDefault="006246A9" w:rsidP="0017246D">
            <w:pPr>
              <w:rPr>
                <w:szCs w:val="24"/>
              </w:rPr>
            </w:pPr>
            <w:r w:rsidRPr="00F96987">
              <w:rPr>
                <w:szCs w:val="24"/>
              </w:rPr>
              <w:t>Lineamiento</w:t>
            </w:r>
          </w:p>
        </w:tc>
        <w:tc>
          <w:tcPr>
            <w:tcW w:w="3351" w:type="dxa"/>
            <w:tcBorders>
              <w:top w:val="single" w:sz="4" w:space="0" w:color="auto"/>
            </w:tcBorders>
          </w:tcPr>
          <w:p w:rsidR="006246A9" w:rsidRPr="00F96987" w:rsidRDefault="006246A9" w:rsidP="0017246D">
            <w:pPr>
              <w:rPr>
                <w:szCs w:val="24"/>
              </w:rPr>
            </w:pPr>
            <w:r w:rsidRPr="00F96987">
              <w:rPr>
                <w:szCs w:val="24"/>
              </w:rPr>
              <w:t>Descripción</w:t>
            </w:r>
          </w:p>
        </w:tc>
        <w:tc>
          <w:tcPr>
            <w:tcW w:w="2745" w:type="dxa"/>
            <w:tcBorders>
              <w:top w:val="single" w:sz="4" w:space="0" w:color="auto"/>
            </w:tcBorders>
          </w:tcPr>
          <w:p w:rsidR="006246A9" w:rsidRPr="00F96987" w:rsidRDefault="006246A9" w:rsidP="0017246D">
            <w:pPr>
              <w:rPr>
                <w:szCs w:val="24"/>
              </w:rPr>
            </w:pPr>
            <w:r w:rsidRPr="00F96987">
              <w:rPr>
                <w:szCs w:val="24"/>
              </w:rPr>
              <w:t>Acciones a Realizar</w:t>
            </w:r>
          </w:p>
        </w:tc>
        <w:tc>
          <w:tcPr>
            <w:tcW w:w="992" w:type="dxa"/>
            <w:tcBorders>
              <w:top w:val="single" w:sz="4" w:space="0" w:color="auto"/>
            </w:tcBorders>
          </w:tcPr>
          <w:p w:rsidR="006246A9" w:rsidRPr="00F96987" w:rsidRDefault="006246A9" w:rsidP="0017246D">
            <w:pPr>
              <w:rPr>
                <w:szCs w:val="24"/>
              </w:rPr>
            </w:pPr>
            <w:r>
              <w:rPr>
                <w:szCs w:val="24"/>
              </w:rPr>
              <w:t xml:space="preserve">Año </w:t>
            </w:r>
          </w:p>
        </w:tc>
        <w:tc>
          <w:tcPr>
            <w:tcW w:w="2977" w:type="dxa"/>
            <w:tcBorders>
              <w:top w:val="single" w:sz="4" w:space="0" w:color="auto"/>
            </w:tcBorders>
          </w:tcPr>
          <w:p w:rsidR="006246A9" w:rsidRDefault="006246A9" w:rsidP="0017246D">
            <w:pPr>
              <w:rPr>
                <w:szCs w:val="24"/>
              </w:rPr>
            </w:pPr>
            <w:r>
              <w:rPr>
                <w:szCs w:val="24"/>
              </w:rPr>
              <w:t>Acciones 2019</w:t>
            </w:r>
          </w:p>
        </w:tc>
      </w:tr>
      <w:tr w:rsidR="006246A9" w:rsidRPr="00F96987" w:rsidTr="006246A9">
        <w:trPr>
          <w:jc w:val="center"/>
        </w:trPr>
        <w:tc>
          <w:tcPr>
            <w:tcW w:w="1696" w:type="dxa"/>
          </w:tcPr>
          <w:p w:rsidR="006246A9" w:rsidRPr="00F96987" w:rsidRDefault="006246A9" w:rsidP="0017246D">
            <w:bookmarkStart w:id="7" w:name="_Toc876819"/>
            <w:bookmarkStart w:id="8" w:name="_Toc878627"/>
            <w:bookmarkStart w:id="9" w:name="_Toc880310"/>
            <w:r w:rsidRPr="00F96987">
              <w:t>Gestión de los Servicios tecnológicos - LI.ST.03</w:t>
            </w:r>
            <w:bookmarkEnd w:id="7"/>
            <w:bookmarkEnd w:id="8"/>
            <w:bookmarkEnd w:id="9"/>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745" w:type="dxa"/>
          </w:tcPr>
          <w:p w:rsidR="006246A9" w:rsidRPr="00F96987" w:rsidRDefault="006246A9" w:rsidP="0017246D">
            <w:pPr>
              <w:rPr>
                <w:szCs w:val="24"/>
              </w:rPr>
            </w:pPr>
            <w:r w:rsidRPr="00F96987">
              <w:rPr>
                <w:szCs w:val="24"/>
              </w:rPr>
              <w:t xml:space="preserve">El Proceso </w:t>
            </w:r>
            <w:r>
              <w:rPr>
                <w:szCs w:val="24"/>
              </w:rPr>
              <w:t>de informática y tecnología generará los ambientes y espacios necesarios para la implementación y paso a producción de nuevos proyectos sin que esto interrumpa drásticamente la disponibilidad del servicio</w:t>
            </w:r>
            <w:r w:rsidRPr="00F96987">
              <w:rPr>
                <w:szCs w:val="24"/>
              </w:rPr>
              <w:t xml:space="preserve">. </w:t>
            </w:r>
          </w:p>
        </w:tc>
        <w:tc>
          <w:tcPr>
            <w:tcW w:w="992" w:type="dxa"/>
          </w:tcPr>
          <w:p w:rsidR="006246A9" w:rsidRPr="00F96987" w:rsidRDefault="006246A9" w:rsidP="0017246D">
            <w:pPr>
              <w:rPr>
                <w:szCs w:val="24"/>
              </w:rPr>
            </w:pPr>
            <w:r>
              <w:rPr>
                <w:szCs w:val="24"/>
              </w:rPr>
              <w:t>2019-2022</w:t>
            </w:r>
          </w:p>
        </w:tc>
        <w:tc>
          <w:tcPr>
            <w:tcW w:w="2977" w:type="dxa"/>
          </w:tcPr>
          <w:p w:rsidR="006246A9" w:rsidRDefault="006246A9" w:rsidP="0017246D">
            <w:pPr>
              <w:rPr>
                <w:szCs w:val="24"/>
              </w:rPr>
            </w:pPr>
            <w:r>
              <w:rPr>
                <w:szCs w:val="24"/>
              </w:rPr>
              <w:t>Se independizó un ambiente especial para desarrollo y pruebas en el SGD ORFEO.</w:t>
            </w:r>
          </w:p>
          <w:p w:rsidR="006246A9" w:rsidRDefault="006246A9" w:rsidP="0017246D">
            <w:pPr>
              <w:rPr>
                <w:szCs w:val="24"/>
              </w:rPr>
            </w:pPr>
          </w:p>
          <w:p w:rsidR="006246A9" w:rsidRDefault="006246A9" w:rsidP="0017246D">
            <w:pPr>
              <w:rPr>
                <w:szCs w:val="24"/>
              </w:rPr>
            </w:pPr>
            <w:r>
              <w:rPr>
                <w:szCs w:val="24"/>
              </w:rPr>
              <w:t xml:space="preserve">Los ajustes en la red, conexiones y mantenimientos de servidores se programan en intervalos de tiempo que no afecten la disponibilidad del servicio manejando periodos de tiempo cortos de indisponibilidad del servicio.  </w:t>
            </w:r>
          </w:p>
        </w:tc>
      </w:tr>
      <w:tr w:rsidR="006246A9" w:rsidRPr="00F96987" w:rsidTr="006246A9">
        <w:trPr>
          <w:jc w:val="center"/>
        </w:trPr>
        <w:tc>
          <w:tcPr>
            <w:tcW w:w="8784" w:type="dxa"/>
            <w:gridSpan w:val="4"/>
          </w:tcPr>
          <w:p w:rsidR="006246A9" w:rsidRPr="009A04D9" w:rsidRDefault="006246A9" w:rsidP="0017246D">
            <w:pPr>
              <w:jc w:val="center"/>
              <w:rPr>
                <w:b/>
              </w:rPr>
            </w:pPr>
            <w:bookmarkStart w:id="10" w:name="_Toc876820"/>
            <w:bookmarkStart w:id="11" w:name="_Toc878628"/>
            <w:bookmarkStart w:id="12" w:name="_Toc880311"/>
            <w:r w:rsidRPr="009A04D9">
              <w:rPr>
                <w:b/>
              </w:rPr>
              <w:t>Ámbito Operación de Servicios Tecnológicos</w:t>
            </w:r>
            <w:bookmarkEnd w:id="10"/>
            <w:bookmarkEnd w:id="11"/>
            <w:bookmarkEnd w:id="12"/>
          </w:p>
          <w:p w:rsidR="006246A9" w:rsidRPr="00F96987" w:rsidRDefault="006246A9" w:rsidP="0017246D">
            <w:bookmarkStart w:id="13" w:name="_Toc876821"/>
            <w:bookmarkStart w:id="14" w:name="_Toc878629"/>
            <w:bookmarkStart w:id="15" w:name="_Toc880312"/>
            <w:r w:rsidRPr="00F96987">
              <w:t>Busca estructurar e implementar los procesos de operación, monitoreo y supervisión de los Servicios Tecnológicos.</w:t>
            </w:r>
            <w:bookmarkEnd w:id="13"/>
            <w:bookmarkEnd w:id="14"/>
            <w:bookmarkEnd w:id="15"/>
          </w:p>
        </w:tc>
        <w:tc>
          <w:tcPr>
            <w:tcW w:w="2977" w:type="dxa"/>
          </w:tcPr>
          <w:p w:rsidR="006246A9" w:rsidRPr="009A04D9"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6246A9" w:rsidP="0017246D">
            <w:pPr>
              <w:rPr>
                <w:szCs w:val="24"/>
              </w:rPr>
            </w:pPr>
            <w:r>
              <w:rPr>
                <w:szCs w:val="24"/>
              </w:rPr>
              <w:t xml:space="preserve">Acciones </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Alta Disponibilidad de los Servicios tecnológicos - LI.ST.06</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capacidades de alta disponibilidad que</w:t>
            </w:r>
            <w:r>
              <w:rPr>
                <w:szCs w:val="24"/>
              </w:rPr>
              <w:t xml:space="preserve"> incluyan</w:t>
            </w:r>
            <w:r w:rsidRPr="00F96987">
              <w:rPr>
                <w:szCs w:val="24"/>
              </w:rPr>
              <w:t xml:space="preserve"> redundancia para los Servicios Tecnológicos que afecten la continuidad del servicio de la institución, las cuales deben ser puestas a prueba periódicamente.</w:t>
            </w:r>
          </w:p>
        </w:tc>
        <w:tc>
          <w:tcPr>
            <w:tcW w:w="2745" w:type="dxa"/>
          </w:tcPr>
          <w:p w:rsidR="006246A9" w:rsidRPr="00F96987" w:rsidRDefault="006246A9" w:rsidP="0017246D">
            <w:pPr>
              <w:rPr>
                <w:color w:val="000000" w:themeColor="text1"/>
                <w:szCs w:val="24"/>
              </w:rPr>
            </w:pPr>
            <w:r w:rsidRPr="00F96987">
              <w:rPr>
                <w:color w:val="000000" w:themeColor="text1"/>
                <w:szCs w:val="24"/>
              </w:rPr>
              <w:t>El Proceso I</w:t>
            </w:r>
            <w:r>
              <w:rPr>
                <w:color w:val="000000" w:themeColor="text1"/>
                <w:szCs w:val="24"/>
              </w:rPr>
              <w:t>nformática y tecnología deberá elaborar un documento donde se identifiquen los servicios críticos del INCI para asegurar su alta disponibilidad.</w:t>
            </w:r>
          </w:p>
        </w:tc>
        <w:tc>
          <w:tcPr>
            <w:tcW w:w="992" w:type="dxa"/>
          </w:tcPr>
          <w:p w:rsidR="006246A9" w:rsidRPr="00F96987" w:rsidRDefault="006246A9" w:rsidP="0017246D">
            <w:pPr>
              <w:rPr>
                <w:color w:val="000000" w:themeColor="text1"/>
                <w:szCs w:val="24"/>
              </w:rPr>
            </w:pPr>
            <w:r>
              <w:rPr>
                <w:color w:val="000000" w:themeColor="text1"/>
                <w:szCs w:val="24"/>
              </w:rPr>
              <w:t>2020-2022</w:t>
            </w:r>
          </w:p>
        </w:tc>
        <w:tc>
          <w:tcPr>
            <w:tcW w:w="2977" w:type="dxa"/>
          </w:tcPr>
          <w:p w:rsidR="006246A9" w:rsidRDefault="006246A9" w:rsidP="0017246D">
            <w:pPr>
              <w:rPr>
                <w:color w:val="000000" w:themeColor="text1"/>
                <w:szCs w:val="24"/>
              </w:rPr>
            </w:pPr>
          </w:p>
        </w:tc>
      </w:tr>
      <w:tr w:rsidR="006246A9" w:rsidRPr="00F96987" w:rsidTr="006246A9">
        <w:trPr>
          <w:jc w:val="center"/>
        </w:trPr>
        <w:tc>
          <w:tcPr>
            <w:tcW w:w="8784" w:type="dxa"/>
            <w:gridSpan w:val="4"/>
          </w:tcPr>
          <w:p w:rsidR="006246A9" w:rsidRPr="009A04D9" w:rsidRDefault="006246A9" w:rsidP="0017246D">
            <w:pPr>
              <w:jc w:val="center"/>
              <w:rPr>
                <w:b/>
              </w:rPr>
            </w:pPr>
            <w:bookmarkStart w:id="16" w:name="_Toc876822"/>
            <w:bookmarkStart w:id="17" w:name="_Toc878630"/>
            <w:bookmarkStart w:id="18" w:name="_Toc880313"/>
            <w:r w:rsidRPr="009A04D9">
              <w:rPr>
                <w:b/>
              </w:rPr>
              <w:t>Ámbito Soporte de los Servicios Tecnológicos</w:t>
            </w:r>
            <w:bookmarkEnd w:id="16"/>
            <w:bookmarkEnd w:id="17"/>
            <w:bookmarkEnd w:id="18"/>
          </w:p>
          <w:p w:rsidR="006246A9" w:rsidRPr="00F96987" w:rsidRDefault="006246A9" w:rsidP="0017246D">
            <w:bookmarkStart w:id="19" w:name="_Toc876823"/>
            <w:bookmarkStart w:id="20" w:name="_Toc878631"/>
            <w:bookmarkStart w:id="21" w:name="_Toc880314"/>
            <w:r w:rsidRPr="00F96987">
              <w:t>Busca establecer, implementar y gestionar los procesos de soporte y mantenimiento de los Servicios Tecnológicos.</w:t>
            </w:r>
            <w:bookmarkEnd w:id="19"/>
            <w:bookmarkEnd w:id="20"/>
            <w:bookmarkEnd w:id="21"/>
          </w:p>
        </w:tc>
        <w:tc>
          <w:tcPr>
            <w:tcW w:w="2977" w:type="dxa"/>
          </w:tcPr>
          <w:p w:rsidR="006246A9" w:rsidRPr="009A04D9"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6246A9" w:rsidP="0017246D">
            <w:pPr>
              <w:rPr>
                <w:szCs w:val="24"/>
              </w:rPr>
            </w:pPr>
            <w:r>
              <w:rPr>
                <w:szCs w:val="24"/>
              </w:rPr>
              <w:t>Acciones 2019</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Acuerdos de Nivel de Servicios - LI.ST.08</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velar por el cumplimiento de los Acuerdos de Nivel de Servicio (ANS) para los Servicios Tecnológicos.</w:t>
            </w:r>
          </w:p>
        </w:tc>
        <w:tc>
          <w:tcPr>
            <w:tcW w:w="2745" w:type="dxa"/>
          </w:tcPr>
          <w:p w:rsidR="006246A9" w:rsidRPr="00F96987" w:rsidRDefault="006246A9" w:rsidP="0017246D">
            <w:pPr>
              <w:rPr>
                <w:szCs w:val="24"/>
              </w:rPr>
            </w:pPr>
            <w:r w:rsidRPr="00B47E36">
              <w:rPr>
                <w:szCs w:val="24"/>
              </w:rPr>
              <w:t>El Proceso I</w:t>
            </w:r>
            <w:r>
              <w:rPr>
                <w:szCs w:val="24"/>
              </w:rPr>
              <w:t xml:space="preserve">nformática y tecnología deberá solicitar y realizar seguimiento periódico a </w:t>
            </w:r>
            <w:r w:rsidRPr="00B47E36">
              <w:rPr>
                <w:szCs w:val="24"/>
              </w:rPr>
              <w:t xml:space="preserve">los </w:t>
            </w:r>
            <w:r>
              <w:rPr>
                <w:szCs w:val="24"/>
              </w:rPr>
              <w:t xml:space="preserve">contratos que incluyan </w:t>
            </w:r>
            <w:r w:rsidRPr="00B47E36">
              <w:rPr>
                <w:szCs w:val="24"/>
              </w:rPr>
              <w:t xml:space="preserve">Acuerdos de Niveles de Servicios con los </w:t>
            </w:r>
            <w:r>
              <w:rPr>
                <w:szCs w:val="24"/>
              </w:rPr>
              <w:t xml:space="preserve">proveedores de sus </w:t>
            </w:r>
            <w:r w:rsidRPr="00B47E36">
              <w:rPr>
                <w:szCs w:val="24"/>
              </w:rPr>
              <w:t>servicios Tecnológicos</w:t>
            </w:r>
            <w:r>
              <w:rPr>
                <w:szCs w:val="24"/>
              </w:rPr>
              <w:t>, por medio de los informes de supervisión contractual</w:t>
            </w:r>
            <w:r w:rsidRPr="00B47E36">
              <w:rPr>
                <w:szCs w:val="24"/>
              </w:rPr>
              <w:t>.</w:t>
            </w:r>
          </w:p>
        </w:tc>
        <w:tc>
          <w:tcPr>
            <w:tcW w:w="992" w:type="dxa"/>
          </w:tcPr>
          <w:p w:rsidR="006246A9" w:rsidRPr="00B47E36" w:rsidRDefault="006246A9" w:rsidP="0017246D">
            <w:pPr>
              <w:rPr>
                <w:szCs w:val="24"/>
              </w:rPr>
            </w:pPr>
            <w:r>
              <w:rPr>
                <w:szCs w:val="24"/>
              </w:rPr>
              <w:t>2019-2022</w:t>
            </w:r>
          </w:p>
        </w:tc>
        <w:tc>
          <w:tcPr>
            <w:tcW w:w="2977" w:type="dxa"/>
          </w:tcPr>
          <w:p w:rsidR="00784478" w:rsidRDefault="00784478" w:rsidP="0017246D">
            <w:pPr>
              <w:rPr>
                <w:szCs w:val="24"/>
              </w:rPr>
            </w:pPr>
            <w:r>
              <w:rPr>
                <w:szCs w:val="24"/>
              </w:rPr>
              <w:t xml:space="preserve">Seguimiento y supervisión a los contratos: </w:t>
            </w:r>
          </w:p>
          <w:p w:rsidR="006246A9" w:rsidRDefault="00784478" w:rsidP="00784478">
            <w:pPr>
              <w:pStyle w:val="Prrafodelista"/>
              <w:numPr>
                <w:ilvl w:val="0"/>
                <w:numId w:val="1"/>
              </w:numPr>
              <w:rPr>
                <w:szCs w:val="24"/>
              </w:rPr>
            </w:pPr>
            <w:r w:rsidRPr="00784478">
              <w:rPr>
                <w:szCs w:val="24"/>
              </w:rPr>
              <w:t>018</w:t>
            </w:r>
            <w:r>
              <w:rPr>
                <w:szCs w:val="24"/>
              </w:rPr>
              <w:t>-2019</w:t>
            </w:r>
            <w:r w:rsidRPr="00784478">
              <w:rPr>
                <w:szCs w:val="24"/>
              </w:rPr>
              <w:t xml:space="preserve"> Software House</w:t>
            </w:r>
          </w:p>
          <w:p w:rsidR="00784478" w:rsidRDefault="00784478" w:rsidP="00784478">
            <w:pPr>
              <w:pStyle w:val="Prrafodelista"/>
              <w:numPr>
                <w:ilvl w:val="0"/>
                <w:numId w:val="1"/>
              </w:numPr>
              <w:rPr>
                <w:szCs w:val="24"/>
              </w:rPr>
            </w:pPr>
            <w:r>
              <w:rPr>
                <w:szCs w:val="24"/>
              </w:rPr>
              <w:t>032-2019 IFX (conectividad)</w:t>
            </w:r>
          </w:p>
          <w:p w:rsidR="00784478" w:rsidRPr="00784478" w:rsidRDefault="00784478" w:rsidP="008F7FD9">
            <w:pPr>
              <w:pStyle w:val="Prrafodelista"/>
              <w:ind w:left="360"/>
              <w:rPr>
                <w:szCs w:val="24"/>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lastRenderedPageBreak/>
              <w:t>Planes de mantenimiento -  LI.ST.10</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un plan de mantenimiento preventivo</w:t>
            </w:r>
            <w:r>
              <w:rPr>
                <w:szCs w:val="24"/>
              </w:rPr>
              <w:t xml:space="preserve"> y correctivo</w:t>
            </w:r>
            <w:r w:rsidRPr="00F96987">
              <w:rPr>
                <w:szCs w:val="24"/>
              </w:rPr>
              <w:t xml:space="preserve"> sobre toda la infraestructura y los Servicios Tecnológicos.</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definirá el Plan de Mantenimiento de TI</w:t>
            </w:r>
            <w:r>
              <w:rPr>
                <w:szCs w:val="24"/>
              </w:rPr>
              <w:t>.</w:t>
            </w:r>
          </w:p>
        </w:tc>
        <w:tc>
          <w:tcPr>
            <w:tcW w:w="992" w:type="dxa"/>
          </w:tcPr>
          <w:p w:rsidR="006246A9" w:rsidRPr="00F96987" w:rsidRDefault="006246A9" w:rsidP="0017246D">
            <w:pPr>
              <w:rPr>
                <w:szCs w:val="24"/>
              </w:rPr>
            </w:pPr>
            <w:r>
              <w:rPr>
                <w:szCs w:val="24"/>
              </w:rPr>
              <w:t>2019, 2020, 2021, 2022</w:t>
            </w:r>
          </w:p>
        </w:tc>
        <w:tc>
          <w:tcPr>
            <w:tcW w:w="2977" w:type="dxa"/>
          </w:tcPr>
          <w:p w:rsidR="006246A9" w:rsidRDefault="008F7FD9" w:rsidP="0017246D">
            <w:pPr>
              <w:rPr>
                <w:szCs w:val="24"/>
              </w:rPr>
            </w:pPr>
            <w:r>
              <w:rPr>
                <w:szCs w:val="24"/>
              </w:rPr>
              <w:t xml:space="preserve">Plan de mantenimiento de TI publicado en </w:t>
            </w:r>
            <w:hyperlink r:id="rId5" w:history="1">
              <w:r>
                <w:rPr>
                  <w:rStyle w:val="Hipervnculo"/>
                </w:rPr>
                <w:t>http://www.inci.gov.co/transparencia/planes-sectoriales-2019</w:t>
              </w:r>
            </w:hyperlink>
          </w:p>
        </w:tc>
      </w:tr>
      <w:tr w:rsidR="006246A9" w:rsidRPr="00F96987" w:rsidTr="006246A9">
        <w:trPr>
          <w:jc w:val="center"/>
        </w:trPr>
        <w:tc>
          <w:tcPr>
            <w:tcW w:w="8784" w:type="dxa"/>
            <w:gridSpan w:val="4"/>
          </w:tcPr>
          <w:p w:rsidR="006246A9" w:rsidRPr="00480DCF" w:rsidRDefault="006246A9" w:rsidP="0017246D">
            <w:pPr>
              <w:jc w:val="center"/>
              <w:rPr>
                <w:b/>
              </w:rPr>
            </w:pPr>
            <w:bookmarkStart w:id="22" w:name="_Toc876824"/>
            <w:bookmarkStart w:id="23" w:name="_Toc878632"/>
            <w:bookmarkStart w:id="24" w:name="_Toc880315"/>
            <w:r w:rsidRPr="00480DCF">
              <w:rPr>
                <w:b/>
              </w:rPr>
              <w:t>Ámbito Gestión de la calidad y seguridad de los Servicios Tecnológicos</w:t>
            </w:r>
            <w:bookmarkEnd w:id="22"/>
            <w:bookmarkEnd w:id="23"/>
            <w:bookmarkEnd w:id="24"/>
          </w:p>
          <w:p w:rsidR="006246A9" w:rsidRPr="00480DCF" w:rsidRDefault="006246A9" w:rsidP="0017246D">
            <w:pPr>
              <w:jc w:val="center"/>
            </w:pPr>
            <w:bookmarkStart w:id="25" w:name="_Toc876825"/>
            <w:bookmarkStart w:id="26" w:name="_Toc878633"/>
            <w:bookmarkStart w:id="27" w:name="_Toc880316"/>
            <w:r w:rsidRPr="00480DCF">
              <w:t>Busca la definición y gestión de los controles y mecanismos para alcanzar los niveles requeridos de seguridad y trazabilidad de los Servicios Tecnológicos.</w:t>
            </w:r>
            <w:bookmarkEnd w:id="25"/>
            <w:bookmarkEnd w:id="26"/>
            <w:bookmarkEnd w:id="27"/>
          </w:p>
        </w:tc>
        <w:tc>
          <w:tcPr>
            <w:tcW w:w="2977" w:type="dxa"/>
          </w:tcPr>
          <w:p w:rsidR="006246A9" w:rsidRPr="00480DCF"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8F7FD9" w:rsidP="0017246D">
            <w:pPr>
              <w:rPr>
                <w:szCs w:val="24"/>
              </w:rPr>
            </w:pPr>
            <w:r>
              <w:rPr>
                <w:szCs w:val="24"/>
              </w:rPr>
              <w:t>Acciones 2019</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Respaldo y recuperación de los Servicios tecnológicos - LI.ST.13</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ejecutará los Procedimientos existentes para realizar el proceso periódico de respaldo de la información y Bases de Datos.</w:t>
            </w:r>
          </w:p>
        </w:tc>
        <w:tc>
          <w:tcPr>
            <w:tcW w:w="992" w:type="dxa"/>
          </w:tcPr>
          <w:p w:rsidR="006246A9" w:rsidRPr="00F96987" w:rsidRDefault="006246A9" w:rsidP="0017246D">
            <w:pPr>
              <w:rPr>
                <w:szCs w:val="24"/>
              </w:rPr>
            </w:pPr>
            <w:r>
              <w:rPr>
                <w:szCs w:val="24"/>
              </w:rPr>
              <w:t>2019-2022</w:t>
            </w:r>
          </w:p>
        </w:tc>
        <w:tc>
          <w:tcPr>
            <w:tcW w:w="2977" w:type="dxa"/>
          </w:tcPr>
          <w:p w:rsidR="006246A9" w:rsidRDefault="008F7FD9" w:rsidP="0017246D">
            <w:pPr>
              <w:rPr>
                <w:szCs w:val="24"/>
              </w:rPr>
            </w:pPr>
            <w:r>
              <w:rPr>
                <w:szCs w:val="24"/>
              </w:rPr>
              <w:t xml:space="preserve">Se realizan mensualmente los </w:t>
            </w:r>
            <w:proofErr w:type="spellStart"/>
            <w:r>
              <w:rPr>
                <w:szCs w:val="24"/>
              </w:rPr>
              <w:t>backups</w:t>
            </w:r>
            <w:proofErr w:type="spellEnd"/>
            <w:r>
              <w:rPr>
                <w:szCs w:val="24"/>
              </w:rPr>
              <w:t xml:space="preserve"> de los servidores siguiendo los procedimientos actuales en el SIG</w:t>
            </w:r>
            <w:r w:rsidR="00E61EF3">
              <w:rPr>
                <w:szCs w:val="24"/>
              </w:rPr>
              <w:t xml:space="preserve"> almacenando las copias en la SAN</w:t>
            </w:r>
            <w:r>
              <w:rPr>
                <w:szCs w:val="24"/>
              </w:rPr>
              <w:t>.</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Análisis de vulnerabilidades - LI.ST.14</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el análisis de vulnerabilidades de</w:t>
            </w:r>
            <w:r>
              <w:rPr>
                <w:szCs w:val="24"/>
              </w:rPr>
              <w:t xml:space="preserve"> la infraestructura tecnológica</w:t>
            </w:r>
            <w:r w:rsidRPr="00F96987">
              <w:rPr>
                <w:szCs w:val="24"/>
              </w:rPr>
              <w:t>.</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identificar</w:t>
            </w:r>
            <w:r>
              <w:rPr>
                <w:szCs w:val="24"/>
              </w:rPr>
              <w:t>á</w:t>
            </w:r>
            <w:r w:rsidRPr="00F96987">
              <w:rPr>
                <w:szCs w:val="24"/>
              </w:rPr>
              <w:t xml:space="preserve"> vulnerabilidades en los sistemas de información, aplicaciones y sistemas web¸ para garantizar mayores niveles de seguridad en la información institucional</w:t>
            </w:r>
            <w:r>
              <w:rPr>
                <w:szCs w:val="24"/>
              </w:rPr>
              <w:t xml:space="preserve">, a través del mapa de riesgos de gestión del proceso y el </w:t>
            </w:r>
            <w:r w:rsidRPr="00657AC5">
              <w:rPr>
                <w:szCs w:val="24"/>
              </w:rPr>
              <w:t>Plan de Tratamiento de Riesgos de Seguridad y Privacidad de la información</w:t>
            </w:r>
            <w:r w:rsidRPr="00F96987">
              <w:rPr>
                <w:szCs w:val="24"/>
              </w:rPr>
              <w:t>.</w:t>
            </w:r>
          </w:p>
        </w:tc>
        <w:tc>
          <w:tcPr>
            <w:tcW w:w="992" w:type="dxa"/>
          </w:tcPr>
          <w:p w:rsidR="006246A9" w:rsidRPr="00F96987" w:rsidRDefault="006246A9" w:rsidP="0017246D">
            <w:pPr>
              <w:rPr>
                <w:szCs w:val="24"/>
              </w:rPr>
            </w:pPr>
            <w:r>
              <w:rPr>
                <w:szCs w:val="24"/>
              </w:rPr>
              <w:t>2019-2022</w:t>
            </w:r>
          </w:p>
        </w:tc>
        <w:tc>
          <w:tcPr>
            <w:tcW w:w="2977" w:type="dxa"/>
          </w:tcPr>
          <w:p w:rsidR="006246A9" w:rsidRDefault="00E61EF3" w:rsidP="0017246D">
            <w:pPr>
              <w:rPr>
                <w:szCs w:val="24"/>
              </w:rPr>
            </w:pPr>
            <w:r>
              <w:rPr>
                <w:szCs w:val="24"/>
              </w:rPr>
              <w:t xml:space="preserve">Mapa de riesgos publicado en el portal web del INCI en la ruta </w:t>
            </w:r>
            <w:hyperlink r:id="rId6" w:history="1">
              <w:r>
                <w:rPr>
                  <w:rStyle w:val="Hipervnculo"/>
                </w:rPr>
                <w:t>http://www.inci.gov.co/transparencia/planes-sectoriales-2019</w:t>
              </w:r>
            </w:hyperlink>
          </w:p>
        </w:tc>
      </w:tr>
    </w:tbl>
    <w:p w:rsidR="006246A9" w:rsidRDefault="006246A9" w:rsidP="006246A9">
      <w:pPr>
        <w:spacing w:line="360" w:lineRule="auto"/>
        <w:jc w:val="both"/>
        <w:rPr>
          <w:rFonts w:ascii="Arial" w:hAnsi="Arial" w:cs="Arial"/>
          <w:szCs w:val="24"/>
        </w:rPr>
      </w:pPr>
    </w:p>
    <w:p w:rsidR="006246A9" w:rsidRPr="00F96987" w:rsidRDefault="006246A9" w:rsidP="006246A9">
      <w:pPr>
        <w:spacing w:line="360" w:lineRule="auto"/>
        <w:jc w:val="both"/>
        <w:rPr>
          <w:rFonts w:ascii="Arial" w:hAnsi="Arial" w:cs="Arial"/>
          <w:szCs w:val="24"/>
        </w:rPr>
      </w:pPr>
    </w:p>
    <w:p w:rsidR="006246A9" w:rsidRPr="00F96987" w:rsidRDefault="006246A9" w:rsidP="006246A9">
      <w:pPr>
        <w:spacing w:line="360" w:lineRule="auto"/>
        <w:jc w:val="both"/>
        <w:rPr>
          <w:rFonts w:ascii="Arial" w:hAnsi="Arial" w:cs="Arial"/>
          <w:b/>
          <w:szCs w:val="24"/>
        </w:rPr>
      </w:pPr>
      <w:r w:rsidRPr="00F96987">
        <w:rPr>
          <w:rFonts w:ascii="Arial" w:hAnsi="Arial" w:cs="Arial"/>
          <w:b/>
          <w:szCs w:val="24"/>
        </w:rPr>
        <w:t xml:space="preserve">Dominio de Sistemas de Información: </w:t>
      </w:r>
    </w:p>
    <w:p w:rsidR="006246A9" w:rsidRPr="00F96987" w:rsidRDefault="006246A9" w:rsidP="006246A9">
      <w:pPr>
        <w:spacing w:line="360" w:lineRule="auto"/>
        <w:jc w:val="both"/>
        <w:rPr>
          <w:rFonts w:ascii="Arial" w:hAnsi="Arial" w:cs="Arial"/>
          <w:szCs w:val="24"/>
        </w:rPr>
      </w:pPr>
      <w:r w:rsidRPr="00F96987">
        <w:rPr>
          <w:rFonts w:ascii="Arial" w:hAnsi="Arial" w:cs="Arial"/>
          <w:szCs w:val="24"/>
        </w:rPr>
        <w:t>Para dar cumplimiento a La estrategia de Sistemas de Información la entidad contempla el desarrollo de los siguientes aspectos:</w:t>
      </w:r>
    </w:p>
    <w:tbl>
      <w:tblPr>
        <w:tblStyle w:val="Tablaconcuadrcula"/>
        <w:tblW w:w="12040" w:type="dxa"/>
        <w:jc w:val="center"/>
        <w:tblLayout w:type="fixed"/>
        <w:tblLook w:val="04A0" w:firstRow="1" w:lastRow="0" w:firstColumn="1" w:lastColumn="0" w:noHBand="0" w:noVBand="1"/>
      </w:tblPr>
      <w:tblGrid>
        <w:gridCol w:w="1969"/>
        <w:gridCol w:w="3425"/>
        <w:gridCol w:w="2880"/>
        <w:gridCol w:w="793"/>
        <w:gridCol w:w="2973"/>
      </w:tblGrid>
      <w:tr w:rsidR="00843F26" w:rsidRPr="00F96987" w:rsidTr="00E70AB4">
        <w:trPr>
          <w:jc w:val="center"/>
        </w:trPr>
        <w:tc>
          <w:tcPr>
            <w:tcW w:w="9067" w:type="dxa"/>
            <w:gridSpan w:val="4"/>
          </w:tcPr>
          <w:p w:rsidR="00843F26" w:rsidRPr="00F96987" w:rsidRDefault="00843F26" w:rsidP="0017246D">
            <w:pPr>
              <w:spacing w:line="360" w:lineRule="auto"/>
              <w:jc w:val="center"/>
              <w:rPr>
                <w:rFonts w:ascii="Arial" w:hAnsi="Arial" w:cs="Arial"/>
                <w:b/>
                <w:szCs w:val="24"/>
              </w:rPr>
            </w:pPr>
            <w:r w:rsidRPr="00F96987">
              <w:rPr>
                <w:rFonts w:ascii="Arial" w:hAnsi="Arial" w:cs="Arial"/>
                <w:b/>
                <w:szCs w:val="24"/>
              </w:rPr>
              <w:lastRenderedPageBreak/>
              <w:t>Ámbito Planeación y gestión de los Sistemas de Información</w:t>
            </w:r>
          </w:p>
          <w:p w:rsidR="00843F26" w:rsidRPr="00480DCF" w:rsidRDefault="00843F26" w:rsidP="0017246D">
            <w:pPr>
              <w:jc w:val="center"/>
              <w:rPr>
                <w:rFonts w:cs="Arial"/>
                <w:b/>
                <w:szCs w:val="24"/>
              </w:rPr>
            </w:pPr>
            <w:r w:rsidRPr="00480DCF">
              <w:rPr>
                <w:rFonts w:cs="Arial"/>
                <w:szCs w:val="24"/>
              </w:rPr>
              <w:t>Busca la adecuada planeación y gestión de los Sistemas de Información (misional, de apoyo, portales digitales y de direccionamiento estratégico).</w:t>
            </w:r>
          </w:p>
        </w:tc>
        <w:tc>
          <w:tcPr>
            <w:tcW w:w="2973" w:type="dxa"/>
          </w:tcPr>
          <w:p w:rsidR="00843F26" w:rsidRPr="00F96987" w:rsidRDefault="00843F26" w:rsidP="0017246D">
            <w:pPr>
              <w:spacing w:line="360" w:lineRule="auto"/>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843F26" w:rsidP="0017246D">
            <w:pPr>
              <w:spacing w:line="360" w:lineRule="auto"/>
              <w:jc w:val="both"/>
              <w:rPr>
                <w:rFonts w:ascii="Arial" w:hAnsi="Arial" w:cs="Arial"/>
                <w:szCs w:val="24"/>
              </w:rPr>
            </w:pPr>
            <w:r>
              <w:rPr>
                <w:rFonts w:ascii="Arial" w:hAnsi="Arial" w:cs="Arial"/>
                <w:szCs w:val="24"/>
              </w:rPr>
              <w:t>Acciones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Definición estratégica de los sistemas de información - LI.SIS.01</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la arquitectura de los sistemas de información teniendo en cuenta las relaciones entre ellos y la articulación con los otros dominios del marco de referencia.</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definirá el diseño conceptual de la arquitectura empresarial que permita el logro de los objetivos institucionales.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w:t>
            </w:r>
          </w:p>
        </w:tc>
        <w:tc>
          <w:tcPr>
            <w:tcW w:w="2973" w:type="dxa"/>
          </w:tcPr>
          <w:p w:rsidR="00843F26" w:rsidRDefault="00843F26" w:rsidP="0017246D">
            <w:pPr>
              <w:spacing w:line="276" w:lineRule="auto"/>
              <w:jc w:val="both"/>
              <w:rPr>
                <w:rFonts w:ascii="Arial" w:hAnsi="Arial" w:cs="Arial"/>
                <w:szCs w:val="24"/>
              </w:rPr>
            </w:pPr>
            <w:r>
              <w:rPr>
                <w:rFonts w:ascii="Arial" w:hAnsi="Arial" w:cs="Arial"/>
                <w:szCs w:val="24"/>
              </w:rPr>
              <w:t xml:space="preserve">El proceso de Informática y tecnología está realizando Consultas para identificar línea base y proceder con la construcción del documento. </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Arquitecturas de referencia de sistemas de información - LI.SIS.03</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es la responsable de definir y hacer evolucionar las arquitecturas de manera eficiente, homogénea y con calidad.</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 xml:space="preserve">ejecutará lo definido en el diseño conceptual </w:t>
            </w:r>
            <w:r w:rsidRPr="00F96987">
              <w:rPr>
                <w:rFonts w:ascii="Arial" w:hAnsi="Arial" w:cs="Arial"/>
                <w:szCs w:val="24"/>
              </w:rPr>
              <w:t>de la arquitectura empresarial</w:t>
            </w:r>
            <w:r>
              <w:rPr>
                <w:rFonts w:ascii="Arial" w:hAnsi="Arial" w:cs="Arial"/>
                <w:szCs w:val="24"/>
              </w:rPr>
              <w:t>.</w:t>
            </w:r>
          </w:p>
        </w:tc>
        <w:tc>
          <w:tcPr>
            <w:tcW w:w="793" w:type="dxa"/>
          </w:tcPr>
          <w:p w:rsidR="00843F26" w:rsidRDefault="00843F26" w:rsidP="0017246D">
            <w:pPr>
              <w:spacing w:line="276" w:lineRule="auto"/>
              <w:jc w:val="both"/>
              <w:rPr>
                <w:rFonts w:ascii="Arial" w:hAnsi="Arial" w:cs="Arial"/>
                <w:szCs w:val="24"/>
              </w:rPr>
            </w:pPr>
            <w:r>
              <w:rPr>
                <w:rFonts w:ascii="Arial" w:hAnsi="Arial" w:cs="Arial"/>
                <w:szCs w:val="24"/>
              </w:rPr>
              <w:t>2019</w:t>
            </w:r>
          </w:p>
        </w:tc>
        <w:tc>
          <w:tcPr>
            <w:tcW w:w="2973" w:type="dxa"/>
          </w:tcPr>
          <w:p w:rsidR="00843F26" w:rsidRDefault="00843F26" w:rsidP="0017246D">
            <w:pPr>
              <w:spacing w:line="276" w:lineRule="auto"/>
              <w:jc w:val="both"/>
              <w:rPr>
                <w:rFonts w:ascii="Arial" w:hAnsi="Arial" w:cs="Arial"/>
                <w:szCs w:val="24"/>
              </w:rPr>
            </w:pPr>
            <w:r>
              <w:rPr>
                <w:rFonts w:ascii="Arial" w:hAnsi="Arial" w:cs="Arial"/>
                <w:szCs w:val="24"/>
              </w:rPr>
              <w:t xml:space="preserve">Una vez finalizado el documento </w:t>
            </w:r>
            <w:r w:rsidR="00E70AB4">
              <w:rPr>
                <w:rFonts w:ascii="Arial" w:hAnsi="Arial" w:cs="Arial"/>
                <w:szCs w:val="24"/>
              </w:rPr>
              <w:t>se procederá a ejecutar las acciones establecidas.</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Arquitecturas de solución de sistemas de información - LI.SIS.04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w:t>
            </w:r>
            <w:r>
              <w:rPr>
                <w:rFonts w:ascii="Arial" w:hAnsi="Arial" w:cs="Arial"/>
                <w:szCs w:val="24"/>
              </w:rPr>
              <w:t xml:space="preserve">considerar </w:t>
            </w:r>
            <w:r w:rsidRPr="00F96987">
              <w:rPr>
                <w:rFonts w:ascii="Arial" w:hAnsi="Arial" w:cs="Arial"/>
                <w:szCs w:val="24"/>
              </w:rPr>
              <w:t xml:space="preserve">una Arquitectura de solución para los proyectos </w:t>
            </w:r>
            <w:r>
              <w:rPr>
                <w:rFonts w:ascii="Arial" w:hAnsi="Arial" w:cs="Arial"/>
                <w:szCs w:val="24"/>
              </w:rPr>
              <w:t>donde sea requerido</w:t>
            </w:r>
            <w:r w:rsidRPr="00F96987">
              <w:rPr>
                <w:rFonts w:ascii="Arial" w:hAnsi="Arial" w:cs="Arial"/>
                <w:szCs w:val="24"/>
              </w:rPr>
              <w:t>.</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participará efectivamente a través del acompañamiento en proyectos que involucren TI dando su concepto y propuestas de solución.</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E70AB4" w:rsidRDefault="00E70AB4" w:rsidP="0017246D">
            <w:pPr>
              <w:spacing w:line="276" w:lineRule="auto"/>
              <w:jc w:val="both"/>
              <w:rPr>
                <w:rFonts w:ascii="Arial" w:hAnsi="Arial" w:cs="Arial"/>
                <w:szCs w:val="24"/>
              </w:rPr>
            </w:pPr>
            <w:r>
              <w:rPr>
                <w:rFonts w:ascii="Arial" w:hAnsi="Arial" w:cs="Arial"/>
                <w:szCs w:val="24"/>
              </w:rPr>
              <w:t xml:space="preserve">El </w:t>
            </w:r>
            <w:r w:rsidRPr="00F96987">
              <w:rPr>
                <w:rFonts w:ascii="Arial" w:hAnsi="Arial" w:cs="Arial"/>
                <w:szCs w:val="24"/>
              </w:rPr>
              <w:t xml:space="preserve">Proceso </w:t>
            </w:r>
            <w:r w:rsidRPr="00B47E36">
              <w:rPr>
                <w:rFonts w:ascii="Arial" w:hAnsi="Arial" w:cs="Arial"/>
                <w:szCs w:val="24"/>
              </w:rPr>
              <w:t>I</w:t>
            </w:r>
            <w:r>
              <w:rPr>
                <w:rFonts w:ascii="Arial" w:hAnsi="Arial" w:cs="Arial"/>
                <w:szCs w:val="24"/>
              </w:rPr>
              <w:t>nformática y tecnología se ha involucrado con:</w:t>
            </w:r>
          </w:p>
          <w:p w:rsidR="00E70AB4" w:rsidRDefault="00E70AB4" w:rsidP="0017246D">
            <w:pPr>
              <w:pStyle w:val="Prrafodelista"/>
              <w:numPr>
                <w:ilvl w:val="0"/>
                <w:numId w:val="2"/>
              </w:numPr>
              <w:spacing w:line="276" w:lineRule="auto"/>
              <w:jc w:val="both"/>
              <w:rPr>
                <w:rFonts w:ascii="Arial" w:hAnsi="Arial" w:cs="Arial"/>
                <w:szCs w:val="24"/>
              </w:rPr>
            </w:pPr>
            <w:r>
              <w:rPr>
                <w:rFonts w:ascii="Arial" w:hAnsi="Arial" w:cs="Arial"/>
                <w:szCs w:val="24"/>
              </w:rPr>
              <w:t>Centro cultural: A</w:t>
            </w:r>
            <w:r w:rsidRPr="00E70AB4">
              <w:rPr>
                <w:rFonts w:ascii="Arial" w:hAnsi="Arial" w:cs="Arial"/>
                <w:szCs w:val="24"/>
              </w:rPr>
              <w:t>poyando y dando concepto sobre adquisición de software para el manejo de la Biblioteca</w:t>
            </w:r>
            <w:r>
              <w:rPr>
                <w:rFonts w:ascii="Arial" w:hAnsi="Arial" w:cs="Arial"/>
                <w:szCs w:val="24"/>
              </w:rPr>
              <w:t>.</w:t>
            </w:r>
          </w:p>
          <w:p w:rsidR="00843F26" w:rsidRPr="00E70AB4" w:rsidRDefault="00E70AB4" w:rsidP="00E70AB4">
            <w:pPr>
              <w:pStyle w:val="Prrafodelista"/>
              <w:numPr>
                <w:ilvl w:val="0"/>
                <w:numId w:val="2"/>
              </w:numPr>
              <w:spacing w:line="276" w:lineRule="auto"/>
              <w:jc w:val="both"/>
              <w:rPr>
                <w:rFonts w:ascii="Arial" w:hAnsi="Arial" w:cs="Arial"/>
                <w:szCs w:val="24"/>
              </w:rPr>
            </w:pPr>
            <w:r>
              <w:rPr>
                <w:rFonts w:ascii="Arial" w:hAnsi="Arial" w:cs="Arial"/>
                <w:szCs w:val="24"/>
              </w:rPr>
              <w:t>Asistencia T</w:t>
            </w:r>
            <w:r w:rsidRPr="00E70AB4">
              <w:rPr>
                <w:rFonts w:ascii="Arial" w:hAnsi="Arial" w:cs="Arial"/>
                <w:szCs w:val="24"/>
              </w:rPr>
              <w:t>écnica</w:t>
            </w:r>
            <w:r>
              <w:rPr>
                <w:rFonts w:ascii="Arial" w:hAnsi="Arial" w:cs="Arial"/>
                <w:szCs w:val="24"/>
              </w:rPr>
              <w:t>: definición y pruebas del aplicativo para registro de asesorías técnicas.</w:t>
            </w:r>
            <w:r w:rsidRPr="00E70AB4">
              <w:rPr>
                <w:rFonts w:ascii="Arial" w:hAnsi="Arial" w:cs="Arial"/>
                <w:szCs w:val="24"/>
              </w:rPr>
              <w:t xml:space="preserve"> </w:t>
            </w:r>
          </w:p>
        </w:tc>
      </w:tr>
      <w:tr w:rsidR="00843F26" w:rsidRPr="00F96987" w:rsidTr="00E70AB4">
        <w:trPr>
          <w:jc w:val="center"/>
        </w:trPr>
        <w:tc>
          <w:tcPr>
            <w:tcW w:w="1969" w:type="dxa"/>
          </w:tcPr>
          <w:p w:rsidR="00843F26" w:rsidRPr="00B47E36" w:rsidRDefault="00843F26" w:rsidP="0017246D">
            <w:pPr>
              <w:spacing w:line="276" w:lineRule="auto"/>
              <w:jc w:val="both"/>
              <w:rPr>
                <w:rFonts w:ascii="Arial" w:hAnsi="Arial" w:cs="Arial"/>
                <w:szCs w:val="24"/>
              </w:rPr>
            </w:pPr>
            <w:r w:rsidRPr="00B47E36">
              <w:rPr>
                <w:rFonts w:ascii="Arial" w:hAnsi="Arial" w:cs="Arial"/>
                <w:szCs w:val="24"/>
              </w:rPr>
              <w:t>Metodología de referencia para el desarrollo de sistemas de información - LI.SIS.05</w:t>
            </w:r>
          </w:p>
        </w:tc>
        <w:tc>
          <w:tcPr>
            <w:tcW w:w="3425" w:type="dxa"/>
          </w:tcPr>
          <w:p w:rsidR="00843F26" w:rsidRPr="00B47E36" w:rsidRDefault="00843F26" w:rsidP="0017246D">
            <w:pPr>
              <w:spacing w:line="276" w:lineRule="auto"/>
              <w:jc w:val="both"/>
              <w:rPr>
                <w:rFonts w:ascii="Arial" w:hAnsi="Arial" w:cs="Arial"/>
                <w:szCs w:val="24"/>
              </w:rPr>
            </w:pPr>
            <w:r w:rsidRPr="00B47E36">
              <w:rPr>
                <w:rFonts w:ascii="Arial" w:hAnsi="Arial" w:cs="Arial"/>
                <w:szCs w:val="24"/>
              </w:rPr>
              <w:t xml:space="preserve">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w:t>
            </w:r>
            <w:r w:rsidRPr="00B47E36">
              <w:rPr>
                <w:rFonts w:ascii="Arial" w:hAnsi="Arial" w:cs="Arial"/>
                <w:szCs w:val="24"/>
              </w:rPr>
              <w:lastRenderedPageBreak/>
              <w:t>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880" w:type="dxa"/>
          </w:tcPr>
          <w:p w:rsidR="00843F26" w:rsidRPr="00B47E36" w:rsidRDefault="00843F26" w:rsidP="0017246D">
            <w:pPr>
              <w:spacing w:line="276" w:lineRule="auto"/>
              <w:jc w:val="both"/>
              <w:rPr>
                <w:rFonts w:ascii="Arial" w:hAnsi="Arial" w:cs="Arial"/>
                <w:szCs w:val="24"/>
              </w:rPr>
            </w:pPr>
            <w:r w:rsidRPr="00F96987">
              <w:rPr>
                <w:rFonts w:ascii="Arial" w:hAnsi="Arial" w:cs="Arial"/>
                <w:szCs w:val="24"/>
              </w:rPr>
              <w:lastRenderedPageBreak/>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Pr="00B47E36">
              <w:rPr>
                <w:rFonts w:ascii="Arial" w:hAnsi="Arial" w:cs="Arial"/>
                <w:szCs w:val="24"/>
              </w:rPr>
              <w:t>incluirá en los procesos contractuales de desarrollo de software obligación (es) para que el proveedor haga entrega de las especificidades técnicas</w:t>
            </w:r>
            <w:r>
              <w:rPr>
                <w:rFonts w:ascii="Arial" w:hAnsi="Arial" w:cs="Arial"/>
                <w:szCs w:val="24"/>
              </w:rPr>
              <w:t xml:space="preserve"> d</w:t>
            </w:r>
            <w:r w:rsidRPr="00B47E36">
              <w:rPr>
                <w:rFonts w:ascii="Arial" w:hAnsi="Arial" w:cs="Arial"/>
                <w:szCs w:val="24"/>
              </w:rPr>
              <w:t>el desarrollo realizado</w:t>
            </w:r>
            <w:r>
              <w:rPr>
                <w:rFonts w:ascii="Arial" w:hAnsi="Arial" w:cs="Arial"/>
                <w:szCs w:val="24"/>
              </w:rPr>
              <w:t>.</w:t>
            </w:r>
          </w:p>
        </w:tc>
        <w:tc>
          <w:tcPr>
            <w:tcW w:w="793" w:type="dxa"/>
          </w:tcPr>
          <w:p w:rsidR="00843F26" w:rsidRPr="00B47E36"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FD3C95" w:rsidP="0017246D">
            <w:pPr>
              <w:spacing w:line="276" w:lineRule="auto"/>
              <w:jc w:val="both"/>
              <w:rPr>
                <w:rFonts w:ascii="Arial" w:hAnsi="Arial" w:cs="Arial"/>
                <w:szCs w:val="24"/>
              </w:rPr>
            </w:pPr>
            <w:r>
              <w:rPr>
                <w:rFonts w:ascii="Arial" w:hAnsi="Arial" w:cs="Arial"/>
                <w:szCs w:val="24"/>
              </w:rPr>
              <w:t>Se solicita entrega y documentación de código fuente para:</w:t>
            </w:r>
          </w:p>
          <w:p w:rsid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SGD ORFEO: Contrato 020-2019</w:t>
            </w:r>
          </w:p>
          <w:p w:rsid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Portal web: Contrato 023-2019</w:t>
            </w:r>
          </w:p>
          <w:p w:rsidR="00FD3C95" w:rsidRP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Aplicaciones INCI: Contrato 029-2019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Derechos patrimoniales sobre los sistemas de información - LI.SIS.06</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velará porque se incluya en los procesos de contratación que involucren desarrollo o adquisición de software los</w:t>
            </w:r>
            <w:r w:rsidRPr="00F96987">
              <w:rPr>
                <w:rFonts w:ascii="Arial" w:hAnsi="Arial" w:cs="Arial"/>
                <w:szCs w:val="24"/>
              </w:rPr>
              <w:t xml:space="preserve"> derechos patrimoniales sobre los sistemas de información, contratados con terceras personas.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FD3C95" w:rsidP="0017246D">
            <w:pPr>
              <w:spacing w:line="276" w:lineRule="auto"/>
              <w:jc w:val="both"/>
              <w:rPr>
                <w:rFonts w:ascii="Arial" w:hAnsi="Arial" w:cs="Arial"/>
                <w:szCs w:val="24"/>
              </w:rPr>
            </w:pPr>
            <w:r>
              <w:rPr>
                <w:rFonts w:ascii="Arial" w:hAnsi="Arial" w:cs="Arial"/>
                <w:szCs w:val="24"/>
              </w:rPr>
              <w:t>No se ha generado contratación que implique esta acción.</w:t>
            </w: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t>Ámbito Diseño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t>Busca que las instituciones cuenten con sistemas estandarizados, interoperables y usables.</w:t>
            </w:r>
          </w:p>
        </w:tc>
        <w:tc>
          <w:tcPr>
            <w:tcW w:w="2973" w:type="dxa"/>
          </w:tcPr>
          <w:p w:rsidR="00843F26" w:rsidRPr="00F96987"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FD3C95" w:rsidP="0017246D">
            <w:pPr>
              <w:spacing w:line="360" w:lineRule="auto"/>
              <w:jc w:val="both"/>
              <w:rPr>
                <w:rFonts w:ascii="Arial" w:hAnsi="Arial" w:cs="Arial"/>
                <w:szCs w:val="24"/>
              </w:rPr>
            </w:pPr>
            <w:r>
              <w:rPr>
                <w:rFonts w:ascii="Arial" w:hAnsi="Arial" w:cs="Arial"/>
                <w:szCs w:val="24"/>
              </w:rPr>
              <w:t>Acciones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Interoperabilidad - LI.SIS.09</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analizará la información </w:t>
            </w:r>
            <w:r>
              <w:rPr>
                <w:rFonts w:ascii="Arial" w:hAnsi="Arial" w:cs="Arial"/>
                <w:szCs w:val="24"/>
              </w:rPr>
              <w:t>que requiere y puede proporcionar</w:t>
            </w:r>
            <w:r w:rsidRPr="00F96987">
              <w:rPr>
                <w:rFonts w:ascii="Arial" w:hAnsi="Arial" w:cs="Arial"/>
                <w:szCs w:val="24"/>
              </w:rPr>
              <w:t>, para interactuar con la Plataforma de Interoperabilidad del Estado Colombiano.</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 xml:space="preserve">2019-2022 </w:t>
            </w:r>
          </w:p>
        </w:tc>
        <w:tc>
          <w:tcPr>
            <w:tcW w:w="2973" w:type="dxa"/>
          </w:tcPr>
          <w:p w:rsidR="00843F26" w:rsidRDefault="00474B1A" w:rsidP="00042E87">
            <w:pPr>
              <w:spacing w:line="276" w:lineRule="auto"/>
              <w:jc w:val="both"/>
              <w:rPr>
                <w:rFonts w:ascii="Arial" w:hAnsi="Arial" w:cs="Arial"/>
                <w:szCs w:val="24"/>
              </w:rPr>
            </w:pPr>
            <w:r>
              <w:rPr>
                <w:rFonts w:ascii="Arial" w:hAnsi="Arial" w:cs="Arial"/>
                <w:szCs w:val="24"/>
              </w:rPr>
              <w:t xml:space="preserve"> </w:t>
            </w:r>
            <w:r w:rsidR="00042E87">
              <w:rPr>
                <w:rFonts w:ascii="Arial" w:hAnsi="Arial" w:cs="Arial"/>
                <w:szCs w:val="24"/>
              </w:rPr>
              <w:t>Hasta la fecha no se ha tenido un acercamiento con otras entidades para interactuar.</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Implementación de componentes </w:t>
            </w:r>
            <w:r w:rsidRPr="00F96987">
              <w:rPr>
                <w:rFonts w:ascii="Arial" w:hAnsi="Arial" w:cs="Arial"/>
                <w:szCs w:val="24"/>
              </w:rPr>
              <w:lastRenderedPageBreak/>
              <w:t>de información - LI.SIS.10</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lastRenderedPageBreak/>
              <w:t xml:space="preserve">Los sistemas de información deben funcionar sobre la </w:t>
            </w:r>
            <w:r w:rsidRPr="00F96987">
              <w:rPr>
                <w:rFonts w:ascii="Arial" w:hAnsi="Arial" w:cs="Arial"/>
                <w:szCs w:val="24"/>
              </w:rPr>
              <w:lastRenderedPageBreak/>
              <w:t>arquitectura de informaci</w:t>
            </w:r>
            <w:r>
              <w:rPr>
                <w:rFonts w:ascii="Arial" w:hAnsi="Arial" w:cs="Arial"/>
                <w:szCs w:val="24"/>
              </w:rPr>
              <w:t>ón definida para la institución.</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lastRenderedPageBreak/>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verificará </w:t>
            </w:r>
            <w:r>
              <w:rPr>
                <w:rFonts w:ascii="Arial" w:hAnsi="Arial" w:cs="Arial"/>
                <w:szCs w:val="24"/>
              </w:rPr>
              <w:t xml:space="preserve">el </w:t>
            </w:r>
            <w:r>
              <w:rPr>
                <w:rFonts w:ascii="Arial" w:hAnsi="Arial" w:cs="Arial"/>
                <w:szCs w:val="24"/>
              </w:rPr>
              <w:lastRenderedPageBreak/>
              <w:t xml:space="preserve">buen funcionamiento de </w:t>
            </w:r>
            <w:r w:rsidRPr="00F96987">
              <w:rPr>
                <w:rFonts w:ascii="Arial" w:hAnsi="Arial" w:cs="Arial"/>
                <w:szCs w:val="24"/>
              </w:rPr>
              <w:t>los sistemas de información.</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lastRenderedPageBreak/>
              <w:t>2019-2022</w:t>
            </w:r>
          </w:p>
        </w:tc>
        <w:tc>
          <w:tcPr>
            <w:tcW w:w="2973" w:type="dxa"/>
          </w:tcPr>
          <w:p w:rsidR="00843F26" w:rsidRDefault="00042E87" w:rsidP="0017246D">
            <w:pPr>
              <w:spacing w:line="276" w:lineRule="auto"/>
              <w:jc w:val="both"/>
              <w:rPr>
                <w:rFonts w:ascii="Arial" w:hAnsi="Arial" w:cs="Arial"/>
                <w:szCs w:val="24"/>
              </w:rPr>
            </w:pPr>
            <w:r>
              <w:rPr>
                <w:rFonts w:ascii="Arial" w:hAnsi="Arial" w:cs="Arial"/>
                <w:szCs w:val="24"/>
              </w:rPr>
              <w:t xml:space="preserve">Contrato 020-2019 para garantizar soporte y buen </w:t>
            </w:r>
            <w:r>
              <w:rPr>
                <w:rFonts w:ascii="Arial" w:hAnsi="Arial" w:cs="Arial"/>
                <w:szCs w:val="24"/>
              </w:rPr>
              <w:lastRenderedPageBreak/>
              <w:t>funcionamiento del SGD ORFEO.</w:t>
            </w:r>
          </w:p>
          <w:p w:rsidR="00042E87" w:rsidRDefault="00042E87" w:rsidP="0017246D">
            <w:pPr>
              <w:spacing w:line="276" w:lineRule="auto"/>
              <w:jc w:val="both"/>
              <w:rPr>
                <w:rFonts w:ascii="Arial" w:hAnsi="Arial" w:cs="Arial"/>
                <w:szCs w:val="24"/>
              </w:rPr>
            </w:pPr>
            <w:r>
              <w:rPr>
                <w:rFonts w:ascii="Arial" w:hAnsi="Arial" w:cs="Arial"/>
                <w:szCs w:val="24"/>
              </w:rPr>
              <w:t xml:space="preserve">Contrato 023-2019 para soporte, ajustes y nuevos desarrollos del portal web. </w:t>
            </w:r>
          </w:p>
        </w:tc>
      </w:tr>
      <w:tr w:rsidR="00843F26" w:rsidRPr="00F96987" w:rsidTr="00E70AB4">
        <w:trPr>
          <w:jc w:val="center"/>
        </w:trPr>
        <w:tc>
          <w:tcPr>
            <w:tcW w:w="1969" w:type="dxa"/>
            <w:shd w:val="clear" w:color="auto" w:fill="auto"/>
          </w:tcPr>
          <w:p w:rsidR="00843F26" w:rsidRPr="00F96987" w:rsidRDefault="00843F26" w:rsidP="0017246D">
            <w:pPr>
              <w:spacing w:line="276" w:lineRule="auto"/>
              <w:jc w:val="both"/>
              <w:rPr>
                <w:rFonts w:ascii="Arial" w:hAnsi="Arial" w:cs="Arial"/>
                <w:szCs w:val="24"/>
              </w:rPr>
            </w:pPr>
            <w:r w:rsidRPr="0093247E">
              <w:rPr>
                <w:rFonts w:ascii="Arial" w:hAnsi="Arial" w:cs="Arial"/>
                <w:szCs w:val="24"/>
              </w:rPr>
              <w:lastRenderedPageBreak/>
              <w:t>Accesibilidad - LI.SIS.24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Los sistemas de información que estén dispuestos para el acceso a usuarios externos o grupos de interés deben cumplir con las características de accesibilidad que indique la estrategia de Gobierno en Línea.</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incorporará en sus sistemas de Información las características de accesibilidad de acuerdo a la Norma Técnica Colombiana NTC 5854 de Accesibilidad a páginas Web.</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042E87" w:rsidP="00042E87">
            <w:pPr>
              <w:spacing w:line="276" w:lineRule="auto"/>
              <w:jc w:val="both"/>
              <w:rPr>
                <w:rFonts w:ascii="Arial" w:hAnsi="Arial" w:cs="Arial"/>
                <w:szCs w:val="24"/>
              </w:rPr>
            </w:pPr>
            <w:r>
              <w:rPr>
                <w:rFonts w:ascii="Arial" w:hAnsi="Arial" w:cs="Arial"/>
                <w:szCs w:val="24"/>
              </w:rPr>
              <w:t xml:space="preserve">Contrato 023-2019 </w:t>
            </w:r>
            <w:proofErr w:type="gramStart"/>
            <w:r>
              <w:rPr>
                <w:rFonts w:ascii="Arial" w:hAnsi="Arial" w:cs="Arial"/>
                <w:szCs w:val="24"/>
              </w:rPr>
              <w:t xml:space="preserve">para </w:t>
            </w:r>
            <w:r w:rsidR="00CF2BAD">
              <w:rPr>
                <w:rFonts w:ascii="Arial" w:hAnsi="Arial" w:cs="Arial"/>
                <w:szCs w:val="24"/>
              </w:rPr>
              <w:t xml:space="preserve"> </w:t>
            </w:r>
            <w:r>
              <w:rPr>
                <w:rFonts w:ascii="Arial" w:hAnsi="Arial" w:cs="Arial"/>
                <w:szCs w:val="24"/>
              </w:rPr>
              <w:t>desarrollos</w:t>
            </w:r>
            <w:proofErr w:type="gramEnd"/>
            <w:r>
              <w:rPr>
                <w:rFonts w:ascii="Arial" w:hAnsi="Arial" w:cs="Arial"/>
                <w:szCs w:val="24"/>
              </w:rPr>
              <w:t xml:space="preserve"> del </w:t>
            </w:r>
            <w:r w:rsidR="00CF2BAD">
              <w:rPr>
                <w:rFonts w:ascii="Arial" w:hAnsi="Arial" w:cs="Arial"/>
                <w:szCs w:val="24"/>
              </w:rPr>
              <w:t xml:space="preserve">nuevo </w:t>
            </w:r>
            <w:r>
              <w:rPr>
                <w:rFonts w:ascii="Arial" w:hAnsi="Arial" w:cs="Arial"/>
                <w:szCs w:val="24"/>
              </w:rPr>
              <w:t>portal web accesible.</w:t>
            </w: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t>Ámbito Ciclo de vida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t>Busca definir y gestionar las etapas que deben surtir los Sistemas de Información desde la definición de requerimientos hasta el despliegue, puesta en funcionamiento y uso.</w:t>
            </w:r>
          </w:p>
        </w:tc>
        <w:tc>
          <w:tcPr>
            <w:tcW w:w="2973" w:type="dxa"/>
          </w:tcPr>
          <w:p w:rsidR="00843F26" w:rsidRPr="00F96987"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CF2BAD" w:rsidP="0017246D">
            <w:pPr>
              <w:spacing w:line="360" w:lineRule="auto"/>
              <w:jc w:val="both"/>
              <w:rPr>
                <w:rFonts w:ascii="Arial" w:hAnsi="Arial" w:cs="Arial"/>
                <w:szCs w:val="24"/>
              </w:rPr>
            </w:pPr>
            <w:r>
              <w:rPr>
                <w:rFonts w:ascii="Arial" w:hAnsi="Arial" w:cs="Arial"/>
                <w:szCs w:val="24"/>
              </w:rPr>
              <w:t>Acciones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Ambientes independientes en el ciclo de vida de los sistemas de información - LI.SIS.11</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880" w:type="dxa"/>
            <w:vMerge w:val="restart"/>
          </w:tcPr>
          <w:p w:rsidR="00843F26"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 en caso de contar con desarrollos propios para un sistema de información deberá incluir los siguientes aspectos:</w:t>
            </w:r>
          </w:p>
          <w:p w:rsidR="00843F26" w:rsidRPr="00F96987" w:rsidRDefault="00843F26" w:rsidP="0017246D">
            <w:pPr>
              <w:spacing w:line="276" w:lineRule="auto"/>
              <w:jc w:val="both"/>
              <w:rPr>
                <w:rFonts w:ascii="Arial" w:hAnsi="Arial" w:cs="Arial"/>
                <w:szCs w:val="24"/>
              </w:rPr>
            </w:pPr>
          </w:p>
          <w:p w:rsidR="00843F26" w:rsidRPr="00F96987" w:rsidRDefault="00843F26" w:rsidP="0017246D">
            <w:pPr>
              <w:spacing w:line="276" w:lineRule="auto"/>
              <w:jc w:val="both"/>
              <w:rPr>
                <w:rFonts w:ascii="Arial" w:hAnsi="Arial" w:cs="Arial"/>
                <w:szCs w:val="24"/>
              </w:rPr>
            </w:pPr>
            <w:r w:rsidRPr="00F96987">
              <w:rPr>
                <w:rFonts w:ascii="Arial" w:hAnsi="Arial" w:cs="Arial"/>
                <w:szCs w:val="24"/>
              </w:rPr>
              <w:t>1. Definición y Diseño</w:t>
            </w:r>
          </w:p>
          <w:p w:rsidR="00843F26" w:rsidRDefault="00843F26" w:rsidP="0017246D">
            <w:pPr>
              <w:spacing w:line="276" w:lineRule="auto"/>
              <w:jc w:val="both"/>
              <w:rPr>
                <w:rFonts w:ascii="Arial" w:hAnsi="Arial" w:cs="Arial"/>
                <w:szCs w:val="24"/>
              </w:rPr>
            </w:pPr>
            <w:r w:rsidRPr="00F96987">
              <w:rPr>
                <w:rFonts w:ascii="Arial" w:hAnsi="Arial" w:cs="Arial"/>
                <w:szCs w:val="24"/>
              </w:rPr>
              <w:t xml:space="preserve">2. </w:t>
            </w:r>
            <w:r>
              <w:rPr>
                <w:rFonts w:ascii="Arial" w:hAnsi="Arial" w:cs="Arial"/>
                <w:szCs w:val="24"/>
              </w:rPr>
              <w:t>V</w:t>
            </w:r>
            <w:r w:rsidRPr="00F96987">
              <w:rPr>
                <w:rFonts w:ascii="Arial" w:hAnsi="Arial" w:cs="Arial"/>
                <w:szCs w:val="24"/>
              </w:rPr>
              <w:t>alidación y pruebas</w:t>
            </w:r>
            <w:r>
              <w:rPr>
                <w:rFonts w:ascii="Arial" w:hAnsi="Arial" w:cs="Arial"/>
                <w:szCs w:val="24"/>
              </w:rPr>
              <w:t xml:space="preserve"> de los desarrollos</w:t>
            </w:r>
            <w:r w:rsidRPr="00F96987">
              <w:rPr>
                <w:rFonts w:ascii="Arial" w:hAnsi="Arial" w:cs="Arial"/>
                <w:szCs w:val="24"/>
              </w:rPr>
              <w:t>.</w:t>
            </w:r>
          </w:p>
          <w:p w:rsidR="00843F26" w:rsidRPr="00F96987" w:rsidRDefault="00843F26" w:rsidP="0017246D">
            <w:pPr>
              <w:spacing w:line="276" w:lineRule="auto"/>
              <w:jc w:val="both"/>
              <w:rPr>
                <w:rFonts w:ascii="Arial" w:hAnsi="Arial" w:cs="Arial"/>
                <w:szCs w:val="24"/>
              </w:rPr>
            </w:pPr>
            <w:r>
              <w:rPr>
                <w:rFonts w:ascii="Arial" w:hAnsi="Arial" w:cs="Arial"/>
                <w:szCs w:val="24"/>
              </w:rPr>
              <w:t>3.Validación y pruebas de accesibilidad</w:t>
            </w:r>
          </w:p>
          <w:p w:rsidR="00843F26" w:rsidRPr="00F96987" w:rsidRDefault="00843F26" w:rsidP="0017246D">
            <w:pPr>
              <w:spacing w:line="276" w:lineRule="auto"/>
              <w:jc w:val="both"/>
              <w:rPr>
                <w:rFonts w:ascii="Arial" w:hAnsi="Arial" w:cs="Arial"/>
                <w:szCs w:val="24"/>
              </w:rPr>
            </w:pPr>
            <w:r>
              <w:rPr>
                <w:rFonts w:ascii="Arial" w:hAnsi="Arial" w:cs="Arial"/>
                <w:szCs w:val="24"/>
              </w:rPr>
              <w:t>4</w:t>
            </w:r>
            <w:r w:rsidRPr="00F96987">
              <w:rPr>
                <w:rFonts w:ascii="Arial" w:hAnsi="Arial" w:cs="Arial"/>
                <w:szCs w:val="24"/>
              </w:rPr>
              <w:t xml:space="preserve">. </w:t>
            </w:r>
            <w:r>
              <w:rPr>
                <w:rFonts w:ascii="Arial" w:hAnsi="Arial" w:cs="Arial"/>
                <w:szCs w:val="24"/>
              </w:rPr>
              <w:t>G</w:t>
            </w:r>
            <w:r w:rsidRPr="00F96987">
              <w:rPr>
                <w:rFonts w:ascii="Arial" w:hAnsi="Arial" w:cs="Arial"/>
                <w:szCs w:val="24"/>
              </w:rPr>
              <w:t>estión de cambios</w:t>
            </w:r>
            <w:r>
              <w:rPr>
                <w:rFonts w:ascii="Arial" w:hAnsi="Arial" w:cs="Arial"/>
                <w:szCs w:val="24"/>
              </w:rPr>
              <w:t xml:space="preserve"> de los sistemas de información.</w:t>
            </w:r>
          </w:p>
          <w:p w:rsidR="00843F26" w:rsidRPr="00F96987" w:rsidRDefault="00843F26" w:rsidP="0017246D">
            <w:pPr>
              <w:spacing w:line="276" w:lineRule="auto"/>
              <w:jc w:val="both"/>
              <w:rPr>
                <w:rFonts w:ascii="Arial" w:hAnsi="Arial" w:cs="Arial"/>
                <w:szCs w:val="24"/>
              </w:rPr>
            </w:pPr>
            <w:r>
              <w:rPr>
                <w:rFonts w:ascii="Arial" w:hAnsi="Arial" w:cs="Arial"/>
                <w:szCs w:val="24"/>
              </w:rPr>
              <w:t>5. C</w:t>
            </w:r>
            <w:r w:rsidRPr="00F96987">
              <w:rPr>
                <w:rFonts w:ascii="Arial" w:hAnsi="Arial" w:cs="Arial"/>
                <w:szCs w:val="24"/>
              </w:rPr>
              <w:t>apacitación y entrenamiento a los usuarios en los sistemas de información.</w:t>
            </w:r>
          </w:p>
          <w:p w:rsidR="00843F26" w:rsidRPr="00F96987" w:rsidRDefault="00843F26" w:rsidP="0017246D">
            <w:pPr>
              <w:spacing w:line="276" w:lineRule="auto"/>
              <w:jc w:val="both"/>
              <w:rPr>
                <w:rFonts w:ascii="Arial" w:hAnsi="Arial" w:cs="Arial"/>
                <w:szCs w:val="24"/>
              </w:rPr>
            </w:pPr>
            <w:r>
              <w:rPr>
                <w:rFonts w:ascii="Arial" w:hAnsi="Arial" w:cs="Arial"/>
                <w:szCs w:val="24"/>
              </w:rPr>
              <w:t>6</w:t>
            </w:r>
            <w:r w:rsidRPr="00F96987">
              <w:rPr>
                <w:rFonts w:ascii="Arial" w:hAnsi="Arial" w:cs="Arial"/>
                <w:szCs w:val="24"/>
              </w:rPr>
              <w:t>.</w:t>
            </w:r>
            <w:r>
              <w:rPr>
                <w:rFonts w:ascii="Arial" w:hAnsi="Arial" w:cs="Arial"/>
                <w:szCs w:val="24"/>
              </w:rPr>
              <w:t xml:space="preserve"> </w:t>
            </w:r>
            <w:r w:rsidRPr="00F96987">
              <w:rPr>
                <w:rFonts w:ascii="Arial" w:hAnsi="Arial" w:cs="Arial"/>
                <w:szCs w:val="24"/>
              </w:rPr>
              <w:t xml:space="preserve">Creación y actualización de los Manuales del usuario, técnico y de operación de los sistemas de información. </w:t>
            </w:r>
          </w:p>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lastRenderedPageBreak/>
              <w:t>Cuando sea requerido.</w:t>
            </w:r>
          </w:p>
        </w:tc>
        <w:tc>
          <w:tcPr>
            <w:tcW w:w="2973" w:type="dxa"/>
          </w:tcPr>
          <w:p w:rsidR="00843F26" w:rsidRDefault="00CF2BAD" w:rsidP="0017246D">
            <w:pPr>
              <w:spacing w:line="276" w:lineRule="auto"/>
              <w:jc w:val="both"/>
              <w:rPr>
                <w:rFonts w:ascii="Arial" w:hAnsi="Arial" w:cs="Arial"/>
                <w:szCs w:val="24"/>
              </w:rPr>
            </w:pPr>
            <w:r>
              <w:rPr>
                <w:rFonts w:ascii="Arial" w:hAnsi="Arial" w:cs="Arial"/>
                <w:szCs w:val="24"/>
              </w:rPr>
              <w:t>Ambiente creado para pruebas y desarrollo del SGD ORFEO.</w:t>
            </w:r>
          </w:p>
          <w:p w:rsidR="00CF2BAD" w:rsidRDefault="00CF2BAD" w:rsidP="0017246D">
            <w:pPr>
              <w:spacing w:line="276" w:lineRule="auto"/>
              <w:jc w:val="both"/>
              <w:rPr>
                <w:rFonts w:ascii="Arial" w:hAnsi="Arial" w:cs="Arial"/>
                <w:szCs w:val="24"/>
              </w:rPr>
            </w:pPr>
            <w:r>
              <w:rPr>
                <w:rFonts w:ascii="Arial" w:hAnsi="Arial" w:cs="Arial"/>
                <w:szCs w:val="24"/>
              </w:rPr>
              <w:t>Ambiente de pruebas generado en el servidor Hosting para desarrollos de nuevo portal INCI sobre la plataforma de Azure.</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Análisis de requerimientos de los sistemas de información - LI.SIS.12</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w:t>
            </w:r>
            <w:r w:rsidRPr="00F96987">
              <w:rPr>
                <w:rFonts w:ascii="Arial" w:hAnsi="Arial" w:cs="Arial"/>
                <w:szCs w:val="24"/>
              </w:rPr>
              <w:lastRenderedPageBreak/>
              <w:t>de vida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CF2BAD" w:rsidP="0017246D">
            <w:pPr>
              <w:spacing w:line="360" w:lineRule="auto"/>
              <w:jc w:val="both"/>
              <w:rPr>
                <w:rFonts w:ascii="Arial" w:hAnsi="Arial" w:cs="Arial"/>
                <w:szCs w:val="24"/>
              </w:rPr>
            </w:pPr>
            <w:r>
              <w:rPr>
                <w:rFonts w:ascii="Arial" w:hAnsi="Arial" w:cs="Arial"/>
                <w:szCs w:val="24"/>
              </w:rPr>
              <w:t>Reuniones de revisión y seguimiento a los desarrollos realizados en el SGD ORFEO con el proceso de Administración documental.</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Integración continua durante el ciclo de vida de los sistemas de información - LI.SIS.13</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B0003C" w:rsidP="00B0003C">
            <w:pPr>
              <w:spacing w:line="360" w:lineRule="auto"/>
              <w:jc w:val="both"/>
              <w:rPr>
                <w:rFonts w:ascii="Arial" w:hAnsi="Arial" w:cs="Arial"/>
                <w:szCs w:val="24"/>
              </w:rPr>
            </w:pPr>
            <w:r>
              <w:rPr>
                <w:rFonts w:ascii="Arial" w:hAnsi="Arial" w:cs="Arial"/>
                <w:szCs w:val="24"/>
              </w:rPr>
              <w:t>Aplicativo de Asistencia técnica junto con el proceso de Asistencia técnica.</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Plan de pruebas durante el ciclo de vida de los sistemas de información - LI.SIS.14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B0003C" w:rsidP="0017246D">
            <w:pPr>
              <w:spacing w:line="360" w:lineRule="auto"/>
              <w:jc w:val="both"/>
              <w:rPr>
                <w:rFonts w:ascii="Arial" w:hAnsi="Arial" w:cs="Arial"/>
                <w:szCs w:val="24"/>
              </w:rPr>
            </w:pPr>
            <w:r>
              <w:rPr>
                <w:rFonts w:ascii="Arial" w:hAnsi="Arial" w:cs="Arial"/>
                <w:szCs w:val="24"/>
              </w:rPr>
              <w:t>Pruebas de los desarrollos en el SGD ORFEO antes de migrar desarrollos a producción.</w:t>
            </w:r>
          </w:p>
          <w:p w:rsidR="00B0003C" w:rsidRDefault="00B0003C" w:rsidP="0017246D">
            <w:pPr>
              <w:spacing w:line="360" w:lineRule="auto"/>
              <w:jc w:val="both"/>
              <w:rPr>
                <w:rFonts w:ascii="Arial" w:hAnsi="Arial" w:cs="Arial"/>
                <w:szCs w:val="24"/>
              </w:rPr>
            </w:pPr>
            <w:r>
              <w:rPr>
                <w:rFonts w:ascii="Arial" w:hAnsi="Arial" w:cs="Arial"/>
                <w:szCs w:val="24"/>
              </w:rPr>
              <w:t>Pruebas de funcionalidad y accesibilidad en el aplicativo de Asistencia técnica antes de capacitaciones y paso a producción.</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Plan de capacitación y entrenamiento para los sistemas de información - LI.SIS.15</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contar con planes de capacitación y entrenamiento a los usuarios, que faciliten el uso y apropiación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926674" w:rsidP="0017246D">
            <w:pPr>
              <w:spacing w:line="360" w:lineRule="auto"/>
              <w:jc w:val="both"/>
              <w:rPr>
                <w:rFonts w:ascii="Arial" w:hAnsi="Arial" w:cs="Arial"/>
                <w:szCs w:val="24"/>
              </w:rPr>
            </w:pPr>
            <w:r>
              <w:rPr>
                <w:rFonts w:ascii="Arial" w:hAnsi="Arial" w:cs="Arial"/>
                <w:szCs w:val="24"/>
              </w:rPr>
              <w:t>Se programaran capacitaciones para el manejo del aplicativo de Asistencia técnica.</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Manual de usuario, técnico y de operación de los sistemas de información - LI.SIS.16</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asegurar que todos sus sistemas de información cuenten con la documentación de usuario, técnica y de operación, debidamente actualizada, que asegure la transferencia de </w:t>
            </w:r>
            <w:r w:rsidRPr="00F96987">
              <w:rPr>
                <w:rFonts w:ascii="Arial" w:hAnsi="Arial" w:cs="Arial"/>
                <w:szCs w:val="24"/>
              </w:rPr>
              <w:lastRenderedPageBreak/>
              <w:t>conocimiento hacia los usuarios, hacia la dirección de Tecnologías y Sistemas de la Información o quien haga sus veces y hacia los servicios de soporte tecnológico.</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926674" w:rsidP="0017246D">
            <w:pPr>
              <w:spacing w:line="360" w:lineRule="auto"/>
              <w:jc w:val="both"/>
              <w:rPr>
                <w:rFonts w:ascii="Arial" w:hAnsi="Arial" w:cs="Arial"/>
                <w:szCs w:val="24"/>
              </w:rPr>
            </w:pPr>
            <w:r>
              <w:rPr>
                <w:rFonts w:ascii="Arial" w:hAnsi="Arial" w:cs="Arial"/>
                <w:szCs w:val="24"/>
              </w:rPr>
              <w:t>Manuales de usuario publicados en el SGD ORFEO.</w:t>
            </w:r>
          </w:p>
          <w:p w:rsidR="00926674" w:rsidRDefault="00926674" w:rsidP="0017246D">
            <w:pPr>
              <w:spacing w:line="360" w:lineRule="auto"/>
              <w:jc w:val="both"/>
              <w:rPr>
                <w:rFonts w:ascii="Arial" w:hAnsi="Arial" w:cs="Arial"/>
                <w:szCs w:val="24"/>
              </w:rPr>
            </w:pP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Actualización y requerimientos de cambio de los sistemas de información - LI.SIS.17</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En los servicios de soporte de los sistemas de información, la dirección de Tecnologías y Sistemas de la Información o quien haga sus veces debe formalizar la petición de nuevas funcionalidade</w:t>
            </w:r>
            <w:r>
              <w:rPr>
                <w:rFonts w:ascii="Arial" w:hAnsi="Arial" w:cs="Arial"/>
                <w:szCs w:val="24"/>
              </w:rPr>
              <w:t>s o de cambios a las existentes.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E406A6" w:rsidP="0017246D">
            <w:pPr>
              <w:spacing w:line="360" w:lineRule="auto"/>
              <w:jc w:val="both"/>
              <w:rPr>
                <w:rFonts w:ascii="Arial" w:hAnsi="Arial" w:cs="Arial"/>
                <w:szCs w:val="24"/>
              </w:rPr>
            </w:pPr>
            <w:r>
              <w:rPr>
                <w:rFonts w:ascii="Arial" w:hAnsi="Arial" w:cs="Arial"/>
                <w:szCs w:val="24"/>
              </w:rPr>
              <w:t xml:space="preserve">Desarrollos de los sistemas de información lideradas por el proceso de Informática y tecnología. </w:t>
            </w:r>
          </w:p>
        </w:tc>
      </w:tr>
      <w:tr w:rsidR="00843F26" w:rsidRPr="00F96987" w:rsidTr="00E70AB4">
        <w:trPr>
          <w:jc w:val="center"/>
        </w:trPr>
        <w:tc>
          <w:tcPr>
            <w:tcW w:w="9067" w:type="dxa"/>
            <w:gridSpan w:val="4"/>
          </w:tcPr>
          <w:p w:rsidR="00843F26" w:rsidRDefault="00843F26" w:rsidP="0017246D">
            <w:pPr>
              <w:jc w:val="center"/>
              <w:rPr>
                <w:rFonts w:ascii="Arial" w:hAnsi="Arial" w:cs="Arial"/>
                <w:b/>
                <w:szCs w:val="24"/>
              </w:rPr>
            </w:pPr>
          </w:p>
          <w:p w:rsidR="00843F26" w:rsidRPr="00891350" w:rsidRDefault="00843F26" w:rsidP="0017246D">
            <w:pPr>
              <w:jc w:val="center"/>
              <w:rPr>
                <w:rFonts w:ascii="Arial" w:hAnsi="Arial" w:cs="Arial"/>
                <w:b/>
                <w:szCs w:val="24"/>
              </w:rPr>
            </w:pPr>
            <w:r w:rsidRPr="00891350">
              <w:rPr>
                <w:rFonts w:ascii="Arial" w:hAnsi="Arial" w:cs="Arial"/>
                <w:b/>
                <w:szCs w:val="24"/>
              </w:rPr>
              <w:t>Ámbito Soporte de los Sistemas de Información</w:t>
            </w:r>
          </w:p>
          <w:p w:rsidR="00843F26" w:rsidRDefault="00843F26" w:rsidP="0017246D">
            <w:pPr>
              <w:jc w:val="center"/>
              <w:rPr>
                <w:rFonts w:ascii="Arial" w:hAnsi="Arial" w:cs="Arial"/>
                <w:b/>
                <w:szCs w:val="24"/>
              </w:rPr>
            </w:pPr>
            <w:r w:rsidRPr="00891350">
              <w:rPr>
                <w:rFonts w:ascii="Arial" w:hAnsi="Arial" w:cs="Arial"/>
                <w:szCs w:val="24"/>
              </w:rPr>
              <w:t>Busca definir los aspectos necesarios para garantizar la entrega, evolución y adecuado soporte de los Sistemas de Información.</w:t>
            </w:r>
          </w:p>
        </w:tc>
        <w:tc>
          <w:tcPr>
            <w:tcW w:w="2973" w:type="dxa"/>
          </w:tcPr>
          <w:p w:rsidR="00843F26"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E406A6" w:rsidP="0017246D">
            <w:pPr>
              <w:spacing w:line="360" w:lineRule="auto"/>
              <w:jc w:val="both"/>
              <w:rPr>
                <w:rFonts w:ascii="Arial" w:hAnsi="Arial" w:cs="Arial"/>
                <w:szCs w:val="24"/>
              </w:rPr>
            </w:pPr>
            <w:r>
              <w:rPr>
                <w:rFonts w:ascii="Arial" w:hAnsi="Arial" w:cs="Arial"/>
                <w:szCs w:val="24"/>
              </w:rPr>
              <w:t>Acciones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Estrategia de mantenimiento de los sistemas de información - LI.SIS.18</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880" w:type="dxa"/>
            <w:vMerge w:val="restart"/>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Pr="00F96987">
              <w:rPr>
                <w:rFonts w:ascii="Arial" w:hAnsi="Arial" w:cs="Arial"/>
                <w:szCs w:val="24"/>
              </w:rPr>
              <w:t>definirá la Estrategia de Mantenimiento de los sistemas de Información propios o contratados con terceros, donde incluya el análisis de impacto del servicio prestado y los acuerdos que permitan la continuidad de los mismos.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EA7C98" w:rsidP="0017246D">
            <w:pPr>
              <w:spacing w:line="276" w:lineRule="auto"/>
              <w:jc w:val="both"/>
              <w:rPr>
                <w:rFonts w:ascii="Arial" w:hAnsi="Arial" w:cs="Arial"/>
                <w:szCs w:val="24"/>
              </w:rPr>
            </w:pPr>
            <w:r>
              <w:rPr>
                <w:rFonts w:ascii="Arial" w:hAnsi="Arial" w:cs="Arial"/>
                <w:szCs w:val="24"/>
              </w:rPr>
              <w:t>Obligaciones específicas y detalladas en los contratos 020-2019 y 023-2019 para las mejoras y ajustes en los sistemas.</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Servicios de mantenimiento de sistemas de información con terceras partes - LI.SIS.19</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2019-2022.</w:t>
            </w:r>
          </w:p>
        </w:tc>
        <w:tc>
          <w:tcPr>
            <w:tcW w:w="2973" w:type="dxa"/>
          </w:tcPr>
          <w:p w:rsidR="00843F26" w:rsidRDefault="001B44EC" w:rsidP="0017246D">
            <w:pPr>
              <w:spacing w:line="360" w:lineRule="auto"/>
              <w:jc w:val="both"/>
              <w:rPr>
                <w:rFonts w:ascii="Arial" w:hAnsi="Arial" w:cs="Arial"/>
                <w:szCs w:val="24"/>
              </w:rPr>
            </w:pPr>
            <w:r>
              <w:rPr>
                <w:rFonts w:ascii="Arial" w:hAnsi="Arial" w:cs="Arial"/>
                <w:szCs w:val="24"/>
              </w:rPr>
              <w:t>ANS adoptado</w:t>
            </w:r>
            <w:r w:rsidR="00EA2101">
              <w:rPr>
                <w:rFonts w:ascii="Arial" w:hAnsi="Arial" w:cs="Arial"/>
                <w:szCs w:val="24"/>
              </w:rPr>
              <w:t xml:space="preserve">s por el INCI para el contrato </w:t>
            </w:r>
            <w:r>
              <w:rPr>
                <w:rFonts w:ascii="Arial" w:hAnsi="Arial" w:cs="Arial"/>
                <w:szCs w:val="24"/>
              </w:rPr>
              <w:t xml:space="preserve">032-2019 de los servicios de conectividad bajo el acuerdo marco </w:t>
            </w:r>
            <w:r w:rsidR="00EA2101">
              <w:rPr>
                <w:rFonts w:ascii="Arial" w:hAnsi="Arial" w:cs="Arial"/>
                <w:szCs w:val="24"/>
              </w:rPr>
              <w:t xml:space="preserve">de precios de </w:t>
            </w:r>
            <w:r>
              <w:rPr>
                <w:rFonts w:ascii="Arial" w:hAnsi="Arial" w:cs="Arial"/>
                <w:szCs w:val="24"/>
              </w:rPr>
              <w:t>CCE.</w:t>
            </w: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t>Ámbito Gestión de la calidad y seguridad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lastRenderedPageBreak/>
              <w:t>Busca la definición y gestión de los controles y mecanismos para alcanzar los niveles requeridos de seguridad, privacidad y trazabilidad de los Sistemas de Información.</w:t>
            </w:r>
          </w:p>
        </w:tc>
        <w:tc>
          <w:tcPr>
            <w:tcW w:w="2973" w:type="dxa"/>
          </w:tcPr>
          <w:p w:rsidR="00843F26" w:rsidRPr="00F96987"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F85AC9" w:rsidP="0017246D">
            <w:pPr>
              <w:spacing w:line="360" w:lineRule="auto"/>
              <w:jc w:val="both"/>
              <w:rPr>
                <w:rFonts w:ascii="Arial" w:hAnsi="Arial" w:cs="Arial"/>
                <w:szCs w:val="24"/>
              </w:rPr>
            </w:pPr>
            <w:r>
              <w:rPr>
                <w:rFonts w:ascii="Arial" w:hAnsi="Arial" w:cs="Arial"/>
                <w:szCs w:val="24"/>
              </w:rPr>
              <w:t>Acciones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Criterios no funcionales y de calidad de los sistemas de información - LI.SIS.21</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880" w:type="dxa"/>
          </w:tcPr>
          <w:p w:rsidR="00843F26" w:rsidRPr="00F96987" w:rsidRDefault="00843F26" w:rsidP="0017246D">
            <w:pPr>
              <w:spacing w:line="276" w:lineRule="auto"/>
              <w:jc w:val="both"/>
              <w:rPr>
                <w:rFonts w:ascii="Arial" w:hAnsi="Arial" w:cs="Arial"/>
                <w:szCs w:val="24"/>
              </w:rPr>
            </w:pPr>
            <w:r>
              <w:rPr>
                <w:rFonts w:ascii="Arial" w:hAnsi="Arial" w:cs="Arial"/>
                <w:szCs w:val="24"/>
              </w:rPr>
              <w:t xml:space="preserve">El Proceso de informática y tecnología dentro </w:t>
            </w:r>
            <w:r w:rsidRPr="00F96987">
              <w:rPr>
                <w:rFonts w:ascii="Arial" w:hAnsi="Arial" w:cs="Arial"/>
                <w:szCs w:val="24"/>
              </w:rPr>
              <w:t>de los Sistemas, tendrá en cuenta los criterios no funcionales que definan las características y restricciones de los sistemas de información</w:t>
            </w:r>
            <w:r>
              <w:rPr>
                <w:rFonts w:ascii="Arial" w:hAnsi="Arial" w:cs="Arial"/>
                <w:szCs w:val="24"/>
              </w:rPr>
              <w:t xml:space="preserve"> actuales del INCI.</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F85AC9" w:rsidRDefault="00F85AC9" w:rsidP="0017246D">
            <w:pPr>
              <w:spacing w:line="276" w:lineRule="auto"/>
              <w:jc w:val="both"/>
              <w:rPr>
                <w:rFonts w:ascii="Arial" w:hAnsi="Arial" w:cs="Arial"/>
                <w:szCs w:val="24"/>
              </w:rPr>
            </w:pPr>
            <w:r>
              <w:rPr>
                <w:rFonts w:ascii="Arial" w:hAnsi="Arial" w:cs="Arial"/>
                <w:szCs w:val="24"/>
              </w:rPr>
              <w:t>Se programaron reuniones con:</w:t>
            </w:r>
          </w:p>
          <w:p w:rsidR="00843F26" w:rsidRDefault="00F85AC9" w:rsidP="00F85AC9">
            <w:pPr>
              <w:pStyle w:val="Prrafodelista"/>
              <w:numPr>
                <w:ilvl w:val="0"/>
                <w:numId w:val="4"/>
              </w:numPr>
              <w:spacing w:line="276" w:lineRule="auto"/>
              <w:jc w:val="both"/>
              <w:rPr>
                <w:rFonts w:ascii="Arial" w:hAnsi="Arial" w:cs="Arial"/>
                <w:szCs w:val="24"/>
              </w:rPr>
            </w:pPr>
            <w:r>
              <w:rPr>
                <w:rFonts w:ascii="Arial" w:hAnsi="Arial" w:cs="Arial"/>
                <w:szCs w:val="24"/>
              </w:rPr>
              <w:t>El P</w:t>
            </w:r>
            <w:r w:rsidRPr="00F85AC9">
              <w:rPr>
                <w:rFonts w:ascii="Arial" w:hAnsi="Arial" w:cs="Arial"/>
                <w:szCs w:val="24"/>
              </w:rPr>
              <w:t>roceso de asistencia técnica para definir los requerimientos funcionales del aplicativo donde serán consignadas las asesorías.</w:t>
            </w:r>
          </w:p>
          <w:p w:rsidR="00F85AC9" w:rsidRPr="00F85AC9" w:rsidRDefault="00F85AC9" w:rsidP="00F85AC9">
            <w:pPr>
              <w:pStyle w:val="Prrafodelista"/>
              <w:numPr>
                <w:ilvl w:val="0"/>
                <w:numId w:val="4"/>
              </w:numPr>
              <w:spacing w:line="276" w:lineRule="auto"/>
              <w:jc w:val="both"/>
              <w:rPr>
                <w:rFonts w:ascii="Arial" w:hAnsi="Arial" w:cs="Arial"/>
                <w:szCs w:val="24"/>
              </w:rPr>
            </w:pPr>
            <w:r>
              <w:rPr>
                <w:rFonts w:ascii="Arial" w:hAnsi="Arial" w:cs="Arial"/>
                <w:szCs w:val="24"/>
              </w:rPr>
              <w:t>Todos los Procesos del INCI para definición del nuevo modelo del portal web.</w:t>
            </w:r>
          </w:p>
          <w:p w:rsidR="00F85AC9" w:rsidRDefault="00F85AC9" w:rsidP="0017246D">
            <w:pPr>
              <w:spacing w:line="276" w:lineRule="auto"/>
              <w:jc w:val="both"/>
              <w:rPr>
                <w:rFonts w:ascii="Arial" w:hAnsi="Arial" w:cs="Arial"/>
                <w:szCs w:val="24"/>
              </w:rPr>
            </w:pP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Seguridad y privacidad de los sistemas de información - LI.SIS.22</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880" w:type="dxa"/>
          </w:tcPr>
          <w:p w:rsidR="00843F26" w:rsidRPr="00F96987" w:rsidRDefault="00843F26" w:rsidP="0017246D">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definirá las características que deben cumplir los sistemas de información</w:t>
            </w:r>
            <w:r>
              <w:rPr>
                <w:rFonts w:ascii="Arial" w:hAnsi="Arial" w:cs="Arial"/>
                <w:szCs w:val="24"/>
              </w:rPr>
              <w:t xml:space="preserve"> actuales</w:t>
            </w:r>
            <w:r w:rsidRPr="00F96987">
              <w:rPr>
                <w:rFonts w:ascii="Arial" w:hAnsi="Arial" w:cs="Arial"/>
                <w:szCs w:val="24"/>
              </w:rPr>
              <w:t xml:space="preserve"> de la entidad, relacionados con compon</w:t>
            </w:r>
            <w:r>
              <w:rPr>
                <w:rFonts w:ascii="Arial" w:hAnsi="Arial" w:cs="Arial"/>
                <w:szCs w:val="24"/>
              </w:rPr>
              <w:t xml:space="preserve">entes de seguridad, privacidad </w:t>
            </w:r>
            <w:r w:rsidRPr="00F96987">
              <w:rPr>
                <w:rFonts w:ascii="Arial" w:hAnsi="Arial" w:cs="Arial"/>
                <w:szCs w:val="24"/>
              </w:rPr>
              <w:t>y controles de acceso.</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58715B" w:rsidP="0017246D">
            <w:pPr>
              <w:spacing w:line="276" w:lineRule="auto"/>
              <w:jc w:val="both"/>
              <w:rPr>
                <w:rFonts w:ascii="Arial" w:hAnsi="Arial" w:cs="Arial"/>
                <w:szCs w:val="24"/>
              </w:rPr>
            </w:pPr>
            <w:r>
              <w:rPr>
                <w:rFonts w:ascii="Arial" w:hAnsi="Arial" w:cs="Arial"/>
                <w:szCs w:val="24"/>
              </w:rPr>
              <w:t>Proyección de desarrollos en el SGD ORFEO para mecanismos de seguridad en el sistema.</w:t>
            </w:r>
          </w:p>
          <w:p w:rsidR="0058715B" w:rsidRDefault="0058715B" w:rsidP="0017246D">
            <w:pPr>
              <w:spacing w:line="276" w:lineRule="auto"/>
              <w:jc w:val="both"/>
              <w:rPr>
                <w:rFonts w:ascii="Arial" w:hAnsi="Arial" w:cs="Arial"/>
                <w:szCs w:val="24"/>
              </w:rPr>
            </w:pPr>
            <w:r>
              <w:rPr>
                <w:rFonts w:ascii="Arial" w:hAnsi="Arial" w:cs="Arial"/>
                <w:szCs w:val="24"/>
              </w:rPr>
              <w:t>Control de acceso a servidores y herramientas administradas únicamente por los integrantes del proceso de informática y tecnología.</w:t>
            </w:r>
          </w:p>
        </w:tc>
      </w:tr>
    </w:tbl>
    <w:p w:rsidR="006246A9" w:rsidRDefault="006246A9" w:rsidP="006246A9">
      <w:pPr>
        <w:spacing w:line="360" w:lineRule="auto"/>
        <w:jc w:val="both"/>
        <w:rPr>
          <w:rFonts w:ascii="Arial" w:hAnsi="Arial" w:cs="Arial"/>
          <w:b/>
          <w:szCs w:val="24"/>
        </w:rPr>
      </w:pPr>
    </w:p>
    <w:p w:rsidR="006246A9" w:rsidRPr="00F96987" w:rsidRDefault="006246A9" w:rsidP="006246A9">
      <w:pPr>
        <w:spacing w:line="360" w:lineRule="auto"/>
        <w:jc w:val="both"/>
        <w:rPr>
          <w:rFonts w:ascii="Arial" w:hAnsi="Arial" w:cs="Arial"/>
          <w:b/>
          <w:szCs w:val="24"/>
        </w:rPr>
      </w:pPr>
      <w:r w:rsidRPr="00F96987">
        <w:rPr>
          <w:rFonts w:ascii="Arial" w:hAnsi="Arial" w:cs="Arial"/>
          <w:b/>
          <w:szCs w:val="24"/>
        </w:rPr>
        <w:t xml:space="preserve">Dominio de Información: </w:t>
      </w:r>
    </w:p>
    <w:p w:rsidR="006246A9" w:rsidRDefault="006246A9" w:rsidP="006246A9">
      <w:pPr>
        <w:spacing w:after="0" w:line="360" w:lineRule="auto"/>
        <w:jc w:val="both"/>
        <w:rPr>
          <w:rFonts w:ascii="Arial" w:hAnsi="Arial" w:cs="Arial"/>
          <w:szCs w:val="24"/>
        </w:rPr>
      </w:pPr>
      <w:r w:rsidRPr="00F96987">
        <w:rPr>
          <w:rFonts w:ascii="Arial" w:hAnsi="Arial" w:cs="Arial"/>
          <w:szCs w:val="24"/>
        </w:rPr>
        <w:t>Para dar cumplimiento a La estrategia de Información la entidad contempla el desarrollo de los siguientes aspectos:</w:t>
      </w:r>
    </w:p>
    <w:tbl>
      <w:tblPr>
        <w:tblStyle w:val="Tablaconcuadrcula"/>
        <w:tblW w:w="11766" w:type="dxa"/>
        <w:tblInd w:w="-1423" w:type="dxa"/>
        <w:tblLayout w:type="fixed"/>
        <w:tblLook w:val="04A0" w:firstRow="1" w:lastRow="0" w:firstColumn="1" w:lastColumn="0" w:noHBand="0" w:noVBand="1"/>
      </w:tblPr>
      <w:tblGrid>
        <w:gridCol w:w="1985"/>
        <w:gridCol w:w="2977"/>
        <w:gridCol w:w="2693"/>
        <w:gridCol w:w="1276"/>
        <w:gridCol w:w="2835"/>
      </w:tblGrid>
      <w:tr w:rsidR="0058715B" w:rsidRPr="00F96987" w:rsidTr="0058715B">
        <w:tc>
          <w:tcPr>
            <w:tcW w:w="8931" w:type="dxa"/>
            <w:gridSpan w:val="4"/>
          </w:tcPr>
          <w:p w:rsidR="0058715B" w:rsidRPr="00F96987" w:rsidRDefault="0058715B" w:rsidP="0017246D">
            <w:pPr>
              <w:jc w:val="center"/>
              <w:rPr>
                <w:b/>
              </w:rPr>
            </w:pPr>
            <w:r w:rsidRPr="00F96987">
              <w:rPr>
                <w:b/>
              </w:rPr>
              <w:t>Ámbito Planeación y Gobierno de los Componentes de Información</w:t>
            </w:r>
          </w:p>
          <w:p w:rsidR="0058715B" w:rsidRPr="00F96987" w:rsidRDefault="0058715B" w:rsidP="0017246D">
            <w:pPr>
              <w:jc w:val="center"/>
              <w:rPr>
                <w:b/>
              </w:rPr>
            </w:pPr>
            <w:r w:rsidRPr="00F96987">
              <w:t>Busca la adecuada planeación y gobierno de los componentes de información: datos, información, servicios de información y flujos de información.</w:t>
            </w:r>
          </w:p>
        </w:tc>
        <w:tc>
          <w:tcPr>
            <w:tcW w:w="2835" w:type="dxa"/>
          </w:tcPr>
          <w:p w:rsidR="0058715B" w:rsidRPr="00F96987" w:rsidRDefault="0058715B" w:rsidP="0017246D">
            <w:pPr>
              <w:jc w:val="center"/>
              <w:rPr>
                <w:b/>
              </w:rPr>
            </w:pPr>
          </w:p>
        </w:tc>
      </w:tr>
      <w:tr w:rsidR="0058715B" w:rsidRPr="00F96987" w:rsidTr="0058715B">
        <w:tc>
          <w:tcPr>
            <w:tcW w:w="1985" w:type="dxa"/>
          </w:tcPr>
          <w:p w:rsidR="0058715B" w:rsidRPr="00F96987" w:rsidRDefault="0058715B" w:rsidP="0017246D">
            <w:pPr>
              <w:spacing w:line="360" w:lineRule="auto"/>
              <w:jc w:val="both"/>
              <w:rPr>
                <w:rFonts w:ascii="Arial" w:hAnsi="Arial" w:cs="Arial"/>
                <w:szCs w:val="24"/>
              </w:rPr>
            </w:pPr>
            <w:r w:rsidRPr="00F96987">
              <w:rPr>
                <w:rFonts w:ascii="Arial" w:hAnsi="Arial" w:cs="Arial"/>
                <w:szCs w:val="24"/>
              </w:rPr>
              <w:t>Lineamiento</w:t>
            </w:r>
          </w:p>
        </w:tc>
        <w:tc>
          <w:tcPr>
            <w:tcW w:w="2977" w:type="dxa"/>
          </w:tcPr>
          <w:p w:rsidR="0058715B" w:rsidRPr="00F96987" w:rsidRDefault="0058715B" w:rsidP="0017246D">
            <w:pPr>
              <w:spacing w:line="360" w:lineRule="auto"/>
              <w:jc w:val="both"/>
              <w:rPr>
                <w:rFonts w:ascii="Arial" w:hAnsi="Arial" w:cs="Arial"/>
                <w:szCs w:val="24"/>
              </w:rPr>
            </w:pPr>
            <w:r w:rsidRPr="00F96987">
              <w:rPr>
                <w:rFonts w:ascii="Arial" w:hAnsi="Arial" w:cs="Arial"/>
                <w:szCs w:val="24"/>
              </w:rPr>
              <w:t>Descripción</w:t>
            </w:r>
          </w:p>
        </w:tc>
        <w:tc>
          <w:tcPr>
            <w:tcW w:w="2693" w:type="dxa"/>
          </w:tcPr>
          <w:p w:rsidR="0058715B" w:rsidRPr="00F96987" w:rsidRDefault="0058715B" w:rsidP="0017246D">
            <w:pPr>
              <w:spacing w:line="360" w:lineRule="auto"/>
              <w:jc w:val="both"/>
              <w:rPr>
                <w:rFonts w:ascii="Arial" w:hAnsi="Arial" w:cs="Arial"/>
                <w:szCs w:val="24"/>
              </w:rPr>
            </w:pPr>
            <w:r w:rsidRPr="00F96987">
              <w:rPr>
                <w:rFonts w:ascii="Arial" w:hAnsi="Arial" w:cs="Arial"/>
                <w:szCs w:val="24"/>
              </w:rPr>
              <w:t>Acciones a Realizar</w:t>
            </w:r>
          </w:p>
        </w:tc>
        <w:tc>
          <w:tcPr>
            <w:tcW w:w="1276" w:type="dxa"/>
          </w:tcPr>
          <w:p w:rsidR="0058715B" w:rsidRPr="00F96987" w:rsidRDefault="0058715B" w:rsidP="0017246D">
            <w:pPr>
              <w:spacing w:line="360" w:lineRule="auto"/>
              <w:jc w:val="both"/>
              <w:rPr>
                <w:rFonts w:ascii="Arial" w:hAnsi="Arial" w:cs="Arial"/>
                <w:szCs w:val="24"/>
              </w:rPr>
            </w:pPr>
            <w:r>
              <w:rPr>
                <w:rFonts w:ascii="Arial" w:hAnsi="Arial" w:cs="Arial"/>
                <w:szCs w:val="24"/>
              </w:rPr>
              <w:t>Año</w:t>
            </w:r>
          </w:p>
        </w:tc>
        <w:tc>
          <w:tcPr>
            <w:tcW w:w="2835" w:type="dxa"/>
          </w:tcPr>
          <w:p w:rsidR="0058715B" w:rsidRDefault="0058715B" w:rsidP="0017246D">
            <w:pPr>
              <w:spacing w:line="360" w:lineRule="auto"/>
              <w:jc w:val="both"/>
              <w:rPr>
                <w:rFonts w:ascii="Arial" w:hAnsi="Arial" w:cs="Arial"/>
                <w:szCs w:val="24"/>
              </w:rPr>
            </w:pPr>
            <w:r>
              <w:rPr>
                <w:rFonts w:ascii="Arial" w:hAnsi="Arial" w:cs="Arial"/>
                <w:szCs w:val="24"/>
              </w:rPr>
              <w:t>Acciones 2019</w:t>
            </w:r>
          </w:p>
        </w:tc>
      </w:tr>
      <w:tr w:rsidR="0058715B" w:rsidRPr="00F96987" w:rsidTr="0058715B">
        <w:tc>
          <w:tcPr>
            <w:tcW w:w="1985" w:type="dxa"/>
          </w:tcPr>
          <w:p w:rsidR="0058715B" w:rsidRPr="00F96987" w:rsidRDefault="0058715B" w:rsidP="0017246D">
            <w:pPr>
              <w:spacing w:line="276" w:lineRule="auto"/>
              <w:jc w:val="both"/>
              <w:rPr>
                <w:rFonts w:ascii="Arial" w:hAnsi="Arial" w:cs="Arial"/>
                <w:szCs w:val="24"/>
              </w:rPr>
            </w:pPr>
            <w:r w:rsidRPr="00F96987">
              <w:rPr>
                <w:rFonts w:ascii="Arial" w:hAnsi="Arial" w:cs="Arial"/>
                <w:szCs w:val="24"/>
              </w:rPr>
              <w:t xml:space="preserve">Responsabilidad y gestión de Componentes de </w:t>
            </w:r>
            <w:r w:rsidRPr="00F96987">
              <w:rPr>
                <w:rFonts w:ascii="Arial" w:hAnsi="Arial" w:cs="Arial"/>
                <w:szCs w:val="24"/>
              </w:rPr>
              <w:lastRenderedPageBreak/>
              <w:t>información - LI.INF.01</w:t>
            </w:r>
          </w:p>
        </w:tc>
        <w:tc>
          <w:tcPr>
            <w:tcW w:w="2977" w:type="dxa"/>
          </w:tcPr>
          <w:p w:rsidR="0058715B" w:rsidRPr="00F96987" w:rsidRDefault="0058715B" w:rsidP="0017246D">
            <w:pPr>
              <w:spacing w:line="276" w:lineRule="auto"/>
              <w:jc w:val="both"/>
              <w:rPr>
                <w:rFonts w:ascii="Arial" w:hAnsi="Arial" w:cs="Arial"/>
                <w:sz w:val="18"/>
                <w:szCs w:val="20"/>
              </w:rPr>
            </w:pPr>
            <w:r w:rsidRPr="00F96987">
              <w:rPr>
                <w:rFonts w:ascii="Arial" w:hAnsi="Arial" w:cs="Arial"/>
                <w:szCs w:val="24"/>
              </w:rPr>
              <w:lastRenderedPageBreak/>
              <w:t xml:space="preserve">La dirección de Tecnologías y Sistemas de la Información o quien haga sus veces debe definir las </w:t>
            </w:r>
            <w:r w:rsidRPr="00F96987">
              <w:rPr>
                <w:rFonts w:ascii="Arial" w:hAnsi="Arial" w:cs="Arial"/>
                <w:szCs w:val="24"/>
              </w:rPr>
              <w:lastRenderedPageBreak/>
              <w:t>directrices y liderar la gestión de los Componentes de información durante su ciclo de vida. Así mismo, debe trabajar en conjunto con las dependencias para establecer acuerdos que garanticen la calidad de la información.</w:t>
            </w:r>
          </w:p>
        </w:tc>
        <w:tc>
          <w:tcPr>
            <w:tcW w:w="2693" w:type="dxa"/>
          </w:tcPr>
          <w:p w:rsidR="0058715B" w:rsidRPr="00F96987" w:rsidRDefault="0058715B" w:rsidP="0017246D">
            <w:pPr>
              <w:spacing w:line="276" w:lineRule="auto"/>
              <w:jc w:val="both"/>
              <w:rPr>
                <w:rFonts w:ascii="Arial" w:hAnsi="Arial" w:cs="Arial"/>
                <w:sz w:val="18"/>
                <w:szCs w:val="20"/>
              </w:rPr>
            </w:pPr>
            <w:r>
              <w:rPr>
                <w:rFonts w:ascii="Arial" w:hAnsi="Arial" w:cs="Arial"/>
                <w:szCs w:val="24"/>
              </w:rPr>
              <w:lastRenderedPageBreak/>
              <w:t>El Proceso de informática y tecnología</w:t>
            </w:r>
            <w:r w:rsidRPr="00F96987">
              <w:rPr>
                <w:rFonts w:ascii="Arial" w:hAnsi="Arial" w:cs="Arial"/>
                <w:szCs w:val="24"/>
              </w:rPr>
              <w:t xml:space="preserve"> informará y orientará a la entidad en </w:t>
            </w:r>
            <w:r w:rsidRPr="00F96987">
              <w:rPr>
                <w:rFonts w:ascii="Arial" w:hAnsi="Arial" w:cs="Arial"/>
                <w:szCs w:val="24"/>
              </w:rPr>
              <w:lastRenderedPageBreak/>
              <w:t>el adecuado uso de los recursos de TI.</w:t>
            </w:r>
          </w:p>
        </w:tc>
        <w:tc>
          <w:tcPr>
            <w:tcW w:w="1276" w:type="dxa"/>
          </w:tcPr>
          <w:p w:rsidR="0058715B" w:rsidRPr="00F96987" w:rsidRDefault="0058715B" w:rsidP="0017246D">
            <w:pPr>
              <w:spacing w:line="276" w:lineRule="auto"/>
              <w:jc w:val="both"/>
              <w:rPr>
                <w:rFonts w:ascii="Arial" w:hAnsi="Arial" w:cs="Arial"/>
                <w:szCs w:val="24"/>
              </w:rPr>
            </w:pPr>
            <w:r>
              <w:rPr>
                <w:rFonts w:ascii="Arial" w:hAnsi="Arial" w:cs="Arial"/>
                <w:szCs w:val="24"/>
              </w:rPr>
              <w:lastRenderedPageBreak/>
              <w:t>2019-2022</w:t>
            </w:r>
          </w:p>
        </w:tc>
        <w:tc>
          <w:tcPr>
            <w:tcW w:w="2835" w:type="dxa"/>
          </w:tcPr>
          <w:p w:rsidR="0058715B" w:rsidRDefault="009A35D5" w:rsidP="0017246D">
            <w:pPr>
              <w:spacing w:line="276" w:lineRule="auto"/>
              <w:jc w:val="both"/>
              <w:rPr>
                <w:rFonts w:ascii="Arial" w:hAnsi="Arial" w:cs="Arial"/>
                <w:szCs w:val="24"/>
              </w:rPr>
            </w:pPr>
            <w:r>
              <w:rPr>
                <w:rFonts w:ascii="Arial" w:hAnsi="Arial" w:cs="Arial"/>
                <w:szCs w:val="24"/>
              </w:rPr>
              <w:t xml:space="preserve">Correos de alerta de seguridad enviados a través de </w:t>
            </w:r>
            <w:proofErr w:type="spellStart"/>
            <w:r>
              <w:rPr>
                <w:rFonts w:ascii="Arial" w:hAnsi="Arial" w:cs="Arial"/>
                <w:szCs w:val="24"/>
              </w:rPr>
              <w:t>incilista</w:t>
            </w:r>
            <w:proofErr w:type="spellEnd"/>
            <w:r>
              <w:rPr>
                <w:rFonts w:ascii="Arial" w:hAnsi="Arial" w:cs="Arial"/>
                <w:szCs w:val="24"/>
              </w:rPr>
              <w:t xml:space="preserve"> </w:t>
            </w:r>
            <w:r>
              <w:rPr>
                <w:rFonts w:ascii="Arial" w:hAnsi="Arial" w:cs="Arial"/>
                <w:szCs w:val="24"/>
              </w:rPr>
              <w:lastRenderedPageBreak/>
              <w:t>previniendo la intrusión de ataques digitales.</w:t>
            </w:r>
          </w:p>
        </w:tc>
      </w:tr>
      <w:tr w:rsidR="0058715B" w:rsidRPr="00F96987" w:rsidTr="0058715B">
        <w:tc>
          <w:tcPr>
            <w:tcW w:w="1985" w:type="dxa"/>
          </w:tcPr>
          <w:p w:rsidR="0058715B" w:rsidRPr="00F96987" w:rsidRDefault="0058715B" w:rsidP="0017246D">
            <w:pPr>
              <w:spacing w:line="276" w:lineRule="auto"/>
              <w:jc w:val="both"/>
              <w:rPr>
                <w:rFonts w:ascii="Arial" w:hAnsi="Arial" w:cs="Arial"/>
                <w:szCs w:val="24"/>
              </w:rPr>
            </w:pPr>
            <w:r w:rsidRPr="00F96987">
              <w:rPr>
                <w:rFonts w:ascii="Arial" w:hAnsi="Arial" w:cs="Arial"/>
                <w:szCs w:val="24"/>
              </w:rPr>
              <w:lastRenderedPageBreak/>
              <w:t>Plan de calidad de los componentes de información - LI.INF.02</w:t>
            </w:r>
          </w:p>
        </w:tc>
        <w:tc>
          <w:tcPr>
            <w:tcW w:w="2977" w:type="dxa"/>
          </w:tcPr>
          <w:p w:rsidR="0058715B" w:rsidRPr="00F96987" w:rsidRDefault="0058715B"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w:t>
            </w:r>
            <w:r>
              <w:rPr>
                <w:rFonts w:ascii="Arial" w:hAnsi="Arial" w:cs="Arial"/>
                <w:szCs w:val="24"/>
              </w:rPr>
              <w:t xml:space="preserve">continuo </w:t>
            </w:r>
            <w:r w:rsidRPr="00F96987">
              <w:rPr>
                <w:rFonts w:ascii="Arial" w:hAnsi="Arial" w:cs="Arial"/>
                <w:szCs w:val="24"/>
              </w:rPr>
              <w:t>de la calidad de los componentes.</w:t>
            </w:r>
          </w:p>
        </w:tc>
        <w:tc>
          <w:tcPr>
            <w:tcW w:w="2693" w:type="dxa"/>
          </w:tcPr>
          <w:p w:rsidR="0058715B" w:rsidRPr="00F96987" w:rsidRDefault="0058715B" w:rsidP="0017246D">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 xml:space="preserve">velará </w:t>
            </w:r>
            <w:r w:rsidRPr="00F96987">
              <w:rPr>
                <w:rFonts w:ascii="Arial" w:hAnsi="Arial" w:cs="Arial"/>
                <w:szCs w:val="24"/>
              </w:rPr>
              <w:t>para</w:t>
            </w:r>
            <w:r>
              <w:rPr>
                <w:rFonts w:ascii="Arial" w:hAnsi="Arial" w:cs="Arial"/>
                <w:szCs w:val="24"/>
              </w:rPr>
              <w:t xml:space="preserve"> que</w:t>
            </w:r>
            <w:r w:rsidRPr="00F96987">
              <w:rPr>
                <w:rFonts w:ascii="Arial" w:hAnsi="Arial" w:cs="Arial"/>
                <w:szCs w:val="24"/>
              </w:rPr>
              <w:t xml:space="preserve"> los componentes de información </w:t>
            </w:r>
            <w:r>
              <w:rPr>
                <w:rFonts w:ascii="Arial" w:hAnsi="Arial" w:cs="Arial"/>
                <w:szCs w:val="24"/>
              </w:rPr>
              <w:t>sean de calidad</w:t>
            </w:r>
            <w:r w:rsidRPr="00F96987">
              <w:rPr>
                <w:rFonts w:ascii="Arial" w:hAnsi="Arial" w:cs="Arial"/>
                <w:szCs w:val="24"/>
              </w:rPr>
              <w:t xml:space="preserve">, </w:t>
            </w:r>
            <w:r>
              <w:rPr>
                <w:rFonts w:ascii="Arial" w:hAnsi="Arial" w:cs="Arial"/>
                <w:szCs w:val="24"/>
              </w:rPr>
              <w:t xml:space="preserve">con el fin de </w:t>
            </w:r>
            <w:r w:rsidRPr="00F96987">
              <w:rPr>
                <w:rFonts w:ascii="Arial" w:hAnsi="Arial" w:cs="Arial"/>
                <w:szCs w:val="24"/>
              </w:rPr>
              <w:t xml:space="preserve">evitar re procesos y fuga de información. </w:t>
            </w:r>
          </w:p>
          <w:p w:rsidR="0058715B" w:rsidRPr="00F96987" w:rsidRDefault="0058715B" w:rsidP="0017246D">
            <w:pPr>
              <w:spacing w:line="276" w:lineRule="auto"/>
              <w:jc w:val="both"/>
              <w:rPr>
                <w:rFonts w:ascii="Arial" w:hAnsi="Arial" w:cs="Arial"/>
                <w:sz w:val="18"/>
                <w:szCs w:val="20"/>
              </w:rPr>
            </w:pPr>
          </w:p>
        </w:tc>
        <w:tc>
          <w:tcPr>
            <w:tcW w:w="1276" w:type="dxa"/>
          </w:tcPr>
          <w:p w:rsidR="0058715B" w:rsidRPr="00F96987" w:rsidRDefault="0058715B" w:rsidP="0017246D">
            <w:pPr>
              <w:spacing w:line="276" w:lineRule="auto"/>
              <w:jc w:val="both"/>
              <w:rPr>
                <w:rFonts w:ascii="Arial" w:hAnsi="Arial" w:cs="Arial"/>
                <w:szCs w:val="24"/>
              </w:rPr>
            </w:pPr>
            <w:r>
              <w:rPr>
                <w:rFonts w:ascii="Arial" w:hAnsi="Arial" w:cs="Arial"/>
                <w:szCs w:val="24"/>
              </w:rPr>
              <w:t>2019-2022</w:t>
            </w:r>
          </w:p>
        </w:tc>
        <w:tc>
          <w:tcPr>
            <w:tcW w:w="2835" w:type="dxa"/>
          </w:tcPr>
          <w:p w:rsidR="00284494" w:rsidRDefault="00284494" w:rsidP="0017246D">
            <w:pPr>
              <w:spacing w:line="276" w:lineRule="auto"/>
              <w:jc w:val="both"/>
              <w:rPr>
                <w:rFonts w:ascii="Arial" w:hAnsi="Arial" w:cs="Arial"/>
                <w:szCs w:val="24"/>
              </w:rPr>
            </w:pPr>
            <w:r>
              <w:rPr>
                <w:rFonts w:ascii="Arial" w:hAnsi="Arial" w:cs="Arial"/>
                <w:szCs w:val="24"/>
              </w:rPr>
              <w:t>Inclusión de desarrollos de seguridad para el SGD ORFEO.</w:t>
            </w:r>
          </w:p>
          <w:p w:rsidR="0058715B" w:rsidRDefault="00284494" w:rsidP="0017246D">
            <w:pPr>
              <w:spacing w:line="276" w:lineRule="auto"/>
              <w:jc w:val="both"/>
              <w:rPr>
                <w:rFonts w:ascii="Arial" w:hAnsi="Arial" w:cs="Arial"/>
                <w:szCs w:val="24"/>
              </w:rPr>
            </w:pPr>
            <w:r>
              <w:rPr>
                <w:rFonts w:ascii="Arial" w:hAnsi="Arial" w:cs="Arial"/>
                <w:szCs w:val="24"/>
              </w:rPr>
              <w:t xml:space="preserve">Mejoras en los aplicativos Biblioteca, </w:t>
            </w:r>
            <w:proofErr w:type="spellStart"/>
            <w:r>
              <w:rPr>
                <w:rFonts w:ascii="Arial" w:hAnsi="Arial" w:cs="Arial"/>
                <w:szCs w:val="24"/>
              </w:rPr>
              <w:t>Incidigital</w:t>
            </w:r>
            <w:proofErr w:type="spellEnd"/>
            <w:r>
              <w:rPr>
                <w:rFonts w:ascii="Arial" w:hAnsi="Arial" w:cs="Arial"/>
                <w:szCs w:val="24"/>
              </w:rPr>
              <w:t xml:space="preserve"> y emisora INCI. </w:t>
            </w:r>
          </w:p>
        </w:tc>
      </w:tr>
      <w:tr w:rsidR="00AD3BA5" w:rsidRPr="00F96987" w:rsidTr="0058715B">
        <w:tc>
          <w:tcPr>
            <w:tcW w:w="1985" w:type="dxa"/>
          </w:tcPr>
          <w:p w:rsidR="00AD3BA5" w:rsidRPr="00F96987" w:rsidRDefault="00AD3BA5" w:rsidP="00AD3BA5">
            <w:pPr>
              <w:spacing w:line="276" w:lineRule="auto"/>
              <w:jc w:val="both"/>
              <w:rPr>
                <w:rFonts w:ascii="Arial" w:hAnsi="Arial" w:cs="Arial"/>
                <w:sz w:val="18"/>
                <w:szCs w:val="20"/>
              </w:rPr>
            </w:pPr>
            <w:r w:rsidRPr="00F96987">
              <w:rPr>
                <w:rFonts w:ascii="Arial" w:hAnsi="Arial" w:cs="Arial"/>
                <w:szCs w:val="24"/>
              </w:rPr>
              <w:t>Gobierno de la Arquitectura de Información - LI.INF.03</w:t>
            </w:r>
          </w:p>
        </w:tc>
        <w:tc>
          <w:tcPr>
            <w:tcW w:w="2977" w:type="dxa"/>
          </w:tcPr>
          <w:p w:rsidR="00AD3BA5" w:rsidRPr="00F96987" w:rsidRDefault="00AD3BA5" w:rsidP="00AD3BA5">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implementar y gobernar la Arquitectura de Información, estableciendo indicadores de seguimiento, gestión y evolución de dicha arquitectura.</w:t>
            </w:r>
          </w:p>
        </w:tc>
        <w:tc>
          <w:tcPr>
            <w:tcW w:w="2693" w:type="dxa"/>
          </w:tcPr>
          <w:p w:rsidR="00AD3BA5" w:rsidRPr="00F96987" w:rsidRDefault="00AD3BA5" w:rsidP="00AD3BA5">
            <w:pPr>
              <w:spacing w:line="276" w:lineRule="auto"/>
              <w:jc w:val="both"/>
              <w:rPr>
                <w:rFonts w:ascii="Arial" w:hAnsi="Arial" w:cs="Arial"/>
                <w:sz w:val="18"/>
                <w:szCs w:val="20"/>
              </w:rPr>
            </w:pPr>
            <w:r>
              <w:rPr>
                <w:rFonts w:ascii="Arial" w:hAnsi="Arial" w:cs="Arial"/>
                <w:szCs w:val="24"/>
              </w:rPr>
              <w:t>El Proceso de informática y tecnología</w:t>
            </w:r>
            <w:r w:rsidRPr="00F96987">
              <w:rPr>
                <w:rFonts w:ascii="Arial" w:hAnsi="Arial" w:cs="Arial"/>
                <w:szCs w:val="24"/>
              </w:rPr>
              <w:t xml:space="preserve"> definirá la Arquitectura de Información, políticas, responsables de la administración, mecanismos de control y seguimiento; que permitan a los procesos de la entidad adelantar su gestión con principios de eficiencia y transparencia.</w:t>
            </w:r>
            <w:r w:rsidRPr="00F96987">
              <w:rPr>
                <w:rFonts w:ascii="Arial" w:hAnsi="Arial" w:cs="Arial"/>
                <w:sz w:val="18"/>
                <w:szCs w:val="20"/>
              </w:rPr>
              <w:t xml:space="preserve"> </w:t>
            </w:r>
          </w:p>
        </w:tc>
        <w:tc>
          <w:tcPr>
            <w:tcW w:w="1276" w:type="dxa"/>
          </w:tcPr>
          <w:p w:rsidR="00AD3BA5" w:rsidRPr="00F96987" w:rsidRDefault="00AD3BA5" w:rsidP="00AD3BA5">
            <w:pPr>
              <w:spacing w:line="276" w:lineRule="auto"/>
              <w:jc w:val="both"/>
              <w:rPr>
                <w:rFonts w:ascii="Arial" w:hAnsi="Arial" w:cs="Arial"/>
                <w:szCs w:val="24"/>
              </w:rPr>
            </w:pPr>
            <w:r>
              <w:rPr>
                <w:rFonts w:ascii="Arial" w:hAnsi="Arial" w:cs="Arial"/>
                <w:szCs w:val="24"/>
              </w:rPr>
              <w:t>2019</w:t>
            </w:r>
          </w:p>
        </w:tc>
        <w:tc>
          <w:tcPr>
            <w:tcW w:w="2835" w:type="dxa"/>
          </w:tcPr>
          <w:p w:rsidR="00AD3BA5" w:rsidRDefault="00AD3BA5" w:rsidP="00AD3BA5">
            <w:pPr>
              <w:spacing w:line="276" w:lineRule="auto"/>
              <w:jc w:val="both"/>
              <w:rPr>
                <w:rFonts w:ascii="Arial" w:hAnsi="Arial" w:cs="Arial"/>
                <w:szCs w:val="24"/>
              </w:rPr>
            </w:pPr>
            <w:r>
              <w:rPr>
                <w:rFonts w:ascii="Arial" w:hAnsi="Arial" w:cs="Arial"/>
                <w:szCs w:val="24"/>
              </w:rPr>
              <w:t xml:space="preserve">El proceso de Informática y tecnología está realizando Consultas para identificar línea base y proceder con la construcción del documento. </w:t>
            </w:r>
          </w:p>
        </w:tc>
      </w:tr>
      <w:tr w:rsidR="00AD3BA5" w:rsidRPr="00F96987" w:rsidTr="0058715B">
        <w:tc>
          <w:tcPr>
            <w:tcW w:w="1985" w:type="dxa"/>
          </w:tcPr>
          <w:p w:rsidR="00AD3BA5" w:rsidRPr="00F96987" w:rsidRDefault="00AD3BA5" w:rsidP="00AD3BA5">
            <w:pPr>
              <w:spacing w:line="276" w:lineRule="auto"/>
              <w:jc w:val="both"/>
              <w:rPr>
                <w:rFonts w:ascii="Arial" w:hAnsi="Arial" w:cs="Arial"/>
                <w:szCs w:val="24"/>
              </w:rPr>
            </w:pPr>
            <w:r w:rsidRPr="00F96987">
              <w:rPr>
                <w:rFonts w:ascii="Arial" w:hAnsi="Arial" w:cs="Arial"/>
                <w:szCs w:val="24"/>
              </w:rPr>
              <w:t>Gestión de documentos electrónicos - LI.INF.04</w:t>
            </w:r>
          </w:p>
        </w:tc>
        <w:tc>
          <w:tcPr>
            <w:tcW w:w="2977" w:type="dxa"/>
          </w:tcPr>
          <w:p w:rsidR="00AD3BA5" w:rsidRPr="00F96987" w:rsidRDefault="00AD3BA5" w:rsidP="00AD3BA5">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contemplar el ciclo de vida de la gestión documental en la Arquitectura de Información.</w:t>
            </w:r>
          </w:p>
        </w:tc>
        <w:tc>
          <w:tcPr>
            <w:tcW w:w="2693" w:type="dxa"/>
          </w:tcPr>
          <w:p w:rsidR="00AD3BA5" w:rsidRPr="00F96987" w:rsidRDefault="00AD3BA5" w:rsidP="00AD3BA5">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apoyará al Proceso de </w:t>
            </w:r>
            <w:r>
              <w:rPr>
                <w:rFonts w:ascii="Arial" w:hAnsi="Arial" w:cs="Arial"/>
                <w:szCs w:val="24"/>
              </w:rPr>
              <w:t>Administració</w:t>
            </w:r>
            <w:r w:rsidRPr="00F96987">
              <w:rPr>
                <w:rFonts w:ascii="Arial" w:hAnsi="Arial" w:cs="Arial"/>
                <w:szCs w:val="24"/>
              </w:rPr>
              <w:t xml:space="preserve">n Documental para evaluar la transición de información No Electrónica a manejo </w:t>
            </w:r>
            <w:r w:rsidRPr="00F96987">
              <w:rPr>
                <w:rFonts w:ascii="Arial" w:hAnsi="Arial" w:cs="Arial"/>
                <w:szCs w:val="24"/>
              </w:rPr>
              <w:lastRenderedPageBreak/>
              <w:t>electrónico, teniendo en cuenta el ciclo de vida de los documentos de la entidad.</w:t>
            </w:r>
          </w:p>
        </w:tc>
        <w:tc>
          <w:tcPr>
            <w:tcW w:w="1276" w:type="dxa"/>
          </w:tcPr>
          <w:p w:rsidR="00AD3BA5" w:rsidRPr="00F96987" w:rsidRDefault="00AD3BA5" w:rsidP="00AD3BA5">
            <w:pPr>
              <w:spacing w:line="276" w:lineRule="auto"/>
              <w:jc w:val="both"/>
              <w:rPr>
                <w:rFonts w:ascii="Arial" w:hAnsi="Arial" w:cs="Arial"/>
                <w:szCs w:val="24"/>
              </w:rPr>
            </w:pPr>
            <w:r>
              <w:rPr>
                <w:rFonts w:ascii="Arial" w:hAnsi="Arial" w:cs="Arial"/>
                <w:szCs w:val="24"/>
              </w:rPr>
              <w:lastRenderedPageBreak/>
              <w:t>2019-2022</w:t>
            </w:r>
          </w:p>
        </w:tc>
        <w:tc>
          <w:tcPr>
            <w:tcW w:w="2835" w:type="dxa"/>
          </w:tcPr>
          <w:p w:rsidR="00AD3BA5" w:rsidRDefault="00CE700C" w:rsidP="00AD3BA5">
            <w:pPr>
              <w:spacing w:line="276" w:lineRule="auto"/>
              <w:jc w:val="both"/>
              <w:rPr>
                <w:rFonts w:ascii="Arial" w:hAnsi="Arial" w:cs="Arial"/>
                <w:szCs w:val="24"/>
              </w:rPr>
            </w:pPr>
            <w:r>
              <w:rPr>
                <w:rFonts w:ascii="Arial" w:hAnsi="Arial" w:cs="Arial"/>
                <w:szCs w:val="24"/>
              </w:rPr>
              <w:t>Construcción del documento plan de preservación digital en conjunto con el proceso de Administración Documental.</w:t>
            </w:r>
          </w:p>
        </w:tc>
      </w:tr>
      <w:tr w:rsidR="00AD3BA5" w:rsidRPr="00F96987" w:rsidTr="0058715B">
        <w:tc>
          <w:tcPr>
            <w:tcW w:w="8931" w:type="dxa"/>
            <w:gridSpan w:val="4"/>
          </w:tcPr>
          <w:p w:rsidR="00AD3BA5" w:rsidRPr="00F96987" w:rsidRDefault="00AD3BA5" w:rsidP="00AD3BA5">
            <w:pPr>
              <w:jc w:val="center"/>
              <w:rPr>
                <w:rFonts w:ascii="Arial" w:hAnsi="Arial" w:cs="Arial"/>
                <w:b/>
                <w:szCs w:val="24"/>
              </w:rPr>
            </w:pPr>
            <w:r w:rsidRPr="00F96987">
              <w:rPr>
                <w:rFonts w:ascii="Arial" w:hAnsi="Arial" w:cs="Arial"/>
                <w:b/>
                <w:szCs w:val="24"/>
              </w:rPr>
              <w:t>Ámbito Diseño de los Componentes de Información</w:t>
            </w:r>
          </w:p>
          <w:p w:rsidR="00AD3BA5" w:rsidRPr="00F96987" w:rsidRDefault="00AD3BA5" w:rsidP="00AD3BA5">
            <w:pPr>
              <w:jc w:val="center"/>
              <w:rPr>
                <w:rFonts w:ascii="Arial" w:hAnsi="Arial" w:cs="Arial"/>
                <w:b/>
                <w:szCs w:val="24"/>
              </w:rPr>
            </w:pPr>
            <w:r w:rsidRPr="00F96987">
              <w:rPr>
                <w:rFonts w:ascii="Arial" w:hAnsi="Arial" w:cs="Arial"/>
                <w:szCs w:val="24"/>
              </w:rPr>
              <w:t>Busca la adecuada caracterización y estructuración de los componentes de Información</w:t>
            </w:r>
          </w:p>
        </w:tc>
        <w:tc>
          <w:tcPr>
            <w:tcW w:w="2835" w:type="dxa"/>
          </w:tcPr>
          <w:p w:rsidR="00AD3BA5" w:rsidRPr="00F96987" w:rsidRDefault="00CE700C" w:rsidP="00AD3BA5">
            <w:pPr>
              <w:jc w:val="center"/>
              <w:rPr>
                <w:rFonts w:ascii="Arial" w:hAnsi="Arial" w:cs="Arial"/>
                <w:b/>
                <w:szCs w:val="24"/>
              </w:rPr>
            </w:pPr>
            <w:r>
              <w:rPr>
                <w:rFonts w:ascii="Arial" w:hAnsi="Arial" w:cs="Arial"/>
                <w:b/>
                <w:szCs w:val="24"/>
              </w:rPr>
              <w:t>Acciones 2019</w:t>
            </w:r>
          </w:p>
        </w:tc>
      </w:tr>
      <w:tr w:rsidR="00CE700C" w:rsidRPr="00F96987" w:rsidTr="0058715B">
        <w:tc>
          <w:tcPr>
            <w:tcW w:w="1985"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Lenguaje común de intercambio de componentes de información - LI.INF.06</w:t>
            </w:r>
          </w:p>
        </w:tc>
        <w:tc>
          <w:tcPr>
            <w:tcW w:w="2977"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 xml:space="preserve">Se debe utilizar el lenguaje común para el intercambio de información con otras instituciones. </w:t>
            </w:r>
          </w:p>
        </w:tc>
        <w:tc>
          <w:tcPr>
            <w:tcW w:w="2693" w:type="dxa"/>
          </w:tcPr>
          <w:p w:rsidR="00CE700C" w:rsidRPr="00F96987" w:rsidRDefault="00CE700C" w:rsidP="00CE700C">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identificará y en los casos que se requiera adoptará</w:t>
            </w:r>
            <w:r w:rsidRPr="00F96987">
              <w:rPr>
                <w:rFonts w:ascii="Arial" w:hAnsi="Arial" w:cs="Arial"/>
                <w:szCs w:val="24"/>
              </w:rPr>
              <w:t xml:space="preserve"> el lenguaje común de intercambio de co</w:t>
            </w:r>
            <w:r>
              <w:rPr>
                <w:rFonts w:ascii="Arial" w:hAnsi="Arial" w:cs="Arial"/>
                <w:szCs w:val="24"/>
              </w:rPr>
              <w:t xml:space="preserve">mponentes de información. </w:t>
            </w:r>
          </w:p>
        </w:tc>
        <w:tc>
          <w:tcPr>
            <w:tcW w:w="1276" w:type="dxa"/>
          </w:tcPr>
          <w:p w:rsidR="00CE700C" w:rsidRPr="00F96987" w:rsidRDefault="00CE700C" w:rsidP="00CE700C">
            <w:pPr>
              <w:spacing w:line="276" w:lineRule="auto"/>
              <w:jc w:val="both"/>
              <w:rPr>
                <w:rFonts w:ascii="Arial" w:hAnsi="Arial" w:cs="Arial"/>
                <w:szCs w:val="24"/>
              </w:rPr>
            </w:pPr>
            <w:r>
              <w:rPr>
                <w:rFonts w:ascii="Arial" w:hAnsi="Arial" w:cs="Arial"/>
                <w:szCs w:val="24"/>
              </w:rPr>
              <w:t>2019-2022</w:t>
            </w:r>
          </w:p>
        </w:tc>
        <w:tc>
          <w:tcPr>
            <w:tcW w:w="2835" w:type="dxa"/>
          </w:tcPr>
          <w:p w:rsidR="00CE700C" w:rsidRDefault="00CE700C" w:rsidP="00CE700C">
            <w:pPr>
              <w:spacing w:line="276" w:lineRule="auto"/>
              <w:jc w:val="both"/>
              <w:rPr>
                <w:rFonts w:ascii="Arial" w:hAnsi="Arial" w:cs="Arial"/>
                <w:szCs w:val="24"/>
              </w:rPr>
            </w:pPr>
            <w:r>
              <w:rPr>
                <w:rFonts w:ascii="Arial" w:hAnsi="Arial" w:cs="Arial"/>
                <w:szCs w:val="24"/>
              </w:rPr>
              <w:t xml:space="preserve"> Hasta la fecha no se ha tenido un acercamiento con otras entidades para interactuar.</w:t>
            </w:r>
          </w:p>
        </w:tc>
      </w:tr>
      <w:tr w:rsidR="00CE700C" w:rsidRPr="00F96987" w:rsidTr="0058715B">
        <w:tc>
          <w:tcPr>
            <w:tcW w:w="1985"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Directorio de servicios de Componentes de información - LI.INF.07</w:t>
            </w:r>
          </w:p>
        </w:tc>
        <w:tc>
          <w:tcPr>
            <w:tcW w:w="2977"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693" w:type="dxa"/>
          </w:tcPr>
          <w:p w:rsidR="00CE700C" w:rsidRPr="00F96987" w:rsidRDefault="00CE700C" w:rsidP="00CE700C">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actualizará </w:t>
            </w:r>
            <w:r w:rsidRPr="002F3D49">
              <w:rPr>
                <w:rFonts w:ascii="Arial" w:hAnsi="Arial" w:cs="Arial"/>
                <w:szCs w:val="24"/>
              </w:rPr>
              <w:t>catálogo de componentes de información</w:t>
            </w:r>
            <w:r w:rsidRPr="00F96987">
              <w:rPr>
                <w:rFonts w:ascii="Arial" w:hAnsi="Arial" w:cs="Arial"/>
                <w:szCs w:val="24"/>
              </w:rPr>
              <w:t>, contemplando responsables y políticas de la protección y privacidad de la información.</w:t>
            </w:r>
          </w:p>
        </w:tc>
        <w:tc>
          <w:tcPr>
            <w:tcW w:w="1276" w:type="dxa"/>
          </w:tcPr>
          <w:p w:rsidR="00CE700C" w:rsidRPr="00F96987" w:rsidRDefault="00CE700C" w:rsidP="00CE700C">
            <w:pPr>
              <w:spacing w:line="276" w:lineRule="auto"/>
              <w:jc w:val="both"/>
              <w:rPr>
                <w:rFonts w:ascii="Arial" w:hAnsi="Arial" w:cs="Arial"/>
                <w:szCs w:val="24"/>
              </w:rPr>
            </w:pPr>
            <w:r>
              <w:rPr>
                <w:rFonts w:ascii="Arial" w:hAnsi="Arial" w:cs="Arial"/>
                <w:szCs w:val="24"/>
              </w:rPr>
              <w:t>2020-2022</w:t>
            </w:r>
          </w:p>
        </w:tc>
        <w:tc>
          <w:tcPr>
            <w:tcW w:w="2835" w:type="dxa"/>
          </w:tcPr>
          <w:p w:rsidR="00CE700C" w:rsidRDefault="00CE700C" w:rsidP="00CE700C">
            <w:pPr>
              <w:spacing w:line="276" w:lineRule="auto"/>
              <w:jc w:val="both"/>
              <w:rPr>
                <w:rFonts w:ascii="Arial" w:hAnsi="Arial" w:cs="Arial"/>
                <w:szCs w:val="24"/>
              </w:rPr>
            </w:pPr>
          </w:p>
        </w:tc>
      </w:tr>
      <w:tr w:rsidR="00CE700C" w:rsidRPr="00F96987" w:rsidTr="0058715B">
        <w:tc>
          <w:tcPr>
            <w:tcW w:w="1985"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Publicación de los servicios de intercambio de Componentes de información - LI.INF.08</w:t>
            </w:r>
          </w:p>
        </w:tc>
        <w:tc>
          <w:tcPr>
            <w:tcW w:w="2977"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publicar los servicios de intercambio de información a través de la </w:t>
            </w:r>
            <w:r w:rsidRPr="00F96987">
              <w:rPr>
                <w:rFonts w:ascii="Arial" w:hAnsi="Arial" w:cs="Arial"/>
                <w:szCs w:val="24"/>
              </w:rPr>
              <w:lastRenderedPageBreak/>
              <w:t>Plataforma de Interoperabilidad del Estado colombiano.</w:t>
            </w:r>
          </w:p>
        </w:tc>
        <w:tc>
          <w:tcPr>
            <w:tcW w:w="2693" w:type="dxa"/>
          </w:tcPr>
          <w:p w:rsidR="00CE700C" w:rsidRPr="00F96987" w:rsidRDefault="00CE700C" w:rsidP="00CE700C">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w:t>
            </w:r>
            <w:r>
              <w:rPr>
                <w:rFonts w:ascii="Arial" w:hAnsi="Arial" w:cs="Arial"/>
                <w:szCs w:val="24"/>
              </w:rPr>
              <w:t>publicará los servicios a través de la plataforma de interoperabilidad cuando aplique</w:t>
            </w:r>
            <w:r w:rsidRPr="00F96987">
              <w:rPr>
                <w:rFonts w:ascii="Arial" w:hAnsi="Arial" w:cs="Arial"/>
                <w:szCs w:val="24"/>
              </w:rPr>
              <w:t>.</w:t>
            </w:r>
          </w:p>
        </w:tc>
        <w:tc>
          <w:tcPr>
            <w:tcW w:w="1276" w:type="dxa"/>
          </w:tcPr>
          <w:p w:rsidR="00CE700C" w:rsidRDefault="00CE700C" w:rsidP="00CE700C">
            <w:pPr>
              <w:spacing w:line="276" w:lineRule="auto"/>
              <w:jc w:val="both"/>
              <w:rPr>
                <w:rFonts w:ascii="Arial" w:hAnsi="Arial" w:cs="Arial"/>
                <w:szCs w:val="24"/>
              </w:rPr>
            </w:pPr>
            <w:r>
              <w:rPr>
                <w:rFonts w:ascii="Arial" w:hAnsi="Arial" w:cs="Arial"/>
                <w:szCs w:val="24"/>
              </w:rPr>
              <w:t>De acuerdo a los parámetros de publicació</w:t>
            </w:r>
            <w:r>
              <w:rPr>
                <w:rFonts w:ascii="Arial" w:hAnsi="Arial" w:cs="Arial"/>
                <w:szCs w:val="24"/>
              </w:rPr>
              <w:lastRenderedPageBreak/>
              <w:t>n en la plataforma de interoperabilidad del Estado Colombiano.</w:t>
            </w:r>
          </w:p>
          <w:p w:rsidR="00CE700C" w:rsidRPr="00F96987" w:rsidRDefault="00CE700C" w:rsidP="00CE700C">
            <w:pPr>
              <w:spacing w:line="276" w:lineRule="auto"/>
              <w:jc w:val="both"/>
              <w:rPr>
                <w:rFonts w:ascii="Arial" w:hAnsi="Arial" w:cs="Arial"/>
                <w:szCs w:val="24"/>
              </w:rPr>
            </w:pPr>
          </w:p>
        </w:tc>
        <w:tc>
          <w:tcPr>
            <w:tcW w:w="2835" w:type="dxa"/>
          </w:tcPr>
          <w:p w:rsidR="00CE700C" w:rsidRDefault="00CE700C" w:rsidP="00CE700C">
            <w:pPr>
              <w:spacing w:line="276" w:lineRule="auto"/>
              <w:jc w:val="both"/>
              <w:rPr>
                <w:rFonts w:ascii="Arial" w:hAnsi="Arial" w:cs="Arial"/>
                <w:szCs w:val="24"/>
              </w:rPr>
            </w:pPr>
            <w:r>
              <w:rPr>
                <w:rFonts w:ascii="Arial" w:hAnsi="Arial" w:cs="Arial"/>
                <w:szCs w:val="24"/>
              </w:rPr>
              <w:lastRenderedPageBreak/>
              <w:t>Primer acercamiento con el portal Gov.co para levantamiento de requerimientos.</w:t>
            </w:r>
          </w:p>
          <w:p w:rsidR="00CE700C" w:rsidRDefault="00CE700C" w:rsidP="00CE700C">
            <w:pPr>
              <w:spacing w:line="276" w:lineRule="auto"/>
              <w:jc w:val="both"/>
              <w:rPr>
                <w:rFonts w:ascii="Arial" w:hAnsi="Arial" w:cs="Arial"/>
                <w:szCs w:val="24"/>
              </w:rPr>
            </w:pPr>
            <w:r>
              <w:rPr>
                <w:rFonts w:ascii="Arial" w:hAnsi="Arial" w:cs="Arial"/>
                <w:szCs w:val="24"/>
              </w:rPr>
              <w:lastRenderedPageBreak/>
              <w:t>Propuesta de ajustes en SUIT de los servicios del INCI.</w:t>
            </w:r>
          </w:p>
        </w:tc>
      </w:tr>
      <w:tr w:rsidR="00CE700C" w:rsidRPr="00F96987" w:rsidTr="0058715B">
        <w:tc>
          <w:tcPr>
            <w:tcW w:w="1985"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lastRenderedPageBreak/>
              <w:t>Canales de acceso a los Componentes de información - LI.INF.09</w:t>
            </w:r>
          </w:p>
        </w:tc>
        <w:tc>
          <w:tcPr>
            <w:tcW w:w="2977"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693" w:type="dxa"/>
          </w:tcPr>
          <w:p w:rsidR="00CE700C" w:rsidRPr="00F96987" w:rsidRDefault="00CE700C" w:rsidP="00CE700C">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implementará </w:t>
            </w:r>
            <w:r>
              <w:rPr>
                <w:rFonts w:ascii="Arial" w:hAnsi="Arial" w:cs="Arial"/>
                <w:szCs w:val="24"/>
              </w:rPr>
              <w:t>un formato que deberá ser diligenciado para quienes requieran</w:t>
            </w:r>
            <w:r w:rsidRPr="00F96987">
              <w:rPr>
                <w:rFonts w:ascii="Arial" w:hAnsi="Arial" w:cs="Arial"/>
                <w:szCs w:val="24"/>
              </w:rPr>
              <w:t xml:space="preserve"> acceso a los </w:t>
            </w:r>
            <w:r>
              <w:rPr>
                <w:rFonts w:ascii="Arial" w:hAnsi="Arial" w:cs="Arial"/>
                <w:szCs w:val="24"/>
              </w:rPr>
              <w:t>servicios</w:t>
            </w:r>
            <w:r w:rsidRPr="00F96987">
              <w:rPr>
                <w:rFonts w:ascii="Arial" w:hAnsi="Arial" w:cs="Arial"/>
                <w:szCs w:val="24"/>
              </w:rPr>
              <w:t xml:space="preserve"> de información, identificando los grupos de interés que consumen la información.</w:t>
            </w:r>
          </w:p>
        </w:tc>
        <w:tc>
          <w:tcPr>
            <w:tcW w:w="1276" w:type="dxa"/>
          </w:tcPr>
          <w:p w:rsidR="00CE700C" w:rsidRPr="00F96987" w:rsidRDefault="00CE700C" w:rsidP="00CE700C">
            <w:pPr>
              <w:spacing w:line="276" w:lineRule="auto"/>
              <w:jc w:val="both"/>
              <w:rPr>
                <w:rFonts w:ascii="Arial" w:hAnsi="Arial" w:cs="Arial"/>
                <w:szCs w:val="24"/>
              </w:rPr>
            </w:pPr>
            <w:r>
              <w:rPr>
                <w:rFonts w:ascii="Arial" w:hAnsi="Arial" w:cs="Arial"/>
                <w:szCs w:val="24"/>
              </w:rPr>
              <w:t>2019</w:t>
            </w:r>
          </w:p>
        </w:tc>
        <w:tc>
          <w:tcPr>
            <w:tcW w:w="2835" w:type="dxa"/>
          </w:tcPr>
          <w:p w:rsidR="00CE700C" w:rsidRDefault="00CE700C" w:rsidP="00CE700C">
            <w:pPr>
              <w:spacing w:line="276" w:lineRule="auto"/>
              <w:jc w:val="both"/>
              <w:rPr>
                <w:rFonts w:ascii="Arial" w:hAnsi="Arial" w:cs="Arial"/>
                <w:szCs w:val="24"/>
              </w:rPr>
            </w:pPr>
            <w:r>
              <w:rPr>
                <w:rFonts w:ascii="Arial" w:hAnsi="Arial" w:cs="Arial"/>
                <w:szCs w:val="24"/>
              </w:rPr>
              <w:t>Se creó Formato de creación, modificación y eliminación de usuarios para determinar accesos a los diferentes sistemas del INCI, falta oficializarlo en el SIG.</w:t>
            </w:r>
          </w:p>
        </w:tc>
      </w:tr>
      <w:tr w:rsidR="00CE700C" w:rsidRPr="00F96987" w:rsidTr="0058715B">
        <w:tc>
          <w:tcPr>
            <w:tcW w:w="8931" w:type="dxa"/>
            <w:gridSpan w:val="4"/>
          </w:tcPr>
          <w:p w:rsidR="00CE700C" w:rsidRPr="00F96987" w:rsidRDefault="00CE700C" w:rsidP="00CE700C">
            <w:pPr>
              <w:spacing w:line="360" w:lineRule="auto"/>
              <w:jc w:val="both"/>
              <w:rPr>
                <w:rFonts w:ascii="Arial" w:hAnsi="Arial" w:cs="Arial"/>
                <w:szCs w:val="24"/>
              </w:rPr>
            </w:pPr>
          </w:p>
          <w:p w:rsidR="00CE700C" w:rsidRPr="00F96987" w:rsidRDefault="00CE700C" w:rsidP="00CE700C">
            <w:pPr>
              <w:jc w:val="center"/>
              <w:rPr>
                <w:rFonts w:ascii="Arial" w:hAnsi="Arial" w:cs="Arial"/>
                <w:szCs w:val="24"/>
              </w:rPr>
            </w:pPr>
            <w:r w:rsidRPr="00F96987">
              <w:rPr>
                <w:rFonts w:ascii="Arial" w:hAnsi="Arial" w:cs="Arial"/>
                <w:b/>
                <w:szCs w:val="24"/>
              </w:rPr>
              <w:t>Ámbito Análisis y aprovechamiento de los Componentes de Información</w:t>
            </w:r>
          </w:p>
          <w:p w:rsidR="00CE700C" w:rsidRPr="00F96987" w:rsidRDefault="00CE700C" w:rsidP="00CE700C">
            <w:pPr>
              <w:jc w:val="center"/>
              <w:rPr>
                <w:rFonts w:ascii="Arial" w:hAnsi="Arial" w:cs="Arial"/>
                <w:szCs w:val="24"/>
              </w:rPr>
            </w:pPr>
            <w:r w:rsidRPr="00F96987">
              <w:rPr>
                <w:rFonts w:ascii="Arial" w:hAnsi="Arial" w:cs="Arial"/>
                <w:szCs w:val="24"/>
              </w:rPr>
              <w:t>Busca orientar y estructurar procesos de análisis y toma de decisiones a partir de los componentes de información que se procesan en las instituciones</w:t>
            </w:r>
          </w:p>
        </w:tc>
        <w:tc>
          <w:tcPr>
            <w:tcW w:w="2835" w:type="dxa"/>
          </w:tcPr>
          <w:p w:rsidR="00CE700C" w:rsidRPr="00F96987" w:rsidRDefault="00CE700C" w:rsidP="00CE700C">
            <w:pPr>
              <w:spacing w:line="360" w:lineRule="auto"/>
              <w:jc w:val="both"/>
              <w:rPr>
                <w:rFonts w:ascii="Arial" w:hAnsi="Arial" w:cs="Arial"/>
                <w:szCs w:val="24"/>
              </w:rPr>
            </w:pPr>
          </w:p>
        </w:tc>
      </w:tr>
      <w:tr w:rsidR="00CE700C" w:rsidRPr="00F96987" w:rsidTr="0058715B">
        <w:tc>
          <w:tcPr>
            <w:tcW w:w="1985"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Mecanismos para el uso de los Componentes de información - LI.INF.10</w:t>
            </w:r>
          </w:p>
        </w:tc>
        <w:tc>
          <w:tcPr>
            <w:tcW w:w="2977" w:type="dxa"/>
          </w:tcPr>
          <w:p w:rsidR="00CE700C" w:rsidRPr="00F96987" w:rsidRDefault="00CE700C" w:rsidP="00CE700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693" w:type="dxa"/>
          </w:tcPr>
          <w:p w:rsidR="00CE700C" w:rsidRPr="00F96987" w:rsidRDefault="00CE700C" w:rsidP="00CE700C">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implementará mecanismos que promuevan el uso y aprovechamiento de la información a los grupos de interés.</w:t>
            </w:r>
          </w:p>
        </w:tc>
        <w:tc>
          <w:tcPr>
            <w:tcW w:w="1276" w:type="dxa"/>
          </w:tcPr>
          <w:p w:rsidR="00CE700C" w:rsidRPr="00F96987" w:rsidRDefault="00CE700C" w:rsidP="00CE700C">
            <w:pPr>
              <w:spacing w:line="276" w:lineRule="auto"/>
              <w:jc w:val="both"/>
              <w:rPr>
                <w:rFonts w:ascii="Arial" w:hAnsi="Arial" w:cs="Arial"/>
                <w:szCs w:val="24"/>
              </w:rPr>
            </w:pPr>
            <w:r>
              <w:rPr>
                <w:rFonts w:ascii="Arial" w:hAnsi="Arial" w:cs="Arial"/>
                <w:szCs w:val="24"/>
              </w:rPr>
              <w:t>2019-2022</w:t>
            </w:r>
          </w:p>
        </w:tc>
        <w:tc>
          <w:tcPr>
            <w:tcW w:w="2835" w:type="dxa"/>
          </w:tcPr>
          <w:p w:rsidR="00CE700C" w:rsidRDefault="00CE700C" w:rsidP="00CE700C">
            <w:pPr>
              <w:spacing w:line="276" w:lineRule="auto"/>
              <w:jc w:val="both"/>
              <w:rPr>
                <w:rFonts w:ascii="Arial" w:hAnsi="Arial" w:cs="Arial"/>
                <w:szCs w:val="24"/>
              </w:rPr>
            </w:pPr>
            <w:r>
              <w:rPr>
                <w:rFonts w:ascii="Arial" w:hAnsi="Arial" w:cs="Arial"/>
                <w:szCs w:val="24"/>
              </w:rPr>
              <w:t>Apertura de información en el vínculo de transparencia dentro del portal web del INCI con información 2019.</w:t>
            </w:r>
          </w:p>
        </w:tc>
      </w:tr>
      <w:tr w:rsidR="00A65A35" w:rsidRPr="00F96987" w:rsidTr="0058715B">
        <w:tc>
          <w:tcPr>
            <w:tcW w:w="1985" w:type="dxa"/>
          </w:tcPr>
          <w:p w:rsidR="00A65A35" w:rsidRPr="00F96987" w:rsidRDefault="00A65A35" w:rsidP="00A65A35">
            <w:pPr>
              <w:spacing w:line="276" w:lineRule="auto"/>
              <w:jc w:val="both"/>
              <w:rPr>
                <w:rFonts w:ascii="Arial" w:hAnsi="Arial" w:cs="Arial"/>
                <w:szCs w:val="24"/>
              </w:rPr>
            </w:pPr>
            <w:r w:rsidRPr="00F96987">
              <w:rPr>
                <w:rFonts w:ascii="Arial" w:hAnsi="Arial" w:cs="Arial"/>
                <w:szCs w:val="24"/>
              </w:rPr>
              <w:t>Acuerdos de intercambio de Información - LI.INF.11</w:t>
            </w:r>
          </w:p>
        </w:tc>
        <w:tc>
          <w:tcPr>
            <w:tcW w:w="2977" w:type="dxa"/>
          </w:tcPr>
          <w:p w:rsidR="00A65A35" w:rsidRPr="00F96987" w:rsidRDefault="00A65A35" w:rsidP="00A65A35">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establecer los Acuerdos de Nivel de Servicio (ANS) con las </w:t>
            </w:r>
            <w:r w:rsidRPr="00F96987">
              <w:rPr>
                <w:rFonts w:ascii="Arial" w:hAnsi="Arial" w:cs="Arial"/>
                <w:szCs w:val="24"/>
              </w:rPr>
              <w:lastRenderedPageBreak/>
              <w:t>dependencias o instituciones para el intercambio de la información de calidad, que contemplen las características de oportunidad, disponibilidad y seguridad que requieran los Componentes de información.</w:t>
            </w:r>
          </w:p>
        </w:tc>
        <w:tc>
          <w:tcPr>
            <w:tcW w:w="2693" w:type="dxa"/>
          </w:tcPr>
          <w:p w:rsidR="00A65A35" w:rsidRPr="00F96987" w:rsidRDefault="00A65A35" w:rsidP="00A65A35">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w:t>
            </w:r>
            <w:r>
              <w:rPr>
                <w:rFonts w:ascii="Arial" w:hAnsi="Arial" w:cs="Arial"/>
                <w:szCs w:val="24"/>
              </w:rPr>
              <w:t xml:space="preserve">cuando sea requerido </w:t>
            </w:r>
            <w:r w:rsidRPr="00F96987">
              <w:rPr>
                <w:rFonts w:ascii="Arial" w:hAnsi="Arial" w:cs="Arial"/>
                <w:szCs w:val="24"/>
              </w:rPr>
              <w:t xml:space="preserve">establecerá, definirá y firmará los Acuerdos de Nivel de Servicio (ANS) con las </w:t>
            </w:r>
            <w:r w:rsidRPr="00F96987">
              <w:rPr>
                <w:rFonts w:ascii="Arial" w:hAnsi="Arial" w:cs="Arial"/>
                <w:szCs w:val="24"/>
              </w:rPr>
              <w:lastRenderedPageBreak/>
              <w:t>entidades que realice intercambio de información para lograr la oportunid</w:t>
            </w:r>
            <w:r>
              <w:rPr>
                <w:rFonts w:ascii="Arial" w:hAnsi="Arial" w:cs="Arial"/>
                <w:szCs w:val="24"/>
              </w:rPr>
              <w:t>ad, disponibilidad e integridad.</w:t>
            </w:r>
          </w:p>
        </w:tc>
        <w:tc>
          <w:tcPr>
            <w:tcW w:w="1276" w:type="dxa"/>
          </w:tcPr>
          <w:p w:rsidR="00A65A35" w:rsidRPr="00F96987" w:rsidRDefault="00A65A35" w:rsidP="00A65A35">
            <w:pPr>
              <w:spacing w:line="276" w:lineRule="auto"/>
              <w:jc w:val="both"/>
              <w:rPr>
                <w:rFonts w:ascii="Arial" w:hAnsi="Arial" w:cs="Arial"/>
                <w:szCs w:val="24"/>
              </w:rPr>
            </w:pPr>
            <w:r>
              <w:rPr>
                <w:rFonts w:ascii="Arial" w:hAnsi="Arial" w:cs="Arial"/>
                <w:szCs w:val="24"/>
              </w:rPr>
              <w:lastRenderedPageBreak/>
              <w:t>2019-2022.</w:t>
            </w:r>
          </w:p>
        </w:tc>
        <w:tc>
          <w:tcPr>
            <w:tcW w:w="2835" w:type="dxa"/>
          </w:tcPr>
          <w:p w:rsidR="00A65A35" w:rsidRDefault="00A65A35" w:rsidP="00A65A35">
            <w:pPr>
              <w:spacing w:line="276" w:lineRule="auto"/>
              <w:jc w:val="both"/>
              <w:rPr>
                <w:rFonts w:ascii="Arial" w:hAnsi="Arial" w:cs="Arial"/>
                <w:szCs w:val="24"/>
              </w:rPr>
            </w:pPr>
            <w:r>
              <w:rPr>
                <w:rFonts w:ascii="Arial" w:hAnsi="Arial" w:cs="Arial"/>
                <w:szCs w:val="24"/>
              </w:rPr>
              <w:t xml:space="preserve"> Hasta la fecha no se ha tenido un acercamiento con otras entidades para interactuar.</w:t>
            </w:r>
          </w:p>
        </w:tc>
      </w:tr>
      <w:tr w:rsidR="00A65A35" w:rsidRPr="00F96987" w:rsidTr="0058715B">
        <w:tc>
          <w:tcPr>
            <w:tcW w:w="8931" w:type="dxa"/>
            <w:gridSpan w:val="4"/>
          </w:tcPr>
          <w:p w:rsidR="00A65A35" w:rsidRPr="00F96987" w:rsidRDefault="00A65A35" w:rsidP="00A65A35">
            <w:pPr>
              <w:jc w:val="center"/>
              <w:rPr>
                <w:rFonts w:ascii="Arial" w:hAnsi="Arial" w:cs="Arial"/>
                <w:b/>
                <w:szCs w:val="24"/>
              </w:rPr>
            </w:pPr>
            <w:r w:rsidRPr="00F96987">
              <w:rPr>
                <w:rFonts w:ascii="Arial" w:hAnsi="Arial" w:cs="Arial"/>
                <w:b/>
                <w:szCs w:val="24"/>
              </w:rPr>
              <w:t>Ámbito Calidad y Seguridad de los Componentes de Información</w:t>
            </w:r>
          </w:p>
          <w:p w:rsidR="00A65A35" w:rsidRPr="00F96987" w:rsidRDefault="00A65A35" w:rsidP="00A65A35">
            <w:pPr>
              <w:jc w:val="center"/>
              <w:rPr>
                <w:rFonts w:ascii="Arial" w:hAnsi="Arial" w:cs="Arial"/>
                <w:b/>
                <w:szCs w:val="24"/>
              </w:rPr>
            </w:pPr>
            <w:r w:rsidRPr="00F96987">
              <w:rPr>
                <w:rFonts w:ascii="Arial" w:hAnsi="Arial" w:cs="Arial"/>
                <w:szCs w:val="24"/>
              </w:rPr>
              <w:t>Busca la definición y gestión de los controles y mecanismos para alcanzar los niveles requeridos de seguridad, privacidad y trazabilidad de los Componentes de Información.</w:t>
            </w:r>
          </w:p>
        </w:tc>
        <w:tc>
          <w:tcPr>
            <w:tcW w:w="2835" w:type="dxa"/>
          </w:tcPr>
          <w:p w:rsidR="00A65A35" w:rsidRPr="00F96987" w:rsidRDefault="00A65A35" w:rsidP="00A65A35">
            <w:pPr>
              <w:jc w:val="center"/>
              <w:rPr>
                <w:rFonts w:ascii="Arial" w:hAnsi="Arial" w:cs="Arial"/>
                <w:b/>
                <w:szCs w:val="24"/>
              </w:rPr>
            </w:pPr>
          </w:p>
        </w:tc>
      </w:tr>
      <w:tr w:rsidR="00A65A35" w:rsidRPr="00F96987" w:rsidTr="0058715B">
        <w:tc>
          <w:tcPr>
            <w:tcW w:w="1985" w:type="dxa"/>
          </w:tcPr>
          <w:p w:rsidR="00A65A35" w:rsidRPr="00F96987" w:rsidRDefault="00A65A35" w:rsidP="00A65A35">
            <w:pPr>
              <w:spacing w:line="276" w:lineRule="auto"/>
              <w:jc w:val="both"/>
              <w:rPr>
                <w:rFonts w:ascii="Arial" w:hAnsi="Arial" w:cs="Arial"/>
                <w:szCs w:val="24"/>
              </w:rPr>
            </w:pPr>
            <w:r w:rsidRPr="00F96987">
              <w:rPr>
                <w:rFonts w:ascii="Arial" w:hAnsi="Arial" w:cs="Arial"/>
                <w:szCs w:val="24"/>
              </w:rPr>
              <w:t>Hallazgos en el acceso a los Componentes de información - LI.INF.13</w:t>
            </w:r>
          </w:p>
        </w:tc>
        <w:tc>
          <w:tcPr>
            <w:tcW w:w="2977" w:type="dxa"/>
          </w:tcPr>
          <w:p w:rsidR="00A65A35" w:rsidRPr="00F96987" w:rsidRDefault="00A65A35" w:rsidP="00A65A35">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693" w:type="dxa"/>
          </w:tcPr>
          <w:p w:rsidR="00A65A35" w:rsidRPr="00F96987" w:rsidRDefault="00A65A35" w:rsidP="00A65A35">
            <w:pPr>
              <w:spacing w:line="276" w:lineRule="auto"/>
              <w:jc w:val="both"/>
              <w:rPr>
                <w:rFonts w:ascii="Arial" w:hAnsi="Arial" w:cs="Arial"/>
                <w:szCs w:val="24"/>
              </w:rPr>
            </w:pPr>
            <w:r>
              <w:rPr>
                <w:rFonts w:ascii="Arial" w:hAnsi="Arial" w:cs="Arial"/>
                <w:szCs w:val="24"/>
              </w:rPr>
              <w:t>El Proceso de informática y tecnología implementará el mecanismo que permita</w:t>
            </w:r>
            <w:r w:rsidRPr="00F96987">
              <w:rPr>
                <w:rFonts w:ascii="Arial" w:hAnsi="Arial" w:cs="Arial"/>
                <w:szCs w:val="24"/>
              </w:rPr>
              <w:t xml:space="preserve"> re</w:t>
            </w:r>
            <w:r>
              <w:rPr>
                <w:rFonts w:ascii="Arial" w:hAnsi="Arial" w:cs="Arial"/>
                <w:szCs w:val="24"/>
              </w:rPr>
              <w:t>cibi</w:t>
            </w:r>
            <w:r w:rsidRPr="00F96987">
              <w:rPr>
                <w:rFonts w:ascii="Arial" w:hAnsi="Arial" w:cs="Arial"/>
                <w:szCs w:val="24"/>
              </w:rPr>
              <w:t>r atender y solucionar los requerimientos de los usuarios de la información.</w:t>
            </w:r>
          </w:p>
        </w:tc>
        <w:tc>
          <w:tcPr>
            <w:tcW w:w="1276" w:type="dxa"/>
          </w:tcPr>
          <w:p w:rsidR="00A65A35" w:rsidRPr="00F96987" w:rsidRDefault="00A65A35" w:rsidP="00A65A35">
            <w:pPr>
              <w:spacing w:line="276" w:lineRule="auto"/>
              <w:jc w:val="both"/>
              <w:rPr>
                <w:rFonts w:ascii="Arial" w:hAnsi="Arial" w:cs="Arial"/>
                <w:szCs w:val="24"/>
              </w:rPr>
            </w:pPr>
            <w:r>
              <w:rPr>
                <w:rFonts w:ascii="Arial" w:hAnsi="Arial" w:cs="Arial"/>
                <w:szCs w:val="24"/>
              </w:rPr>
              <w:t>2019</w:t>
            </w:r>
          </w:p>
        </w:tc>
        <w:tc>
          <w:tcPr>
            <w:tcW w:w="2835" w:type="dxa"/>
          </w:tcPr>
          <w:p w:rsidR="00A65A35" w:rsidRDefault="00957C48" w:rsidP="00A65A35">
            <w:pPr>
              <w:spacing w:line="276" w:lineRule="auto"/>
              <w:jc w:val="both"/>
              <w:rPr>
                <w:rFonts w:ascii="Arial" w:hAnsi="Arial" w:cs="Arial"/>
                <w:szCs w:val="24"/>
              </w:rPr>
            </w:pPr>
            <w:r>
              <w:rPr>
                <w:rFonts w:ascii="Arial" w:hAnsi="Arial" w:cs="Arial"/>
                <w:szCs w:val="24"/>
              </w:rPr>
              <w:t xml:space="preserve">Correo </w:t>
            </w:r>
            <w:hyperlink r:id="rId7" w:history="1">
              <w:r w:rsidRPr="00762CB6">
                <w:rPr>
                  <w:rStyle w:val="Hipervnculo"/>
                  <w:rFonts w:ascii="Arial" w:hAnsi="Arial" w:cs="Arial"/>
                  <w:szCs w:val="24"/>
                </w:rPr>
                <w:t>soporte@inci.gov.co</w:t>
              </w:r>
            </w:hyperlink>
            <w:r>
              <w:rPr>
                <w:rFonts w:ascii="Arial" w:hAnsi="Arial" w:cs="Arial"/>
                <w:szCs w:val="24"/>
              </w:rPr>
              <w:t xml:space="preserve"> donde se canalizan todas las solicitudes al proceso de informática y tecnología.</w:t>
            </w:r>
          </w:p>
        </w:tc>
      </w:tr>
      <w:tr w:rsidR="00A65A35" w:rsidRPr="00F96987" w:rsidTr="0058715B">
        <w:tc>
          <w:tcPr>
            <w:tcW w:w="1985" w:type="dxa"/>
          </w:tcPr>
          <w:p w:rsidR="00A65A35" w:rsidRPr="00F96987" w:rsidRDefault="00A65A35" w:rsidP="00A65A35">
            <w:pPr>
              <w:spacing w:line="276" w:lineRule="auto"/>
              <w:jc w:val="both"/>
              <w:rPr>
                <w:rFonts w:ascii="Arial" w:hAnsi="Arial" w:cs="Arial"/>
                <w:szCs w:val="24"/>
              </w:rPr>
            </w:pPr>
            <w:r w:rsidRPr="00F96987">
              <w:rPr>
                <w:rFonts w:ascii="Arial" w:hAnsi="Arial" w:cs="Arial"/>
                <w:szCs w:val="24"/>
              </w:rPr>
              <w:t>Protección y privacidad de Componentes de información - LI.INF.14</w:t>
            </w:r>
          </w:p>
        </w:tc>
        <w:tc>
          <w:tcPr>
            <w:tcW w:w="2977" w:type="dxa"/>
          </w:tcPr>
          <w:p w:rsidR="00A65A35" w:rsidRPr="00F96987" w:rsidRDefault="00A65A35" w:rsidP="00A65A35">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w:t>
            </w:r>
            <w:r>
              <w:rPr>
                <w:rFonts w:ascii="Arial" w:hAnsi="Arial" w:cs="Arial"/>
                <w:szCs w:val="24"/>
              </w:rPr>
              <w:t>deberá cumplir</w:t>
            </w:r>
            <w:r w:rsidRPr="00F96987">
              <w:rPr>
                <w:rFonts w:ascii="Arial" w:hAnsi="Arial" w:cs="Arial"/>
                <w:szCs w:val="24"/>
              </w:rPr>
              <w:t xml:space="preserve"> con la normativa de protección de datos de tipo personal y de acceso a la información pública.</w:t>
            </w:r>
          </w:p>
        </w:tc>
        <w:tc>
          <w:tcPr>
            <w:tcW w:w="2693" w:type="dxa"/>
          </w:tcPr>
          <w:p w:rsidR="00A65A35" w:rsidRPr="00F96987" w:rsidRDefault="00A65A35" w:rsidP="00A65A35">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actualizará</w:t>
            </w:r>
            <w:r w:rsidRPr="00F96987">
              <w:rPr>
                <w:rFonts w:ascii="Arial" w:hAnsi="Arial" w:cs="Arial"/>
                <w:szCs w:val="24"/>
              </w:rPr>
              <w:t xml:space="preserve">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1276" w:type="dxa"/>
          </w:tcPr>
          <w:p w:rsidR="00A65A35" w:rsidRPr="00F96987" w:rsidRDefault="00A65A35" w:rsidP="00A65A35">
            <w:pPr>
              <w:spacing w:line="276" w:lineRule="auto"/>
              <w:jc w:val="both"/>
              <w:rPr>
                <w:rFonts w:ascii="Arial" w:hAnsi="Arial" w:cs="Arial"/>
                <w:szCs w:val="24"/>
              </w:rPr>
            </w:pPr>
            <w:r>
              <w:rPr>
                <w:rFonts w:ascii="Arial" w:hAnsi="Arial" w:cs="Arial"/>
                <w:szCs w:val="24"/>
              </w:rPr>
              <w:t>2019-2022</w:t>
            </w:r>
          </w:p>
        </w:tc>
        <w:tc>
          <w:tcPr>
            <w:tcW w:w="2835" w:type="dxa"/>
          </w:tcPr>
          <w:p w:rsidR="00A65A35" w:rsidRDefault="00AE6605" w:rsidP="00A65A35">
            <w:pPr>
              <w:spacing w:line="276" w:lineRule="auto"/>
              <w:jc w:val="both"/>
              <w:rPr>
                <w:rFonts w:ascii="Arial" w:hAnsi="Arial" w:cs="Arial"/>
                <w:szCs w:val="24"/>
              </w:rPr>
            </w:pPr>
            <w:r>
              <w:rPr>
                <w:rFonts w:ascii="Arial" w:hAnsi="Arial" w:cs="Arial"/>
                <w:szCs w:val="24"/>
              </w:rPr>
              <w:t xml:space="preserve">Publicación de la política de tratamiento y protección de datos personales en </w:t>
            </w:r>
            <w:hyperlink r:id="rId8" w:history="1">
              <w:r>
                <w:rPr>
                  <w:rStyle w:val="Hipervnculo"/>
                </w:rPr>
                <w:t>http://www.inci.gov.co/sites/default/files/banner/RESOLUCION%20POLITICA%20TRATAMIENTO%20Y%20PROTECCION%20DE%20DATOS%20PERSONALES.pdf</w:t>
              </w:r>
            </w:hyperlink>
            <w:r>
              <w:rPr>
                <w:rFonts w:ascii="Arial" w:hAnsi="Arial" w:cs="Arial"/>
                <w:szCs w:val="24"/>
              </w:rPr>
              <w:t xml:space="preserve"> </w:t>
            </w:r>
          </w:p>
        </w:tc>
      </w:tr>
      <w:tr w:rsidR="00A65A35" w:rsidRPr="00F96987" w:rsidTr="0058715B">
        <w:tc>
          <w:tcPr>
            <w:tcW w:w="1985" w:type="dxa"/>
          </w:tcPr>
          <w:p w:rsidR="00A65A35" w:rsidRPr="00F96987" w:rsidRDefault="00A65A35" w:rsidP="00A65A35">
            <w:pPr>
              <w:spacing w:line="276" w:lineRule="auto"/>
              <w:jc w:val="both"/>
              <w:rPr>
                <w:rFonts w:ascii="Arial" w:hAnsi="Arial" w:cs="Arial"/>
                <w:szCs w:val="24"/>
              </w:rPr>
            </w:pPr>
            <w:r w:rsidRPr="00F96987">
              <w:rPr>
                <w:rFonts w:ascii="Arial" w:hAnsi="Arial" w:cs="Arial"/>
                <w:szCs w:val="24"/>
              </w:rPr>
              <w:t>Auditoría y trazabilidad de Componentes de información - LI.INF.15</w:t>
            </w:r>
          </w:p>
        </w:tc>
        <w:tc>
          <w:tcPr>
            <w:tcW w:w="2977" w:type="dxa"/>
          </w:tcPr>
          <w:p w:rsidR="00A65A35" w:rsidRPr="00F96987" w:rsidRDefault="00A65A35" w:rsidP="00A65A35">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definir los criterios necesarios para asegurar la trazabilidad y </w:t>
            </w:r>
            <w:r w:rsidRPr="00F96987">
              <w:rPr>
                <w:rFonts w:ascii="Arial" w:hAnsi="Arial" w:cs="Arial"/>
                <w:szCs w:val="24"/>
              </w:rPr>
              <w:lastRenderedPageBreak/>
              <w:t xml:space="preserve">auditoría sobre las acciones de creación, actualización, modificación o borrado de los Componentes de información. </w:t>
            </w:r>
          </w:p>
        </w:tc>
        <w:tc>
          <w:tcPr>
            <w:tcW w:w="2693" w:type="dxa"/>
          </w:tcPr>
          <w:p w:rsidR="00A65A35" w:rsidRPr="00F96987" w:rsidRDefault="00A65A35" w:rsidP="00A65A35">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implementará </w:t>
            </w:r>
            <w:r>
              <w:rPr>
                <w:rFonts w:ascii="Arial" w:hAnsi="Arial" w:cs="Arial"/>
                <w:szCs w:val="24"/>
              </w:rPr>
              <w:t>logs</w:t>
            </w:r>
            <w:r w:rsidRPr="00F96987">
              <w:rPr>
                <w:rFonts w:ascii="Arial" w:hAnsi="Arial" w:cs="Arial"/>
                <w:szCs w:val="24"/>
              </w:rPr>
              <w:t xml:space="preserve"> de auditoría y trazabilidad, para garantizar las acciones de creación, </w:t>
            </w:r>
            <w:r w:rsidRPr="00F96987">
              <w:rPr>
                <w:rFonts w:ascii="Arial" w:hAnsi="Arial" w:cs="Arial"/>
                <w:szCs w:val="24"/>
              </w:rPr>
              <w:lastRenderedPageBreak/>
              <w:t>actualización, modificación o borrado de la misma</w:t>
            </w:r>
            <w:r>
              <w:rPr>
                <w:rFonts w:ascii="Arial" w:hAnsi="Arial" w:cs="Arial"/>
                <w:szCs w:val="24"/>
              </w:rPr>
              <w:t xml:space="preserve"> en los sistemas.</w:t>
            </w:r>
          </w:p>
        </w:tc>
        <w:tc>
          <w:tcPr>
            <w:tcW w:w="1276" w:type="dxa"/>
          </w:tcPr>
          <w:p w:rsidR="00A65A35" w:rsidRPr="00F96987" w:rsidRDefault="00A65A35" w:rsidP="00A65A35">
            <w:pPr>
              <w:spacing w:line="276" w:lineRule="auto"/>
              <w:jc w:val="both"/>
              <w:rPr>
                <w:rFonts w:ascii="Arial" w:hAnsi="Arial" w:cs="Arial"/>
                <w:szCs w:val="24"/>
              </w:rPr>
            </w:pPr>
            <w:r>
              <w:rPr>
                <w:rFonts w:ascii="Arial" w:hAnsi="Arial" w:cs="Arial"/>
                <w:szCs w:val="24"/>
              </w:rPr>
              <w:lastRenderedPageBreak/>
              <w:t>2019</w:t>
            </w:r>
          </w:p>
        </w:tc>
        <w:tc>
          <w:tcPr>
            <w:tcW w:w="2835" w:type="dxa"/>
          </w:tcPr>
          <w:p w:rsidR="00A65A35" w:rsidRDefault="00AE6605" w:rsidP="00A65A35">
            <w:pPr>
              <w:spacing w:line="276" w:lineRule="auto"/>
              <w:jc w:val="both"/>
              <w:rPr>
                <w:rFonts w:ascii="Arial" w:hAnsi="Arial" w:cs="Arial"/>
                <w:szCs w:val="24"/>
              </w:rPr>
            </w:pPr>
            <w:r>
              <w:rPr>
                <w:rFonts w:ascii="Arial" w:hAnsi="Arial" w:cs="Arial"/>
                <w:szCs w:val="24"/>
              </w:rPr>
              <w:t>Propuesta de desarrollo en el SGD ORFEO para inicio el segundo semestre del 2019.</w:t>
            </w:r>
          </w:p>
        </w:tc>
      </w:tr>
    </w:tbl>
    <w:p w:rsidR="00710F2E" w:rsidRDefault="00705881"/>
    <w:sectPr w:rsidR="00710F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A9"/>
    <w:rsid w:val="00042E87"/>
    <w:rsid w:val="001B44EC"/>
    <w:rsid w:val="00284494"/>
    <w:rsid w:val="00474B1A"/>
    <w:rsid w:val="0058715B"/>
    <w:rsid w:val="006246A9"/>
    <w:rsid w:val="00705881"/>
    <w:rsid w:val="00784478"/>
    <w:rsid w:val="00843F26"/>
    <w:rsid w:val="008F7FD9"/>
    <w:rsid w:val="00926674"/>
    <w:rsid w:val="00957C48"/>
    <w:rsid w:val="009A35D5"/>
    <w:rsid w:val="00A50A17"/>
    <w:rsid w:val="00A65A35"/>
    <w:rsid w:val="00AC0C52"/>
    <w:rsid w:val="00AD3BA5"/>
    <w:rsid w:val="00AE6605"/>
    <w:rsid w:val="00B0003C"/>
    <w:rsid w:val="00B47A8B"/>
    <w:rsid w:val="00CE700C"/>
    <w:rsid w:val="00CF2BAD"/>
    <w:rsid w:val="00E406A6"/>
    <w:rsid w:val="00E61EF3"/>
    <w:rsid w:val="00E70AB4"/>
    <w:rsid w:val="00EA2101"/>
    <w:rsid w:val="00EA7C98"/>
    <w:rsid w:val="00F85AC9"/>
    <w:rsid w:val="00FD3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A7B3D-3F9D-485C-806A-1C73A22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sites/default/files/banner/RESOLUCION%20POLITICA%20TRATAMIENTO%20Y%20PROTECCION%20DE%20DATOS%20PERSONALES.pdf" TargetMode="External"/><Relationship Id="rId3" Type="http://schemas.openxmlformats.org/officeDocument/2006/relationships/settings" Target="settings.xml"/><Relationship Id="rId7" Type="http://schemas.openxmlformats.org/officeDocument/2006/relationships/hyperlink" Target="mailto:soporte@inci.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i.gov.co/transparencia/planes-sectoriales-2019" TargetMode="External"/><Relationship Id="rId5" Type="http://schemas.openxmlformats.org/officeDocument/2006/relationships/hyperlink" Target="http://www.inci.gov.co/transparencia/planes-sectoriales-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4492</Words>
  <Characters>24710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Sonia Cardozo Muñoz</cp:lastModifiedBy>
  <cp:revision>2</cp:revision>
  <dcterms:created xsi:type="dcterms:W3CDTF">2020-01-22T19:40:00Z</dcterms:created>
  <dcterms:modified xsi:type="dcterms:W3CDTF">2020-01-22T19:40:00Z</dcterms:modified>
</cp:coreProperties>
</file>