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52A2" w:rsidR="00D2797E" w:rsidP="00975CB0" w:rsidRDefault="00D2797E" w14:paraId="1B948735" w14:textId="77777777">
      <w:pPr>
        <w:pStyle w:val="Ttulo1"/>
        <w:ind w:left="567"/>
        <w:jc w:val="center"/>
        <w:rPr>
          <w:sz w:val="32"/>
          <w:szCs w:val="32"/>
        </w:rPr>
      </w:pPr>
    </w:p>
    <w:p w:rsidRPr="005252A2" w:rsidR="00975CB0" w:rsidP="00975CB0" w:rsidRDefault="00975CB0" w14:paraId="37DDB072" w14:textId="1ACB7873">
      <w:pPr>
        <w:pStyle w:val="Ttulo1"/>
        <w:ind w:left="567"/>
        <w:jc w:val="center"/>
        <w:rPr>
          <w:sz w:val="32"/>
          <w:szCs w:val="32"/>
        </w:rPr>
      </w:pPr>
      <w:r w:rsidRPr="005252A2">
        <w:rPr>
          <w:sz w:val="32"/>
          <w:szCs w:val="32"/>
        </w:rPr>
        <w:t>PROCEDIMIENTO</w:t>
      </w:r>
      <w:r w:rsidRPr="005252A2" w:rsidR="005713C0">
        <w:rPr>
          <w:sz w:val="32"/>
          <w:szCs w:val="32"/>
        </w:rPr>
        <w:t xml:space="preserve"> PARA LA FORMULACIÓN Y EJECUCIÓN DEL </w:t>
      </w:r>
      <w:r w:rsidRPr="005252A2" w:rsidR="00AB0110">
        <w:rPr>
          <w:sz w:val="32"/>
          <w:szCs w:val="32"/>
        </w:rPr>
        <w:t xml:space="preserve">PLAN </w:t>
      </w:r>
      <w:r w:rsidRPr="005252A2" w:rsidR="005713C0">
        <w:rPr>
          <w:sz w:val="32"/>
          <w:szCs w:val="32"/>
        </w:rPr>
        <w:t>DE BIENESTAR</w:t>
      </w:r>
      <w:r w:rsidRPr="005252A2" w:rsidR="00FD48D1">
        <w:rPr>
          <w:sz w:val="32"/>
          <w:szCs w:val="32"/>
        </w:rPr>
        <w:t xml:space="preserve"> LABORAL</w:t>
      </w:r>
      <w:r w:rsidRPr="005252A2" w:rsidR="005713C0">
        <w:rPr>
          <w:sz w:val="32"/>
          <w:szCs w:val="32"/>
        </w:rPr>
        <w:t xml:space="preserve"> E INCENTIVOS </w:t>
      </w:r>
    </w:p>
    <w:p w:rsidRPr="005252A2" w:rsidR="00975CB0" w:rsidP="00975CB0" w:rsidRDefault="00975CB0" w14:paraId="4EC6E89E" w14:textId="77777777">
      <w:pPr>
        <w:jc w:val="center"/>
        <w:rPr>
          <w:rFonts w:ascii="Arial" w:hAnsi="Arial" w:cs="Arial"/>
          <w:sz w:val="28"/>
          <w:szCs w:val="28"/>
          <w:lang w:val="gl-ES"/>
        </w:rPr>
      </w:pPr>
    </w:p>
    <w:p w:rsidRPr="005252A2" w:rsidR="00975CB0" w:rsidP="005252A2" w:rsidRDefault="00975CB0" w14:paraId="3FD6E21F" w14:textId="19E47EBD">
      <w:pPr>
        <w:pStyle w:val="Ttulo2"/>
        <w:numPr>
          <w:ilvl w:val="0"/>
          <w:numId w:val="36"/>
        </w:numPr>
        <w:ind w:left="567" w:hanging="567"/>
        <w:rPr>
          <w:sz w:val="24"/>
          <w:szCs w:val="32"/>
        </w:rPr>
      </w:pPr>
      <w:r w:rsidRPr="005252A2">
        <w:rPr>
          <w:sz w:val="24"/>
          <w:szCs w:val="32"/>
        </w:rPr>
        <w:t xml:space="preserve">DATOS BÁSICOS DEL </w:t>
      </w:r>
      <w:r w:rsidRPr="005252A2" w:rsidR="00DB1FF7">
        <w:rPr>
          <w:sz w:val="24"/>
          <w:szCs w:val="32"/>
        </w:rPr>
        <w:t>PROCEDIMIENTO</w:t>
      </w:r>
    </w:p>
    <w:p w:rsidRPr="005252A2" w:rsidR="00975CB0" w:rsidP="0005621F" w:rsidRDefault="00975CB0" w14:paraId="31AD883E" w14:textId="77777777">
      <w:pPr>
        <w:pStyle w:val="Ttulo2"/>
        <w:jc w:val="center"/>
        <w:rPr>
          <w:sz w:val="36"/>
          <w:szCs w:val="36"/>
        </w:rPr>
      </w:pPr>
    </w:p>
    <w:tbl>
      <w:tblPr>
        <w:tblW w:w="17151" w:type="dxa"/>
        <w:jc w:val="center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ook w:val="04A0" w:firstRow="1" w:lastRow="0" w:firstColumn="1" w:lastColumn="0" w:noHBand="0" w:noVBand="1"/>
      </w:tblPr>
      <w:tblGrid>
        <w:gridCol w:w="6155"/>
        <w:gridCol w:w="4718"/>
        <w:gridCol w:w="2664"/>
        <w:gridCol w:w="3614"/>
      </w:tblGrid>
      <w:tr w:rsidRPr="005252A2" w:rsidR="00975CB0" w:rsidTr="00592CBA" w14:paraId="5F4CFC46" w14:textId="77777777">
        <w:trPr>
          <w:trHeight w:val="150"/>
          <w:jc w:val="center"/>
        </w:trPr>
        <w:tc>
          <w:tcPr>
            <w:tcW w:w="615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4472C4"/>
            <w:hideMark/>
          </w:tcPr>
          <w:p w:rsidRPr="005252A2" w:rsidR="00975CB0" w:rsidRDefault="00975CB0" w14:paraId="69508937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Nombre del proceso</w:t>
            </w:r>
          </w:p>
        </w:tc>
        <w:tc>
          <w:tcPr>
            <w:tcW w:w="4718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  <w:hideMark/>
          </w:tcPr>
          <w:p w:rsidRPr="005252A2" w:rsidR="00975CB0" w:rsidRDefault="00975CB0" w14:paraId="51ACE2E3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Código</w:t>
            </w:r>
          </w:p>
        </w:tc>
        <w:tc>
          <w:tcPr>
            <w:tcW w:w="2664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  <w:hideMark/>
          </w:tcPr>
          <w:p w:rsidRPr="005252A2" w:rsidR="00975CB0" w:rsidRDefault="00975CB0" w14:paraId="70890B7C" w14:textId="77777777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Versión</w:t>
            </w:r>
          </w:p>
        </w:tc>
        <w:tc>
          <w:tcPr>
            <w:tcW w:w="3614" w:type="dxa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4472C4"/>
            <w:hideMark/>
          </w:tcPr>
          <w:p w:rsidRPr="005252A2" w:rsidR="00975CB0" w:rsidRDefault="000D355F" w14:paraId="548A78E6" w14:textId="06D350C2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eastAsia="Calibri" w:cs="Arial"/>
                <w:b/>
                <w:bCs/>
                <w:color w:val="FFFFFF"/>
                <w:sz w:val="28"/>
                <w:szCs w:val="28"/>
                <w:lang w:val="gl-ES" w:eastAsia="en-US"/>
              </w:rPr>
              <w:t xml:space="preserve">Vigencia </w:t>
            </w:r>
          </w:p>
        </w:tc>
      </w:tr>
      <w:tr w:rsidRPr="005252A2" w:rsidR="00975CB0" w:rsidTr="00592CBA" w14:paraId="1F460FEF" w14:textId="77777777">
        <w:trPr>
          <w:trHeight w:val="547"/>
          <w:jc w:val="center"/>
        </w:trPr>
        <w:tc>
          <w:tcPr>
            <w:tcW w:w="615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Pr="005252A2" w:rsidR="00975CB0" w:rsidRDefault="000D355F" w14:paraId="2776F8C6" w14:textId="758CCBA0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bCs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eastAsia="Calibri" w:cs="Arial"/>
                <w:b/>
                <w:bCs/>
                <w:sz w:val="28"/>
                <w:szCs w:val="28"/>
                <w:lang w:val="gl-ES" w:eastAsia="en-US"/>
              </w:rPr>
              <w:t>Gestión Humana</w:t>
            </w:r>
          </w:p>
        </w:tc>
        <w:tc>
          <w:tcPr>
            <w:tcW w:w="4718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Pr="005252A2" w:rsidR="00975CB0" w:rsidRDefault="000D355F" w14:paraId="1A329AA0" w14:textId="16056102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b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eastAsia="Calibri" w:cs="Arial"/>
                <w:b/>
                <w:sz w:val="28"/>
                <w:szCs w:val="28"/>
                <w:lang w:val="gl-ES" w:eastAsia="en-US"/>
              </w:rPr>
              <w:t>SG-110-PD-463</w:t>
            </w:r>
          </w:p>
        </w:tc>
        <w:tc>
          <w:tcPr>
            <w:tcW w:w="2664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Pr="005252A2" w:rsidR="00975CB0" w:rsidRDefault="000D355F" w14:paraId="2262A5AC" w14:textId="111DD00E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0</w:t>
            </w:r>
            <w:r w:rsidRPr="005252A2" w:rsidR="005252A2"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2</w:t>
            </w:r>
          </w:p>
        </w:tc>
        <w:tc>
          <w:tcPr>
            <w:tcW w:w="3614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hideMark/>
          </w:tcPr>
          <w:p w:rsidRPr="005252A2" w:rsidR="006404A7" w:rsidP="005252A2" w:rsidRDefault="005252A2" w14:paraId="3D7A7E24" w14:textId="462A21D2">
            <w:pPr>
              <w:widowControl w:val="0"/>
              <w:autoSpaceDE w:val="0"/>
              <w:autoSpaceDN w:val="0"/>
              <w:jc w:val="center"/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</w:pPr>
            <w:r w:rsidRPr="005252A2">
              <w:rPr>
                <w:rFonts w:ascii="Arial" w:hAnsi="Arial" w:eastAsia="Calibri" w:cs="Arial"/>
                <w:sz w:val="28"/>
                <w:szCs w:val="28"/>
                <w:lang w:val="gl-ES" w:eastAsia="en-US"/>
              </w:rPr>
              <w:t>18-02-2022</w:t>
            </w:r>
          </w:p>
        </w:tc>
      </w:tr>
    </w:tbl>
    <w:p w:rsidRPr="005252A2" w:rsidR="00975CB0" w:rsidP="004C7914" w:rsidRDefault="00975CB0" w14:paraId="5DDE0A08" w14:textId="77777777">
      <w:pPr>
        <w:pStyle w:val="Ttulo1"/>
      </w:pPr>
    </w:p>
    <w:p w:rsidRPr="005252A2" w:rsidR="00975CB0" w:rsidP="004C7914" w:rsidRDefault="00975CB0" w14:paraId="2A33B651" w14:textId="77777777">
      <w:pPr>
        <w:pStyle w:val="Ttulo1"/>
      </w:pPr>
    </w:p>
    <w:p w:rsidRPr="005252A2" w:rsidR="005F3D8F" w:rsidP="005252A2" w:rsidRDefault="00F75562" w14:paraId="1CE5FA00" w14:textId="62EC05C4">
      <w:pPr>
        <w:pStyle w:val="Ttulo1"/>
        <w:numPr>
          <w:ilvl w:val="0"/>
          <w:numId w:val="36"/>
        </w:numPr>
        <w:ind w:left="567" w:hanging="567"/>
        <w:jc w:val="both"/>
      </w:pPr>
      <w:r w:rsidRPr="005252A2">
        <w:t>O</w:t>
      </w:r>
      <w:r w:rsidRPr="005252A2" w:rsidR="00EB0E97">
        <w:t>BJETIVO</w:t>
      </w:r>
      <w:r w:rsidRPr="005252A2" w:rsidR="00855B04">
        <w:t xml:space="preserve">: </w:t>
      </w:r>
    </w:p>
    <w:p w:rsidRPr="005252A2" w:rsidR="005713C0" w:rsidP="004E6B20" w:rsidRDefault="005713C0" w14:paraId="14A35D02" w14:textId="77777777">
      <w:pPr>
        <w:jc w:val="both"/>
        <w:rPr>
          <w:rFonts w:ascii="Arial" w:hAnsi="Arial" w:cs="Arial"/>
          <w:lang w:val="es-CO"/>
        </w:rPr>
      </w:pPr>
    </w:p>
    <w:p w:rsidRPr="005252A2" w:rsidR="00BE5F03" w:rsidP="004E6B20" w:rsidRDefault="00176123" w14:paraId="7FA61E1D" w14:textId="52470A7F">
      <w:pPr>
        <w:jc w:val="both"/>
        <w:rPr>
          <w:rFonts w:ascii="Arial" w:hAnsi="Arial" w:cs="Arial"/>
          <w:lang w:val="es-CO"/>
        </w:rPr>
      </w:pPr>
      <w:r w:rsidRPr="005252A2">
        <w:rPr>
          <w:rFonts w:ascii="Arial" w:hAnsi="Arial" w:cs="Arial"/>
          <w:lang w:val="es-CO"/>
        </w:rPr>
        <w:t xml:space="preserve">Describir las actividades que </w:t>
      </w:r>
      <w:r w:rsidRPr="005252A2" w:rsidR="000E0DFF">
        <w:rPr>
          <w:rFonts w:ascii="Arial" w:hAnsi="Arial" w:cs="Arial"/>
          <w:lang w:val="es-CO"/>
        </w:rPr>
        <w:t xml:space="preserve">se realizarán </w:t>
      </w:r>
      <w:r w:rsidRPr="005252A2" w:rsidR="00F618F6">
        <w:rPr>
          <w:rFonts w:ascii="Arial" w:hAnsi="Arial" w:cs="Arial"/>
          <w:lang w:val="es-CO"/>
        </w:rPr>
        <w:t>a</w:t>
      </w:r>
      <w:r w:rsidRPr="005252A2" w:rsidR="000E0DFF">
        <w:rPr>
          <w:rFonts w:ascii="Arial" w:hAnsi="Arial" w:cs="Arial"/>
          <w:lang w:val="es-CO"/>
        </w:rPr>
        <w:t xml:space="preserve"> fin de garantizar</w:t>
      </w:r>
      <w:r w:rsidRPr="005252A2">
        <w:rPr>
          <w:rFonts w:ascii="Arial" w:hAnsi="Arial" w:cs="Arial"/>
          <w:lang w:val="es-CO"/>
        </w:rPr>
        <w:t xml:space="preserve"> la </w:t>
      </w:r>
      <w:r w:rsidRPr="005252A2" w:rsidR="000E0DFF">
        <w:rPr>
          <w:rFonts w:ascii="Arial" w:hAnsi="Arial" w:cs="Arial"/>
          <w:lang w:val="es-CO"/>
        </w:rPr>
        <w:t xml:space="preserve">adecuada implementación y ejecución </w:t>
      </w:r>
      <w:r w:rsidRPr="005252A2">
        <w:rPr>
          <w:rFonts w:ascii="Arial" w:hAnsi="Arial" w:cs="Arial"/>
          <w:lang w:val="es-CO"/>
        </w:rPr>
        <w:t xml:space="preserve">del </w:t>
      </w:r>
      <w:r w:rsidRPr="005252A2" w:rsidR="00AB0110">
        <w:rPr>
          <w:rFonts w:ascii="Arial" w:hAnsi="Arial" w:cs="Arial"/>
          <w:lang w:val="es-CO"/>
        </w:rPr>
        <w:t xml:space="preserve">Plan </w:t>
      </w:r>
      <w:r w:rsidRPr="005252A2">
        <w:rPr>
          <w:rFonts w:ascii="Arial" w:hAnsi="Arial" w:cs="Arial"/>
          <w:lang w:val="es-CO"/>
        </w:rPr>
        <w:t xml:space="preserve">de Bienestar </w:t>
      </w:r>
      <w:r w:rsidRPr="005252A2" w:rsidR="00FD48D1">
        <w:rPr>
          <w:rFonts w:ascii="Arial" w:hAnsi="Arial" w:cs="Arial"/>
          <w:lang w:val="es-CO"/>
        </w:rPr>
        <w:t xml:space="preserve">laboral </w:t>
      </w:r>
      <w:r w:rsidRPr="005252A2">
        <w:rPr>
          <w:rFonts w:ascii="Arial" w:hAnsi="Arial" w:cs="Arial"/>
          <w:lang w:val="es-CO"/>
        </w:rPr>
        <w:t>e</w:t>
      </w:r>
      <w:r w:rsidRPr="005252A2" w:rsidR="00095BA5">
        <w:rPr>
          <w:rFonts w:ascii="Arial" w:hAnsi="Arial" w:cs="Arial"/>
          <w:lang w:val="es-CO"/>
        </w:rPr>
        <w:t xml:space="preserve"> </w:t>
      </w:r>
      <w:r w:rsidRPr="005252A2" w:rsidR="000E0DFF">
        <w:rPr>
          <w:rFonts w:ascii="Arial" w:hAnsi="Arial" w:cs="Arial"/>
          <w:lang w:val="es-CO"/>
        </w:rPr>
        <w:t>Incentivos</w:t>
      </w:r>
      <w:r w:rsidRPr="005252A2" w:rsidR="00095BA5">
        <w:rPr>
          <w:rFonts w:ascii="Arial" w:hAnsi="Arial" w:cs="Arial"/>
          <w:lang w:val="es-CO"/>
        </w:rPr>
        <w:t>.</w:t>
      </w:r>
      <w:r w:rsidRPr="005252A2">
        <w:rPr>
          <w:rFonts w:ascii="Arial" w:hAnsi="Arial" w:cs="Arial"/>
          <w:lang w:val="es-CO"/>
        </w:rPr>
        <w:t xml:space="preserve"> </w:t>
      </w:r>
      <w:r w:rsidRPr="005252A2" w:rsidR="00FD48D1">
        <w:rPr>
          <w:rFonts w:ascii="Arial" w:hAnsi="Arial" w:cs="Arial"/>
          <w:lang w:val="es-CO"/>
        </w:rPr>
        <w:t>Actividades  que</w:t>
      </w:r>
      <w:r w:rsidRPr="005252A2" w:rsidR="00095BA5">
        <w:rPr>
          <w:rFonts w:ascii="Arial" w:hAnsi="Arial" w:cs="Arial"/>
          <w:lang w:val="es-CO"/>
        </w:rPr>
        <w:t xml:space="preserve"> son desarrollad</w:t>
      </w:r>
      <w:r w:rsidR="00ED5033">
        <w:rPr>
          <w:rFonts w:ascii="Arial" w:hAnsi="Arial" w:cs="Arial"/>
          <w:lang w:val="es-CO"/>
        </w:rPr>
        <w:t>a</w:t>
      </w:r>
      <w:r w:rsidRPr="005252A2" w:rsidR="00095BA5">
        <w:rPr>
          <w:rFonts w:ascii="Arial" w:hAnsi="Arial" w:cs="Arial"/>
          <w:lang w:val="es-CO"/>
        </w:rPr>
        <w:t xml:space="preserve">s </w:t>
      </w:r>
      <w:r w:rsidRPr="005252A2">
        <w:rPr>
          <w:rFonts w:ascii="Arial" w:hAnsi="Arial" w:cs="Arial"/>
          <w:lang w:val="es-CO"/>
        </w:rPr>
        <w:t>para</w:t>
      </w:r>
      <w:r w:rsidRPr="005252A2" w:rsidR="00095BA5">
        <w:rPr>
          <w:rFonts w:ascii="Arial" w:hAnsi="Arial" w:cs="Arial"/>
          <w:lang w:val="es-CO"/>
        </w:rPr>
        <w:t xml:space="preserve"> fomentar y mantener </w:t>
      </w:r>
      <w:r w:rsidRPr="005252A2">
        <w:rPr>
          <w:rFonts w:ascii="Arial" w:hAnsi="Arial" w:cs="Arial"/>
          <w:lang w:val="es-CO"/>
        </w:rPr>
        <w:t xml:space="preserve">un </w:t>
      </w:r>
      <w:r w:rsidRPr="005252A2" w:rsidR="00095BA5">
        <w:rPr>
          <w:rFonts w:ascii="Arial" w:hAnsi="Arial" w:cs="Arial"/>
          <w:lang w:val="es-CO"/>
        </w:rPr>
        <w:t xml:space="preserve">excelente clima organizacional que promueva el </w:t>
      </w:r>
      <w:r w:rsidRPr="005252A2">
        <w:rPr>
          <w:rFonts w:ascii="Arial" w:hAnsi="Arial" w:cs="Arial"/>
          <w:lang w:val="es-CO"/>
        </w:rPr>
        <w:t>crecimiento y satisfacción</w:t>
      </w:r>
      <w:r w:rsidRPr="005252A2" w:rsidR="00F618F6">
        <w:rPr>
          <w:rFonts w:ascii="Arial" w:hAnsi="Arial" w:cs="Arial"/>
          <w:lang w:val="es-CO"/>
        </w:rPr>
        <w:t xml:space="preserve"> integral de los servidores públicos y de sus familias</w:t>
      </w:r>
      <w:r w:rsidRPr="005252A2" w:rsidR="00095BA5">
        <w:rPr>
          <w:rFonts w:ascii="Arial" w:hAnsi="Arial" w:cs="Arial"/>
          <w:lang w:val="es-CO"/>
        </w:rPr>
        <w:t>, así como, fortalecer la</w:t>
      </w:r>
      <w:r w:rsidR="00ED5033">
        <w:rPr>
          <w:rFonts w:ascii="Arial" w:hAnsi="Arial" w:cs="Arial"/>
          <w:lang w:val="es-CO"/>
        </w:rPr>
        <w:t xml:space="preserve"> calidez humana y que a su vez se vea reflejado en el cumplimiento de las funciones y en consecuencia cumplimiento de metas institucionales. </w:t>
      </w:r>
    </w:p>
    <w:p w:rsidRPr="005252A2" w:rsidR="0028028D" w:rsidP="004E6B20" w:rsidRDefault="0028028D" w14:paraId="75AE2EE7" w14:textId="77777777">
      <w:pPr>
        <w:pStyle w:val="Ttulo2"/>
        <w:ind w:left="0"/>
        <w:jc w:val="both"/>
        <w:rPr>
          <w:sz w:val="24"/>
          <w:lang w:val="es-CO"/>
        </w:rPr>
      </w:pPr>
    </w:p>
    <w:p w:rsidRPr="005252A2" w:rsidR="005F3D8F" w:rsidP="005252A2" w:rsidRDefault="004C7914" w14:paraId="523D81CF" w14:textId="592117E1">
      <w:pPr>
        <w:pStyle w:val="Ttulo2"/>
        <w:numPr>
          <w:ilvl w:val="0"/>
          <w:numId w:val="36"/>
        </w:numPr>
        <w:ind w:left="567" w:hanging="567"/>
        <w:jc w:val="both"/>
        <w:rPr>
          <w:sz w:val="24"/>
        </w:rPr>
      </w:pPr>
      <w:r w:rsidRPr="005252A2">
        <w:rPr>
          <w:sz w:val="24"/>
        </w:rPr>
        <w:t>A</w:t>
      </w:r>
      <w:r w:rsidRPr="005252A2" w:rsidR="00096576">
        <w:rPr>
          <w:sz w:val="24"/>
        </w:rPr>
        <w:t>L</w:t>
      </w:r>
      <w:r w:rsidRPr="005252A2" w:rsidR="008C123F">
        <w:rPr>
          <w:sz w:val="24"/>
        </w:rPr>
        <w:t>CANCE</w:t>
      </w:r>
      <w:r w:rsidRPr="005252A2" w:rsidR="00855B04">
        <w:rPr>
          <w:sz w:val="24"/>
        </w:rPr>
        <w:t xml:space="preserve">: </w:t>
      </w:r>
    </w:p>
    <w:p w:rsidRPr="005252A2" w:rsidR="00982471" w:rsidP="004E6B20" w:rsidRDefault="00982471" w14:paraId="38B36561" w14:textId="20EF9F1F">
      <w:pPr>
        <w:pStyle w:val="Ttulo2"/>
        <w:ind w:left="284"/>
        <w:jc w:val="both"/>
        <w:rPr>
          <w:sz w:val="24"/>
        </w:rPr>
      </w:pPr>
    </w:p>
    <w:p w:rsidRPr="005252A2" w:rsidR="00CE78BF" w:rsidP="004E6B20" w:rsidRDefault="008D1963" w14:paraId="08B4EDF7" w14:textId="20FF5239">
      <w:pPr>
        <w:pStyle w:val="Ttulo2"/>
        <w:ind w:left="0"/>
        <w:jc w:val="both"/>
        <w:rPr>
          <w:b w:val="0"/>
          <w:sz w:val="24"/>
        </w:rPr>
      </w:pPr>
      <w:r w:rsidRPr="005252A2">
        <w:rPr>
          <w:b w:val="0"/>
          <w:sz w:val="24"/>
        </w:rPr>
        <w:t xml:space="preserve">Este procedimiento inicia con la revisión de normatividad vigente aplicable al área de </w:t>
      </w:r>
      <w:r w:rsidRPr="005252A2" w:rsidR="00CE78BF">
        <w:rPr>
          <w:b w:val="0"/>
          <w:sz w:val="24"/>
        </w:rPr>
        <w:t xml:space="preserve">Gestión Humana, referente a </w:t>
      </w:r>
      <w:r w:rsidRPr="005252A2">
        <w:rPr>
          <w:b w:val="0"/>
          <w:sz w:val="24"/>
        </w:rPr>
        <w:t>bi</w:t>
      </w:r>
      <w:r w:rsidRPr="005252A2" w:rsidR="00CE78BF">
        <w:rPr>
          <w:b w:val="0"/>
          <w:sz w:val="24"/>
        </w:rPr>
        <w:t>e</w:t>
      </w:r>
      <w:r w:rsidRPr="005252A2">
        <w:rPr>
          <w:b w:val="0"/>
          <w:sz w:val="24"/>
        </w:rPr>
        <w:t>nestar</w:t>
      </w:r>
      <w:r w:rsidRPr="005252A2" w:rsidR="00CE78BF">
        <w:rPr>
          <w:b w:val="0"/>
          <w:sz w:val="24"/>
        </w:rPr>
        <w:t xml:space="preserve"> e incentivos</w:t>
      </w:r>
      <w:r w:rsidRPr="005252A2">
        <w:rPr>
          <w:b w:val="0"/>
          <w:sz w:val="24"/>
        </w:rPr>
        <w:t>, sigue con el diseño y aplicación de una encuesta que permite la identificación de necesidades y preferencias de los funcionarios (</w:t>
      </w:r>
      <w:r w:rsidRPr="005252A2" w:rsidR="00FF1E01">
        <w:rPr>
          <w:b w:val="0"/>
          <w:sz w:val="24"/>
        </w:rPr>
        <w:t>diagnóstico</w:t>
      </w:r>
      <w:r w:rsidRPr="005252A2">
        <w:rPr>
          <w:b w:val="0"/>
          <w:sz w:val="24"/>
        </w:rPr>
        <w:t xml:space="preserve"> de necesidades)</w:t>
      </w:r>
      <w:r w:rsidRPr="005252A2" w:rsidR="0039663F">
        <w:rPr>
          <w:b w:val="0"/>
          <w:sz w:val="24"/>
        </w:rPr>
        <w:t xml:space="preserve">, continúa con </w:t>
      </w:r>
      <w:r w:rsidRPr="005252A2" w:rsidR="004D791C">
        <w:rPr>
          <w:b w:val="0"/>
          <w:sz w:val="24"/>
        </w:rPr>
        <w:t xml:space="preserve">la elaboración del plan, ejecución, </w:t>
      </w:r>
      <w:r w:rsidRPr="005252A2" w:rsidR="0039663F">
        <w:rPr>
          <w:b w:val="0"/>
          <w:sz w:val="24"/>
        </w:rPr>
        <w:t>evaluación y seguimiento</w:t>
      </w:r>
      <w:r w:rsidRPr="005252A2" w:rsidR="004D791C">
        <w:rPr>
          <w:b w:val="0"/>
          <w:sz w:val="24"/>
        </w:rPr>
        <w:t>, finalizando con la elaboración del informe trimestral</w:t>
      </w:r>
      <w:r w:rsidRPr="005252A2" w:rsidR="0039663F">
        <w:rPr>
          <w:b w:val="0"/>
          <w:sz w:val="24"/>
        </w:rPr>
        <w:t xml:space="preserve">.  </w:t>
      </w:r>
    </w:p>
    <w:p w:rsidRPr="005252A2" w:rsidR="008D1963" w:rsidP="004E6B20" w:rsidRDefault="008D1963" w14:paraId="0639FF8A" w14:textId="1E1FD336">
      <w:pPr>
        <w:jc w:val="both"/>
        <w:rPr>
          <w:rFonts w:ascii="Arial" w:hAnsi="Arial" w:cs="Arial"/>
          <w:lang w:val="es-ES_tradnl"/>
        </w:rPr>
      </w:pPr>
    </w:p>
    <w:p w:rsidRPr="005252A2" w:rsidR="00982471" w:rsidP="005252A2" w:rsidRDefault="004C7914" w14:paraId="5545187F" w14:textId="33BE220C">
      <w:pPr>
        <w:pStyle w:val="Ttulo2"/>
        <w:numPr>
          <w:ilvl w:val="0"/>
          <w:numId w:val="36"/>
        </w:numPr>
        <w:ind w:left="567" w:hanging="567"/>
        <w:jc w:val="both"/>
        <w:rPr>
          <w:sz w:val="24"/>
        </w:rPr>
      </w:pPr>
      <w:r w:rsidRPr="005252A2">
        <w:rPr>
          <w:sz w:val="24"/>
        </w:rPr>
        <w:t>P</w:t>
      </w:r>
      <w:r w:rsidRPr="005252A2" w:rsidR="00EB0E97">
        <w:rPr>
          <w:sz w:val="24"/>
        </w:rPr>
        <w:t>OLÍTICAS DE OPERACIÓN</w:t>
      </w:r>
      <w:r w:rsidRPr="005252A2" w:rsidR="00E47CC9">
        <w:rPr>
          <w:sz w:val="24"/>
        </w:rPr>
        <w:t>:</w:t>
      </w:r>
      <w:bookmarkStart w:name="_GoBack" w:id="0"/>
      <w:bookmarkEnd w:id="0"/>
    </w:p>
    <w:p w:rsidRPr="005252A2" w:rsidR="00967893" w:rsidP="00E47CC9" w:rsidRDefault="00E47CC9" w14:paraId="56C9AD4E" w14:textId="28061FB8">
      <w:pPr>
        <w:tabs>
          <w:tab w:val="left" w:pos="11320"/>
        </w:tabs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ab/>
      </w:r>
    </w:p>
    <w:p w:rsidRPr="005252A2" w:rsidR="00BE5F03" w:rsidP="00C21D26" w:rsidRDefault="00BE5F03" w14:paraId="003C7877" w14:textId="68F96494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>De acuerdo con los lineamientos establecidos para la Administración Pública, el Plan de Bienestar e Incentivos del</w:t>
      </w:r>
      <w:r w:rsidRPr="005252A2" w:rsidR="00C63E3E">
        <w:rPr>
          <w:rFonts w:ascii="Arial" w:hAnsi="Arial" w:cs="Arial"/>
          <w:lang w:val="es-ES_tradnl"/>
        </w:rPr>
        <w:t xml:space="preserve"> INCI</w:t>
      </w:r>
      <w:r w:rsidRPr="005252A2">
        <w:rPr>
          <w:rFonts w:ascii="Arial" w:hAnsi="Arial" w:cs="Arial"/>
          <w:lang w:val="es-ES_tradnl"/>
        </w:rPr>
        <w:t>, busca generar actividades que contribuyan al mejoramiento de la ca</w:t>
      </w:r>
      <w:r w:rsidRPr="005252A2" w:rsidR="002F302B">
        <w:rPr>
          <w:rFonts w:ascii="Arial" w:hAnsi="Arial" w:cs="Arial"/>
          <w:lang w:val="es-ES_tradnl"/>
        </w:rPr>
        <w:t>lidad de vida de los servidores</w:t>
      </w:r>
      <w:r w:rsidRPr="005252A2">
        <w:rPr>
          <w:rFonts w:ascii="Arial" w:hAnsi="Arial" w:cs="Arial"/>
          <w:lang w:val="es-ES_tradnl"/>
        </w:rPr>
        <w:t xml:space="preserve"> </w:t>
      </w:r>
      <w:r w:rsidRPr="005252A2" w:rsidR="00C21D26">
        <w:rPr>
          <w:rFonts w:ascii="Arial" w:hAnsi="Arial" w:cs="Arial"/>
          <w:lang w:val="es-ES_tradnl"/>
        </w:rPr>
        <w:t>y su</w:t>
      </w:r>
      <w:r w:rsidRPr="005252A2" w:rsidR="00CB6CC6">
        <w:rPr>
          <w:rFonts w:ascii="Arial" w:hAnsi="Arial" w:cs="Arial"/>
          <w:lang w:val="es-ES_tradnl"/>
        </w:rPr>
        <w:t>s</w:t>
      </w:r>
      <w:r w:rsidRPr="005252A2" w:rsidR="00C21D26">
        <w:rPr>
          <w:rFonts w:ascii="Arial" w:hAnsi="Arial" w:cs="Arial"/>
          <w:lang w:val="es-ES_tradnl"/>
        </w:rPr>
        <w:t xml:space="preserve"> familia</w:t>
      </w:r>
      <w:r w:rsidRPr="005252A2" w:rsidR="00CB6CC6">
        <w:rPr>
          <w:rFonts w:ascii="Arial" w:hAnsi="Arial" w:cs="Arial"/>
          <w:lang w:val="es-ES_tradnl"/>
        </w:rPr>
        <w:t>s</w:t>
      </w:r>
      <w:r w:rsidRPr="005252A2">
        <w:rPr>
          <w:rFonts w:ascii="Arial" w:hAnsi="Arial" w:cs="Arial"/>
          <w:lang w:val="es-ES_tradnl"/>
        </w:rPr>
        <w:t xml:space="preserve"> y para ello, </w:t>
      </w:r>
      <w:r w:rsidRPr="005252A2" w:rsidR="00C63E3E">
        <w:rPr>
          <w:rFonts w:ascii="Arial" w:hAnsi="Arial" w:cs="Arial"/>
          <w:lang w:val="es-ES_tradnl"/>
        </w:rPr>
        <w:t>la Secretaría General – Grupo de Gestión Humana</w:t>
      </w:r>
      <w:r w:rsidRPr="005252A2" w:rsidR="002F302B">
        <w:rPr>
          <w:rFonts w:ascii="Arial" w:hAnsi="Arial" w:cs="Arial"/>
          <w:lang w:val="es-ES_tradnl"/>
        </w:rPr>
        <w:t xml:space="preserve"> y de la información</w:t>
      </w:r>
      <w:r w:rsidRPr="005252A2" w:rsidR="00C63E3E">
        <w:rPr>
          <w:rFonts w:ascii="Arial" w:hAnsi="Arial" w:cs="Arial"/>
          <w:lang w:val="es-ES_tradnl"/>
        </w:rPr>
        <w:t xml:space="preserve">, </w:t>
      </w:r>
      <w:r w:rsidRPr="005252A2">
        <w:rPr>
          <w:rFonts w:ascii="Arial" w:hAnsi="Arial" w:cs="Arial"/>
          <w:lang w:val="es-ES_tradnl"/>
        </w:rPr>
        <w:t xml:space="preserve">tiene el compromiso de diseñar, estructurar, implementar y ejecutar planes de bienestar </w:t>
      </w:r>
      <w:r w:rsidRPr="005252A2" w:rsidR="009F28CC">
        <w:rPr>
          <w:rFonts w:ascii="Arial" w:hAnsi="Arial" w:cs="Arial"/>
          <w:lang w:val="es-ES_tradnl"/>
        </w:rPr>
        <w:t xml:space="preserve">que </w:t>
      </w:r>
      <w:r w:rsidRPr="005252A2">
        <w:rPr>
          <w:rFonts w:ascii="Arial" w:hAnsi="Arial" w:cs="Arial"/>
          <w:lang w:val="es-ES_tradnl"/>
        </w:rPr>
        <w:t>promuevan el aumento de los niveles de satisfacción, eficacia y efectividad, así como el sentido de pertenencia del servidor con la entidad</w:t>
      </w:r>
      <w:r w:rsidRPr="005252A2" w:rsidR="002F302B">
        <w:rPr>
          <w:rFonts w:ascii="Arial" w:hAnsi="Arial" w:cs="Arial"/>
          <w:lang w:val="es-ES_tradnl"/>
        </w:rPr>
        <w:t>.</w:t>
      </w:r>
    </w:p>
    <w:p w:rsidRPr="005252A2" w:rsidR="00C63E3E" w:rsidP="00AB0110" w:rsidRDefault="00AB0110" w14:paraId="1517C938" w14:textId="05547533">
      <w:pPr>
        <w:tabs>
          <w:tab w:val="left" w:pos="1754"/>
        </w:tabs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ab/>
      </w:r>
    </w:p>
    <w:p w:rsidRPr="005252A2" w:rsidR="00193956" w:rsidP="00C21D26" w:rsidRDefault="00193956" w14:paraId="6925249E" w14:textId="765949D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 xml:space="preserve">Este </w:t>
      </w:r>
      <w:r w:rsidRPr="005252A2" w:rsidR="00AB0110">
        <w:rPr>
          <w:rFonts w:ascii="Arial" w:hAnsi="Arial" w:cs="Arial"/>
          <w:lang w:val="es-ES_tradnl"/>
        </w:rPr>
        <w:t xml:space="preserve">Plan </w:t>
      </w:r>
      <w:r w:rsidRPr="005252A2">
        <w:rPr>
          <w:rFonts w:ascii="Arial" w:hAnsi="Arial" w:cs="Arial"/>
          <w:lang w:val="es-ES_tradnl"/>
        </w:rPr>
        <w:t xml:space="preserve">de Bienestar e Incentivos se </w:t>
      </w:r>
      <w:r w:rsidRPr="005252A2" w:rsidR="00BE5F03">
        <w:rPr>
          <w:rFonts w:ascii="Arial" w:hAnsi="Arial" w:cs="Arial"/>
          <w:lang w:val="es-ES_tradnl"/>
        </w:rPr>
        <w:t>r</w:t>
      </w:r>
      <w:r w:rsidRPr="005252A2">
        <w:rPr>
          <w:rFonts w:ascii="Arial" w:hAnsi="Arial" w:cs="Arial"/>
          <w:lang w:val="es-ES_tradnl"/>
        </w:rPr>
        <w:t>ige</w:t>
      </w:r>
      <w:r w:rsidRPr="005252A2" w:rsidR="00BE5F03">
        <w:rPr>
          <w:rFonts w:ascii="Arial" w:hAnsi="Arial" w:cs="Arial"/>
          <w:lang w:val="es-ES_tradnl"/>
        </w:rPr>
        <w:t xml:space="preserve"> por las normas que reglamentan el Sistema de Estímulos para los funcionarios del Estado, la Constitución Política de Colombia, el Decreto - Ley 1567 de 1998, el Decreto 1083 de 2015, la Guía de Estímulos del Departamento Administrativo de la Función Pública y demás normas que lo modifiquen, adicionen o complementen</w:t>
      </w:r>
      <w:r w:rsidRPr="005252A2">
        <w:rPr>
          <w:rFonts w:ascii="Arial" w:hAnsi="Arial" w:cs="Arial"/>
          <w:lang w:val="es-ES_tradnl"/>
        </w:rPr>
        <w:t>.</w:t>
      </w:r>
    </w:p>
    <w:p w:rsidRPr="005252A2" w:rsidR="00193956" w:rsidP="004E6B20" w:rsidRDefault="00193956" w14:paraId="114226AF" w14:textId="77777777">
      <w:pPr>
        <w:jc w:val="both"/>
        <w:rPr>
          <w:rFonts w:ascii="Arial" w:hAnsi="Arial" w:cs="Arial"/>
          <w:lang w:val="es-ES_tradnl"/>
        </w:rPr>
      </w:pPr>
    </w:p>
    <w:p w:rsidRPr="005252A2" w:rsidR="004E6B20" w:rsidP="00C21D26" w:rsidRDefault="004E6B20" w14:paraId="34D07D97" w14:textId="7B2ED42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 xml:space="preserve">El Plan Estratégico de Recursos Humanos aprobado para cada vigencia deberá estar soportado en estudios diagnósticos </w:t>
      </w:r>
      <w:r w:rsidRPr="005252A2" w:rsidR="00420203">
        <w:rPr>
          <w:rFonts w:ascii="Arial" w:hAnsi="Arial" w:cs="Arial"/>
          <w:lang w:val="es-ES_tradnl"/>
        </w:rPr>
        <w:t xml:space="preserve">que permitan identificar las </w:t>
      </w:r>
      <w:r w:rsidRPr="005252A2">
        <w:rPr>
          <w:rFonts w:ascii="Arial" w:hAnsi="Arial" w:cs="Arial"/>
          <w:lang w:val="es-ES_tradnl"/>
        </w:rPr>
        <w:t>necesidades de los servidores p</w:t>
      </w:r>
      <w:r w:rsidRPr="005252A2" w:rsidR="00CB6CC6">
        <w:rPr>
          <w:rFonts w:ascii="Arial" w:hAnsi="Arial" w:cs="Arial"/>
          <w:lang w:val="es-ES_tradnl"/>
        </w:rPr>
        <w:t>úbli</w:t>
      </w:r>
      <w:r w:rsidRPr="005252A2" w:rsidR="00420203">
        <w:rPr>
          <w:rFonts w:ascii="Arial" w:hAnsi="Arial" w:cs="Arial"/>
          <w:lang w:val="es-ES_tradnl"/>
        </w:rPr>
        <w:t xml:space="preserve">cos de la entidad. Así mismo dará prioridad a </w:t>
      </w:r>
      <w:r w:rsidRPr="005252A2">
        <w:rPr>
          <w:rFonts w:ascii="Arial" w:hAnsi="Arial" w:cs="Arial"/>
          <w:lang w:val="es-ES_tradnl"/>
        </w:rPr>
        <w:t xml:space="preserve">las </w:t>
      </w:r>
      <w:r w:rsidRPr="005252A2" w:rsidR="00420203">
        <w:rPr>
          <w:rFonts w:ascii="Arial" w:hAnsi="Arial" w:cs="Arial"/>
          <w:lang w:val="es-ES_tradnl"/>
        </w:rPr>
        <w:t xml:space="preserve">metas planteadas en el Plan de Acción Anual </w:t>
      </w:r>
      <w:r w:rsidRPr="005252A2">
        <w:rPr>
          <w:rFonts w:ascii="Arial" w:hAnsi="Arial" w:cs="Arial"/>
          <w:lang w:val="es-ES_tradnl"/>
        </w:rPr>
        <w:t xml:space="preserve">y </w:t>
      </w:r>
      <w:r w:rsidRPr="005252A2" w:rsidR="00420203">
        <w:rPr>
          <w:rFonts w:ascii="Arial" w:hAnsi="Arial" w:cs="Arial"/>
          <w:lang w:val="es-ES_tradnl"/>
        </w:rPr>
        <w:t xml:space="preserve">se ejecutará teniendo en cuenta </w:t>
      </w:r>
      <w:r w:rsidRPr="005252A2">
        <w:rPr>
          <w:rFonts w:ascii="Arial" w:hAnsi="Arial" w:cs="Arial"/>
          <w:lang w:val="es-ES_tradnl"/>
        </w:rPr>
        <w:t xml:space="preserve">el presupuesto asignado.  </w:t>
      </w:r>
    </w:p>
    <w:p w:rsidRPr="005252A2" w:rsidR="004E6B20" w:rsidP="004E6B20" w:rsidRDefault="004E6B20" w14:paraId="2E128821" w14:textId="77777777">
      <w:pPr>
        <w:jc w:val="both"/>
        <w:rPr>
          <w:rFonts w:ascii="Arial" w:hAnsi="Arial" w:cs="Arial"/>
          <w:lang w:val="es-ES_tradnl"/>
        </w:rPr>
      </w:pPr>
    </w:p>
    <w:p w:rsidRPr="005252A2" w:rsidR="00BE5F03" w:rsidP="00C21D26" w:rsidRDefault="00193956" w14:paraId="743AB450" w14:textId="7F0DF355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>D</w:t>
      </w:r>
      <w:r w:rsidRPr="005252A2" w:rsidR="00BE5F03">
        <w:rPr>
          <w:rFonts w:ascii="Arial" w:hAnsi="Arial" w:cs="Arial"/>
          <w:lang w:val="es-ES_tradnl"/>
        </w:rPr>
        <w:t>e igual manera, se trabaja</w:t>
      </w:r>
      <w:r w:rsidRPr="005252A2" w:rsidR="00312A99">
        <w:rPr>
          <w:rFonts w:ascii="Arial" w:hAnsi="Arial" w:cs="Arial"/>
          <w:lang w:val="es-ES_tradnl"/>
        </w:rPr>
        <w:t>rá</w:t>
      </w:r>
      <w:r w:rsidRPr="005252A2" w:rsidR="00BE5F03">
        <w:rPr>
          <w:rFonts w:ascii="Arial" w:hAnsi="Arial" w:cs="Arial"/>
          <w:lang w:val="es-ES_tradnl"/>
        </w:rPr>
        <w:t xml:space="preserve"> en el fortalecimiento de estrategias para brindar salarios emocionales, con acciones que incidan directamente en el nivel de compromiso y motivación de los servidores.</w:t>
      </w:r>
    </w:p>
    <w:p w:rsidR="00CB6E31" w:rsidP="00CB6E31" w:rsidRDefault="00CB6E31" w14:paraId="0EB0111A" w14:textId="77777777">
      <w:pPr>
        <w:pStyle w:val="Prrafodelista"/>
        <w:rPr>
          <w:rFonts w:ascii="Arial" w:hAnsi="Arial" w:cs="Arial"/>
          <w:lang w:val="es-ES_tradnl"/>
        </w:rPr>
      </w:pPr>
    </w:p>
    <w:p w:rsidRPr="005252A2" w:rsidR="00CB6E31" w:rsidP="00CB6E31" w:rsidRDefault="00CB6E31" w14:paraId="613D17BA" w14:textId="3DADE8DA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 xml:space="preserve">La medición de Clima Laboral permite tener un diagnóstico certero sobre los ambientes laborales, por lo tanto, las acciones de intervención deben ser enfocadas a la mejora o mantenimiento de dichos resultados y dirigidas a todos los colaboradores. Esta medición se realiza cada dos años y las acciones de intervención se definen para los dos años siguientes con planes anuales. El objetivo de la intervención </w:t>
      </w:r>
      <w:r w:rsidRPr="005252A2" w:rsidR="00485775">
        <w:rPr>
          <w:rFonts w:ascii="Arial" w:hAnsi="Arial" w:cs="Arial"/>
          <w:lang w:val="es-ES_tradnl"/>
        </w:rPr>
        <w:t>es mejorar prioritariamente lo</w:t>
      </w:r>
      <w:r w:rsidRPr="005252A2">
        <w:rPr>
          <w:rFonts w:ascii="Arial" w:hAnsi="Arial" w:cs="Arial"/>
          <w:lang w:val="es-ES_tradnl"/>
        </w:rPr>
        <w:t xml:space="preserve">s </w:t>
      </w:r>
      <w:r w:rsidRPr="005252A2" w:rsidR="00FF1E01">
        <w:rPr>
          <w:rFonts w:ascii="Arial" w:hAnsi="Arial" w:cs="Arial"/>
          <w:lang w:val="es-ES_tradnl"/>
        </w:rPr>
        <w:t>hallazgos</w:t>
      </w:r>
      <w:r w:rsidRPr="005252A2" w:rsidR="00485775">
        <w:rPr>
          <w:rFonts w:ascii="Arial" w:hAnsi="Arial" w:cs="Arial"/>
          <w:lang w:val="es-ES_tradnl"/>
        </w:rPr>
        <w:t xml:space="preserve"> </w:t>
      </w:r>
      <w:r w:rsidRPr="005252A2">
        <w:rPr>
          <w:rFonts w:ascii="Arial" w:hAnsi="Arial" w:cs="Arial"/>
          <w:lang w:val="es-ES_tradnl"/>
        </w:rPr>
        <w:t xml:space="preserve">con resultados bajos y mantener las variables con resultados altos. Se espera que en cada medición mejoren los </w:t>
      </w:r>
      <w:r w:rsidRPr="005252A2" w:rsidR="00485775">
        <w:rPr>
          <w:rFonts w:ascii="Arial" w:hAnsi="Arial" w:cs="Arial"/>
          <w:lang w:val="es-ES_tradnl"/>
        </w:rPr>
        <w:t>efectos</w:t>
      </w:r>
      <w:r w:rsidRPr="005252A2">
        <w:rPr>
          <w:rFonts w:ascii="Arial" w:hAnsi="Arial" w:cs="Arial"/>
          <w:lang w:val="es-ES_tradnl"/>
        </w:rPr>
        <w:t xml:space="preserve"> teniendo en cuenta las acciones que se desarrollaron durante los dos años de intervención</w:t>
      </w:r>
      <w:r w:rsidRPr="005252A2" w:rsidR="00F577A5">
        <w:rPr>
          <w:rFonts w:ascii="Arial" w:hAnsi="Arial" w:cs="Arial"/>
          <w:lang w:val="es-ES_tradnl"/>
        </w:rPr>
        <w:t>.</w:t>
      </w:r>
    </w:p>
    <w:p w:rsidRPr="005252A2" w:rsidR="00F577A5" w:rsidP="00F577A5" w:rsidRDefault="00F577A5" w14:paraId="5CEA4292" w14:textId="77777777">
      <w:pPr>
        <w:pStyle w:val="Prrafodelista"/>
        <w:rPr>
          <w:rFonts w:ascii="Arial" w:hAnsi="Arial" w:cs="Arial"/>
          <w:lang w:val="es-ES_tradnl"/>
        </w:rPr>
      </w:pPr>
    </w:p>
    <w:p w:rsidRPr="005252A2" w:rsidR="00F577A5" w:rsidP="5504B694" w:rsidRDefault="00F577A5" w14:paraId="7619AABF" w14:textId="4F994A60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"/>
        </w:rPr>
      </w:pPr>
      <w:r w:rsidRPr="5504B694" w:rsidR="00F577A5">
        <w:rPr>
          <w:rFonts w:ascii="Arial" w:hAnsi="Arial" w:cs="Arial"/>
          <w:lang w:val="es-ES"/>
        </w:rPr>
        <w:t xml:space="preserve">En aras de garantizar la optimización de los recursos: físicos, económicos y humanos. Se establecerán alianzas y/o convenios interinstitucionales con la Caja de Compensación Familiar a la que se encuentre afiliada la entidad, así como, con el Departamento Administrativo de la </w:t>
      </w:r>
      <w:r w:rsidRPr="5504B694" w:rsidR="00FF1E01">
        <w:rPr>
          <w:rFonts w:ascii="Arial" w:hAnsi="Arial" w:cs="Arial"/>
          <w:lang w:val="es-ES"/>
        </w:rPr>
        <w:t>Función</w:t>
      </w:r>
      <w:r w:rsidRPr="5504B694" w:rsidR="00F577A5">
        <w:rPr>
          <w:rFonts w:ascii="Arial" w:hAnsi="Arial" w:cs="Arial"/>
          <w:lang w:val="es-ES"/>
        </w:rPr>
        <w:t xml:space="preserve"> Pública, el Fondo Nacional del Ahorro entre otras. Con el fin de aprovechar sus servicios y experticia en los temas relativos al Plan Estratégico de Recursos Humanos.</w:t>
      </w:r>
    </w:p>
    <w:p w:rsidRPr="005252A2" w:rsidR="00F577A5" w:rsidP="00F577A5" w:rsidRDefault="00F577A5" w14:paraId="077EA373" w14:textId="77777777">
      <w:pPr>
        <w:pStyle w:val="Prrafodelista"/>
        <w:rPr>
          <w:rFonts w:ascii="Arial" w:hAnsi="Arial" w:cs="Arial"/>
          <w:lang w:val="es-ES_tradnl"/>
        </w:rPr>
      </w:pPr>
    </w:p>
    <w:p w:rsidRPr="005252A2" w:rsidR="00F94F42" w:rsidP="5504B694" w:rsidRDefault="00F94F42" w14:paraId="5891614B" w14:textId="374E91A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"/>
        </w:rPr>
      </w:pPr>
      <w:r w:rsidRPr="5504B694" w:rsidR="00F94F42">
        <w:rPr>
          <w:rFonts w:ascii="Arial" w:hAnsi="Arial" w:cs="Arial"/>
          <w:lang w:val="es-ES"/>
        </w:rPr>
        <w:t xml:space="preserve">En coordinación con la Oficina Asesora Jurídica del INCI, se deberán </w:t>
      </w:r>
      <w:r w:rsidRPr="5504B694" w:rsidR="00D5464C">
        <w:rPr>
          <w:rFonts w:ascii="Arial" w:hAnsi="Arial" w:cs="Arial"/>
          <w:lang w:val="es-ES"/>
        </w:rPr>
        <w:t xml:space="preserve">adelantar </w:t>
      </w:r>
      <w:r w:rsidRPr="5504B694" w:rsidR="00F94F42">
        <w:rPr>
          <w:rFonts w:ascii="Arial" w:hAnsi="Arial" w:cs="Arial"/>
          <w:lang w:val="es-ES"/>
        </w:rPr>
        <w:t>los procesos contractuales a que haya lugar, en aquellos casos en los que las actividades correspondientes a este procedimiento no puedan ser suplidas por el personal interno de la entidad.</w:t>
      </w:r>
    </w:p>
    <w:p w:rsidRPr="005252A2" w:rsidR="00F577A5" w:rsidP="00F94F42" w:rsidRDefault="00F94F42" w14:paraId="07D19183" w14:textId="1D732214">
      <w:pPr>
        <w:jc w:val="both"/>
        <w:rPr>
          <w:rFonts w:ascii="Arial" w:hAnsi="Arial" w:cs="Arial"/>
          <w:lang w:val="es-ES_tradnl"/>
        </w:rPr>
      </w:pPr>
      <w:r w:rsidRPr="005252A2">
        <w:rPr>
          <w:rFonts w:ascii="Arial" w:hAnsi="Arial" w:cs="Arial"/>
          <w:lang w:val="es-ES_tradnl"/>
        </w:rPr>
        <w:t xml:space="preserve"> </w:t>
      </w:r>
    </w:p>
    <w:p w:rsidRPr="005252A2" w:rsidR="00312A99" w:rsidP="5504B694" w:rsidRDefault="00312A99" w14:paraId="66566762" w14:textId="74532DF0">
      <w:pPr>
        <w:pStyle w:val="Prrafodelista"/>
        <w:numPr>
          <w:ilvl w:val="0"/>
          <w:numId w:val="37"/>
        </w:numPr>
        <w:rPr>
          <w:rFonts w:ascii="Arial" w:hAnsi="Arial" w:cs="Arial"/>
          <w:lang w:val="es-ES"/>
        </w:rPr>
      </w:pPr>
      <w:r w:rsidRPr="5504B694" w:rsidR="00312A99">
        <w:rPr>
          <w:rFonts w:ascii="Arial" w:hAnsi="Arial" w:cs="Arial"/>
          <w:lang w:val="es-ES"/>
        </w:rPr>
        <w:t xml:space="preserve">Se aplicarán encuestas de satisfacción al finalizar </w:t>
      </w:r>
      <w:r w:rsidRPr="5504B694" w:rsidR="00D5464C">
        <w:rPr>
          <w:rFonts w:ascii="Arial" w:hAnsi="Arial" w:cs="Arial"/>
          <w:lang w:val="es-ES"/>
        </w:rPr>
        <w:t xml:space="preserve">las </w:t>
      </w:r>
      <w:r w:rsidRPr="5504B694" w:rsidR="00312A99">
        <w:rPr>
          <w:rFonts w:ascii="Arial" w:hAnsi="Arial" w:cs="Arial"/>
          <w:lang w:val="es-ES"/>
        </w:rPr>
        <w:t>actividades de bienestar a cada evento</w:t>
      </w:r>
      <w:r w:rsidRPr="5504B694" w:rsidR="002F698F">
        <w:rPr>
          <w:rFonts w:ascii="Arial" w:hAnsi="Arial" w:cs="Arial"/>
          <w:lang w:val="es-ES"/>
        </w:rPr>
        <w:t xml:space="preserve"> programado, c</w:t>
      </w:r>
      <w:r w:rsidRPr="5504B694" w:rsidR="00312A99">
        <w:rPr>
          <w:rFonts w:ascii="Arial" w:hAnsi="Arial" w:cs="Arial"/>
          <w:lang w:val="es-ES"/>
        </w:rPr>
        <w:t xml:space="preserve">on el fin de validar </w:t>
      </w:r>
      <w:r w:rsidRPr="5504B694" w:rsidR="00904102">
        <w:rPr>
          <w:rFonts w:ascii="Arial" w:hAnsi="Arial" w:cs="Arial"/>
          <w:lang w:val="es-ES"/>
        </w:rPr>
        <w:t xml:space="preserve">el impacto y </w:t>
      </w:r>
      <w:r w:rsidRPr="5504B694" w:rsidR="00312A99">
        <w:rPr>
          <w:rFonts w:ascii="Arial" w:hAnsi="Arial" w:cs="Arial"/>
          <w:lang w:val="es-ES"/>
        </w:rPr>
        <w:t>la pertinencia de los mismos.</w:t>
      </w:r>
    </w:p>
    <w:p w:rsidRPr="005252A2" w:rsidR="00BE5F03" w:rsidP="004E6B20" w:rsidRDefault="00BE5F03" w14:paraId="1B60B37F" w14:textId="77777777">
      <w:pPr>
        <w:jc w:val="both"/>
        <w:rPr>
          <w:rFonts w:ascii="Arial" w:hAnsi="Arial" w:cs="Arial"/>
          <w:lang w:val="es-ES_tradnl"/>
        </w:rPr>
      </w:pPr>
    </w:p>
    <w:p w:rsidRPr="005252A2" w:rsidR="00967893" w:rsidP="005252A2" w:rsidRDefault="00967893" w14:paraId="120A7C21" w14:textId="3662C84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240"/>
        <w:ind w:left="709" w:hanging="666"/>
        <w:jc w:val="both"/>
        <w:rPr>
          <w:rFonts w:ascii="Arial" w:hAnsi="Arial" w:cs="Arial"/>
          <w:b/>
        </w:rPr>
      </w:pPr>
      <w:r w:rsidRPr="005252A2">
        <w:rPr>
          <w:rFonts w:ascii="Arial" w:hAnsi="Arial" w:cs="Arial"/>
          <w:b/>
          <w:bCs/>
          <w:lang w:val="es-CO"/>
        </w:rPr>
        <w:t>NORMATIVIDAD</w:t>
      </w:r>
    </w:p>
    <w:p w:rsidRPr="005252A2" w:rsidR="00967893" w:rsidP="004E6B20" w:rsidRDefault="002F698F" w14:paraId="3748BBF4" w14:textId="7F8E8F6C">
      <w:pPr>
        <w:spacing w:after="24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color w:val="000000"/>
          <w:sz w:val="27"/>
          <w:szCs w:val="27"/>
        </w:rPr>
        <w:t xml:space="preserve"> En el documento SG-110-FM-436 Matriz de identificación y evaluación de requisitos legales</w:t>
      </w:r>
    </w:p>
    <w:p w:rsidRPr="005252A2" w:rsidR="00B2509A" w:rsidP="004E6B20" w:rsidRDefault="00B2509A" w14:paraId="2102EBA5" w14:textId="77777777">
      <w:pPr>
        <w:pStyle w:val="Ttulo2"/>
        <w:ind w:left="0"/>
        <w:jc w:val="both"/>
        <w:rPr>
          <w:sz w:val="24"/>
        </w:rPr>
      </w:pPr>
    </w:p>
    <w:p w:rsidRPr="005252A2" w:rsidR="00C056EE" w:rsidP="005252A2" w:rsidRDefault="00EB0E97" w14:paraId="7C5F61CB" w14:textId="44828EED">
      <w:pPr>
        <w:pStyle w:val="Ttulo2"/>
        <w:numPr>
          <w:ilvl w:val="0"/>
          <w:numId w:val="36"/>
        </w:numPr>
        <w:ind w:left="709" w:hanging="709"/>
        <w:jc w:val="both"/>
        <w:rPr>
          <w:sz w:val="24"/>
        </w:rPr>
      </w:pPr>
      <w:r w:rsidRPr="005252A2">
        <w:rPr>
          <w:sz w:val="24"/>
        </w:rPr>
        <w:t>DEFINICIONES</w:t>
      </w:r>
      <w:r w:rsidRPr="005252A2" w:rsidR="00C454C0">
        <w:rPr>
          <w:sz w:val="24"/>
        </w:rPr>
        <w:t xml:space="preserve"> </w:t>
      </w:r>
    </w:p>
    <w:p w:rsidRPr="005252A2" w:rsidR="00DB1CE3" w:rsidP="00C056EE" w:rsidRDefault="00DB1CE3" w14:paraId="7237A6FF" w14:textId="4979FB17">
      <w:pPr>
        <w:jc w:val="both"/>
        <w:rPr>
          <w:rFonts w:ascii="Arial" w:hAnsi="Arial" w:cs="Arial"/>
          <w:bCs/>
          <w:lang w:val="es-CO"/>
        </w:rPr>
      </w:pPr>
    </w:p>
    <w:p w:rsidRPr="005252A2" w:rsidR="00EB49FF" w:rsidP="00592CBA" w:rsidRDefault="00EB49FF" w14:paraId="138D804C" w14:textId="0E165FC9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Actividades culturales y sociales:</w:t>
      </w:r>
      <w:r w:rsidRPr="005252A2">
        <w:rPr>
          <w:rFonts w:ascii="Arial" w:hAnsi="Arial" w:cs="Arial"/>
          <w:bCs/>
          <w:lang w:val="es-CO"/>
        </w:rPr>
        <w:t xml:space="preserve"> hace referencia a acciones y eventos que se realizan con el fin de ofrecer al empleado espacios de esparcimiento, diversión e interrelación</w:t>
      </w:r>
    </w:p>
    <w:p w:rsidRPr="005252A2" w:rsidR="00EB49FF" w:rsidP="005252A2" w:rsidRDefault="00EB49FF" w14:paraId="0B656B9A" w14:textId="77777777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</w:p>
    <w:p w:rsidRPr="005252A2" w:rsidR="00EB49FF" w:rsidP="00592CBA" w:rsidRDefault="00EB49FF" w14:paraId="5575648B" w14:textId="63619C52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Actividades de recreación y deporte:</w:t>
      </w:r>
      <w:r w:rsidRPr="005252A2">
        <w:rPr>
          <w:rFonts w:ascii="Arial" w:hAnsi="Arial" w:cs="Arial"/>
          <w:bCs/>
          <w:lang w:val="es-CO"/>
        </w:rPr>
        <w:t xml:space="preserve"> Se refiere a </w:t>
      </w:r>
      <w:r w:rsidRPr="005252A2" w:rsidR="00FF1E01">
        <w:rPr>
          <w:rFonts w:ascii="Arial" w:hAnsi="Arial" w:cs="Arial"/>
          <w:bCs/>
          <w:lang w:val="es-CO"/>
        </w:rPr>
        <w:t>aquellos eventos</w:t>
      </w:r>
      <w:r w:rsidRPr="005252A2">
        <w:rPr>
          <w:rFonts w:ascii="Arial" w:hAnsi="Arial" w:cs="Arial"/>
          <w:bCs/>
          <w:lang w:val="es-CO"/>
        </w:rPr>
        <w:t xml:space="preserve"> que buscan la integración de los funcionarios, a través de acciones lúdicas y deportivas.</w:t>
      </w:r>
    </w:p>
    <w:p w:rsidRPr="00592CBA" w:rsidR="0050251C" w:rsidP="00592CBA" w:rsidRDefault="0050251C" w14:paraId="5837BD53" w14:textId="77777777">
      <w:pPr>
        <w:rPr>
          <w:rFonts w:ascii="Arial" w:hAnsi="Arial" w:cs="Arial"/>
          <w:bCs/>
          <w:lang w:val="es-CO"/>
        </w:rPr>
      </w:pPr>
    </w:p>
    <w:p w:rsidRPr="005252A2" w:rsidR="0050251C" w:rsidP="00592CBA" w:rsidRDefault="0050251C" w14:paraId="5F1E40F7" w14:textId="77DA7E7B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Ambiente de trabajo:</w:t>
      </w:r>
      <w:r w:rsidRPr="005252A2">
        <w:rPr>
          <w:rFonts w:ascii="Arial" w:hAnsi="Arial" w:cs="Arial"/>
          <w:bCs/>
          <w:lang w:val="es-CO"/>
        </w:rPr>
        <w:t xml:space="preserve"> Conjunto de condiciones físicas y psicosociales, que hacen parte del entorno del trabajador y que directa o indirectamente, influyen en la vida laboral y familiar del servidor.</w:t>
      </w:r>
    </w:p>
    <w:p w:rsidRPr="005252A2" w:rsidR="00EB49FF" w:rsidP="005252A2" w:rsidRDefault="00EB49FF" w14:paraId="17E26682" w14:textId="77777777">
      <w:pPr>
        <w:pStyle w:val="Prrafodelista"/>
        <w:ind w:left="0"/>
        <w:rPr>
          <w:rFonts w:ascii="Arial" w:hAnsi="Arial" w:cs="Arial"/>
          <w:b/>
          <w:bCs/>
          <w:lang w:val="es-CO"/>
        </w:rPr>
      </w:pPr>
    </w:p>
    <w:p w:rsidRPr="005252A2" w:rsidR="000477ED" w:rsidP="00592CBA" w:rsidRDefault="000477ED" w14:paraId="24CD8015" w14:textId="68A9DD90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Batería de Riesgo PsIcosocial:</w:t>
      </w:r>
      <w:r w:rsidRPr="005252A2">
        <w:rPr>
          <w:rFonts w:ascii="Arial" w:hAnsi="Arial" w:cs="Arial"/>
          <w:bCs/>
          <w:lang w:val="es-CO"/>
        </w:rPr>
        <w:t xml:space="preserve"> Instrumento que permite evaluar el riesgo intralaboral, extralaboral y el nivel de estrés al que se está enfrentando un trabajador, se realiza con el fin de identificar de que manera afrontan los servidores su</w:t>
      </w:r>
      <w:r w:rsidRPr="005252A2" w:rsidR="00DE6E07">
        <w:rPr>
          <w:rFonts w:ascii="Arial" w:hAnsi="Arial" w:cs="Arial"/>
          <w:bCs/>
          <w:lang w:val="es-CO"/>
        </w:rPr>
        <w:t>s conflictos laborales y familiares.</w:t>
      </w:r>
    </w:p>
    <w:p w:rsidRPr="005252A2" w:rsidR="000477ED" w:rsidP="00592CBA" w:rsidRDefault="000477ED" w14:paraId="549E0FC9" w14:textId="77777777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</w:p>
    <w:p w:rsidRPr="005252A2" w:rsidR="00B2509A" w:rsidP="00592CBA" w:rsidRDefault="00B952C2" w14:paraId="67A26D2E" w14:textId="10B3966A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Bienestar Social:</w:t>
      </w:r>
      <w:r w:rsidRPr="005252A2">
        <w:rPr>
          <w:rFonts w:ascii="Arial" w:hAnsi="Arial" w:cs="Arial"/>
          <w:bCs/>
          <w:lang w:val="es-CO"/>
        </w:rPr>
        <w:t xml:space="preserve"> Conjunto de factores que participan en la calidad de vida de un colaborador permitiendo que exista un equilibrio físico, mental y de relaciones positivas con su entorno ecológico, social y laboral.</w:t>
      </w:r>
    </w:p>
    <w:p w:rsidRPr="005252A2" w:rsidR="00AA394D" w:rsidP="005252A2" w:rsidRDefault="00AA394D" w14:paraId="5E049785" w14:textId="77777777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</w:p>
    <w:p w:rsidRPr="005252A2" w:rsidR="00D6243A" w:rsidP="00592CBA" w:rsidRDefault="00D6243A" w14:paraId="398E65FD" w14:textId="77777777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Calidad de Vida Laboral:</w:t>
      </w:r>
      <w:r w:rsidRPr="005252A2">
        <w:rPr>
          <w:rFonts w:ascii="Arial" w:hAnsi="Arial" w:cs="Arial"/>
          <w:bCs/>
          <w:lang w:val="es-CO"/>
        </w:rPr>
        <w:t xml:space="preserve"> Hace referencia a un ambiente de trabajo que es percibido como satisfactorio, propicio y motivante por parte del servidor público. Un entorno que le permite desarrollar tanto sus conocimientos y habilidades técnicas como sus competencias permitirá obtener un mejor rendimiento en términos de productividad y resultados por parte de las personas; así como enaltecer la labor del servicio.</w:t>
      </w:r>
    </w:p>
    <w:p w:rsidR="00977F9B" w:rsidP="005252A2" w:rsidRDefault="00977F9B" w14:paraId="33EAD3A5" w14:textId="77777777">
      <w:pPr>
        <w:pStyle w:val="Prrafodelista"/>
        <w:ind w:left="0"/>
        <w:rPr>
          <w:rFonts w:ascii="Arial" w:hAnsi="Arial" w:cs="Arial"/>
          <w:b/>
          <w:bCs/>
          <w:lang w:val="es-CO"/>
        </w:rPr>
      </w:pPr>
    </w:p>
    <w:p w:rsidRPr="005252A2" w:rsidR="002411D3" w:rsidP="005252A2" w:rsidRDefault="002411D3" w14:paraId="7E71769B" w14:textId="77777777">
      <w:pPr>
        <w:pStyle w:val="Prrafodelista"/>
        <w:ind w:left="0"/>
        <w:rPr>
          <w:rFonts w:ascii="Arial" w:hAnsi="Arial" w:cs="Arial"/>
          <w:b/>
          <w:bCs/>
          <w:lang w:val="es-CO"/>
        </w:rPr>
      </w:pPr>
    </w:p>
    <w:p w:rsidRPr="005252A2" w:rsidR="00D6243A" w:rsidP="00592CBA" w:rsidRDefault="00D6243A" w14:paraId="7697EEDA" w14:textId="540DA5BE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lastRenderedPageBreak/>
        <w:t xml:space="preserve">Clima </w:t>
      </w:r>
      <w:r w:rsidRPr="005252A2" w:rsidR="00FF1E01">
        <w:rPr>
          <w:rFonts w:ascii="Arial" w:hAnsi="Arial" w:cs="Arial"/>
          <w:b/>
          <w:bCs/>
          <w:lang w:val="es-CO"/>
        </w:rPr>
        <w:t>Organizacional</w:t>
      </w:r>
      <w:r w:rsidRPr="005252A2">
        <w:rPr>
          <w:rFonts w:ascii="Arial" w:hAnsi="Arial" w:cs="Arial"/>
          <w:b/>
          <w:bCs/>
          <w:lang w:val="es-CO"/>
        </w:rPr>
        <w:t>:</w:t>
      </w:r>
      <w:r w:rsidRPr="005252A2">
        <w:rPr>
          <w:rFonts w:ascii="Arial" w:hAnsi="Arial" w:cs="Arial"/>
          <w:bCs/>
          <w:lang w:val="es-CO"/>
        </w:rPr>
        <w:t xml:space="preserve"> Hace referencia a las características percibidas en el ambiente de trabajo y que tienen consecuencias sobre los patrones de comportamiento de los servidores en el ejercicio de sus funciones.</w:t>
      </w:r>
    </w:p>
    <w:p w:rsidRPr="005252A2" w:rsidR="00D6243A" w:rsidP="005252A2" w:rsidRDefault="00D6243A" w14:paraId="3DB3100D" w14:textId="77777777">
      <w:pPr>
        <w:pStyle w:val="Prrafodelista"/>
        <w:ind w:left="0"/>
        <w:rPr>
          <w:rFonts w:ascii="Arial" w:hAnsi="Arial" w:cs="Arial"/>
          <w:bCs/>
          <w:lang w:val="es-CO"/>
        </w:rPr>
      </w:pPr>
    </w:p>
    <w:p w:rsidRPr="005252A2" w:rsidR="00D6243A" w:rsidP="00592CBA" w:rsidRDefault="00D6243A" w14:paraId="197BA5B5" w14:textId="037C9AE4">
      <w:pPr>
        <w:pStyle w:val="Prrafodelista"/>
        <w:ind w:left="0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 xml:space="preserve">Competencias </w:t>
      </w:r>
      <w:r w:rsidRPr="005252A2" w:rsidR="00FF1E01">
        <w:rPr>
          <w:rFonts w:ascii="Arial" w:hAnsi="Arial" w:cs="Arial"/>
          <w:b/>
          <w:bCs/>
          <w:lang w:val="es-CO"/>
        </w:rPr>
        <w:t>laborales:</w:t>
      </w:r>
      <w:r w:rsidRPr="005252A2">
        <w:rPr>
          <w:rFonts w:ascii="Arial" w:hAnsi="Arial" w:cs="Arial"/>
          <w:bCs/>
          <w:lang w:val="es-CO"/>
        </w:rPr>
        <w:t xml:space="preserve"> Se definen como la capacidad de una persona para desempeñar, en diferentes contextos y con base en los requerimientos de calidad y resultados esperados en el sector público, las funciones </w:t>
      </w:r>
      <w:r w:rsidRPr="005252A2" w:rsidR="00FF1E01">
        <w:rPr>
          <w:rFonts w:ascii="Arial" w:hAnsi="Arial" w:cs="Arial"/>
          <w:bCs/>
          <w:lang w:val="es-CO"/>
        </w:rPr>
        <w:t>inherentes a</w:t>
      </w:r>
      <w:r w:rsidRPr="005252A2">
        <w:rPr>
          <w:rFonts w:ascii="Arial" w:hAnsi="Arial" w:cs="Arial"/>
          <w:bCs/>
          <w:lang w:val="es-CO"/>
        </w:rPr>
        <w:t xml:space="preserve"> un empleo; capacidad que está determinada por los conocimientos, destrezas, habilidades, </w:t>
      </w:r>
      <w:r w:rsidRPr="005252A2" w:rsidR="00FF1E01">
        <w:rPr>
          <w:rFonts w:ascii="Arial" w:hAnsi="Arial" w:cs="Arial"/>
          <w:bCs/>
          <w:lang w:val="es-CO"/>
        </w:rPr>
        <w:t>valores, actitudes y</w:t>
      </w:r>
      <w:r w:rsidRPr="005252A2">
        <w:rPr>
          <w:rFonts w:ascii="Arial" w:hAnsi="Arial" w:cs="Arial"/>
          <w:bCs/>
          <w:lang w:val="es-CO"/>
        </w:rPr>
        <w:t xml:space="preserve"> aptitudes </w:t>
      </w:r>
      <w:r w:rsidRPr="005252A2" w:rsidR="00FF1E01">
        <w:rPr>
          <w:rFonts w:ascii="Arial" w:hAnsi="Arial" w:cs="Arial"/>
          <w:bCs/>
          <w:lang w:val="es-CO"/>
        </w:rPr>
        <w:t>que debe poseer</w:t>
      </w:r>
      <w:r w:rsidRPr="005252A2">
        <w:rPr>
          <w:rFonts w:ascii="Arial" w:hAnsi="Arial" w:cs="Arial"/>
          <w:bCs/>
          <w:lang w:val="es-CO"/>
        </w:rPr>
        <w:t xml:space="preserve"> y demostrar el empleado público.</w:t>
      </w:r>
    </w:p>
    <w:p w:rsidRPr="005252A2" w:rsidR="004A71D3" w:rsidP="005252A2" w:rsidRDefault="004A71D3" w14:paraId="2A43695E" w14:textId="77777777">
      <w:pPr>
        <w:pStyle w:val="Prrafodelista"/>
        <w:ind w:left="0"/>
        <w:jc w:val="both"/>
        <w:rPr>
          <w:rFonts w:ascii="Arial" w:hAnsi="Arial" w:cs="Arial"/>
          <w:b/>
          <w:bCs/>
          <w:lang w:val="es-CO"/>
        </w:rPr>
      </w:pPr>
    </w:p>
    <w:p w:rsidRPr="005252A2" w:rsidR="0092481E" w:rsidP="00592CBA" w:rsidRDefault="002B3699" w14:paraId="524082EC" w14:textId="115471B1">
      <w:pPr>
        <w:pStyle w:val="Prrafodelista"/>
        <w:ind w:left="0"/>
        <w:jc w:val="both"/>
        <w:rPr>
          <w:rFonts w:ascii="Arial" w:hAnsi="Arial" w:cs="Arial"/>
          <w:b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 xml:space="preserve">Evaluación de necesidades: </w:t>
      </w:r>
      <w:r w:rsidRPr="005252A2">
        <w:rPr>
          <w:rFonts w:ascii="Arial" w:hAnsi="Arial" w:cs="Arial"/>
          <w:bCs/>
          <w:lang w:val="es-CO"/>
        </w:rPr>
        <w:t>Diagnóstico de los problemas presentes y de los desafíos futuros</w:t>
      </w:r>
      <w:r w:rsidRPr="005252A2" w:rsidR="0092481E">
        <w:rPr>
          <w:rFonts w:ascii="Arial" w:hAnsi="Arial" w:cs="Arial"/>
          <w:bCs/>
          <w:lang w:val="es-CO"/>
        </w:rPr>
        <w:t xml:space="preserve">, con el propósito de diseñar e implementar estrategias orientadas a la subsanación de dichos </w:t>
      </w:r>
      <w:r w:rsidRPr="005252A2" w:rsidR="00FF1E01">
        <w:rPr>
          <w:rFonts w:ascii="Arial" w:hAnsi="Arial" w:cs="Arial"/>
          <w:bCs/>
          <w:lang w:val="es-CO"/>
        </w:rPr>
        <w:t>hallazgos</w:t>
      </w:r>
      <w:r w:rsidRPr="005252A2" w:rsidR="0092481E">
        <w:rPr>
          <w:rFonts w:ascii="Arial" w:hAnsi="Arial" w:cs="Arial"/>
          <w:bCs/>
          <w:lang w:val="es-CO"/>
        </w:rPr>
        <w:t>.</w:t>
      </w:r>
    </w:p>
    <w:p w:rsidRPr="005252A2" w:rsidR="002B3699" w:rsidP="005252A2" w:rsidRDefault="002B3699" w14:paraId="73760765" w14:textId="713CDA47">
      <w:pPr>
        <w:pStyle w:val="Prrafodelista"/>
        <w:ind w:left="0"/>
        <w:jc w:val="both"/>
        <w:rPr>
          <w:rFonts w:ascii="Arial" w:hAnsi="Arial" w:cs="Arial"/>
          <w:b/>
          <w:bCs/>
          <w:lang w:val="es-CO"/>
        </w:rPr>
      </w:pPr>
      <w:r w:rsidRPr="005252A2">
        <w:rPr>
          <w:rFonts w:ascii="Arial" w:hAnsi="Arial" w:cs="Arial"/>
          <w:bCs/>
          <w:lang w:val="es-CO"/>
        </w:rPr>
        <w:t>.</w:t>
      </w:r>
    </w:p>
    <w:p w:rsidRPr="005252A2" w:rsidR="005E3AD3" w:rsidP="00592CBA" w:rsidRDefault="00D6243A" w14:paraId="63B59834" w14:textId="188743BD">
      <w:pPr>
        <w:pStyle w:val="Prrafodelista"/>
        <w:ind w:left="0"/>
        <w:jc w:val="both"/>
        <w:rPr>
          <w:rFonts w:ascii="Arial" w:hAnsi="Arial" w:cs="Arial"/>
          <w:b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 xml:space="preserve">Desarrollo Organizacional: </w:t>
      </w:r>
      <w:r w:rsidRPr="005252A2">
        <w:rPr>
          <w:rFonts w:ascii="Arial" w:hAnsi="Arial" w:cs="Arial"/>
          <w:bCs/>
          <w:lang w:val="es-CO"/>
        </w:rPr>
        <w:t xml:space="preserve">Estrategia que utiliza procesos de grupo para centrarse en </w:t>
      </w:r>
      <w:r w:rsidRPr="005252A2" w:rsidR="00FF1E01">
        <w:rPr>
          <w:rFonts w:ascii="Arial" w:hAnsi="Arial" w:cs="Arial"/>
          <w:bCs/>
          <w:lang w:val="es-CO"/>
        </w:rPr>
        <w:t>la totalidad</w:t>
      </w:r>
      <w:r w:rsidRPr="005252A2">
        <w:rPr>
          <w:rFonts w:ascii="Arial" w:hAnsi="Arial" w:cs="Arial"/>
          <w:bCs/>
          <w:lang w:val="es-CO"/>
        </w:rPr>
        <w:t xml:space="preserve"> de la organización a fin de producir cambios planificados.</w:t>
      </w:r>
    </w:p>
    <w:p w:rsidRPr="005252A2" w:rsidR="005E3AD3" w:rsidP="005252A2" w:rsidRDefault="005E3AD3" w14:paraId="4B7D77A4" w14:textId="77777777">
      <w:pPr>
        <w:pStyle w:val="Prrafodelista"/>
        <w:ind w:left="0"/>
        <w:jc w:val="both"/>
        <w:rPr>
          <w:rFonts w:ascii="Arial" w:hAnsi="Arial" w:cs="Arial"/>
          <w:b/>
          <w:bCs/>
          <w:lang w:val="es-CO"/>
        </w:rPr>
      </w:pPr>
    </w:p>
    <w:p w:rsidRPr="005252A2" w:rsidR="00AA394D" w:rsidP="00592CBA" w:rsidRDefault="005E3AD3" w14:paraId="404B5368" w14:textId="6B2F205C">
      <w:pPr>
        <w:pStyle w:val="Prrafodelista"/>
        <w:ind w:left="0"/>
        <w:jc w:val="both"/>
        <w:rPr>
          <w:rFonts w:ascii="Arial" w:hAnsi="Arial" w:cs="Arial"/>
          <w:b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Incentivos y estímulos:</w:t>
      </w:r>
      <w:r w:rsidRPr="005252A2">
        <w:rPr>
          <w:rFonts w:ascii="Arial" w:hAnsi="Arial" w:cs="Arial"/>
          <w:bCs/>
          <w:lang w:val="es-CO"/>
        </w:rPr>
        <w:t xml:space="preserve"> son reconocimientos, premios o recompensas que se otorgan a los funcionarios de carrera administrativa, libre nombramiento y remoción y provisionalidad en función del cumplimiento de objetivos, la cantidad y calidad del esfuerzo que dedica a su trabajo. Estos incentivos pueden ser pecuniarios y no pecuniarios. En todo caso dichos beneficios se establecerán de acuerdo con los recursos disponibles en la entidad, siempre que se encuentren ajustados a lo que dicta la Constitución Política y la Ley.  </w:t>
      </w:r>
    </w:p>
    <w:p w:rsidR="009D1F5E" w:rsidP="005252A2" w:rsidRDefault="009D1F5E" w14:paraId="0BBE907C" w14:textId="77777777">
      <w:pPr>
        <w:pStyle w:val="Prrafodelista"/>
        <w:ind w:left="0"/>
        <w:rPr>
          <w:rFonts w:ascii="Arial" w:hAnsi="Arial" w:cs="Arial"/>
          <w:b/>
          <w:bCs/>
          <w:lang w:val="es-CO"/>
        </w:rPr>
      </w:pPr>
    </w:p>
    <w:p w:rsidRPr="005252A2" w:rsidR="009D1F5E" w:rsidP="00592CBA" w:rsidRDefault="009D1F5E" w14:paraId="09F95C4A" w14:textId="747318EB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 xml:space="preserve">Incentivos no Pecuniarios: </w:t>
      </w:r>
      <w:r w:rsidRPr="005252A2">
        <w:rPr>
          <w:rFonts w:ascii="Arial" w:hAnsi="Arial" w:cs="Arial"/>
          <w:bCs/>
          <w:lang w:val="es-CO"/>
        </w:rPr>
        <w:t xml:space="preserve">Están conformados por el conjunto de compromisos realizados por la entidad, diferentes a los económicos, que buscan reconocer los desempeños individuales a los mejores empleados </w:t>
      </w:r>
      <w:r w:rsidRPr="005252A2" w:rsidR="00FF1E01">
        <w:rPr>
          <w:rFonts w:ascii="Arial" w:hAnsi="Arial" w:cs="Arial"/>
          <w:bCs/>
          <w:lang w:val="es-CO"/>
        </w:rPr>
        <w:t>y equipos</w:t>
      </w:r>
      <w:r w:rsidRPr="005252A2">
        <w:rPr>
          <w:rFonts w:ascii="Arial" w:hAnsi="Arial" w:cs="Arial"/>
          <w:bCs/>
          <w:lang w:val="es-CO"/>
        </w:rPr>
        <w:t xml:space="preserve"> de trabajo de la entidad.</w:t>
      </w:r>
    </w:p>
    <w:p w:rsidRPr="005252A2" w:rsidR="009D1F5E" w:rsidP="005252A2" w:rsidRDefault="009D1F5E" w14:paraId="54430A34" w14:textId="77777777">
      <w:pPr>
        <w:pStyle w:val="Prrafodelista"/>
        <w:ind w:left="0"/>
        <w:rPr>
          <w:rFonts w:ascii="Arial" w:hAnsi="Arial" w:cs="Arial"/>
          <w:bCs/>
          <w:lang w:val="es-CO"/>
        </w:rPr>
      </w:pPr>
    </w:p>
    <w:p w:rsidRPr="005252A2" w:rsidR="009D1F5E" w:rsidP="00592CBA" w:rsidRDefault="009D1F5E" w14:paraId="10AA2802" w14:textId="50ABCDB3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Incentivos Pecuniarios:</w:t>
      </w:r>
      <w:r w:rsidRPr="005252A2">
        <w:rPr>
          <w:rFonts w:ascii="Arial" w:hAnsi="Arial" w:cs="Arial"/>
          <w:bCs/>
          <w:lang w:val="es-CO"/>
        </w:rPr>
        <w:t xml:space="preserve"> Están constituidos por reconocimientos económicos que se asignarán a los mejores servidores y equipos de trabajo de </w:t>
      </w:r>
      <w:r w:rsidRPr="005252A2" w:rsidR="00FF1E01">
        <w:rPr>
          <w:rFonts w:ascii="Arial" w:hAnsi="Arial" w:cs="Arial"/>
          <w:bCs/>
          <w:lang w:val="es-CO"/>
        </w:rPr>
        <w:t>la entidad</w:t>
      </w:r>
      <w:r w:rsidRPr="005252A2">
        <w:rPr>
          <w:rFonts w:ascii="Arial" w:hAnsi="Arial" w:cs="Arial"/>
          <w:bCs/>
          <w:lang w:val="es-CO"/>
        </w:rPr>
        <w:t>.</w:t>
      </w:r>
    </w:p>
    <w:p w:rsidRPr="00592CBA" w:rsidR="009D1F5E" w:rsidP="00592CBA" w:rsidRDefault="009D1F5E" w14:paraId="67A7C222" w14:textId="77777777">
      <w:pPr>
        <w:rPr>
          <w:rFonts w:ascii="Arial" w:hAnsi="Arial" w:cs="Arial"/>
          <w:bCs/>
          <w:lang w:val="es-CO"/>
        </w:rPr>
      </w:pPr>
    </w:p>
    <w:p w:rsidRPr="005252A2" w:rsidR="00D724DD" w:rsidP="00592CBA" w:rsidRDefault="00D724DD" w14:paraId="34526781" w14:textId="7A84ADA9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Inducción de Personal:</w:t>
      </w:r>
      <w:r w:rsidRPr="005252A2">
        <w:rPr>
          <w:rFonts w:ascii="Arial" w:hAnsi="Arial" w:cs="Arial"/>
          <w:bCs/>
          <w:lang w:val="es-CO"/>
        </w:rPr>
        <w:t xml:space="preserve"> </w:t>
      </w:r>
      <w:r w:rsidRPr="005252A2" w:rsidR="00DF29D7">
        <w:rPr>
          <w:rFonts w:ascii="Arial" w:hAnsi="Arial" w:cs="Arial"/>
          <w:bCs/>
          <w:lang w:val="es-CO"/>
        </w:rPr>
        <w:t>C</w:t>
      </w:r>
      <w:r w:rsidRPr="005252A2">
        <w:rPr>
          <w:rFonts w:ascii="Arial" w:hAnsi="Arial" w:cs="Arial"/>
          <w:bCs/>
          <w:lang w:val="es-CO"/>
        </w:rPr>
        <w:t>onsiste en la orientación, ubicación y supervisión que se efectúa a los trabajadores de recién ingreso. Con la finalidad de lograr una mejor adaptación a su nuevo puesto e integrar al personal para favorecer el sentido de pertenencia a l</w:t>
      </w:r>
      <w:r w:rsidRPr="005252A2" w:rsidR="00DF29D7">
        <w:rPr>
          <w:rFonts w:ascii="Arial" w:hAnsi="Arial" w:cs="Arial"/>
          <w:bCs/>
          <w:lang w:val="es-CO"/>
        </w:rPr>
        <w:t>a empresa. Lo que se traduce</w:t>
      </w:r>
      <w:r w:rsidRPr="005252A2">
        <w:rPr>
          <w:rFonts w:ascii="Arial" w:hAnsi="Arial" w:cs="Arial"/>
          <w:bCs/>
          <w:lang w:val="es-CO"/>
        </w:rPr>
        <w:t xml:space="preserve"> en un </w:t>
      </w:r>
      <w:r w:rsidRPr="005252A2" w:rsidR="00DF29D7">
        <w:rPr>
          <w:rFonts w:ascii="Arial" w:hAnsi="Arial" w:cs="Arial"/>
          <w:bCs/>
          <w:lang w:val="es-CO"/>
        </w:rPr>
        <w:t>alto</w:t>
      </w:r>
      <w:r w:rsidRPr="005252A2">
        <w:rPr>
          <w:rFonts w:ascii="Arial" w:hAnsi="Arial" w:cs="Arial"/>
          <w:bCs/>
          <w:lang w:val="es-CO"/>
        </w:rPr>
        <w:t xml:space="preserve"> desempeño y </w:t>
      </w:r>
      <w:r w:rsidRPr="005252A2" w:rsidR="00DF29D7">
        <w:rPr>
          <w:rFonts w:ascii="Arial" w:hAnsi="Arial" w:cs="Arial"/>
          <w:bCs/>
          <w:lang w:val="es-CO"/>
        </w:rPr>
        <w:t xml:space="preserve">así mismo, </w:t>
      </w:r>
      <w:r w:rsidRPr="005252A2">
        <w:rPr>
          <w:rFonts w:ascii="Arial" w:hAnsi="Arial" w:cs="Arial"/>
          <w:bCs/>
          <w:lang w:val="es-CO"/>
        </w:rPr>
        <w:t xml:space="preserve">se corre un menor riesgo de que la persona </w:t>
      </w:r>
      <w:r w:rsidRPr="005252A2" w:rsidR="00DF29D7">
        <w:rPr>
          <w:rFonts w:ascii="Arial" w:hAnsi="Arial" w:cs="Arial"/>
          <w:bCs/>
          <w:lang w:val="es-CO"/>
        </w:rPr>
        <w:t>abandone</w:t>
      </w:r>
      <w:r w:rsidRPr="005252A2">
        <w:rPr>
          <w:rFonts w:ascii="Arial" w:hAnsi="Arial" w:cs="Arial"/>
          <w:bCs/>
          <w:lang w:val="es-CO"/>
        </w:rPr>
        <w:t xml:space="preserve"> </w:t>
      </w:r>
      <w:r w:rsidRPr="005252A2" w:rsidR="00DF29D7">
        <w:rPr>
          <w:rFonts w:ascii="Arial" w:hAnsi="Arial" w:cs="Arial"/>
          <w:bCs/>
          <w:lang w:val="es-CO"/>
        </w:rPr>
        <w:t xml:space="preserve">su trabajo </w:t>
      </w:r>
      <w:r w:rsidRPr="005252A2">
        <w:rPr>
          <w:rFonts w:ascii="Arial" w:hAnsi="Arial" w:cs="Arial"/>
          <w:bCs/>
          <w:lang w:val="es-CO"/>
        </w:rPr>
        <w:t>durante los primeros días de labor.</w:t>
      </w:r>
    </w:p>
    <w:p w:rsidRPr="005252A2" w:rsidR="00D724DD" w:rsidP="005252A2" w:rsidRDefault="00D724DD" w14:paraId="09976556" w14:textId="77777777">
      <w:pPr>
        <w:pStyle w:val="Prrafodelista"/>
        <w:ind w:left="0"/>
        <w:rPr>
          <w:rFonts w:ascii="Arial" w:hAnsi="Arial" w:cs="Arial"/>
          <w:b/>
          <w:bCs/>
          <w:lang w:val="es-CO"/>
        </w:rPr>
      </w:pPr>
    </w:p>
    <w:p w:rsidRPr="005252A2" w:rsidR="00B952C2" w:rsidP="00592CBA" w:rsidRDefault="008807B9" w14:paraId="7F1A296E" w14:textId="2FCBB102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Plan de Bienestar Social:</w:t>
      </w:r>
      <w:r w:rsidRPr="005252A2">
        <w:rPr>
          <w:rFonts w:ascii="Arial" w:hAnsi="Arial" w:cs="Arial"/>
          <w:bCs/>
          <w:lang w:val="es-CO"/>
        </w:rPr>
        <w:t xml:space="preserve"> Documento donde se establecen las actividades que se llevarán a cabo para dar respuesta a las necesidades colectivas e individuales de los colaboradores del Instituto.</w:t>
      </w:r>
    </w:p>
    <w:p w:rsidRPr="005252A2" w:rsidR="00AA394D" w:rsidP="005252A2" w:rsidRDefault="00AA394D" w14:paraId="62DCB3EC" w14:textId="77777777">
      <w:pPr>
        <w:pStyle w:val="Prrafodelista"/>
        <w:ind w:left="0"/>
        <w:rPr>
          <w:rFonts w:ascii="Arial" w:hAnsi="Arial" w:cs="Arial"/>
          <w:bCs/>
          <w:lang w:val="es-CO"/>
        </w:rPr>
      </w:pPr>
    </w:p>
    <w:p w:rsidRPr="005252A2" w:rsidR="00612DDE" w:rsidP="00592CBA" w:rsidRDefault="00612DDE" w14:paraId="06828005" w14:textId="0CB478A2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Preparación a pre pensionados:</w:t>
      </w:r>
      <w:r w:rsidRPr="005252A2">
        <w:rPr>
          <w:rFonts w:ascii="Arial" w:hAnsi="Arial" w:cs="Arial"/>
          <w:bCs/>
          <w:lang w:val="es-CO"/>
        </w:rPr>
        <w:t xml:space="preserve"> comprende el desarrollo de actividades estratégicas para abordar la jubilación como situación de cambio, la aceptación de nuevos roles, manejo de tiempo libre y planificación económica.</w:t>
      </w:r>
    </w:p>
    <w:p w:rsidRPr="005252A2" w:rsidR="00612DDE" w:rsidP="005252A2" w:rsidRDefault="00612DDE" w14:paraId="1913DD62" w14:textId="77777777">
      <w:pPr>
        <w:pStyle w:val="Prrafodelista"/>
        <w:ind w:left="0"/>
        <w:rPr>
          <w:rFonts w:ascii="Arial" w:hAnsi="Arial" w:cs="Arial"/>
          <w:bCs/>
          <w:lang w:val="es-CO"/>
        </w:rPr>
      </w:pPr>
    </w:p>
    <w:p w:rsidRPr="005252A2" w:rsidR="00612DDE" w:rsidP="00592CBA" w:rsidRDefault="00D724DD" w14:paraId="02849C99" w14:textId="325672C3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Programas de vivienda:</w:t>
      </w:r>
      <w:r w:rsidRPr="005252A2">
        <w:rPr>
          <w:rFonts w:ascii="Arial" w:hAnsi="Arial" w:cs="Arial"/>
          <w:bCs/>
          <w:lang w:val="es-CO"/>
        </w:rPr>
        <w:t xml:space="preserve"> incluye el desarrollo de ferias de servicios y charlas informativas que incentiven la adquisición de vivienda.   </w:t>
      </w:r>
    </w:p>
    <w:p w:rsidRPr="005252A2" w:rsidR="00D676E8" w:rsidP="005252A2" w:rsidRDefault="00D676E8" w14:paraId="28E9A21C" w14:textId="77777777">
      <w:pPr>
        <w:pStyle w:val="Prrafodelista"/>
        <w:ind w:left="0"/>
        <w:rPr>
          <w:rFonts w:ascii="Arial" w:hAnsi="Arial" w:cs="Arial"/>
          <w:bCs/>
          <w:lang w:val="es-CO"/>
        </w:rPr>
      </w:pPr>
    </w:p>
    <w:p w:rsidRPr="005252A2" w:rsidR="00D676E8" w:rsidP="00592CBA" w:rsidRDefault="00D676E8" w14:paraId="397D7AE2" w14:textId="6280728C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Reinducción de Personal:</w:t>
      </w:r>
      <w:r w:rsidRPr="005252A2">
        <w:rPr>
          <w:rFonts w:ascii="Arial" w:hAnsi="Arial" w:cs="Arial"/>
          <w:bCs/>
          <w:lang w:val="es-CO"/>
        </w:rPr>
        <w:t xml:space="preserve"> hace referencia al proceso de reorientación al personal que se encuentra vinculado en la institución en caso de que ocurran cambios normativos o modificación de políticas institucionales dentro del marco legal. Normalmente los programas de reinducción se aplican para los colaboradores que llevan dos (2) años o más en la organizació</w:t>
      </w:r>
      <w:r w:rsidRPr="005252A2" w:rsidR="00F41434">
        <w:rPr>
          <w:rFonts w:ascii="Arial" w:hAnsi="Arial" w:cs="Arial"/>
          <w:bCs/>
          <w:lang w:val="es-CO"/>
        </w:rPr>
        <w:t>n, se realizan jornadas especí</w:t>
      </w:r>
      <w:r w:rsidRPr="005252A2">
        <w:rPr>
          <w:rFonts w:ascii="Arial" w:hAnsi="Arial" w:cs="Arial"/>
          <w:bCs/>
          <w:lang w:val="es-CO"/>
        </w:rPr>
        <w:t>f</w:t>
      </w:r>
      <w:r w:rsidRPr="005252A2" w:rsidR="00F41434">
        <w:rPr>
          <w:rFonts w:ascii="Arial" w:hAnsi="Arial" w:cs="Arial"/>
          <w:bCs/>
          <w:lang w:val="es-CO"/>
        </w:rPr>
        <w:t>i</w:t>
      </w:r>
      <w:r w:rsidRPr="005252A2">
        <w:rPr>
          <w:rFonts w:ascii="Arial" w:hAnsi="Arial" w:cs="Arial"/>
          <w:bCs/>
          <w:lang w:val="es-CO"/>
        </w:rPr>
        <w:t xml:space="preserve">cas que permitan socializar además las nuevas tecnologías que se han implementado, los nuevos modelos de gestión que se implementen en las diferentes áreas o procesos, recordar los principios que </w:t>
      </w:r>
      <w:r w:rsidRPr="005252A2" w:rsidR="00FF1E01">
        <w:rPr>
          <w:rFonts w:ascii="Arial" w:hAnsi="Arial" w:cs="Arial"/>
          <w:bCs/>
          <w:lang w:val="es-CO"/>
        </w:rPr>
        <w:t>guían</w:t>
      </w:r>
      <w:r w:rsidRPr="005252A2">
        <w:rPr>
          <w:rFonts w:ascii="Arial" w:hAnsi="Arial" w:cs="Arial"/>
          <w:bCs/>
          <w:lang w:val="es-CO"/>
        </w:rPr>
        <w:t xml:space="preserve"> su comportamiento y fortalecer la motivación en los funcionarios.</w:t>
      </w:r>
    </w:p>
    <w:p w:rsidRPr="005252A2" w:rsidR="005E1D59" w:rsidP="005252A2" w:rsidRDefault="005E1D59" w14:paraId="47C905B9" w14:textId="77777777">
      <w:pPr>
        <w:pStyle w:val="Prrafodelista"/>
        <w:ind w:left="0"/>
        <w:rPr>
          <w:rFonts w:ascii="Arial" w:hAnsi="Arial" w:cs="Arial"/>
          <w:b/>
          <w:bCs/>
          <w:lang w:val="es-CO"/>
        </w:rPr>
      </w:pPr>
    </w:p>
    <w:p w:rsidR="00887D7A" w:rsidP="00592CBA" w:rsidRDefault="00903628" w14:paraId="7084D780" w14:textId="4C09CFE9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  <w:r w:rsidRPr="005252A2">
        <w:rPr>
          <w:rFonts w:ascii="Arial" w:hAnsi="Arial" w:cs="Arial"/>
          <w:b/>
          <w:bCs/>
          <w:lang w:val="es-CO"/>
        </w:rPr>
        <w:t>Servicios de recreación:</w:t>
      </w:r>
      <w:r w:rsidRPr="005252A2">
        <w:rPr>
          <w:rFonts w:ascii="Arial" w:hAnsi="Arial" w:cs="Arial"/>
          <w:bCs/>
          <w:lang w:val="es-CO"/>
        </w:rPr>
        <w:t xml:space="preserve"> Actividades dirigidas a los funcionarios y sus familias para generar espacios que permitan salir de la rutina propiciando </w:t>
      </w:r>
      <w:r w:rsidRPr="005252A2" w:rsidR="00FA661C">
        <w:rPr>
          <w:rFonts w:ascii="Arial" w:hAnsi="Arial" w:cs="Arial"/>
          <w:bCs/>
          <w:lang w:val="es-CO"/>
        </w:rPr>
        <w:t xml:space="preserve">momentos </w:t>
      </w:r>
      <w:r w:rsidRPr="005252A2">
        <w:rPr>
          <w:rFonts w:ascii="Arial" w:hAnsi="Arial" w:cs="Arial"/>
          <w:bCs/>
          <w:lang w:val="es-CO"/>
        </w:rPr>
        <w:t>de distracción y convivencia.</w:t>
      </w:r>
    </w:p>
    <w:p w:rsidR="002411D3" w:rsidP="00592CBA" w:rsidRDefault="002411D3" w14:paraId="5A993582" w14:textId="77777777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</w:p>
    <w:p w:rsidRPr="005252A2" w:rsidR="002411D3" w:rsidP="00592CBA" w:rsidRDefault="002411D3" w14:paraId="42A6A4FA" w14:textId="77777777">
      <w:pPr>
        <w:pStyle w:val="Prrafodelista"/>
        <w:ind w:left="0"/>
        <w:jc w:val="both"/>
        <w:rPr>
          <w:rFonts w:ascii="Arial" w:hAnsi="Arial" w:cs="Arial"/>
          <w:bCs/>
          <w:lang w:val="es-CO"/>
        </w:rPr>
      </w:pPr>
    </w:p>
    <w:p w:rsidRPr="005252A2" w:rsidR="00887D7A" w:rsidP="005252A2" w:rsidRDefault="002953F7" w14:paraId="7F15D7A1" w14:textId="304DE1D4">
      <w:pPr>
        <w:pStyle w:val="Prrafodelista"/>
        <w:ind w:left="851" w:hanging="720"/>
        <w:jc w:val="both"/>
        <w:rPr>
          <w:rFonts w:ascii="Arial" w:hAnsi="Arial" w:cs="Arial"/>
          <w:b/>
          <w:bCs/>
          <w:lang w:val="es-CO"/>
        </w:rPr>
      </w:pPr>
      <w:r w:rsidRPr="005252A2">
        <w:rPr>
          <w:rFonts w:ascii="Arial" w:hAnsi="Arial" w:cs="Arial"/>
          <w:b/>
        </w:rPr>
        <w:t xml:space="preserve">7. </w:t>
      </w:r>
      <w:r w:rsidR="005252A2">
        <w:rPr>
          <w:rFonts w:ascii="Arial" w:hAnsi="Arial" w:cs="Arial"/>
          <w:b/>
        </w:rPr>
        <w:tab/>
      </w:r>
      <w:r w:rsidRPr="005252A2" w:rsidR="00887D7A">
        <w:rPr>
          <w:rFonts w:ascii="Arial" w:hAnsi="Arial" w:cs="Arial"/>
          <w:b/>
        </w:rPr>
        <w:t>LINEAMIENTOS GENERALES</w:t>
      </w:r>
    </w:p>
    <w:p w:rsidRPr="005252A2" w:rsidR="00887D7A" w:rsidP="00C62C71" w:rsidRDefault="00887D7A" w14:paraId="03FE4AFB" w14:textId="281A560A">
      <w:pPr>
        <w:pStyle w:val="Prrafodelista"/>
        <w:jc w:val="both"/>
        <w:rPr>
          <w:rFonts w:ascii="Arial" w:hAnsi="Arial" w:cs="Arial"/>
          <w:bCs/>
        </w:rPr>
      </w:pPr>
    </w:p>
    <w:p w:rsidRPr="00592CBA" w:rsidR="00887D7A" w:rsidP="00592CBA" w:rsidRDefault="00887D7A" w14:paraId="156379CE" w14:textId="4F222518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El p</w:t>
      </w:r>
      <w:r w:rsidRPr="00592CBA" w:rsidR="00AC1837">
        <w:rPr>
          <w:rFonts w:ascii="Arial" w:hAnsi="Arial" w:cs="Arial"/>
          <w:bCs/>
        </w:rPr>
        <w:t>l</w:t>
      </w:r>
      <w:r w:rsidRPr="00592CBA">
        <w:rPr>
          <w:rFonts w:ascii="Arial" w:hAnsi="Arial" w:cs="Arial"/>
          <w:bCs/>
        </w:rPr>
        <w:t>an de bienestar laboral e incentivos responde a los resultados de la encuesta de percepción de planes realizaada por gestión humana y de la información que aplica a término de cada vigencia, recopilando necesidades, expectativas o preferencias de los servidores. Igualmente se tiene en cuenta los resultados de encuesta de clima y cultura organizacional</w:t>
      </w:r>
      <w:r w:rsidRPr="00592CBA" w:rsidR="00CD4417">
        <w:rPr>
          <w:rFonts w:ascii="Arial" w:hAnsi="Arial" w:cs="Arial"/>
          <w:bCs/>
        </w:rPr>
        <w:t>, directrices del ministerio de Educación Nacional, actividades de gestión identificadas en la matriz estratégica de talento humano que a su vez responde a la política de la gestión estratégica de talento humano del MIPG.</w:t>
      </w:r>
      <w:r w:rsidRPr="00592CBA">
        <w:rPr>
          <w:rFonts w:ascii="Arial" w:hAnsi="Arial" w:cs="Arial"/>
          <w:bCs/>
        </w:rPr>
        <w:t xml:space="preserve"> </w:t>
      </w:r>
    </w:p>
    <w:p w:rsidRPr="005252A2" w:rsidR="007C0A90" w:rsidRDefault="007C0A90" w14:paraId="4A8DFDE6" w14:textId="7F21C2BB">
      <w:pPr>
        <w:pStyle w:val="Prrafodelista"/>
        <w:jc w:val="both"/>
        <w:rPr>
          <w:rFonts w:ascii="Arial" w:hAnsi="Arial" w:cs="Arial"/>
          <w:bCs/>
        </w:rPr>
      </w:pPr>
    </w:p>
    <w:p w:rsidRPr="00592CBA" w:rsidR="001C5C52" w:rsidP="00592CBA" w:rsidRDefault="001C5C52" w14:paraId="6F295B4D" w14:textId="7C9743EC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Se entenderá por familia el cónyuge o compañero(a) permanente, los padres del empleado y los hijos hasta los 25 años o personas en condición de discapacidad mayores que dependan económicamente de él.</w:t>
      </w:r>
    </w:p>
    <w:p w:rsidRPr="005252A2" w:rsidR="001C5C52" w:rsidRDefault="001C5C52" w14:paraId="20A08240" w14:textId="77777777">
      <w:pPr>
        <w:pStyle w:val="Prrafodelista"/>
        <w:rPr>
          <w:rFonts w:ascii="Arial" w:hAnsi="Arial" w:cs="Arial"/>
          <w:bCs/>
        </w:rPr>
      </w:pPr>
    </w:p>
    <w:p w:rsidRPr="00592CBA" w:rsidR="007C0A90" w:rsidP="00592CBA" w:rsidRDefault="007C0A90" w14:paraId="0A2C56D1" w14:textId="77777777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Con el fin de mantener niveles adecuados de calidad de vida laboral se efectuarán las siguientes actividades:</w:t>
      </w:r>
    </w:p>
    <w:p w:rsidRPr="005252A2" w:rsidR="007C0A90" w:rsidRDefault="007C0A90" w14:paraId="20B382FD" w14:textId="77777777">
      <w:pPr>
        <w:pStyle w:val="Prrafodelista"/>
        <w:jc w:val="both"/>
        <w:rPr>
          <w:rFonts w:ascii="Arial" w:hAnsi="Arial" w:cs="Arial"/>
          <w:bCs/>
        </w:rPr>
      </w:pPr>
    </w:p>
    <w:p w:rsidRPr="00592CBA" w:rsidR="007C0A90" w:rsidP="00592CBA" w:rsidRDefault="005E35E8" w14:paraId="217AC040" w14:textId="026C2F11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Medición de Clima y Cultura Organizacional, un año se aplica la encuesta con el fin de realizar la recolección de percepciones, comportamientos organizativos que afectan el rendimiento en el trabajo y el año siguiente se aplican actividades de intervención en la cual se definen, ejecutan y evalúan estrategías para mejorar el clima organizacional.</w:t>
      </w:r>
    </w:p>
    <w:p w:rsidRPr="005252A2" w:rsidR="005E35E8" w:rsidRDefault="005E35E8" w14:paraId="0B5645C4" w14:textId="17C329E1">
      <w:pPr>
        <w:pStyle w:val="Prrafodelista"/>
        <w:jc w:val="both"/>
        <w:rPr>
          <w:rFonts w:ascii="Arial" w:hAnsi="Arial" w:cs="Arial"/>
          <w:bCs/>
        </w:rPr>
      </w:pPr>
    </w:p>
    <w:p w:rsidRPr="00592CBA" w:rsidR="00AC1837" w:rsidP="00592CBA" w:rsidRDefault="005E35E8" w14:paraId="5EB12907" w14:textId="77777777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Evaluar la adaptación al cambio organizacional, acciones de desvinculación asistida. Preparación a los pre- pensionados para el retiro del servicio</w:t>
      </w:r>
      <w:r w:rsidRPr="00592CBA" w:rsidR="00AC1837">
        <w:rPr>
          <w:rFonts w:ascii="Arial" w:hAnsi="Arial" w:cs="Arial"/>
          <w:bCs/>
        </w:rPr>
        <w:t xml:space="preserve">. </w:t>
      </w:r>
    </w:p>
    <w:p w:rsidRPr="005252A2" w:rsidR="00AC1837" w:rsidRDefault="00AC1837" w14:paraId="54FF5E9C" w14:textId="77777777">
      <w:pPr>
        <w:pStyle w:val="Prrafodelista"/>
        <w:jc w:val="both"/>
        <w:rPr>
          <w:rFonts w:ascii="Arial" w:hAnsi="Arial" w:cs="Arial"/>
          <w:bCs/>
        </w:rPr>
      </w:pPr>
    </w:p>
    <w:p w:rsidRPr="00592CBA" w:rsidR="00AC1837" w:rsidP="00592CBA" w:rsidRDefault="00AC1837" w14:paraId="43B4592A" w14:textId="349C9420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Fortalecer el trabajo en equipo.</w:t>
      </w:r>
    </w:p>
    <w:p w:rsidRPr="005252A2" w:rsidR="00AC1837" w:rsidRDefault="00AC1837" w14:paraId="090CA52D" w14:textId="77777777">
      <w:pPr>
        <w:pStyle w:val="Prrafodelista"/>
        <w:jc w:val="both"/>
        <w:rPr>
          <w:rFonts w:ascii="Arial" w:hAnsi="Arial" w:cs="Arial"/>
          <w:bCs/>
        </w:rPr>
      </w:pPr>
    </w:p>
    <w:p w:rsidRPr="00592CBA" w:rsidR="00AC1837" w:rsidP="00592CBA" w:rsidRDefault="00AC1837" w14:paraId="53468D2C" w14:textId="77777777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Adelantar programas de incentivos, este tendrá por objeto otorgar reconocimientos por el buen desempeño, propiciando una cultura de trabajo orientada a la calidad y productividad bajo un esquema de mayor compromiso con los objetivos del INCI.</w:t>
      </w:r>
    </w:p>
    <w:p w:rsidRPr="005252A2" w:rsidR="00AC1837" w:rsidP="007C0A90" w:rsidRDefault="00AC1837" w14:paraId="68727B07" w14:textId="77777777">
      <w:pPr>
        <w:pStyle w:val="Prrafodelista"/>
        <w:jc w:val="both"/>
        <w:rPr>
          <w:rFonts w:ascii="Arial" w:hAnsi="Arial" w:cs="Arial"/>
          <w:bCs/>
        </w:rPr>
      </w:pPr>
    </w:p>
    <w:p w:rsidRPr="00592CBA" w:rsidR="00270816" w:rsidP="00592CBA" w:rsidRDefault="00AC1837" w14:paraId="41AEA2E4" w14:textId="77777777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El Instituto Nacional para Ciegos adopta anualmente el Plan de Incentivos Institucionales y señala en él los incentivos no pecuniarios que se ofrecen al mejor empleado de carrera de la entidad, a los mejores empleados de cada nivel jerarquico, al mejor empleado de libre nombramiento y remoción y al mejor gerente público de la entidad</w:t>
      </w:r>
      <w:r w:rsidRPr="00592CBA" w:rsidR="00C16D93">
        <w:rPr>
          <w:rFonts w:ascii="Arial" w:hAnsi="Arial" w:cs="Arial"/>
          <w:bCs/>
        </w:rPr>
        <w:t xml:space="preserve">, </w:t>
      </w:r>
      <w:r w:rsidRPr="00592CBA" w:rsidR="001A256C">
        <w:rPr>
          <w:rFonts w:ascii="Arial" w:hAnsi="Arial" w:cs="Arial"/>
          <w:bCs/>
        </w:rPr>
        <w:t xml:space="preserve"> que </w:t>
      </w:r>
      <w:r w:rsidRPr="00592CBA" w:rsidR="00C16D93">
        <w:rPr>
          <w:rFonts w:ascii="Arial" w:hAnsi="Arial" w:cs="Arial"/>
          <w:bCs/>
        </w:rPr>
        <w:t xml:space="preserve">serán </w:t>
      </w:r>
      <w:r w:rsidRPr="00592CBA" w:rsidR="001A256C">
        <w:rPr>
          <w:rFonts w:ascii="Arial" w:hAnsi="Arial" w:cs="Arial"/>
          <w:bCs/>
        </w:rPr>
        <w:t>quienes tengan la más alta calificación entre los seleccionados como los mejores de cada nivel. A</w:t>
      </w:r>
      <w:r w:rsidRPr="00592CBA">
        <w:rPr>
          <w:rFonts w:ascii="Arial" w:hAnsi="Arial" w:cs="Arial"/>
          <w:bCs/>
        </w:rPr>
        <w:t xml:space="preserve">sí como los incentivos pecuniarios </w:t>
      </w:r>
      <w:r w:rsidRPr="00592CBA" w:rsidR="00C16D93">
        <w:rPr>
          <w:rFonts w:ascii="Arial" w:hAnsi="Arial" w:cs="Arial"/>
          <w:bCs/>
        </w:rPr>
        <w:t>y no pecuniarios para los mejores equipos de trabajo.</w:t>
      </w:r>
      <w:r w:rsidRPr="00592CBA" w:rsidR="00270816">
        <w:rPr>
          <w:rFonts w:ascii="Arial" w:hAnsi="Arial" w:cs="Arial"/>
          <w:bCs/>
        </w:rPr>
        <w:t xml:space="preserve"> El plazo máximo para la selección, proclamación y entrega de incentivos pecuniaios y no pecuniarios a los equipos de trabajo y a los mejores empleados, es el 30 de noviembre de cada año.</w:t>
      </w:r>
    </w:p>
    <w:p w:rsidRPr="005252A2" w:rsidR="00270816" w:rsidP="007C0A90" w:rsidRDefault="00270816" w14:paraId="17E6DEFD" w14:textId="77777777">
      <w:pPr>
        <w:pStyle w:val="Prrafodelista"/>
        <w:jc w:val="both"/>
        <w:rPr>
          <w:rFonts w:ascii="Arial" w:hAnsi="Arial" w:cs="Arial"/>
          <w:bCs/>
        </w:rPr>
      </w:pPr>
    </w:p>
    <w:p w:rsidRPr="00592CBA" w:rsidR="00270816" w:rsidP="00592CBA" w:rsidRDefault="00270816" w14:paraId="0D35D665" w14:textId="77777777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Ofrecer a todos los empleados y a sus familias programas de protección y servicios sociales deportivos, recreativos, artísticos, culturales, promoción y prevenión de la salud, capacitación informal en artes, artesanías u otras modalidades.</w:t>
      </w:r>
    </w:p>
    <w:p w:rsidRPr="005252A2" w:rsidR="00270816" w:rsidP="007C0A90" w:rsidRDefault="00270816" w14:paraId="1667256F" w14:textId="77777777">
      <w:pPr>
        <w:pStyle w:val="Prrafodelista"/>
        <w:jc w:val="both"/>
        <w:rPr>
          <w:rFonts w:ascii="Arial" w:hAnsi="Arial" w:cs="Arial"/>
          <w:bCs/>
        </w:rPr>
      </w:pPr>
    </w:p>
    <w:p w:rsidR="00270816" w:rsidP="00592CBA" w:rsidRDefault="00270816" w14:paraId="37793FFC" w14:textId="0ACF8BC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</w:rPr>
      </w:pPr>
      <w:r w:rsidRPr="00592CBA">
        <w:rPr>
          <w:rFonts w:ascii="Arial" w:hAnsi="Arial" w:cs="Arial"/>
          <w:bCs/>
        </w:rPr>
        <w:t>Promoción de programas de vivienda ofrecidos por el Fondo Nacional del Ahorro, los fondos de Cesantías, Cajas de Compensación Familiar u otras entidades que hagan sus veces facilitando los trámites, la información pertinente y presentando ante dichos organismos las necesidades de vivienda de los empleados.</w:t>
      </w:r>
    </w:p>
    <w:p w:rsidRPr="00592CBA" w:rsidR="00592CBA" w:rsidP="00592CBA" w:rsidRDefault="00592CBA" w14:paraId="70FB141E" w14:textId="77777777">
      <w:pPr>
        <w:pStyle w:val="Prrafodelista"/>
        <w:rPr>
          <w:rFonts w:ascii="Arial" w:hAnsi="Arial" w:cs="Arial"/>
          <w:bCs/>
        </w:rPr>
      </w:pPr>
    </w:p>
    <w:p w:rsidRPr="00592CBA" w:rsidR="00592CBA" w:rsidP="00592CBA" w:rsidRDefault="00592CBA" w14:paraId="5732924F" w14:textId="77777777">
      <w:pPr>
        <w:pStyle w:val="Prrafodelista"/>
        <w:jc w:val="both"/>
        <w:rPr>
          <w:rFonts w:ascii="Arial" w:hAnsi="Arial" w:cs="Arial"/>
          <w:bCs/>
        </w:rPr>
      </w:pPr>
    </w:p>
    <w:p w:rsidR="002411D3" w:rsidP="007C0A90" w:rsidRDefault="002411D3" w14:paraId="3AA856FD" w14:textId="77777777">
      <w:pPr>
        <w:pStyle w:val="Prrafodelista"/>
        <w:jc w:val="both"/>
        <w:rPr>
          <w:rFonts w:ascii="Arial" w:hAnsi="Arial" w:cs="Arial"/>
          <w:bCs/>
        </w:rPr>
      </w:pPr>
    </w:p>
    <w:p w:rsidR="005E35E8" w:rsidP="007C0A90" w:rsidRDefault="005E35E8" w14:paraId="352A5802" w14:textId="49B131FB">
      <w:pPr>
        <w:pStyle w:val="Prrafodelista"/>
        <w:jc w:val="both"/>
        <w:rPr>
          <w:rFonts w:ascii="Arial" w:hAnsi="Arial" w:cs="Arial"/>
          <w:bCs/>
        </w:rPr>
      </w:pPr>
    </w:p>
    <w:p w:rsidR="00592CBA" w:rsidP="007C0A90" w:rsidRDefault="00592CBA" w14:paraId="2DD75273" w14:textId="1538FF10">
      <w:pPr>
        <w:pStyle w:val="Prrafodelista"/>
        <w:jc w:val="both"/>
        <w:rPr>
          <w:rFonts w:ascii="Arial" w:hAnsi="Arial" w:cs="Arial"/>
          <w:bCs/>
        </w:rPr>
      </w:pPr>
    </w:p>
    <w:p w:rsidR="00592CBA" w:rsidP="007C0A90" w:rsidRDefault="00592CBA" w14:paraId="469DBA91" w14:textId="6AE34D7A">
      <w:pPr>
        <w:pStyle w:val="Prrafodelista"/>
        <w:jc w:val="both"/>
        <w:rPr>
          <w:rFonts w:ascii="Arial" w:hAnsi="Arial" w:cs="Arial"/>
          <w:bCs/>
        </w:rPr>
      </w:pPr>
    </w:p>
    <w:p w:rsidR="00592CBA" w:rsidP="007C0A90" w:rsidRDefault="00592CBA" w14:paraId="46CA1DA7" w14:textId="4DE30B60">
      <w:pPr>
        <w:pStyle w:val="Prrafodelista"/>
        <w:jc w:val="both"/>
        <w:rPr>
          <w:rFonts w:ascii="Arial" w:hAnsi="Arial" w:cs="Arial"/>
          <w:bCs/>
        </w:rPr>
      </w:pPr>
    </w:p>
    <w:p w:rsidRPr="005252A2" w:rsidR="002953F7" w:rsidP="001E50DD" w:rsidRDefault="00887D7A" w14:paraId="55E2DBBF" w14:textId="7CD24896">
      <w:pPr>
        <w:jc w:val="both"/>
        <w:rPr>
          <w:rFonts w:ascii="Arial" w:hAnsi="Arial" w:cs="Arial"/>
          <w:b/>
          <w:bCs/>
          <w:lang w:val="es-CO"/>
        </w:rPr>
      </w:pPr>
      <w:r w:rsidRPr="005252A2">
        <w:rPr>
          <w:rFonts w:ascii="Arial" w:hAnsi="Arial" w:cs="Arial"/>
          <w:b/>
        </w:rPr>
        <w:t xml:space="preserve">8. </w:t>
      </w:r>
      <w:r w:rsidRPr="005252A2" w:rsidR="002953F7">
        <w:rPr>
          <w:rFonts w:ascii="Arial" w:hAnsi="Arial" w:cs="Arial"/>
          <w:b/>
        </w:rPr>
        <w:t>ACTIVIDADES</w:t>
      </w:r>
    </w:p>
    <w:tbl>
      <w:tblPr>
        <w:tblStyle w:val="Tablaconcuadrcula1clara1"/>
        <w:tblW w:w="17005" w:type="dxa"/>
        <w:tblLayout w:type="fixed"/>
        <w:tblLook w:val="06A0" w:firstRow="1" w:lastRow="0" w:firstColumn="1" w:lastColumn="0" w:noHBand="1" w:noVBand="1"/>
      </w:tblPr>
      <w:tblGrid>
        <w:gridCol w:w="696"/>
        <w:gridCol w:w="4828"/>
        <w:gridCol w:w="3118"/>
        <w:gridCol w:w="2552"/>
        <w:gridCol w:w="2126"/>
        <w:gridCol w:w="3685"/>
      </w:tblGrid>
      <w:tr w:rsidRPr="005252A2" w:rsidR="002411D3" w:rsidTr="00592CBA" w14:paraId="3E4BE4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5252A2" w:rsidR="003976DB" w:rsidP="00F0759C" w:rsidRDefault="00F0759C" w14:paraId="4A1384D6" w14:textId="0DFE01D6">
            <w:pPr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4828" w:type="dxa"/>
            <w:vAlign w:val="center"/>
          </w:tcPr>
          <w:p w:rsidRPr="005252A2" w:rsidR="003976DB" w:rsidP="005548F6" w:rsidRDefault="003976DB" w14:paraId="69DBDC9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 xml:space="preserve">Descripción </w:t>
            </w:r>
            <w:r w:rsidRPr="005252A2" w:rsidR="00713633">
              <w:rPr>
                <w:rFonts w:ascii="Arial" w:hAnsi="Arial" w:cs="Arial"/>
              </w:rPr>
              <w:t>d</w:t>
            </w:r>
            <w:r w:rsidRPr="005252A2">
              <w:rPr>
                <w:rFonts w:ascii="Arial" w:hAnsi="Arial" w:cs="Arial"/>
              </w:rPr>
              <w:t xml:space="preserve">e </w:t>
            </w:r>
            <w:r w:rsidRPr="005252A2" w:rsidR="00713633">
              <w:rPr>
                <w:rFonts w:ascii="Arial" w:hAnsi="Arial" w:cs="Arial"/>
              </w:rPr>
              <w:t>l</w:t>
            </w:r>
            <w:r w:rsidRPr="005252A2">
              <w:rPr>
                <w:rFonts w:ascii="Arial" w:hAnsi="Arial" w:cs="Arial"/>
              </w:rPr>
              <w:t>a Actividad</w:t>
            </w:r>
          </w:p>
        </w:tc>
        <w:tc>
          <w:tcPr>
            <w:tcW w:w="3118" w:type="dxa"/>
            <w:vAlign w:val="center"/>
          </w:tcPr>
          <w:p w:rsidRPr="005252A2" w:rsidR="003976DB" w:rsidP="005548F6" w:rsidRDefault="003976DB" w14:paraId="32AA2DF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Responsable</w:t>
            </w:r>
          </w:p>
          <w:p w:rsidRPr="005252A2" w:rsidR="003976DB" w:rsidP="005548F6" w:rsidRDefault="003976DB" w14:paraId="45B28E3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(Cargo)</w:t>
            </w:r>
          </w:p>
        </w:tc>
        <w:tc>
          <w:tcPr>
            <w:tcW w:w="2552" w:type="dxa"/>
            <w:vAlign w:val="center"/>
          </w:tcPr>
          <w:p w:rsidRPr="005252A2" w:rsidR="003976DB" w:rsidP="005548F6" w:rsidRDefault="003976DB" w14:paraId="6E07796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Dependencia</w:t>
            </w:r>
          </w:p>
        </w:tc>
        <w:tc>
          <w:tcPr>
            <w:tcW w:w="2126" w:type="dxa"/>
            <w:vAlign w:val="center"/>
          </w:tcPr>
          <w:p w:rsidRPr="005252A2" w:rsidR="003976DB" w:rsidP="005548F6" w:rsidRDefault="003976DB" w14:paraId="2FC9239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Control</w:t>
            </w:r>
          </w:p>
          <w:p w:rsidRPr="005252A2" w:rsidR="003976DB" w:rsidP="005548F6" w:rsidRDefault="003976DB" w14:paraId="5266E9C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(Si Aplica)</w:t>
            </w:r>
          </w:p>
        </w:tc>
        <w:tc>
          <w:tcPr>
            <w:tcW w:w="3685" w:type="dxa"/>
            <w:vAlign w:val="center"/>
          </w:tcPr>
          <w:p w:rsidRPr="005252A2" w:rsidR="003976DB" w:rsidP="005548F6" w:rsidRDefault="003976DB" w14:paraId="5122C77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Registros</w:t>
            </w:r>
          </w:p>
        </w:tc>
      </w:tr>
      <w:tr w:rsidRPr="005252A2" w:rsidR="002411D3" w:rsidTr="00592CBA" w14:paraId="3A866F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DB1CE3" w:rsidP="00DB1CE3" w:rsidRDefault="00DB1CE3" w14:paraId="008D816D" w14:textId="77777777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828" w:type="dxa"/>
          </w:tcPr>
          <w:p w:rsidRPr="00592CBA" w:rsidR="001B2AED" w:rsidP="00AB0110" w:rsidRDefault="003426B8" w14:paraId="4FAADCC8" w14:textId="3B88CF8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Consulta</w:t>
            </w:r>
            <w:r w:rsidRPr="00592CBA" w:rsidR="00F0759C">
              <w:rPr>
                <w:rFonts w:ascii="Arial" w:hAnsi="Arial" w:cs="Arial"/>
                <w:b w:val="0"/>
              </w:rPr>
              <w:t xml:space="preserve">r la normatividad y los lineamientos establecidos, </w:t>
            </w:r>
            <w:r w:rsidRPr="00592CBA" w:rsidR="00A6640F">
              <w:rPr>
                <w:rFonts w:ascii="Arial" w:hAnsi="Arial" w:cs="Arial"/>
                <w:b w:val="0"/>
              </w:rPr>
              <w:t xml:space="preserve">así como, revisar el Plan Estratégico de Recursos Humanos y Plan de Acción Anual del INCI. Con el fin de aplicarlos en la elaboración del </w:t>
            </w:r>
            <w:r w:rsidRPr="00592CBA" w:rsidR="00AB0110">
              <w:rPr>
                <w:rFonts w:ascii="Arial" w:hAnsi="Arial" w:cs="Arial"/>
                <w:b w:val="0"/>
              </w:rPr>
              <w:t xml:space="preserve">Plan </w:t>
            </w:r>
            <w:r w:rsidRPr="00592CBA" w:rsidR="00A6640F">
              <w:rPr>
                <w:rFonts w:ascii="Arial" w:hAnsi="Arial" w:cs="Arial"/>
                <w:b w:val="0"/>
              </w:rPr>
              <w:t>de Bienestar</w:t>
            </w:r>
            <w:r w:rsidRPr="00592CBA" w:rsidR="001C5C52">
              <w:rPr>
                <w:rFonts w:ascii="Arial" w:hAnsi="Arial" w:cs="Arial"/>
                <w:b w:val="0"/>
              </w:rPr>
              <w:t xml:space="preserve"> Laboral</w:t>
            </w:r>
            <w:r w:rsidRPr="00592CBA" w:rsidR="00A6640F">
              <w:rPr>
                <w:rFonts w:ascii="Arial" w:hAnsi="Arial" w:cs="Arial"/>
                <w:b w:val="0"/>
              </w:rPr>
              <w:t xml:space="preserve"> </w:t>
            </w:r>
            <w:r w:rsidRPr="00592CBA" w:rsidR="00990C44">
              <w:rPr>
                <w:rFonts w:ascii="Arial" w:hAnsi="Arial" w:cs="Arial"/>
                <w:b w:val="0"/>
              </w:rPr>
              <w:t xml:space="preserve">e Incentivos, para cada </w:t>
            </w:r>
            <w:r w:rsidRPr="00592CBA" w:rsidR="00F0759C">
              <w:rPr>
                <w:rFonts w:ascii="Arial" w:hAnsi="Arial" w:cs="Arial"/>
                <w:b w:val="0"/>
              </w:rPr>
              <w:t>vigencia.</w:t>
            </w:r>
          </w:p>
        </w:tc>
        <w:tc>
          <w:tcPr>
            <w:tcW w:w="3118" w:type="dxa"/>
          </w:tcPr>
          <w:p w:rsidRPr="00592CBA" w:rsidR="00FF1E01" w:rsidP="00DB1CE3" w:rsidRDefault="00FF1E01" w14:paraId="760F71C7" w14:textId="65DCD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Profesional especializad</w:t>
            </w:r>
            <w:r w:rsidRPr="00592CBA" w:rsidR="001B2AED">
              <w:rPr>
                <w:rFonts w:ascii="Arial" w:hAnsi="Arial" w:cs="Arial"/>
                <w:b w:val="0"/>
              </w:rPr>
              <w:t>o C</w:t>
            </w:r>
            <w:r w:rsidRPr="00592CBA" w:rsidR="001214A1">
              <w:rPr>
                <w:rFonts w:ascii="Arial" w:hAnsi="Arial" w:cs="Arial"/>
                <w:b w:val="0"/>
              </w:rPr>
              <w:t>ó</w:t>
            </w:r>
            <w:r w:rsidRPr="00592CBA" w:rsidR="001B2AED">
              <w:rPr>
                <w:rFonts w:ascii="Arial" w:hAnsi="Arial" w:cs="Arial"/>
                <w:b w:val="0"/>
              </w:rPr>
              <w:t>digo 2028 Grado 20</w:t>
            </w:r>
          </w:p>
          <w:p w:rsidRPr="00592CBA" w:rsidR="001B2AED" w:rsidP="00DB1CE3" w:rsidRDefault="001B2AED" w14:paraId="38D4C60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1214A1" w:rsidP="00E70F2A" w:rsidRDefault="001B2AED" w14:paraId="5236965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T</w:t>
            </w:r>
            <w:r w:rsidRPr="00592CBA" w:rsidR="00E70F2A">
              <w:rPr>
                <w:rFonts w:ascii="Arial" w:hAnsi="Arial" w:cs="Arial"/>
                <w:b w:val="0"/>
              </w:rPr>
              <w:t xml:space="preserve">écnico Operativo </w:t>
            </w:r>
          </w:p>
          <w:p w:rsidRPr="00592CBA" w:rsidR="001B2AED" w:rsidP="00E70F2A" w:rsidRDefault="00E70F2A" w14:paraId="68E4C89C" w14:textId="281F4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Có</w:t>
            </w:r>
            <w:r w:rsidRPr="00592CBA" w:rsidR="001B2AED">
              <w:rPr>
                <w:rFonts w:ascii="Arial" w:hAnsi="Arial" w:cs="Arial"/>
                <w:b w:val="0"/>
              </w:rPr>
              <w:t>digo 3132 Grado 14</w:t>
            </w:r>
          </w:p>
        </w:tc>
        <w:tc>
          <w:tcPr>
            <w:tcW w:w="2552" w:type="dxa"/>
          </w:tcPr>
          <w:p w:rsidRPr="00592CBA" w:rsidR="00DB1CE3" w:rsidP="00FF1E01" w:rsidRDefault="00FF1E01" w14:paraId="2BF0F9D1" w14:textId="6BAE1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</w:t>
            </w:r>
            <w:r w:rsidRPr="00592CBA" w:rsidR="00561E2E">
              <w:rPr>
                <w:rFonts w:ascii="Arial" w:hAnsi="Arial" w:cs="Arial"/>
                <w:b w:val="0"/>
              </w:rPr>
              <w:t xml:space="preserve"> y de Información</w:t>
            </w:r>
            <w:r w:rsidRPr="00592CBA">
              <w:rPr>
                <w:rFonts w:ascii="Arial" w:hAnsi="Arial" w:cs="Arial"/>
                <w:b w:val="0"/>
              </w:rPr>
              <w:t xml:space="preserve">. </w:t>
            </w:r>
          </w:p>
        </w:tc>
        <w:tc>
          <w:tcPr>
            <w:tcW w:w="2126" w:type="dxa"/>
          </w:tcPr>
          <w:p w:rsidRPr="00592CBA" w:rsidR="00A6640F" w:rsidP="00EE29A9" w:rsidRDefault="00990C44" w14:paraId="56AC850A" w14:textId="08F0D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FF1E01" w:rsidP="00FF1E01" w:rsidRDefault="001C5C52" w14:paraId="3378C0BA" w14:textId="40E01A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Matriz de identificación y evaluación de requisitos legales</w:t>
            </w:r>
            <w:r w:rsidRPr="00592CBA" w:rsidR="00FF1E01">
              <w:rPr>
                <w:rFonts w:ascii="Arial" w:hAnsi="Arial" w:cs="Arial"/>
                <w:b w:val="0"/>
              </w:rPr>
              <w:t xml:space="preserve"> </w:t>
            </w:r>
          </w:p>
        </w:tc>
      </w:tr>
      <w:tr w:rsidRPr="005252A2" w:rsidR="002411D3" w:rsidTr="00592CBA" w14:paraId="4B9BAC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DB1CE3" w:rsidP="00DB1CE3" w:rsidRDefault="00DB1CE3" w14:paraId="52659467" w14:textId="77777777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828" w:type="dxa"/>
          </w:tcPr>
          <w:p w:rsidRPr="00592CBA" w:rsidR="00DE517F" w:rsidP="00A525CC" w:rsidRDefault="001C5C52" w14:paraId="1DFB2430" w14:textId="7F51F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Elaborar memorando remitiendo</w:t>
            </w:r>
            <w:r w:rsidRPr="00592CBA" w:rsidR="00525249">
              <w:rPr>
                <w:rFonts w:ascii="Arial" w:hAnsi="Arial" w:cs="Arial"/>
                <w:b w:val="0"/>
              </w:rPr>
              <w:t xml:space="preserve"> formato</w:t>
            </w:r>
            <w:r w:rsidRPr="00592CBA">
              <w:rPr>
                <w:rFonts w:ascii="Arial" w:hAnsi="Arial" w:cs="Arial"/>
                <w:b w:val="0"/>
              </w:rPr>
              <w:t xml:space="preserve"> encuesta de percepción de planes con el fin de identificar las necesidades </w:t>
            </w:r>
            <w:r w:rsidRPr="00592CBA" w:rsidR="00561E2E">
              <w:rPr>
                <w:rFonts w:ascii="Arial" w:hAnsi="Arial" w:cs="Arial"/>
                <w:b w:val="0"/>
              </w:rPr>
              <w:t>o expectativas de los servidores frente a las actividades de bienestar.</w:t>
            </w:r>
          </w:p>
        </w:tc>
        <w:tc>
          <w:tcPr>
            <w:tcW w:w="3118" w:type="dxa"/>
          </w:tcPr>
          <w:p w:rsidRPr="00592CBA" w:rsidR="00F83288" w:rsidP="00F83288" w:rsidRDefault="001B2AED" w14:paraId="0300922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T</w:t>
            </w:r>
            <w:r w:rsidRPr="00592CBA" w:rsidR="00F83288">
              <w:rPr>
                <w:rFonts w:ascii="Arial" w:hAnsi="Arial" w:cs="Arial"/>
                <w:b w:val="0"/>
              </w:rPr>
              <w:t>é</w:t>
            </w:r>
            <w:r w:rsidRPr="00592CBA">
              <w:rPr>
                <w:rFonts w:ascii="Arial" w:hAnsi="Arial" w:cs="Arial"/>
                <w:b w:val="0"/>
              </w:rPr>
              <w:t xml:space="preserve">cnico Operativo </w:t>
            </w:r>
          </w:p>
          <w:p w:rsidRPr="00592CBA" w:rsidR="00DB1CE3" w:rsidP="00F83288" w:rsidRDefault="001B2AED" w14:paraId="46A80713" w14:textId="0E71C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</w:t>
            </w:r>
            <w:r w:rsidRPr="00592CBA" w:rsidR="00F83288">
              <w:rPr>
                <w:rFonts w:ascii="Arial" w:hAnsi="Arial" w:cs="Arial"/>
                <w:b w:val="0"/>
              </w:rPr>
              <w:t>ó</w:t>
            </w:r>
            <w:r w:rsidRPr="00592CBA">
              <w:rPr>
                <w:rFonts w:ascii="Arial" w:hAnsi="Arial" w:cs="Arial"/>
                <w:b w:val="0"/>
              </w:rPr>
              <w:t>digo 3132 Grado 14</w:t>
            </w:r>
          </w:p>
        </w:tc>
        <w:tc>
          <w:tcPr>
            <w:tcW w:w="2552" w:type="dxa"/>
          </w:tcPr>
          <w:p w:rsidRPr="00592CBA" w:rsidR="00DB1CE3" w:rsidP="003A2543" w:rsidRDefault="003A2543" w14:paraId="3724423D" w14:textId="41BACC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</w:t>
            </w:r>
            <w:r w:rsidRPr="00592CBA" w:rsidR="00561E2E">
              <w:rPr>
                <w:rFonts w:ascii="Arial" w:hAnsi="Arial" w:cs="Arial"/>
                <w:b w:val="0"/>
              </w:rPr>
              <w:t xml:space="preserve"> y de Información</w:t>
            </w:r>
            <w:r w:rsidRPr="00592CBA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</w:tcPr>
          <w:p w:rsidRPr="00592CBA" w:rsidR="003A2543" w:rsidP="00EE29A9" w:rsidRDefault="003A2543" w14:paraId="050DEBF1" w14:textId="37C12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561E2E" w:rsidP="00DB1CE3" w:rsidRDefault="00561E2E" w14:paraId="6CFE667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Memorando </w:t>
            </w:r>
          </w:p>
          <w:p w:rsidRPr="00592CBA" w:rsidR="00561E2E" w:rsidP="00DB1CE3" w:rsidRDefault="00561E2E" w14:paraId="2964E3F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:rsidRPr="00592CBA" w:rsidR="00561E2E" w:rsidP="00DB1CE3" w:rsidRDefault="00525249" w14:paraId="02211E7F" w14:textId="63BF6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Registros de </w:t>
            </w:r>
            <w:r w:rsidRPr="00592CBA" w:rsidR="00561E2E">
              <w:rPr>
                <w:rFonts w:ascii="Arial" w:hAnsi="Arial" w:cs="Arial"/>
                <w:b w:val="0"/>
              </w:rPr>
              <w:t>Encuesta de Percepción de Planes</w:t>
            </w:r>
          </w:p>
        </w:tc>
      </w:tr>
      <w:tr w:rsidRPr="005252A2" w:rsidR="002411D3" w:rsidTr="00592CBA" w14:paraId="5E9710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821C81" w:rsidP="00821C81" w:rsidRDefault="00821C81" w14:paraId="2E34A2F5" w14:textId="77777777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828" w:type="dxa"/>
          </w:tcPr>
          <w:p w:rsidRPr="00592CBA" w:rsidR="00821C81" w:rsidP="00334AB6" w:rsidRDefault="00821C81" w14:paraId="345C6B4B" w14:textId="2E00C3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Identificar actividades con menor puntaje en </w:t>
            </w:r>
            <w:r w:rsidRPr="00592CBA" w:rsidR="00334AB6">
              <w:rPr>
                <w:rFonts w:ascii="Arial" w:hAnsi="Arial" w:cs="Arial"/>
                <w:b w:val="0"/>
              </w:rPr>
              <w:t>el autodiagnóstico,</w:t>
            </w:r>
            <w:r w:rsidRPr="00592CBA">
              <w:rPr>
                <w:rFonts w:ascii="Arial" w:hAnsi="Arial" w:cs="Arial"/>
                <w:b w:val="0"/>
              </w:rPr>
              <w:t xml:space="preserve"> Matriz Estratégica de Talento Humano,</w:t>
            </w:r>
            <w:r w:rsidRPr="00592CBA" w:rsidR="00334AB6">
              <w:rPr>
                <w:rFonts w:ascii="Arial" w:hAnsi="Arial" w:cs="Arial"/>
                <w:b w:val="0"/>
              </w:rPr>
              <w:t xml:space="preserve"> </w:t>
            </w:r>
            <w:r w:rsidRPr="00592CBA">
              <w:rPr>
                <w:rFonts w:ascii="Arial" w:hAnsi="Arial" w:cs="Arial"/>
                <w:b w:val="0"/>
              </w:rPr>
              <w:t xml:space="preserve">análisis de los resultados obtenidos en la ejecución del plan de la anterior vigencia y resultados de la encuesta de clima y cultura organizacional.  </w:t>
            </w:r>
          </w:p>
        </w:tc>
        <w:tc>
          <w:tcPr>
            <w:tcW w:w="3118" w:type="dxa"/>
          </w:tcPr>
          <w:p w:rsidRPr="00592CBA" w:rsidR="00821C81" w:rsidP="00821C81" w:rsidRDefault="00821C81" w14:paraId="2394313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Técnico Operativo </w:t>
            </w:r>
          </w:p>
          <w:p w:rsidRPr="00592CBA" w:rsidR="00821C81" w:rsidP="00821C81" w:rsidRDefault="00821C81" w14:paraId="588CF15D" w14:textId="28895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Código 3132 Grado 14</w:t>
            </w:r>
          </w:p>
        </w:tc>
        <w:tc>
          <w:tcPr>
            <w:tcW w:w="2552" w:type="dxa"/>
          </w:tcPr>
          <w:p w:rsidRPr="00592CBA" w:rsidR="00821C81" w:rsidP="00821C81" w:rsidRDefault="00821C81" w14:paraId="321463D0" w14:textId="050B5C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 y de Información.</w:t>
            </w:r>
          </w:p>
        </w:tc>
        <w:tc>
          <w:tcPr>
            <w:tcW w:w="2126" w:type="dxa"/>
          </w:tcPr>
          <w:p w:rsidRPr="00592CBA" w:rsidR="00821C81" w:rsidP="00821C81" w:rsidRDefault="00821C81" w14:paraId="5345F309" w14:textId="1FE907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3685" w:type="dxa"/>
          </w:tcPr>
          <w:p w:rsidRPr="00592CBA" w:rsidR="00821C81" w:rsidP="00821C81" w:rsidRDefault="00821C81" w14:paraId="5D0284F0" w14:textId="49DFE0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821C81" w:rsidP="00821C81" w:rsidRDefault="00821C81" w14:paraId="3D897D42" w14:textId="746C2C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Plan de Bienestar Laboral e Incentivos</w:t>
            </w:r>
          </w:p>
        </w:tc>
      </w:tr>
      <w:tr w:rsidRPr="005252A2" w:rsidR="002411D3" w:rsidTr="00592CBA" w14:paraId="7ACE33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80285C" w:rsidP="0080285C" w:rsidRDefault="0080285C" w14:paraId="645D7844" w14:textId="77777777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828" w:type="dxa"/>
          </w:tcPr>
          <w:p w:rsidRPr="00592CBA" w:rsidR="0080285C" w:rsidP="00C62C71" w:rsidRDefault="0080285C" w14:paraId="70DBA6A9" w14:textId="06AE91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Elaborar el Plan de Bienestar</w:t>
            </w:r>
            <w:r w:rsidRPr="00592CBA" w:rsidR="00C62C71">
              <w:rPr>
                <w:rFonts w:ascii="Arial" w:hAnsi="Arial" w:cs="Arial"/>
                <w:b w:val="0"/>
              </w:rPr>
              <w:t xml:space="preserve"> laboral </w:t>
            </w:r>
            <w:r w:rsidRPr="00592CBA">
              <w:rPr>
                <w:rFonts w:ascii="Arial" w:hAnsi="Arial" w:cs="Arial"/>
                <w:b w:val="0"/>
              </w:rPr>
              <w:t>e Incentivos, junto con el cronograma de actividades a desarrollar para su ejecución</w:t>
            </w:r>
            <w:r w:rsidRPr="00592CBA" w:rsidR="00C40B4A">
              <w:rPr>
                <w:rFonts w:ascii="Arial" w:hAnsi="Arial" w:cs="Arial"/>
                <w:b w:val="0"/>
              </w:rPr>
              <w:t>, de acuerdo a los resultados de análisis de las actividades 1,2 y 3.</w:t>
            </w:r>
            <w:r w:rsidRPr="00592CBA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3118" w:type="dxa"/>
          </w:tcPr>
          <w:p w:rsidRPr="00592CBA" w:rsidR="0080285C" w:rsidP="0080285C" w:rsidRDefault="0080285C" w14:paraId="3595990E" w14:textId="5ACA9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 </w:t>
            </w:r>
            <w:r w:rsidRPr="00592CBA">
              <w:rPr>
                <w:rFonts w:ascii="Arial" w:hAnsi="Arial" w:cs="Arial"/>
                <w:b w:val="0"/>
                <w:color w:val="000000"/>
              </w:rPr>
              <w:t>Profesional especializado Código 2028 Grado 20 Técnico Operativo Código 3132 Grado 14</w:t>
            </w:r>
          </w:p>
        </w:tc>
        <w:tc>
          <w:tcPr>
            <w:tcW w:w="2552" w:type="dxa"/>
          </w:tcPr>
          <w:p w:rsidRPr="00592CBA" w:rsidR="0080285C" w:rsidP="0080285C" w:rsidRDefault="0080285C" w14:paraId="05C5EC69" w14:textId="2915D9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80285C" w:rsidP="0080285C" w:rsidRDefault="0080285C" w14:paraId="471D8B12" w14:textId="67660F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  <w:color w:val="000000"/>
              </w:rPr>
              <w:t>Secretaría General – Grupo de Gestión Humana y de la Información</w:t>
            </w:r>
          </w:p>
        </w:tc>
        <w:tc>
          <w:tcPr>
            <w:tcW w:w="2126" w:type="dxa"/>
          </w:tcPr>
          <w:p w:rsidRPr="00592CBA" w:rsidR="0080285C" w:rsidP="0080285C" w:rsidRDefault="0080285C" w14:paraId="536D1B56" w14:textId="46435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3685" w:type="dxa"/>
          </w:tcPr>
          <w:p w:rsidRPr="00592CBA" w:rsidR="0080285C" w:rsidP="0080285C" w:rsidRDefault="0080285C" w14:paraId="77A3F454" w14:textId="10C257B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80285C" w:rsidP="0080285C" w:rsidRDefault="0080285C" w14:paraId="1BBE9E5E" w14:textId="715C735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Plan de Bienestar Laboral e Incentivos</w:t>
            </w:r>
          </w:p>
        </w:tc>
      </w:tr>
      <w:tr w:rsidRPr="005252A2" w:rsidR="002411D3" w:rsidTr="00592CBA" w14:paraId="591E30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80285C" w:rsidP="005252A2" w:rsidRDefault="005252A2" w14:paraId="7B06FC77" w14:textId="34F6ACBE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828" w:type="dxa"/>
          </w:tcPr>
          <w:p w:rsidRPr="00592CBA" w:rsidR="0080285C" w:rsidP="0080285C" w:rsidRDefault="0080285C" w14:paraId="56104E2D" w14:textId="1EA48CE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Presentar el Plan de Bienestar e Incentivos a la Comisión de Personal con el fin de recibir sus observaciones y/o sugerencias y realizar los ajustes que sean necesarios.</w:t>
            </w:r>
          </w:p>
        </w:tc>
        <w:tc>
          <w:tcPr>
            <w:tcW w:w="3118" w:type="dxa"/>
          </w:tcPr>
          <w:p w:rsidRPr="00592CBA" w:rsidR="0080285C" w:rsidP="0080285C" w:rsidRDefault="0080285C" w14:paraId="76BC498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Profesional especializado </w:t>
            </w:r>
          </w:p>
          <w:p w:rsidRPr="00592CBA" w:rsidR="0080285C" w:rsidP="0080285C" w:rsidRDefault="0080285C" w14:paraId="305EC2F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Código 2028 Grado 20</w:t>
            </w:r>
          </w:p>
          <w:p w:rsidRPr="00592CBA" w:rsidR="0080285C" w:rsidP="0080285C" w:rsidRDefault="0080285C" w14:paraId="3E6AA3F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80285C" w:rsidP="0080285C" w:rsidRDefault="0080285C" w14:paraId="1C2249C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Técnico Operativo </w:t>
            </w:r>
          </w:p>
          <w:p w:rsidRPr="00592CBA" w:rsidR="0080285C" w:rsidP="0080285C" w:rsidRDefault="0080285C" w14:paraId="4A93F262" w14:textId="08048C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Código 3132 Grado 14</w:t>
            </w:r>
          </w:p>
        </w:tc>
        <w:tc>
          <w:tcPr>
            <w:tcW w:w="2552" w:type="dxa"/>
          </w:tcPr>
          <w:p w:rsidRPr="00592CBA" w:rsidR="0080285C" w:rsidP="0080285C" w:rsidRDefault="0080285C" w14:paraId="28C671DE" w14:textId="59B06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 y de Información.</w:t>
            </w:r>
          </w:p>
        </w:tc>
        <w:tc>
          <w:tcPr>
            <w:tcW w:w="2126" w:type="dxa"/>
          </w:tcPr>
          <w:p w:rsidRPr="00592CBA" w:rsidR="0080285C" w:rsidP="0080285C" w:rsidRDefault="0080285C" w14:paraId="600B2A70" w14:textId="1DCF88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Verificar si hay observaciones o recomendaciones por parte del comité.</w:t>
            </w:r>
          </w:p>
        </w:tc>
        <w:tc>
          <w:tcPr>
            <w:tcW w:w="3685" w:type="dxa"/>
          </w:tcPr>
          <w:p w:rsidRPr="00592CBA" w:rsidR="0080285C" w:rsidP="0080285C" w:rsidRDefault="0080285C" w14:paraId="75B33187" w14:textId="7C033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Memorando</w:t>
            </w:r>
            <w:r w:rsidRPr="00592CBA" w:rsidR="00C40B4A">
              <w:rPr>
                <w:rFonts w:ascii="Arial" w:hAnsi="Arial" w:cs="Arial"/>
                <w:b w:val="0"/>
              </w:rPr>
              <w:t xml:space="preserve"> o correo institucional</w:t>
            </w:r>
          </w:p>
          <w:p w:rsidRPr="00592CBA" w:rsidR="0080285C" w:rsidP="0080285C" w:rsidRDefault="0080285C" w14:paraId="2767EDE5" w14:textId="0D078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Pr="005252A2" w:rsidR="002411D3" w:rsidTr="00592CBA" w14:paraId="18F4D3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474E67" w:rsidRDefault="005252A2" w14:paraId="35D00000" w14:textId="29BDA061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828" w:type="dxa"/>
          </w:tcPr>
          <w:p w:rsidRPr="00592CBA" w:rsidR="00474E67" w:rsidP="00AB0110" w:rsidRDefault="000F5F03" w14:paraId="079CCB75" w14:textId="596C341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Analizar necesidades, recursos,</w:t>
            </w:r>
            <w:r w:rsidRPr="00592CBA" w:rsidR="00F214DB">
              <w:rPr>
                <w:rFonts w:ascii="Arial" w:hAnsi="Arial" w:cs="Arial"/>
                <w:b w:val="0"/>
              </w:rPr>
              <w:t xml:space="preserve"> objetivos,</w:t>
            </w:r>
            <w:r w:rsidRPr="00592CBA">
              <w:rPr>
                <w:rFonts w:ascii="Arial" w:hAnsi="Arial" w:cs="Arial"/>
                <w:b w:val="0"/>
              </w:rPr>
              <w:t xml:space="preserve"> tiempo de ejecución y temáticas. En caso de no estar de acuerdo con la pertinencia de las actividades planteadas, realizar los ajustes necesarios y aprueba.</w:t>
            </w:r>
            <w:r w:rsidRPr="00592CBA" w:rsidR="008C2870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3118" w:type="dxa"/>
          </w:tcPr>
          <w:p w:rsidRPr="00592CBA" w:rsidR="00474E67" w:rsidP="00720F1B" w:rsidRDefault="00474E67" w14:paraId="12372DA9" w14:textId="5B22E5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0F5F03" w:rsidP="00720F1B" w:rsidRDefault="00C40B4A" w14:paraId="3D4A4FA1" w14:textId="2B7BB9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Comité </w:t>
            </w:r>
            <w:r w:rsidRPr="00592CBA" w:rsidR="000F5F03">
              <w:rPr>
                <w:rFonts w:ascii="Arial" w:hAnsi="Arial" w:cs="Arial"/>
                <w:b w:val="0"/>
              </w:rPr>
              <w:t>I</w:t>
            </w:r>
            <w:r w:rsidRPr="00592CBA">
              <w:rPr>
                <w:rFonts w:ascii="Arial" w:hAnsi="Arial" w:cs="Arial"/>
                <w:b w:val="0"/>
              </w:rPr>
              <w:t xml:space="preserve">nstitucional de </w:t>
            </w:r>
            <w:r w:rsidRPr="00592CBA" w:rsidR="000F5F03">
              <w:rPr>
                <w:rFonts w:ascii="Arial" w:hAnsi="Arial" w:cs="Arial"/>
                <w:b w:val="0"/>
              </w:rPr>
              <w:t>G</w:t>
            </w:r>
            <w:r w:rsidRPr="00592CBA">
              <w:rPr>
                <w:rFonts w:ascii="Arial" w:hAnsi="Arial" w:cs="Arial"/>
                <w:b w:val="0"/>
              </w:rPr>
              <w:t xml:space="preserve">estión y </w:t>
            </w:r>
            <w:r w:rsidRPr="00592CBA" w:rsidR="000F5F03">
              <w:rPr>
                <w:rFonts w:ascii="Arial" w:hAnsi="Arial" w:cs="Arial"/>
                <w:b w:val="0"/>
              </w:rPr>
              <w:t>D</w:t>
            </w:r>
            <w:r w:rsidRPr="00592CBA">
              <w:rPr>
                <w:rFonts w:ascii="Arial" w:hAnsi="Arial" w:cs="Arial"/>
                <w:b w:val="0"/>
              </w:rPr>
              <w:t>esempeño</w:t>
            </w:r>
          </w:p>
        </w:tc>
        <w:tc>
          <w:tcPr>
            <w:tcW w:w="2552" w:type="dxa"/>
          </w:tcPr>
          <w:p w:rsidRPr="00592CBA" w:rsidR="00474E67" w:rsidP="00720F1B" w:rsidRDefault="00474E67" w14:paraId="66DD9D71" w14:textId="5FBD2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</w:t>
            </w:r>
            <w:r w:rsidRPr="00592CBA" w:rsidR="00561E2E">
              <w:rPr>
                <w:rFonts w:ascii="Arial" w:hAnsi="Arial" w:cs="Arial"/>
                <w:b w:val="0"/>
              </w:rPr>
              <w:t xml:space="preserve"> y de Información</w:t>
            </w:r>
            <w:r w:rsidRPr="00592CBA">
              <w:rPr>
                <w:rFonts w:ascii="Arial" w:hAnsi="Arial" w:cs="Arial"/>
                <w:b w:val="0"/>
              </w:rPr>
              <w:t xml:space="preserve">. </w:t>
            </w:r>
          </w:p>
        </w:tc>
        <w:tc>
          <w:tcPr>
            <w:tcW w:w="2126" w:type="dxa"/>
          </w:tcPr>
          <w:p w:rsidRPr="00592CBA" w:rsidR="00474E67" w:rsidP="00082F56" w:rsidRDefault="00474E67" w14:paraId="5EEDDC9A" w14:textId="64CE1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3685" w:type="dxa"/>
          </w:tcPr>
          <w:p w:rsidRPr="00592CBA" w:rsidR="00474E67" w:rsidP="002F0906" w:rsidRDefault="00474E67" w14:paraId="1267C381" w14:textId="6593F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0F5F03" w:rsidP="002F0906" w:rsidRDefault="000F5F03" w14:paraId="2EF3664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Acta de Reunión. </w:t>
            </w:r>
          </w:p>
          <w:p w:rsidRPr="00592CBA" w:rsidR="000F5F03" w:rsidP="002F0906" w:rsidRDefault="000F5F03" w14:paraId="6C712AB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Plan de Bienestar Laboral e Incentivos</w:t>
            </w:r>
          </w:p>
          <w:p w:rsidRPr="00592CBA" w:rsidR="000F5F03" w:rsidP="002F0906" w:rsidRDefault="000F5F03" w14:paraId="6634F701" w14:textId="3C8005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Pr="005252A2" w:rsidR="002411D3" w:rsidTr="00592CBA" w14:paraId="1BF1DE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474E67" w:rsidRDefault="005252A2" w14:paraId="6986D051" w14:textId="295E4BF3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828" w:type="dxa"/>
          </w:tcPr>
          <w:p w:rsidRPr="00592CBA" w:rsidR="00474E67" w:rsidP="00720F1B" w:rsidRDefault="000F5F03" w14:paraId="73F29641" w14:textId="5BC62A6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P</w:t>
            </w:r>
            <w:r w:rsidRPr="00592CBA" w:rsidR="00CB358E">
              <w:rPr>
                <w:rFonts w:ascii="Arial" w:hAnsi="Arial" w:cs="Arial"/>
                <w:b w:val="0"/>
              </w:rPr>
              <w:t>ublicar en la página web de</w:t>
            </w:r>
            <w:r w:rsidRPr="00592CBA">
              <w:rPr>
                <w:rFonts w:ascii="Arial" w:hAnsi="Arial" w:cs="Arial"/>
                <w:b w:val="0"/>
              </w:rPr>
              <w:t>l INCI</w:t>
            </w:r>
            <w:r w:rsidRPr="00592CBA" w:rsidR="00CB358E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3118" w:type="dxa"/>
          </w:tcPr>
          <w:p w:rsidRPr="00592CBA" w:rsidR="00474E67" w:rsidP="00CB358E" w:rsidRDefault="00C40B4A" w14:paraId="1366AA24" w14:textId="6C29B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Oficina Asesora de Comunicaciones</w:t>
            </w:r>
          </w:p>
        </w:tc>
        <w:tc>
          <w:tcPr>
            <w:tcW w:w="2552" w:type="dxa"/>
          </w:tcPr>
          <w:p w:rsidRPr="00592CBA" w:rsidR="004C366D" w:rsidP="00720F1B" w:rsidRDefault="004C366D" w14:paraId="6499D529" w14:textId="723D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Oficina Asesora de Planeación</w:t>
            </w:r>
          </w:p>
        </w:tc>
        <w:tc>
          <w:tcPr>
            <w:tcW w:w="2126" w:type="dxa"/>
          </w:tcPr>
          <w:p w:rsidRPr="00592CBA" w:rsidR="00474E67" w:rsidP="00564D5D" w:rsidRDefault="00474E67" w14:paraId="7C936B9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474E67" w:rsidP="00720F1B" w:rsidRDefault="000F5F03" w14:paraId="3E92AC89" w14:textId="4E749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Página Web actualizada</w:t>
            </w:r>
          </w:p>
        </w:tc>
      </w:tr>
      <w:tr w:rsidRPr="005252A2" w:rsidR="002411D3" w:rsidTr="00592CBA" w14:paraId="19AE82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top w:val="single" w:color="666666" w:themeColor="text1" w:themeTint="99" w:sz="12" w:space="0"/>
              <w:bottom w:val="single" w:color="auto" w:sz="4" w:space="0"/>
            </w:tcBorders>
            <w:vAlign w:val="center"/>
          </w:tcPr>
          <w:p w:rsidRPr="002411D3" w:rsidR="004C366D" w:rsidRDefault="005252A2" w14:paraId="6D0F5282" w14:textId="558BB4B4">
            <w:pPr>
              <w:jc w:val="center"/>
              <w:rPr>
                <w:rFonts w:ascii="Arial" w:hAnsi="Arial" w:cs="Arial"/>
                <w:b w:val="0"/>
                <w:bCs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4828" w:type="dxa"/>
            <w:tcBorders>
              <w:top w:val="single" w:color="666666" w:themeColor="text1" w:themeTint="99" w:sz="12" w:space="0"/>
              <w:bottom w:val="single" w:color="auto" w:sz="4" w:space="0"/>
            </w:tcBorders>
          </w:tcPr>
          <w:p w:rsidRPr="00592CBA" w:rsidR="004C366D" w:rsidP="00AB0110" w:rsidRDefault="004C366D" w14:paraId="7FDD4952" w14:textId="005D46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Envío de correo masivo a los servidores donde se socialice el plan con la respectiva ruta de acceso</w:t>
            </w:r>
          </w:p>
        </w:tc>
        <w:tc>
          <w:tcPr>
            <w:tcW w:w="3118" w:type="dxa"/>
            <w:tcBorders>
              <w:top w:val="single" w:color="666666" w:themeColor="text1" w:themeTint="99" w:sz="12" w:space="0"/>
              <w:bottom w:val="single" w:color="auto" w:sz="4" w:space="0"/>
            </w:tcBorders>
          </w:tcPr>
          <w:p w:rsidRPr="00592CBA" w:rsidR="004C366D" w:rsidP="00F96E23" w:rsidRDefault="004C366D" w14:paraId="6752D7FB" w14:textId="476CF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Oficina Asesora de Planeación</w:t>
            </w:r>
          </w:p>
        </w:tc>
        <w:tc>
          <w:tcPr>
            <w:tcW w:w="2552" w:type="dxa"/>
            <w:tcBorders>
              <w:top w:val="single" w:color="666666" w:themeColor="text1" w:themeTint="99" w:sz="12" w:space="0"/>
              <w:bottom w:val="single" w:color="auto" w:sz="4" w:space="0"/>
            </w:tcBorders>
          </w:tcPr>
          <w:p w:rsidRPr="00592CBA" w:rsidR="004C366D" w:rsidP="00720F1B" w:rsidRDefault="004C366D" w14:paraId="7034A880" w14:textId="23728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Oficina Asesora de Planeación</w:t>
            </w:r>
          </w:p>
        </w:tc>
        <w:tc>
          <w:tcPr>
            <w:tcW w:w="2126" w:type="dxa"/>
            <w:tcBorders>
              <w:top w:val="single" w:color="666666" w:themeColor="text1" w:themeTint="99" w:sz="12" w:space="0"/>
              <w:bottom w:val="single" w:color="auto" w:sz="4" w:space="0"/>
            </w:tcBorders>
          </w:tcPr>
          <w:p w:rsidRPr="00592CBA" w:rsidR="004C366D" w:rsidP="00564D5D" w:rsidRDefault="004C366D" w14:paraId="2F311B0E" w14:textId="133A8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  <w:tcBorders>
              <w:top w:val="single" w:color="666666" w:themeColor="text1" w:themeTint="99" w:sz="12" w:space="0"/>
              <w:bottom w:val="single" w:color="auto" w:sz="4" w:space="0"/>
            </w:tcBorders>
          </w:tcPr>
          <w:p w:rsidRPr="00592CBA" w:rsidR="004C366D" w:rsidP="00564D5D" w:rsidRDefault="004C366D" w14:paraId="09E7B8F0" w14:textId="10BD26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Correo Institucional</w:t>
            </w:r>
          </w:p>
        </w:tc>
      </w:tr>
      <w:tr w:rsidRPr="005252A2" w:rsidR="002411D3" w:rsidTr="00592CBA" w14:paraId="0B7FC9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tcBorders>
              <w:top w:val="single" w:color="auto" w:sz="4" w:space="0"/>
            </w:tcBorders>
            <w:vAlign w:val="center"/>
          </w:tcPr>
          <w:p w:rsidRPr="002411D3" w:rsidR="002411D3" w:rsidP="002411D3" w:rsidRDefault="002411D3" w14:paraId="7C2A4823" w14:textId="65012CCF">
            <w:pPr>
              <w:jc w:val="center"/>
              <w:rPr>
                <w:rFonts w:ascii="Arial" w:hAnsi="Arial" w:cs="Arial"/>
                <w:spacing w:val="-20"/>
              </w:rPr>
            </w:pPr>
            <w:r w:rsidRPr="005252A2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4828" w:type="dxa"/>
            <w:tcBorders>
              <w:top w:val="single" w:color="auto" w:sz="4" w:space="0"/>
            </w:tcBorders>
            <w:vAlign w:val="center"/>
          </w:tcPr>
          <w:p w:rsidRPr="002411D3" w:rsidR="002411D3" w:rsidP="002411D3" w:rsidRDefault="002411D3" w14:paraId="7D1E6C4F" w14:textId="7920E28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vAlign w:val="center"/>
          </w:tcPr>
          <w:p w:rsidRPr="005252A2" w:rsidR="002411D3" w:rsidRDefault="002411D3" w14:paraId="7D9F535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Responsable</w:t>
            </w:r>
          </w:p>
          <w:p w:rsidRPr="002411D3" w:rsidR="002411D3" w:rsidP="00592CBA" w:rsidRDefault="002411D3" w14:paraId="132E0DCF" w14:textId="10ADC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5252A2">
              <w:rPr>
                <w:rFonts w:ascii="Arial" w:hAnsi="Arial" w:cs="Arial"/>
              </w:rPr>
              <w:t>Cargo)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 w:rsidRPr="002411D3" w:rsidR="002411D3" w:rsidP="002411D3" w:rsidRDefault="002411D3" w14:paraId="68D48275" w14:textId="2A046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Dependencia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 w:rsidRPr="005252A2" w:rsidR="002411D3" w:rsidP="002411D3" w:rsidRDefault="002411D3" w14:paraId="05EBFC6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252A2">
              <w:rPr>
                <w:rFonts w:ascii="Arial" w:hAnsi="Arial" w:cs="Arial"/>
              </w:rPr>
              <w:t>Control</w:t>
            </w:r>
          </w:p>
          <w:p w:rsidRPr="002411D3" w:rsidR="002411D3" w:rsidP="002411D3" w:rsidRDefault="002411D3" w14:paraId="3B9DAE8D" w14:textId="493F4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(Si Aplica)</w:t>
            </w: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 w:rsidRPr="002411D3" w:rsidR="002411D3" w:rsidP="002411D3" w:rsidRDefault="002411D3" w14:paraId="2B3E2E37" w14:textId="1ADB9A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 w:rsidRPr="005252A2">
              <w:rPr>
                <w:rFonts w:ascii="Arial" w:hAnsi="Arial" w:cs="Arial"/>
              </w:rPr>
              <w:t>Registros</w:t>
            </w:r>
          </w:p>
        </w:tc>
      </w:tr>
      <w:tr w:rsidRPr="005252A2" w:rsidR="002411D3" w:rsidTr="00592CBA" w14:paraId="3D9B48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F214DB" w:rsidRDefault="005252A2" w14:paraId="19195E00" w14:textId="6BA04996">
            <w:pPr>
              <w:jc w:val="center"/>
              <w:rPr>
                <w:rFonts w:ascii="Arial" w:hAnsi="Arial" w:cs="Arial"/>
                <w:b w:val="0"/>
                <w:bCs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4828" w:type="dxa"/>
          </w:tcPr>
          <w:p w:rsidRPr="00592CBA" w:rsidR="00F214DB" w:rsidP="00F214DB" w:rsidRDefault="00F214DB" w14:paraId="5B4DFDAC" w14:textId="40164D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Ejecución P</w:t>
            </w:r>
            <w:r w:rsidRPr="00592CBA" w:rsidR="002A4F51">
              <w:rPr>
                <w:rFonts w:ascii="Arial" w:hAnsi="Arial" w:cs="Arial"/>
                <w:b w:val="0"/>
              </w:rPr>
              <w:t xml:space="preserve">lan de </w:t>
            </w:r>
            <w:r w:rsidRPr="00592CBA">
              <w:rPr>
                <w:rFonts w:ascii="Arial" w:hAnsi="Arial" w:cs="Arial"/>
                <w:b w:val="0"/>
              </w:rPr>
              <w:t>B</w:t>
            </w:r>
            <w:r w:rsidRPr="00592CBA" w:rsidR="002A4F51">
              <w:rPr>
                <w:rFonts w:ascii="Arial" w:hAnsi="Arial" w:cs="Arial"/>
                <w:b w:val="0"/>
              </w:rPr>
              <w:t xml:space="preserve">ienestar </w:t>
            </w:r>
            <w:r w:rsidRPr="00592CBA">
              <w:rPr>
                <w:rFonts w:ascii="Arial" w:hAnsi="Arial" w:cs="Arial"/>
                <w:b w:val="0"/>
              </w:rPr>
              <w:t>L</w:t>
            </w:r>
            <w:r w:rsidRPr="00592CBA" w:rsidR="002A4F51">
              <w:rPr>
                <w:rFonts w:ascii="Arial" w:hAnsi="Arial" w:cs="Arial"/>
                <w:b w:val="0"/>
              </w:rPr>
              <w:t>aboral</w:t>
            </w:r>
            <w:r w:rsidRPr="00592CBA" w:rsidR="005252A2">
              <w:rPr>
                <w:rFonts w:ascii="Arial" w:hAnsi="Arial" w:cs="Arial"/>
                <w:b w:val="0"/>
              </w:rPr>
              <w:t xml:space="preserve"> e Incentivos</w:t>
            </w:r>
          </w:p>
          <w:p w:rsidRPr="00592CBA" w:rsidR="00F214DB" w:rsidP="00F214DB" w:rsidRDefault="00F214DB" w14:paraId="65BCA0FB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Revisar y ejecutar las actividades de acuerdo a lo programado por cada trimestre.</w:t>
            </w:r>
          </w:p>
          <w:p w:rsidRPr="00592CBA" w:rsidR="00F214DB" w:rsidP="00F214DB" w:rsidRDefault="00F214DB" w14:paraId="5A2E5168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:rsidRPr="00592CBA" w:rsidR="00F214DB" w:rsidP="00F214DB" w:rsidRDefault="00F214DB" w14:paraId="1FBD6388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Si las actividades requieren de presupuesto, se procede así:</w:t>
            </w:r>
          </w:p>
          <w:p w:rsidRPr="00592CBA" w:rsidR="00F214DB" w:rsidP="00592CBA" w:rsidRDefault="00F214DB" w14:paraId="55615DD4" w14:textId="77777777">
            <w:pPr>
              <w:pStyle w:val="Prrafodelista"/>
              <w:numPr>
                <w:ilvl w:val="0"/>
                <w:numId w:val="4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Elaborar los estudios previos y demás documentación requerida para llevar a cabo los procesos contractuales, que permitan  realizar  las actividades incluidas en el </w:t>
            </w:r>
            <w:r w:rsidRPr="00592CBA">
              <w:rPr>
                <w:rFonts w:ascii="Arial" w:hAnsi="Arial" w:cs="Arial"/>
                <w:b w:val="0"/>
                <w:lang w:val="es-ES_tradnl"/>
              </w:rPr>
              <w:t>Plan</w:t>
            </w:r>
            <w:r w:rsidRPr="00592CBA">
              <w:rPr>
                <w:rFonts w:ascii="Arial" w:hAnsi="Arial" w:cs="Arial"/>
                <w:b w:val="0"/>
              </w:rPr>
              <w:t xml:space="preserve"> de Bienestar e incentivos.   </w:t>
            </w:r>
          </w:p>
          <w:p w:rsidRPr="00592CBA" w:rsidR="00F214DB" w:rsidP="00592CBA" w:rsidRDefault="00F214DB" w14:paraId="1D472ED1" w14:textId="7EFD193D">
            <w:pPr>
              <w:pStyle w:val="Prrafodelista"/>
              <w:numPr>
                <w:ilvl w:val="0"/>
                <w:numId w:val="4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Gestionar logística con proveedor para llevar a cabo la actividad.</w:t>
            </w:r>
          </w:p>
          <w:p w:rsidRPr="00592CBA" w:rsidR="00F214DB" w:rsidP="00592CBA" w:rsidRDefault="00F214DB" w14:paraId="1BD76EE6" w14:textId="77777777">
            <w:pPr>
              <w:pStyle w:val="Prrafodelista"/>
              <w:numPr>
                <w:ilvl w:val="0"/>
                <w:numId w:val="4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 Realizar convocatoria a las actividades y adelantar las inscripciones de los servidores, en aquellos casos en que la naturaleza de las mismas así lo requiera.</w:t>
            </w:r>
          </w:p>
          <w:p w:rsidRPr="00592CBA" w:rsidR="00F214DB" w:rsidP="00592CBA" w:rsidRDefault="00AE45DC" w14:paraId="7D37E529" w14:textId="578078F9">
            <w:pPr>
              <w:pStyle w:val="Prrafodelista"/>
              <w:numPr>
                <w:ilvl w:val="0"/>
                <w:numId w:val="43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Brindar acompañamiento en la ejecución de las actividades</w:t>
            </w:r>
          </w:p>
        </w:tc>
        <w:tc>
          <w:tcPr>
            <w:tcW w:w="3118" w:type="dxa"/>
          </w:tcPr>
          <w:p w:rsidRPr="00592CBA" w:rsidR="00F214DB" w:rsidP="00F214DB" w:rsidRDefault="00F214DB" w14:paraId="0A6A2C5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Técnico Operativo </w:t>
            </w:r>
          </w:p>
          <w:p w:rsidRPr="00592CBA" w:rsidR="00F214DB" w:rsidP="00F214DB" w:rsidRDefault="00F214DB" w14:paraId="26343DDB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Código 3132 Grado 14</w:t>
            </w:r>
          </w:p>
          <w:p w:rsidRPr="00592CBA" w:rsidR="00F214DB" w:rsidP="00F214DB" w:rsidRDefault="00F214DB" w14:paraId="645F5AD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</w:tcPr>
          <w:p w:rsidRPr="00592CBA" w:rsidR="00F214DB" w:rsidP="00F214DB" w:rsidRDefault="00F214DB" w14:paraId="392BE6C2" w14:textId="3D35C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 y de Información.</w:t>
            </w:r>
          </w:p>
        </w:tc>
        <w:tc>
          <w:tcPr>
            <w:tcW w:w="2126" w:type="dxa"/>
          </w:tcPr>
          <w:p w:rsidRPr="00592CBA" w:rsidR="00F214DB" w:rsidP="00F214DB" w:rsidRDefault="00F214DB" w14:paraId="64406A5B" w14:textId="5DF75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F214DB" w:rsidP="00F214DB" w:rsidRDefault="00F214DB" w14:paraId="5F0884BF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F214DB" w:rsidP="00F214DB" w:rsidRDefault="00AE45DC" w14:paraId="050F126F" w14:textId="35B3AA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Lista de Asistencia</w:t>
            </w:r>
          </w:p>
          <w:p w:rsidRPr="00592CBA" w:rsidR="00F214DB" w:rsidP="00F214DB" w:rsidRDefault="00F214DB" w14:paraId="58063C55" w14:textId="7796F6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:rsidRPr="00592CBA" w:rsidR="00F214DB" w:rsidP="00F214DB" w:rsidRDefault="00AE45DC" w14:paraId="788A3EFB" w14:textId="555514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Registro Fotográfico</w:t>
            </w:r>
          </w:p>
          <w:p w:rsidRPr="00592CBA" w:rsidR="00F214DB" w:rsidP="00F214DB" w:rsidRDefault="00F214DB" w14:paraId="728867E4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F214DB" w:rsidP="00F214DB" w:rsidRDefault="00F214DB" w14:paraId="3CE5AFCC" w14:textId="78B727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Estudios previos</w:t>
            </w:r>
          </w:p>
          <w:p w:rsidRPr="00592CBA" w:rsidR="00F214DB" w:rsidP="00F214DB" w:rsidRDefault="00F214DB" w14:paraId="7E2F9FAD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:rsidRPr="00592CBA" w:rsidR="00F214DB" w:rsidP="00F214DB" w:rsidRDefault="00F214DB" w14:paraId="32D17D91" w14:textId="2967FEA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Estudios del sector, memorandos, etc.</w:t>
            </w:r>
          </w:p>
          <w:p w:rsidRPr="00592CBA" w:rsidR="00F214DB" w:rsidP="00F214DB" w:rsidRDefault="00F214DB" w14:paraId="15A1C535" w14:textId="7A1748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F214DB" w:rsidP="00F214DB" w:rsidRDefault="00F214DB" w14:paraId="6A57D75E" w14:textId="4B18AE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F214DB" w:rsidP="00F214DB" w:rsidRDefault="00F214DB" w14:paraId="0CDD3023" w14:textId="30A88ED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F214DB" w:rsidP="00F214DB" w:rsidRDefault="00F214DB" w14:paraId="4D7DA068" w14:textId="544101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Correo electrónico</w:t>
            </w:r>
          </w:p>
          <w:p w:rsidRPr="00592CBA" w:rsidR="00F214DB" w:rsidP="00F214DB" w:rsidRDefault="00F214DB" w14:paraId="27E3A239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:rsidRPr="00592CBA" w:rsidR="00F214DB" w:rsidP="00F214DB" w:rsidRDefault="00F214DB" w14:paraId="163D02A6" w14:textId="743ECA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Pr="005252A2" w:rsidR="002411D3" w:rsidTr="00592CBA" w14:paraId="22D1E0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AE45DC" w:rsidRDefault="005252A2" w14:paraId="004D8E87" w14:textId="7F33E46B">
            <w:pPr>
              <w:jc w:val="center"/>
              <w:rPr>
                <w:rFonts w:ascii="Arial" w:hAnsi="Arial" w:cs="Arial"/>
                <w:b w:val="0"/>
                <w:bCs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4828" w:type="dxa"/>
          </w:tcPr>
          <w:p w:rsidRPr="00592CBA" w:rsidR="00AE45DC" w:rsidP="00AE45DC" w:rsidRDefault="00AE45DC" w14:paraId="0913B2C9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Evaluación</w:t>
            </w:r>
          </w:p>
          <w:p w:rsidRPr="00592CBA" w:rsidR="00AE45DC" w:rsidDel="00F214DB" w:rsidP="00AE45DC" w:rsidRDefault="00AE45DC" w14:paraId="3A6180A0" w14:textId="54B3AB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Realizar evaluación a los participantes de las actividades a través del Formato </w:t>
            </w:r>
            <w:r w:rsidRPr="00592CBA" w:rsidR="00004D62">
              <w:rPr>
                <w:rFonts w:ascii="Arial" w:hAnsi="Arial" w:cs="Arial"/>
                <w:b w:val="0"/>
              </w:rPr>
              <w:t>encuesta de satisfacción de actividades de Bienestar</w:t>
            </w:r>
          </w:p>
        </w:tc>
        <w:tc>
          <w:tcPr>
            <w:tcW w:w="3118" w:type="dxa"/>
          </w:tcPr>
          <w:p w:rsidRPr="00592CBA" w:rsidR="00AE45DC" w:rsidP="00AE45DC" w:rsidRDefault="00AE45DC" w14:paraId="448A205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Técnico Operativo </w:t>
            </w:r>
          </w:p>
          <w:p w:rsidRPr="00592CBA" w:rsidR="00AE45DC" w:rsidP="00AE45DC" w:rsidRDefault="00AE45DC" w14:paraId="020880EE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Código 3132 Grado 14</w:t>
            </w:r>
          </w:p>
          <w:p w:rsidRPr="00592CBA" w:rsidR="00AE45DC" w:rsidDel="00F214DB" w:rsidP="00AE45DC" w:rsidRDefault="00AE45DC" w14:paraId="49903A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</w:tcPr>
          <w:p w:rsidRPr="00592CBA" w:rsidR="00AE45DC" w:rsidDel="00F214DB" w:rsidP="00AE45DC" w:rsidRDefault="00AE45DC" w14:paraId="3D29565F" w14:textId="1B46E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 y de Información.</w:t>
            </w:r>
          </w:p>
        </w:tc>
        <w:tc>
          <w:tcPr>
            <w:tcW w:w="2126" w:type="dxa"/>
          </w:tcPr>
          <w:p w:rsidRPr="00592CBA" w:rsidR="00AE45DC" w:rsidDel="00F214DB" w:rsidP="00AE45DC" w:rsidRDefault="00AE45DC" w14:paraId="75E356D2" w14:textId="002E8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004D62" w:rsidP="001E50DD" w:rsidRDefault="00525249" w14:paraId="26758C33" w14:textId="0BB89A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Registros</w:t>
            </w:r>
            <w:r w:rsidRPr="00592CBA" w:rsidR="00AE45DC">
              <w:rPr>
                <w:rFonts w:ascii="Arial" w:hAnsi="Arial" w:cs="Arial"/>
                <w:b w:val="0"/>
              </w:rPr>
              <w:t xml:space="preserve"> de</w:t>
            </w:r>
            <w:r w:rsidRPr="00592CBA" w:rsidR="00004D62">
              <w:rPr>
                <w:rFonts w:ascii="Arial" w:hAnsi="Arial" w:cs="Arial"/>
                <w:b w:val="0"/>
              </w:rPr>
              <w:t xml:space="preserve"> encuesta de satisfacción de actividades de Bienestar</w:t>
            </w:r>
          </w:p>
          <w:p w:rsidRPr="00592CBA" w:rsidR="00AE45DC" w:rsidDel="00F214DB" w:rsidP="00AE45DC" w:rsidRDefault="00AE45DC" w14:paraId="2D86AE1A" w14:textId="679A5EF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Pr="005252A2" w:rsidR="002411D3" w:rsidTr="00592CBA" w14:paraId="567AA6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AE45DC" w:rsidRDefault="00AE45DC" w14:paraId="5C760366" w14:textId="04CED07D">
            <w:pPr>
              <w:jc w:val="center"/>
              <w:rPr>
                <w:rFonts w:ascii="Arial" w:hAnsi="Arial" w:cs="Arial"/>
                <w:b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1</w:t>
            </w:r>
            <w:r w:rsidRPr="002411D3" w:rsidR="005252A2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828" w:type="dxa"/>
          </w:tcPr>
          <w:p w:rsidRPr="00592CBA" w:rsidR="00F91799" w:rsidP="00AE45DC" w:rsidRDefault="00F91799" w14:paraId="366D55EB" w14:textId="1F591A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Elaborar informe trimestral del Plan de Bienestar Laboral e Incentivos en el Formato modelo informe identificando las actividades realizadas y porcentaje de avance trimestral y anual.</w:t>
            </w:r>
          </w:p>
        </w:tc>
        <w:tc>
          <w:tcPr>
            <w:tcW w:w="3118" w:type="dxa"/>
          </w:tcPr>
          <w:p w:rsidRPr="00592CBA" w:rsidR="00AE45DC" w:rsidP="00AE45DC" w:rsidRDefault="00AE45DC" w14:paraId="4517C33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Técnico Operativo </w:t>
            </w:r>
          </w:p>
          <w:p w:rsidRPr="00592CBA" w:rsidR="00AE45DC" w:rsidP="00AE45DC" w:rsidRDefault="00AE45DC" w14:paraId="3BA879EF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Código 3132 Grado 14</w:t>
            </w:r>
          </w:p>
          <w:p w:rsidRPr="00592CBA" w:rsidR="00AE45DC" w:rsidP="00AE45DC" w:rsidRDefault="00AE45DC" w14:paraId="00C670E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</w:tcPr>
          <w:p w:rsidRPr="00592CBA" w:rsidR="00AE45DC" w:rsidP="00AE45DC" w:rsidRDefault="00AE45DC" w14:paraId="57E659CF" w14:textId="11E9C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 y de Información</w:t>
            </w:r>
          </w:p>
        </w:tc>
        <w:tc>
          <w:tcPr>
            <w:tcW w:w="2126" w:type="dxa"/>
          </w:tcPr>
          <w:p w:rsidRPr="00592CBA" w:rsidR="00AE45DC" w:rsidP="00AE45DC" w:rsidRDefault="00AE45DC" w14:paraId="3B1038C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AE45DC" w:rsidP="002A4F51" w:rsidRDefault="00F91799" w14:paraId="785E589E" w14:textId="6870BD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F</w:t>
            </w:r>
            <w:r w:rsidRPr="00592CBA" w:rsidR="00AE45DC">
              <w:rPr>
                <w:rFonts w:ascii="Arial" w:hAnsi="Arial" w:cs="Arial"/>
                <w:b w:val="0"/>
              </w:rPr>
              <w:t xml:space="preserve">ormato </w:t>
            </w:r>
            <w:r w:rsidRPr="00592CBA">
              <w:rPr>
                <w:rFonts w:ascii="Arial" w:hAnsi="Arial" w:cs="Arial"/>
                <w:b w:val="0"/>
              </w:rPr>
              <w:t>mo</w:t>
            </w:r>
            <w:r w:rsidRPr="00592CBA" w:rsidR="002A4F51">
              <w:rPr>
                <w:rFonts w:ascii="Arial" w:hAnsi="Arial" w:cs="Arial"/>
                <w:b w:val="0"/>
              </w:rPr>
              <w:t>de</w:t>
            </w:r>
            <w:r w:rsidRPr="00592CBA">
              <w:rPr>
                <w:rFonts w:ascii="Arial" w:hAnsi="Arial" w:cs="Arial"/>
                <w:b w:val="0"/>
              </w:rPr>
              <w:t xml:space="preserve">lo </w:t>
            </w:r>
            <w:r w:rsidRPr="00592CBA" w:rsidR="00AE45DC">
              <w:rPr>
                <w:rFonts w:ascii="Arial" w:hAnsi="Arial" w:cs="Arial"/>
                <w:b w:val="0"/>
              </w:rPr>
              <w:t>informe</w:t>
            </w:r>
          </w:p>
        </w:tc>
      </w:tr>
      <w:tr w:rsidRPr="005252A2" w:rsidR="002411D3" w:rsidTr="00592CBA" w14:paraId="774020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FF7E60" w:rsidP="00FF7E60" w:rsidRDefault="00FF7E60" w14:paraId="4AB84892" w14:textId="0D210961">
            <w:pPr>
              <w:jc w:val="center"/>
              <w:rPr>
                <w:rFonts w:ascii="Arial" w:hAnsi="Arial" w:cs="Arial"/>
                <w:b w:val="0"/>
                <w:bCs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1</w:t>
            </w:r>
            <w:r w:rsidRPr="002411D3" w:rsidR="005252A2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828" w:type="dxa"/>
          </w:tcPr>
          <w:p w:rsidRPr="00592CBA" w:rsidR="00FF7E60" w:rsidDel="00AE45DC" w:rsidP="00FF7E60" w:rsidRDefault="00FF7E60" w14:paraId="1AC4F457" w14:textId="5F88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Archivar físciamente o electrónicamente los soportes del P</w:t>
            </w:r>
            <w:r w:rsidRPr="00592CBA" w:rsidR="001E50DD">
              <w:rPr>
                <w:rFonts w:ascii="Arial" w:hAnsi="Arial" w:cs="Arial"/>
                <w:b w:val="0"/>
              </w:rPr>
              <w:t xml:space="preserve">lan </w:t>
            </w:r>
            <w:r w:rsidRPr="00592CBA">
              <w:rPr>
                <w:rFonts w:ascii="Arial" w:hAnsi="Arial" w:cs="Arial"/>
                <w:b w:val="0"/>
              </w:rPr>
              <w:t>B</w:t>
            </w:r>
            <w:r w:rsidRPr="00592CBA" w:rsidR="001E50DD">
              <w:rPr>
                <w:rFonts w:ascii="Arial" w:hAnsi="Arial" w:cs="Arial"/>
                <w:b w:val="0"/>
              </w:rPr>
              <w:t xml:space="preserve">ienestar </w:t>
            </w:r>
            <w:r w:rsidRPr="00592CBA">
              <w:rPr>
                <w:rFonts w:ascii="Arial" w:hAnsi="Arial" w:cs="Arial"/>
                <w:b w:val="0"/>
              </w:rPr>
              <w:t>L</w:t>
            </w:r>
            <w:r w:rsidRPr="00592CBA" w:rsidR="001E50DD">
              <w:rPr>
                <w:rFonts w:ascii="Arial" w:hAnsi="Arial" w:cs="Arial"/>
                <w:b w:val="0"/>
              </w:rPr>
              <w:t>aboral e Incentivos</w:t>
            </w:r>
            <w:r w:rsidRPr="00592CBA">
              <w:rPr>
                <w:rFonts w:ascii="Arial" w:hAnsi="Arial" w:cs="Arial"/>
                <w:b w:val="0"/>
              </w:rPr>
              <w:t xml:space="preserve"> (listas de asistencia, registro fotográficos, evaluaciones)</w:t>
            </w:r>
          </w:p>
        </w:tc>
        <w:tc>
          <w:tcPr>
            <w:tcW w:w="3118" w:type="dxa"/>
          </w:tcPr>
          <w:p w:rsidRPr="00592CBA" w:rsidR="00FF7E60" w:rsidP="00FF7E60" w:rsidRDefault="00FF7E60" w14:paraId="079C5C6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Técnico Operativo </w:t>
            </w:r>
          </w:p>
          <w:p w:rsidRPr="00592CBA" w:rsidR="00FF7E60" w:rsidP="00FF7E60" w:rsidRDefault="00FF7E60" w14:paraId="1492D429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Código 3132 Grado 14</w:t>
            </w:r>
          </w:p>
          <w:p w:rsidRPr="00592CBA" w:rsidR="00FF7E60" w:rsidP="00FF7E60" w:rsidRDefault="00FF7E60" w14:paraId="10DE654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</w:tcPr>
          <w:p w:rsidRPr="00592CBA" w:rsidR="00FF7E60" w:rsidP="00FF7E60" w:rsidRDefault="00FF7E60" w14:paraId="3EE02D0F" w14:textId="5FE1E7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 y de Información</w:t>
            </w:r>
          </w:p>
        </w:tc>
        <w:tc>
          <w:tcPr>
            <w:tcW w:w="2126" w:type="dxa"/>
          </w:tcPr>
          <w:p w:rsidRPr="00592CBA" w:rsidR="00FF7E60" w:rsidP="00FF7E60" w:rsidRDefault="00FF7E60" w14:paraId="392D713D" w14:textId="78796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FF7E60" w:rsidP="00FF7E60" w:rsidRDefault="00FF7E60" w14:paraId="1F5E145E" w14:textId="466A72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Carpeta digital o física de acuerdo a las TRD</w:t>
            </w:r>
          </w:p>
        </w:tc>
      </w:tr>
      <w:tr w:rsidRPr="005252A2" w:rsidR="002411D3" w:rsidTr="00592CBA" w14:paraId="109AC4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Align w:val="center"/>
          </w:tcPr>
          <w:p w:rsidRPr="002411D3" w:rsidR="00940E17" w:rsidRDefault="005252A2" w14:paraId="7E9A0D8B" w14:textId="182A633D">
            <w:pPr>
              <w:jc w:val="center"/>
              <w:rPr>
                <w:rFonts w:ascii="Arial" w:hAnsi="Arial" w:cs="Arial"/>
                <w:b w:val="0"/>
                <w:bCs w:val="0"/>
                <w:spacing w:val="-20"/>
              </w:rPr>
            </w:pPr>
            <w:r w:rsidRPr="002411D3">
              <w:rPr>
                <w:rFonts w:ascii="Arial" w:hAnsi="Arial" w:cs="Arial"/>
                <w:spacing w:val="-20"/>
              </w:rPr>
              <w:t>13</w:t>
            </w:r>
          </w:p>
        </w:tc>
        <w:tc>
          <w:tcPr>
            <w:tcW w:w="4828" w:type="dxa"/>
          </w:tcPr>
          <w:p w:rsidRPr="00592CBA" w:rsidR="00940E17" w:rsidDel="00AE45DC" w:rsidP="00940E17" w:rsidRDefault="00940E17" w14:paraId="770697BC" w14:textId="28647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Presentar Informe trimestral al C</w:t>
            </w:r>
            <w:r w:rsidRPr="00592CBA" w:rsidR="001E50DD">
              <w:rPr>
                <w:rFonts w:ascii="Arial" w:hAnsi="Arial" w:cs="Arial"/>
                <w:b w:val="0"/>
              </w:rPr>
              <w:t xml:space="preserve">omité </w:t>
            </w:r>
            <w:r w:rsidRPr="00592CBA">
              <w:rPr>
                <w:rFonts w:ascii="Arial" w:hAnsi="Arial" w:cs="Arial"/>
                <w:b w:val="0"/>
              </w:rPr>
              <w:t>I</w:t>
            </w:r>
            <w:r w:rsidRPr="00592CBA" w:rsidR="001E50DD">
              <w:rPr>
                <w:rFonts w:ascii="Arial" w:hAnsi="Arial" w:cs="Arial"/>
                <w:b w:val="0"/>
              </w:rPr>
              <w:t xml:space="preserve">nstitucional de </w:t>
            </w:r>
            <w:r w:rsidRPr="00592CBA">
              <w:rPr>
                <w:rFonts w:ascii="Arial" w:hAnsi="Arial" w:cs="Arial"/>
                <w:b w:val="0"/>
              </w:rPr>
              <w:t>G</w:t>
            </w:r>
            <w:r w:rsidRPr="00592CBA" w:rsidR="001E50DD">
              <w:rPr>
                <w:rFonts w:ascii="Arial" w:hAnsi="Arial" w:cs="Arial"/>
                <w:b w:val="0"/>
              </w:rPr>
              <w:t xml:space="preserve">estión y </w:t>
            </w:r>
            <w:r w:rsidRPr="00592CBA">
              <w:rPr>
                <w:rFonts w:ascii="Arial" w:hAnsi="Arial" w:cs="Arial"/>
                <w:b w:val="0"/>
              </w:rPr>
              <w:t>D</w:t>
            </w:r>
            <w:r w:rsidRPr="00592CBA" w:rsidR="001E50DD">
              <w:rPr>
                <w:rFonts w:ascii="Arial" w:hAnsi="Arial" w:cs="Arial"/>
                <w:b w:val="0"/>
              </w:rPr>
              <w:t>esempeño</w:t>
            </w:r>
          </w:p>
        </w:tc>
        <w:tc>
          <w:tcPr>
            <w:tcW w:w="3118" w:type="dxa"/>
          </w:tcPr>
          <w:p w:rsidRPr="00592CBA" w:rsidR="00940E17" w:rsidP="00940E17" w:rsidRDefault="00940E17" w14:paraId="3EE22B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 xml:space="preserve">Profesional especializado </w:t>
            </w:r>
          </w:p>
          <w:p w:rsidRPr="00592CBA" w:rsidR="00940E17" w:rsidP="00940E17" w:rsidRDefault="00940E17" w14:paraId="05B3DCA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92CBA">
              <w:rPr>
                <w:rFonts w:ascii="Arial" w:hAnsi="Arial" w:cs="Arial"/>
                <w:b w:val="0"/>
              </w:rPr>
              <w:t>Código 2028 Grado 20</w:t>
            </w:r>
          </w:p>
          <w:p w:rsidRPr="00592CBA" w:rsidR="00940E17" w:rsidP="00940E17" w:rsidRDefault="00940E17" w14:paraId="52F80C7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</w:tcPr>
          <w:p w:rsidRPr="00592CBA" w:rsidR="00940E17" w:rsidP="00940E17" w:rsidRDefault="00940E17" w14:paraId="110242B7" w14:textId="62543F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Secretaría General – Grupo Gestión Humana y de Información</w:t>
            </w:r>
          </w:p>
        </w:tc>
        <w:tc>
          <w:tcPr>
            <w:tcW w:w="2126" w:type="dxa"/>
          </w:tcPr>
          <w:p w:rsidRPr="00592CBA" w:rsidR="00940E17" w:rsidP="00940E17" w:rsidRDefault="00940E17" w14:paraId="1EC61D08" w14:textId="5514EE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N/A</w:t>
            </w:r>
          </w:p>
        </w:tc>
        <w:tc>
          <w:tcPr>
            <w:tcW w:w="3685" w:type="dxa"/>
          </w:tcPr>
          <w:p w:rsidRPr="00592CBA" w:rsidR="00940E17" w:rsidP="00940E17" w:rsidRDefault="00940E17" w14:paraId="31547860" w14:textId="441B7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92CBA">
              <w:rPr>
                <w:rFonts w:ascii="Arial" w:hAnsi="Arial" w:cs="Arial"/>
                <w:b w:val="0"/>
              </w:rPr>
              <w:t>Acta Reunión</w:t>
            </w:r>
          </w:p>
        </w:tc>
      </w:tr>
    </w:tbl>
    <w:p w:rsidRPr="005252A2" w:rsidR="00C454C0" w:rsidP="00466CEE" w:rsidRDefault="007D4E82" w14:paraId="52015B1C" w14:textId="71963459">
      <w:pPr>
        <w:pStyle w:val="Ttulo2"/>
        <w:numPr>
          <w:ilvl w:val="0"/>
          <w:numId w:val="36"/>
        </w:numPr>
        <w:rPr>
          <w:sz w:val="24"/>
        </w:rPr>
      </w:pPr>
      <w:r w:rsidRPr="005252A2">
        <w:rPr>
          <w:sz w:val="24"/>
        </w:rPr>
        <w:lastRenderedPageBreak/>
        <w:t>ANEXOS ASOCIADOS</w:t>
      </w:r>
    </w:p>
    <w:p w:rsidRPr="005252A2" w:rsidR="0005621F" w:rsidP="00DB1CE3" w:rsidRDefault="0005621F" w14:paraId="142A6593" w14:textId="6B2F7C05">
      <w:pPr>
        <w:rPr>
          <w:rFonts w:ascii="Arial" w:hAnsi="Arial" w:cs="Arial"/>
        </w:rPr>
      </w:pPr>
    </w:p>
    <w:p w:rsidRPr="005252A2" w:rsidR="00EF650E" w:rsidP="001E50DD" w:rsidRDefault="00EF650E" w14:paraId="6EF09760" w14:textId="0C5D3B86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5252A2">
        <w:rPr>
          <w:rFonts w:ascii="Arial" w:hAnsi="Arial" w:cs="Arial"/>
        </w:rPr>
        <w:t>Formato Modelo Informe</w:t>
      </w:r>
    </w:p>
    <w:p w:rsidRPr="005252A2" w:rsidR="00EF650E" w:rsidP="001E50DD" w:rsidRDefault="00EF650E" w14:paraId="0662838C" w14:textId="1E3DF1AA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5252A2">
        <w:rPr>
          <w:rFonts w:ascii="Arial" w:hAnsi="Arial" w:cs="Arial"/>
        </w:rPr>
        <w:t>Lista de Asistencia</w:t>
      </w:r>
    </w:p>
    <w:p w:rsidRPr="005252A2" w:rsidR="00004D62" w:rsidP="001E50DD" w:rsidRDefault="00004D62" w14:paraId="503786C7" w14:textId="67607DF6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5252A2">
        <w:rPr>
          <w:rFonts w:ascii="Arial" w:hAnsi="Arial" w:cs="Arial"/>
        </w:rPr>
        <w:t>Formato de encuesta de satisfacción de actividades de Bienestar</w:t>
      </w:r>
    </w:p>
    <w:p w:rsidRPr="005252A2" w:rsidR="001E50DD" w:rsidP="001E50DD" w:rsidRDefault="001E50DD" w14:paraId="2A43E15F" w14:textId="7D1A1069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5252A2">
        <w:rPr>
          <w:rFonts w:ascii="Arial" w:hAnsi="Arial" w:cs="Arial"/>
        </w:rPr>
        <w:t>Acta de Reunión</w:t>
      </w:r>
    </w:p>
    <w:p w:rsidR="00101ABC" w:rsidP="00592CBA" w:rsidRDefault="00101ABC" w14:paraId="5C71EF96" w14:textId="77777777">
      <w:pPr>
        <w:pStyle w:val="Ttulo2"/>
        <w:ind w:left="1800"/>
        <w:rPr>
          <w:sz w:val="24"/>
        </w:rPr>
      </w:pPr>
    </w:p>
    <w:p w:rsidRPr="005252A2" w:rsidR="00EB0E97" w:rsidP="00DA1F6F" w:rsidRDefault="00EB0E97" w14:paraId="316F5512" w14:textId="6308C97C">
      <w:pPr>
        <w:pStyle w:val="Ttulo2"/>
        <w:numPr>
          <w:ilvl w:val="0"/>
          <w:numId w:val="36"/>
        </w:numPr>
        <w:rPr>
          <w:sz w:val="24"/>
        </w:rPr>
      </w:pPr>
      <w:r w:rsidRPr="005252A2">
        <w:rPr>
          <w:sz w:val="24"/>
        </w:rPr>
        <w:t>CONTROL DE CAMBIOS</w:t>
      </w:r>
    </w:p>
    <w:tbl>
      <w:tblPr>
        <w:tblStyle w:val="Tablaconcuadrcula1clara1"/>
        <w:tblW w:w="0" w:type="auto"/>
        <w:tblLook w:val="04A0" w:firstRow="1" w:lastRow="0" w:firstColumn="1" w:lastColumn="0" w:noHBand="0" w:noVBand="1"/>
      </w:tblPr>
      <w:tblGrid>
        <w:gridCol w:w="2490"/>
        <w:gridCol w:w="2325"/>
        <w:gridCol w:w="4252"/>
        <w:gridCol w:w="7910"/>
      </w:tblGrid>
      <w:tr w:rsidRPr="005252A2" w:rsidR="003976DB" w:rsidTr="00592CBA" w14:paraId="6915E2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Pr="005252A2" w:rsidR="003976DB" w:rsidP="003976DB" w:rsidRDefault="003976DB" w14:paraId="747B6120" w14:textId="77777777">
            <w:pPr>
              <w:jc w:val="center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Versión</w:t>
            </w:r>
          </w:p>
        </w:tc>
        <w:tc>
          <w:tcPr>
            <w:tcW w:w="2325" w:type="dxa"/>
          </w:tcPr>
          <w:p w:rsidRPr="005252A2" w:rsidR="003976DB" w:rsidP="00326736" w:rsidRDefault="003976DB" w14:paraId="3C4A117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 xml:space="preserve">Fecha </w:t>
            </w:r>
            <w:r w:rsidRPr="005252A2" w:rsidR="00326736">
              <w:rPr>
                <w:rFonts w:ascii="Arial" w:hAnsi="Arial" w:cs="Arial"/>
              </w:rPr>
              <w:t>d</w:t>
            </w:r>
            <w:r w:rsidRPr="005252A2">
              <w:rPr>
                <w:rFonts w:ascii="Arial" w:hAnsi="Arial" w:cs="Arial"/>
              </w:rPr>
              <w:t xml:space="preserve">e Entrada </w:t>
            </w:r>
            <w:r w:rsidRPr="005252A2" w:rsidR="00326736">
              <w:rPr>
                <w:rFonts w:ascii="Arial" w:hAnsi="Arial" w:cs="Arial"/>
              </w:rPr>
              <w:t>e</w:t>
            </w:r>
            <w:r w:rsidRPr="005252A2">
              <w:rPr>
                <w:rFonts w:ascii="Arial" w:hAnsi="Arial" w:cs="Arial"/>
              </w:rPr>
              <w:t xml:space="preserve">n Vigencia </w:t>
            </w:r>
            <w:r w:rsidRPr="005252A2" w:rsidR="00326736">
              <w:rPr>
                <w:rFonts w:ascii="Arial" w:hAnsi="Arial" w:cs="Arial"/>
              </w:rPr>
              <w:t>d</w:t>
            </w:r>
            <w:r w:rsidRPr="005252A2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tcW w:w="4252" w:type="dxa"/>
          </w:tcPr>
          <w:p w:rsidRPr="005252A2" w:rsidR="003976DB" w:rsidP="003976DB" w:rsidRDefault="00326736" w14:paraId="008C0FF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Relación de l</w:t>
            </w:r>
            <w:r w:rsidRPr="005252A2" w:rsidR="003976DB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7910" w:type="dxa"/>
          </w:tcPr>
          <w:p w:rsidRPr="005252A2" w:rsidR="003976DB" w:rsidP="003976DB" w:rsidRDefault="003976DB" w14:paraId="184D507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Naturaleza Del Cambio</w:t>
            </w:r>
          </w:p>
        </w:tc>
      </w:tr>
      <w:tr w:rsidRPr="005252A2" w:rsidR="00713633" w:rsidTr="00592CBA" w14:paraId="4D69A1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Pr="005252A2" w:rsidR="00713633" w:rsidP="00713633" w:rsidRDefault="00986675" w14:paraId="07AC3B1F" w14:textId="71B59DC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252A2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2325" w:type="dxa"/>
          </w:tcPr>
          <w:p w:rsidRPr="005252A2" w:rsidR="00713633" w:rsidP="00DB1CE3" w:rsidRDefault="00E766DB" w14:paraId="7564CA5B" w14:textId="25925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252A2">
              <w:rPr>
                <w:rFonts w:ascii="Arial" w:hAnsi="Arial" w:cs="Arial"/>
                <w:bCs/>
              </w:rPr>
              <w:t>02/08/2021</w:t>
            </w:r>
          </w:p>
        </w:tc>
        <w:tc>
          <w:tcPr>
            <w:tcW w:w="4252" w:type="dxa"/>
          </w:tcPr>
          <w:p w:rsidRPr="005252A2" w:rsidR="00713633" w:rsidP="00986675" w:rsidRDefault="00E766DB" w14:paraId="36B40ACE" w14:textId="69CB67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252A2">
              <w:rPr>
                <w:rFonts w:ascii="Arial" w:hAnsi="Arial" w:cs="Arial"/>
                <w:bCs/>
              </w:rPr>
              <w:t>Se elimina el procedimiento Bienestar Integral SG-110-PD-037 por  modificación de las secciones:nombre, objetivo, alcance, políticas de operación, términos de referencia y se crea este nuevo procedimiento.</w:t>
            </w:r>
          </w:p>
        </w:tc>
        <w:tc>
          <w:tcPr>
            <w:tcW w:w="7910" w:type="dxa"/>
          </w:tcPr>
          <w:p w:rsidRPr="005252A2" w:rsidR="00E766DB" w:rsidP="00E766DB" w:rsidRDefault="00E766DB" w14:paraId="6B76B3B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Actualización:</w:t>
            </w:r>
          </w:p>
          <w:p w:rsidRPr="005252A2" w:rsidR="00E766DB" w:rsidP="00E766DB" w:rsidRDefault="00E766DB" w14:paraId="43D86EA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Se actualiza el formato del procedimiento.</w:t>
            </w:r>
          </w:p>
          <w:p w:rsidRPr="005252A2" w:rsidR="00E766DB" w:rsidP="00E766DB" w:rsidRDefault="00E766DB" w14:paraId="611914E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Se extraen todos los conceptos y actividades relativos al Plan Institucional de Capacitación, con el fin de establecer un nuevo procedimiento para este tema.</w:t>
            </w:r>
          </w:p>
          <w:p w:rsidRPr="005252A2" w:rsidR="00E766DB" w:rsidP="00E766DB" w:rsidRDefault="00E766DB" w14:paraId="1A43591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Se modifica el objetivo.</w:t>
            </w:r>
          </w:p>
          <w:p w:rsidRPr="005252A2" w:rsidR="00E766DB" w:rsidP="00E766DB" w:rsidRDefault="00E766DB" w14:paraId="24BD1D7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Se modifica el alcance.</w:t>
            </w:r>
          </w:p>
          <w:p w:rsidRPr="005252A2" w:rsidR="00E766DB" w:rsidP="00E766DB" w:rsidRDefault="00E766DB" w14:paraId="0620703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 xml:space="preserve">Se incluyen nuevas políticas de operación y se </w:t>
            </w:r>
          </w:p>
          <w:p w:rsidRPr="005252A2" w:rsidR="00E766DB" w:rsidP="00E766DB" w:rsidRDefault="00E766DB" w14:paraId="257CDB59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 xml:space="preserve">modifican algunas de las existentes. </w:t>
            </w:r>
          </w:p>
          <w:p w:rsidRPr="005252A2" w:rsidR="00E766DB" w:rsidP="00E766DB" w:rsidRDefault="00E766DB" w14:paraId="41F7AD1D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Se eliminan algunas definiciones, se modifican algunas y se incluyen otras</w:t>
            </w:r>
          </w:p>
          <w:p w:rsidRPr="005252A2" w:rsidR="00713633" w:rsidP="00E766DB" w:rsidRDefault="00E766DB" w14:paraId="340F6384" w14:textId="55B90B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 xml:space="preserve">Se incluyen nuevas actividades y se modifican otras.  </w:t>
            </w:r>
          </w:p>
        </w:tc>
      </w:tr>
      <w:tr w:rsidRPr="005252A2" w:rsidR="002411D3" w:rsidTr="00592CBA" w14:paraId="48BB00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Pr="00592CBA" w:rsidR="002411D3" w:rsidP="00713633" w:rsidRDefault="002411D3" w14:paraId="1BC6F49B" w14:textId="4901E149">
            <w:pPr>
              <w:jc w:val="center"/>
              <w:rPr>
                <w:rFonts w:ascii="Arial" w:hAnsi="Arial" w:cs="Arial"/>
                <w:b w:val="0"/>
              </w:rPr>
            </w:pPr>
            <w:r w:rsidRPr="002411D3">
              <w:rPr>
                <w:rFonts w:ascii="Arial" w:hAnsi="Arial" w:cs="Arial"/>
              </w:rPr>
              <w:t>2</w:t>
            </w:r>
          </w:p>
        </w:tc>
        <w:tc>
          <w:tcPr>
            <w:tcW w:w="2325" w:type="dxa"/>
          </w:tcPr>
          <w:p w:rsidRPr="005252A2" w:rsidR="002411D3" w:rsidP="00DB1CE3" w:rsidRDefault="002411D3" w14:paraId="3AA28D37" w14:textId="682C96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2022-02-18</w:t>
            </w:r>
          </w:p>
        </w:tc>
        <w:tc>
          <w:tcPr>
            <w:tcW w:w="4252" w:type="dxa"/>
          </w:tcPr>
          <w:p w:rsidRPr="005252A2" w:rsidR="002411D3" w:rsidRDefault="002411D3" w14:paraId="09104595" w14:textId="17A86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252A2">
              <w:rPr>
                <w:rFonts w:ascii="Arial" w:hAnsi="Arial" w:cs="Arial"/>
                <w:bCs/>
              </w:rPr>
              <w:t xml:space="preserve">Se </w:t>
            </w:r>
            <w:r>
              <w:rPr>
                <w:rFonts w:ascii="Arial" w:hAnsi="Arial" w:cs="Arial"/>
                <w:bCs/>
              </w:rPr>
              <w:t xml:space="preserve">actualiza </w:t>
            </w:r>
            <w:r w:rsidRPr="005252A2">
              <w:rPr>
                <w:rFonts w:ascii="Arial" w:hAnsi="Arial" w:cs="Arial"/>
                <w:bCs/>
              </w:rPr>
              <w:t xml:space="preserve">el procedimiento </w:t>
            </w:r>
            <w:r>
              <w:rPr>
                <w:rFonts w:ascii="Arial" w:hAnsi="Arial" w:cs="Arial"/>
                <w:bCs/>
              </w:rPr>
              <w:t xml:space="preserve">de </w:t>
            </w:r>
            <w:r w:rsidRPr="005252A2">
              <w:rPr>
                <w:rFonts w:ascii="Arial" w:hAnsi="Arial" w:cs="Arial"/>
                <w:bCs/>
              </w:rPr>
              <w:t>Bienestar</w:t>
            </w:r>
            <w:r>
              <w:rPr>
                <w:rFonts w:ascii="Arial" w:hAnsi="Arial" w:cs="Arial"/>
                <w:bCs/>
              </w:rPr>
              <w:t xml:space="preserve"> laboral e incentivos</w:t>
            </w:r>
            <w:r w:rsidRPr="005252A2">
              <w:rPr>
                <w:rFonts w:ascii="Arial" w:hAnsi="Arial" w:cs="Arial"/>
                <w:bCs/>
              </w:rPr>
              <w:t xml:space="preserve"> </w:t>
            </w:r>
            <w:r w:rsidRPr="00592CBA">
              <w:rPr>
                <w:rFonts w:ascii="Arial" w:hAnsi="Arial" w:cs="Arial"/>
                <w:bCs/>
              </w:rPr>
              <w:t>SG-110-PD-463</w:t>
            </w:r>
            <w:r w:rsidRPr="005252A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en </w:t>
            </w:r>
            <w:r w:rsidRPr="005252A2">
              <w:rPr>
                <w:rFonts w:ascii="Arial" w:hAnsi="Arial" w:cs="Arial"/>
                <w:bCs/>
              </w:rPr>
              <w:t>las secciones: objetivo, alcance,</w:t>
            </w:r>
            <w:r w:rsidR="00CC1084">
              <w:rPr>
                <w:rFonts w:ascii="Arial" w:hAnsi="Arial" w:cs="Arial"/>
                <w:bCs/>
              </w:rPr>
              <w:t xml:space="preserve"> normatividad, </w:t>
            </w:r>
            <w:r w:rsidR="00782704">
              <w:rPr>
                <w:rFonts w:ascii="Arial" w:hAnsi="Arial" w:cs="Arial"/>
                <w:bCs/>
              </w:rPr>
              <w:t>actividades</w:t>
            </w:r>
            <w:r w:rsidRPr="005252A2">
              <w:rPr>
                <w:rFonts w:ascii="Arial" w:hAnsi="Arial" w:cs="Arial"/>
                <w:bCs/>
              </w:rPr>
              <w:t>,</w:t>
            </w:r>
            <w:r w:rsidR="00782704">
              <w:rPr>
                <w:rFonts w:ascii="Arial" w:hAnsi="Arial" w:cs="Arial"/>
                <w:bCs/>
              </w:rPr>
              <w:t xml:space="preserve"> anexos asociados</w:t>
            </w:r>
            <w:r w:rsidRPr="005252A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910" w:type="dxa"/>
          </w:tcPr>
          <w:p w:rsidR="002411D3" w:rsidP="00E766DB" w:rsidRDefault="002411D3" w14:paraId="20CEABE8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Actualización:</w:t>
            </w:r>
          </w:p>
          <w:p w:rsidR="002411D3" w:rsidP="00E766DB" w:rsidRDefault="00CC1084" w14:paraId="2EA85C07" w14:textId="2CCD0C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actualiza el</w:t>
            </w:r>
            <w:r w:rsidR="00592CBA">
              <w:rPr>
                <w:rFonts w:ascii="Arial" w:hAnsi="Arial" w:cs="Arial"/>
              </w:rPr>
              <w:t xml:space="preserve"> formato</w:t>
            </w:r>
            <w:r>
              <w:rPr>
                <w:rFonts w:ascii="Arial" w:hAnsi="Arial" w:cs="Arial"/>
              </w:rPr>
              <w:t xml:space="preserve"> procedimiento.</w:t>
            </w:r>
          </w:p>
          <w:p w:rsidRPr="005252A2" w:rsidR="004E5D0D" w:rsidP="004E5D0D" w:rsidRDefault="00592CBA" w14:paraId="7842AFB8" w14:textId="3F9FFD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modifica el </w:t>
            </w:r>
            <w:r w:rsidRPr="005252A2" w:rsidR="004E5D0D">
              <w:rPr>
                <w:rFonts w:ascii="Arial" w:hAnsi="Arial" w:cs="Arial"/>
              </w:rPr>
              <w:t xml:space="preserve"> objetivo.</w:t>
            </w:r>
          </w:p>
          <w:p w:rsidRPr="005252A2" w:rsidR="004E5D0D" w:rsidP="004E5D0D" w:rsidRDefault="004E5D0D" w14:paraId="315C144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Se modifica el alcance.</w:t>
            </w:r>
          </w:p>
          <w:p w:rsidR="004E5D0D" w:rsidP="00E766DB" w:rsidRDefault="004E5D0D" w14:paraId="34832AD5" w14:textId="6F636D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modifica Normatividad.</w:t>
            </w:r>
          </w:p>
          <w:p w:rsidR="0041453B" w:rsidP="00E766DB" w:rsidRDefault="0041453B" w14:paraId="244F75BF" w14:textId="5DB2F1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realizan ajustes en las actividades teniendo en cuenta </w:t>
            </w:r>
            <w:r w:rsidR="004E5D0D">
              <w:rPr>
                <w:rFonts w:ascii="Arial" w:hAnsi="Arial" w:cs="Arial"/>
              </w:rPr>
              <w:t>lineamientos del Departamento Administativo de la Función Pública en el Programa Nacional de Bienestar.</w:t>
            </w:r>
          </w:p>
          <w:p w:rsidR="004E5D0D" w:rsidP="00E766DB" w:rsidRDefault="004E5D0D" w14:paraId="34D81284" w14:textId="142D3E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realizan modificaciones del procedimiento de acuerdo a las fases del Plan: formulación, ejecución y evaluación.</w:t>
            </w:r>
          </w:p>
          <w:p w:rsidRPr="005252A2" w:rsidR="00CC1084" w:rsidP="00E766DB" w:rsidRDefault="004E5D0D" w14:paraId="504A2D5C" w14:textId="26BC0DE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ajustan los anexos.</w:t>
            </w:r>
          </w:p>
        </w:tc>
      </w:tr>
    </w:tbl>
    <w:p w:rsidRPr="005252A2" w:rsidR="003976DB" w:rsidP="003976DB" w:rsidRDefault="003976DB" w14:paraId="685C46CD" w14:textId="604B21E6">
      <w:pPr>
        <w:rPr>
          <w:rFonts w:ascii="Arial" w:hAnsi="Arial" w:cs="Arial"/>
          <w:lang w:val="es-CO"/>
        </w:rPr>
      </w:pPr>
    </w:p>
    <w:p w:rsidRPr="005252A2" w:rsidR="00F515D5" w:rsidP="00F515D5" w:rsidRDefault="00967893" w14:paraId="371520E8" w14:textId="77777777">
      <w:pPr>
        <w:pStyle w:val="Ttulo2"/>
        <w:ind w:left="0"/>
        <w:rPr>
          <w:sz w:val="24"/>
        </w:rPr>
      </w:pPr>
      <w:r w:rsidRPr="005252A2">
        <w:rPr>
          <w:sz w:val="24"/>
        </w:rPr>
        <w:t>10</w:t>
      </w:r>
      <w:r w:rsidRPr="005252A2" w:rsidR="005663AA">
        <w:rPr>
          <w:sz w:val="24"/>
        </w:rPr>
        <w:t xml:space="preserve">. </w:t>
      </w:r>
      <w:r w:rsidRPr="005252A2" w:rsidR="00F515D5">
        <w:rPr>
          <w:sz w:val="24"/>
        </w:rPr>
        <w:t>ETAPAS DEL DOCUMENTO</w:t>
      </w:r>
    </w:p>
    <w:tbl>
      <w:tblPr>
        <w:tblStyle w:val="Tablaconcuadrcula1clara1"/>
        <w:tblW w:w="16835" w:type="dxa"/>
        <w:tblLook w:val="04A0" w:firstRow="1" w:lastRow="0" w:firstColumn="1" w:lastColumn="0" w:noHBand="0" w:noVBand="1"/>
      </w:tblPr>
      <w:tblGrid>
        <w:gridCol w:w="3794"/>
        <w:gridCol w:w="7938"/>
        <w:gridCol w:w="5103"/>
      </w:tblGrid>
      <w:tr w:rsidRPr="005252A2" w:rsidR="00F515D5" w:rsidTr="0005621F" w14:paraId="2AF952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:rsidRPr="005252A2" w:rsidR="00F515D5" w:rsidP="00EB4669" w:rsidRDefault="00F515D5" w14:paraId="6E71055D" w14:textId="77777777">
            <w:pPr>
              <w:jc w:val="center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ETAPAS DEL DOCUMENTO</w:t>
            </w:r>
          </w:p>
        </w:tc>
        <w:tc>
          <w:tcPr>
            <w:tcW w:w="7938" w:type="dxa"/>
            <w:vAlign w:val="center"/>
          </w:tcPr>
          <w:p w:rsidRPr="005252A2" w:rsidR="00F515D5" w:rsidP="00EB4669" w:rsidRDefault="00F515D5" w14:paraId="00E7B58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vAlign w:val="center"/>
          </w:tcPr>
          <w:p w:rsidRPr="005252A2" w:rsidR="00F515D5" w:rsidP="00EB4669" w:rsidRDefault="00EB4669" w14:paraId="542BAF8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>FECHA</w:t>
            </w:r>
          </w:p>
        </w:tc>
      </w:tr>
      <w:tr w:rsidRPr="005252A2" w:rsidR="00EF5359" w:rsidTr="0005621F" w14:paraId="68B50E28" w14:textId="7777777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Pr="005252A2" w:rsidR="00EF5359" w:rsidP="00EF5359" w:rsidRDefault="00EF5359" w14:paraId="39F198C4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5252A2">
              <w:rPr>
                <w:rFonts w:ascii="Arial" w:hAnsi="Arial" w:cs="Arial"/>
              </w:rPr>
              <w:t>Elaboración</w:t>
            </w:r>
          </w:p>
        </w:tc>
        <w:tc>
          <w:tcPr>
            <w:tcW w:w="7938" w:type="dxa"/>
          </w:tcPr>
          <w:p w:rsidRPr="005252A2" w:rsidR="00EF5359" w:rsidP="00EF5359" w:rsidRDefault="00D87009" w14:paraId="047E5D6A" w14:textId="2FAFA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252A2">
              <w:rPr>
                <w:rFonts w:ascii="Arial" w:hAnsi="Arial" w:cs="Arial"/>
                <w:bCs/>
              </w:rPr>
              <w:t xml:space="preserve">Diana Parra </w:t>
            </w:r>
            <w:r w:rsidR="005252A2">
              <w:rPr>
                <w:rFonts w:ascii="Arial" w:hAnsi="Arial" w:cs="Arial"/>
                <w:bCs/>
              </w:rPr>
              <w:t>/ Johana Andrea Rodríguez</w:t>
            </w:r>
          </w:p>
        </w:tc>
        <w:tc>
          <w:tcPr>
            <w:tcW w:w="5103" w:type="dxa"/>
          </w:tcPr>
          <w:p w:rsidRPr="005252A2" w:rsidR="00EF5359" w:rsidP="00813468" w:rsidRDefault="005252A2" w14:paraId="7ED2668C" w14:textId="394D38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18-03-2022</w:t>
            </w:r>
          </w:p>
        </w:tc>
      </w:tr>
      <w:tr w:rsidRPr="005252A2" w:rsidR="00EF5359" w:rsidTr="0005621F" w14:paraId="62CBAA0E" w14:textId="7777777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Pr="005252A2" w:rsidR="00EF5359" w:rsidP="00EF5359" w:rsidRDefault="00EF5359" w14:paraId="04ECF3C5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5252A2">
              <w:rPr>
                <w:rFonts w:ascii="Arial" w:hAnsi="Arial" w:cs="Arial"/>
              </w:rPr>
              <w:t>Revisión</w:t>
            </w:r>
          </w:p>
        </w:tc>
        <w:tc>
          <w:tcPr>
            <w:tcW w:w="7938" w:type="dxa"/>
          </w:tcPr>
          <w:p w:rsidRPr="005252A2" w:rsidR="00EF5359" w:rsidP="00EF5359" w:rsidRDefault="005252A2" w14:paraId="11507AE0" w14:textId="755FB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Johana Andrea Rodríguez</w:t>
            </w:r>
            <w:r w:rsidRPr="005252A2" w:rsidR="00D87009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103" w:type="dxa"/>
          </w:tcPr>
          <w:p w:rsidRPr="005252A2" w:rsidR="00EF5359" w:rsidP="00EF5359" w:rsidRDefault="005252A2" w14:paraId="5786A097" w14:textId="739344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18-03-2022</w:t>
            </w:r>
          </w:p>
        </w:tc>
      </w:tr>
      <w:tr w:rsidRPr="005252A2" w:rsidR="00EF5359" w:rsidTr="0005621F" w14:paraId="61D7AEBC" w14:textId="777777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Pr="005252A2" w:rsidR="00EF5359" w:rsidP="00EF5359" w:rsidRDefault="00EF5359" w14:paraId="3A47B5D3" w14:textId="77777777">
            <w:pPr>
              <w:jc w:val="center"/>
              <w:rPr>
                <w:rFonts w:ascii="Arial" w:hAnsi="Arial" w:cs="Arial"/>
                <w:bCs w:val="0"/>
              </w:rPr>
            </w:pPr>
            <w:r w:rsidRPr="005252A2">
              <w:rPr>
                <w:rFonts w:ascii="Arial" w:hAnsi="Arial" w:cs="Arial"/>
              </w:rPr>
              <w:t>Aprobación</w:t>
            </w:r>
          </w:p>
        </w:tc>
        <w:tc>
          <w:tcPr>
            <w:tcW w:w="7938" w:type="dxa"/>
          </w:tcPr>
          <w:p w:rsidRPr="005252A2" w:rsidR="00EF5359" w:rsidRDefault="00D87009" w14:paraId="6C173837" w14:textId="73C66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2A2">
              <w:rPr>
                <w:rFonts w:ascii="Arial" w:hAnsi="Arial" w:cs="Arial"/>
              </w:rPr>
              <w:t xml:space="preserve">Dr. Daio Montañez </w:t>
            </w:r>
          </w:p>
        </w:tc>
        <w:tc>
          <w:tcPr>
            <w:tcW w:w="5103" w:type="dxa"/>
          </w:tcPr>
          <w:p w:rsidRPr="005252A2" w:rsidR="00EF5359" w:rsidP="00EF5359" w:rsidRDefault="00592CBA" w14:paraId="51D48AA5" w14:textId="56A89C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22/03/2022</w:t>
            </w:r>
          </w:p>
        </w:tc>
      </w:tr>
    </w:tbl>
    <w:p w:rsidRPr="005252A2" w:rsidR="002E2962" w:rsidRDefault="002E2962" w14:paraId="2A57577D" w14:textId="516CBEEC">
      <w:pPr>
        <w:jc w:val="both"/>
        <w:rPr>
          <w:rFonts w:ascii="Arial" w:hAnsi="Arial" w:cs="Arial"/>
          <w:bCs/>
        </w:rPr>
      </w:pPr>
    </w:p>
    <w:sectPr w:rsidRPr="005252A2" w:rsidR="002E2962" w:rsidSect="002411D3">
      <w:headerReference w:type="default" r:id="rId8"/>
      <w:footerReference w:type="default" r:id="rId9"/>
      <w:pgSz w:w="20160" w:h="15840" w:orient="landscape" w:code="286"/>
      <w:pgMar w:top="1134" w:right="1618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9B" w:rsidRDefault="005C7D9B" w14:paraId="7881668A" w14:textId="77777777">
      <w:r>
        <w:separator/>
      </w:r>
    </w:p>
  </w:endnote>
  <w:endnote w:type="continuationSeparator" w:id="0">
    <w:p w:rsidR="005C7D9B" w:rsidRDefault="005C7D9B" w14:paraId="36673D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93" w:rsidRDefault="007B2493" w14:paraId="5B4FBD96" w14:textId="260C188B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762C7C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762C7C">
      <w:rPr>
        <w:rFonts w:ascii="Arial" w:hAnsi="Arial" w:cs="Arial"/>
        <w:noProof/>
        <w:sz w:val="15"/>
        <w:szCs w:val="20"/>
      </w:rPr>
      <w:t>7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26/02/2020</w:t>
    </w:r>
  </w:p>
  <w:p w:rsidR="007B2493" w:rsidRDefault="007B2493" w14:paraId="1D291D7A" w14:textId="77777777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7B2493" w:rsidRDefault="007B2493" w14:paraId="4D5CA012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9B" w:rsidRDefault="005C7D9B" w14:paraId="64A1CCEF" w14:textId="77777777">
      <w:r>
        <w:separator/>
      </w:r>
    </w:p>
  </w:footnote>
  <w:footnote w:type="continuationSeparator" w:id="0">
    <w:p w:rsidR="005C7D9B" w:rsidRDefault="005C7D9B" w14:paraId="64ABC0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p w:rsidR="007B2493" w:rsidRDefault="007B2493" w14:paraId="37B883C0" w14:textId="5CB47293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56C96C1C">
          <wp:extent cx="3200400" cy="772510"/>
          <wp:effectExtent l="0" t="0" r="0" b="889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07347" cy="77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9pt;height:9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103705C"/>
    <w:multiLevelType w:val="hybridMultilevel"/>
    <w:tmpl w:val="1C1C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03F5E"/>
    <w:multiLevelType w:val="hybridMultilevel"/>
    <w:tmpl w:val="7AC0A7CA"/>
    <w:lvl w:ilvl="0" w:tplc="0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0500C"/>
    <w:multiLevelType w:val="hybridMultilevel"/>
    <w:tmpl w:val="3A22BDE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7B6C4D"/>
    <w:multiLevelType w:val="hybridMultilevel"/>
    <w:tmpl w:val="3EC80F3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6C2DA5"/>
    <w:multiLevelType w:val="hybridMultilevel"/>
    <w:tmpl w:val="903E2B1E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32" w15:restartNumberingAfterBreak="0">
    <w:nsid w:val="5B0944AB"/>
    <w:multiLevelType w:val="hybridMultilevel"/>
    <w:tmpl w:val="9FC01068"/>
    <w:lvl w:ilvl="0" w:tplc="70F49FBC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C450C"/>
    <w:multiLevelType w:val="hybridMultilevel"/>
    <w:tmpl w:val="53EE2A16"/>
    <w:lvl w:ilvl="0" w:tplc="0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F182E"/>
    <w:multiLevelType w:val="hybridMultilevel"/>
    <w:tmpl w:val="A41099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D610F"/>
    <w:multiLevelType w:val="hybridMultilevel"/>
    <w:tmpl w:val="937EF51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EC5B20"/>
    <w:multiLevelType w:val="hybridMultilevel"/>
    <w:tmpl w:val="395A7F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022A45"/>
    <w:multiLevelType w:val="hybridMultilevel"/>
    <w:tmpl w:val="9FDE8B04"/>
    <w:lvl w:ilvl="0" w:tplc="24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C62F8"/>
    <w:multiLevelType w:val="hybridMultilevel"/>
    <w:tmpl w:val="1F5461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0"/>
  </w:num>
  <w:num w:numId="5">
    <w:abstractNumId w:val="11"/>
  </w:num>
  <w:num w:numId="6">
    <w:abstractNumId w:val="13"/>
  </w:num>
  <w:num w:numId="7">
    <w:abstractNumId w:val="30"/>
  </w:num>
  <w:num w:numId="8">
    <w:abstractNumId w:val="39"/>
  </w:num>
  <w:num w:numId="9">
    <w:abstractNumId w:val="31"/>
  </w:num>
  <w:num w:numId="10">
    <w:abstractNumId w:val="14"/>
  </w:num>
  <w:num w:numId="11">
    <w:abstractNumId w:val="5"/>
  </w:num>
  <w:num w:numId="12">
    <w:abstractNumId w:val="6"/>
  </w:num>
  <w:num w:numId="13">
    <w:abstractNumId w:val="16"/>
  </w:num>
  <w:num w:numId="14">
    <w:abstractNumId w:val="29"/>
  </w:num>
  <w:num w:numId="15">
    <w:abstractNumId w:val="26"/>
  </w:num>
  <w:num w:numId="16">
    <w:abstractNumId w:val="33"/>
  </w:num>
  <w:num w:numId="17">
    <w:abstractNumId w:val="20"/>
  </w:num>
  <w:num w:numId="18">
    <w:abstractNumId w:val="27"/>
  </w:num>
  <w:num w:numId="19">
    <w:abstractNumId w:val="41"/>
  </w:num>
  <w:num w:numId="20">
    <w:abstractNumId w:val="35"/>
  </w:num>
  <w:num w:numId="21">
    <w:abstractNumId w:val="19"/>
  </w:num>
  <w:num w:numId="22">
    <w:abstractNumId w:val="42"/>
  </w:num>
  <w:num w:numId="23">
    <w:abstractNumId w:val="8"/>
  </w:num>
  <w:num w:numId="24">
    <w:abstractNumId w:val="12"/>
  </w:num>
  <w:num w:numId="25">
    <w:abstractNumId w:val="3"/>
  </w:num>
  <w:num w:numId="26">
    <w:abstractNumId w:val="28"/>
  </w:num>
  <w:num w:numId="27">
    <w:abstractNumId w:val="24"/>
  </w:num>
  <w:num w:numId="28">
    <w:abstractNumId w:val="44"/>
  </w:num>
  <w:num w:numId="29">
    <w:abstractNumId w:val="15"/>
  </w:num>
  <w:num w:numId="30">
    <w:abstractNumId w:val="23"/>
  </w:num>
  <w:num w:numId="31">
    <w:abstractNumId w:val="21"/>
  </w:num>
  <w:num w:numId="32">
    <w:abstractNumId w:val="25"/>
  </w:num>
  <w:num w:numId="33">
    <w:abstractNumId w:val="43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2"/>
  </w:num>
  <w:num w:numId="37">
    <w:abstractNumId w:val="34"/>
  </w:num>
  <w:num w:numId="38">
    <w:abstractNumId w:val="4"/>
  </w:num>
  <w:num w:numId="39">
    <w:abstractNumId w:val="36"/>
  </w:num>
  <w:num w:numId="40">
    <w:abstractNumId w:val="45"/>
  </w:num>
  <w:num w:numId="41">
    <w:abstractNumId w:val="40"/>
  </w:num>
  <w:num w:numId="42">
    <w:abstractNumId w:val="38"/>
  </w:num>
  <w:num w:numId="43">
    <w:abstractNumId w:val="37"/>
  </w:num>
  <w:num w:numId="44">
    <w:abstractNumId w:val="9"/>
  </w:num>
  <w:num w:numId="45">
    <w:abstractNumId w:val="1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4D62"/>
    <w:rsid w:val="00006653"/>
    <w:rsid w:val="00014F09"/>
    <w:rsid w:val="00016CCF"/>
    <w:rsid w:val="00021E72"/>
    <w:rsid w:val="00030EE6"/>
    <w:rsid w:val="000341C0"/>
    <w:rsid w:val="00037911"/>
    <w:rsid w:val="000477ED"/>
    <w:rsid w:val="00051AB8"/>
    <w:rsid w:val="0005621F"/>
    <w:rsid w:val="00065136"/>
    <w:rsid w:val="00082F56"/>
    <w:rsid w:val="00090EBD"/>
    <w:rsid w:val="000948D3"/>
    <w:rsid w:val="000953C0"/>
    <w:rsid w:val="00095917"/>
    <w:rsid w:val="00095BA5"/>
    <w:rsid w:val="00096576"/>
    <w:rsid w:val="000B2D17"/>
    <w:rsid w:val="000C22B3"/>
    <w:rsid w:val="000C567E"/>
    <w:rsid w:val="000D355F"/>
    <w:rsid w:val="000D4DC5"/>
    <w:rsid w:val="000E0DFF"/>
    <w:rsid w:val="000E3F7E"/>
    <w:rsid w:val="000E4935"/>
    <w:rsid w:val="000F4492"/>
    <w:rsid w:val="000F45C9"/>
    <w:rsid w:val="000F5F03"/>
    <w:rsid w:val="00101ABC"/>
    <w:rsid w:val="00103413"/>
    <w:rsid w:val="00103E2C"/>
    <w:rsid w:val="0010431B"/>
    <w:rsid w:val="00106C77"/>
    <w:rsid w:val="001214A1"/>
    <w:rsid w:val="00130A11"/>
    <w:rsid w:val="00140D19"/>
    <w:rsid w:val="00146B2D"/>
    <w:rsid w:val="00147149"/>
    <w:rsid w:val="00176123"/>
    <w:rsid w:val="00193956"/>
    <w:rsid w:val="001A16C9"/>
    <w:rsid w:val="001A256C"/>
    <w:rsid w:val="001B2AED"/>
    <w:rsid w:val="001C4772"/>
    <w:rsid w:val="001C5C52"/>
    <w:rsid w:val="001C7E04"/>
    <w:rsid w:val="001D40ED"/>
    <w:rsid w:val="001D57FB"/>
    <w:rsid w:val="001E50DD"/>
    <w:rsid w:val="001E51C3"/>
    <w:rsid w:val="00201496"/>
    <w:rsid w:val="00204EB5"/>
    <w:rsid w:val="002050D8"/>
    <w:rsid w:val="00214BF2"/>
    <w:rsid w:val="00232D8F"/>
    <w:rsid w:val="00240411"/>
    <w:rsid w:val="002411D3"/>
    <w:rsid w:val="002478D6"/>
    <w:rsid w:val="002512F0"/>
    <w:rsid w:val="00255461"/>
    <w:rsid w:val="00255F0F"/>
    <w:rsid w:val="00267A06"/>
    <w:rsid w:val="00270816"/>
    <w:rsid w:val="0027637E"/>
    <w:rsid w:val="0027681E"/>
    <w:rsid w:val="0028028D"/>
    <w:rsid w:val="00280E64"/>
    <w:rsid w:val="0028565B"/>
    <w:rsid w:val="0029340E"/>
    <w:rsid w:val="002953F7"/>
    <w:rsid w:val="002A4F51"/>
    <w:rsid w:val="002B28C7"/>
    <w:rsid w:val="002B3699"/>
    <w:rsid w:val="002D6BA5"/>
    <w:rsid w:val="002D6D3C"/>
    <w:rsid w:val="002E2962"/>
    <w:rsid w:val="002F0906"/>
    <w:rsid w:val="002F219F"/>
    <w:rsid w:val="002F302B"/>
    <w:rsid w:val="002F5A0B"/>
    <w:rsid w:val="002F698F"/>
    <w:rsid w:val="00306486"/>
    <w:rsid w:val="00312A99"/>
    <w:rsid w:val="00315E45"/>
    <w:rsid w:val="00326736"/>
    <w:rsid w:val="00330A1B"/>
    <w:rsid w:val="00333316"/>
    <w:rsid w:val="00334AB6"/>
    <w:rsid w:val="00336027"/>
    <w:rsid w:val="00337C1E"/>
    <w:rsid w:val="003426B8"/>
    <w:rsid w:val="003444A6"/>
    <w:rsid w:val="00347AAA"/>
    <w:rsid w:val="003648B1"/>
    <w:rsid w:val="00387D3F"/>
    <w:rsid w:val="00390D4D"/>
    <w:rsid w:val="00392B5C"/>
    <w:rsid w:val="0039663F"/>
    <w:rsid w:val="003976DB"/>
    <w:rsid w:val="003A2543"/>
    <w:rsid w:val="003B38D2"/>
    <w:rsid w:val="003D1082"/>
    <w:rsid w:val="003D3C4A"/>
    <w:rsid w:val="003D3C68"/>
    <w:rsid w:val="003D62A9"/>
    <w:rsid w:val="003D786D"/>
    <w:rsid w:val="003D7C42"/>
    <w:rsid w:val="003F457D"/>
    <w:rsid w:val="003F5CE7"/>
    <w:rsid w:val="003F79E5"/>
    <w:rsid w:val="00400FBA"/>
    <w:rsid w:val="0041453B"/>
    <w:rsid w:val="00420203"/>
    <w:rsid w:val="00420871"/>
    <w:rsid w:val="00425DC1"/>
    <w:rsid w:val="0042794B"/>
    <w:rsid w:val="004534C1"/>
    <w:rsid w:val="00455C43"/>
    <w:rsid w:val="00466222"/>
    <w:rsid w:val="00466CEE"/>
    <w:rsid w:val="00474E67"/>
    <w:rsid w:val="00475A78"/>
    <w:rsid w:val="00485775"/>
    <w:rsid w:val="00494AF2"/>
    <w:rsid w:val="004A4E94"/>
    <w:rsid w:val="004A71D3"/>
    <w:rsid w:val="004C366D"/>
    <w:rsid w:val="004C6ABE"/>
    <w:rsid w:val="004C7914"/>
    <w:rsid w:val="004D1E97"/>
    <w:rsid w:val="004D2BA0"/>
    <w:rsid w:val="004D791C"/>
    <w:rsid w:val="004D7DB7"/>
    <w:rsid w:val="004E334B"/>
    <w:rsid w:val="004E5D0D"/>
    <w:rsid w:val="004E6B20"/>
    <w:rsid w:val="004F6E41"/>
    <w:rsid w:val="0050251C"/>
    <w:rsid w:val="00507A02"/>
    <w:rsid w:val="00517A5E"/>
    <w:rsid w:val="00525249"/>
    <w:rsid w:val="005252A2"/>
    <w:rsid w:val="005254C8"/>
    <w:rsid w:val="005257C7"/>
    <w:rsid w:val="00525D77"/>
    <w:rsid w:val="005264B0"/>
    <w:rsid w:val="0053205E"/>
    <w:rsid w:val="00535D79"/>
    <w:rsid w:val="00544F36"/>
    <w:rsid w:val="00553324"/>
    <w:rsid w:val="005548F6"/>
    <w:rsid w:val="00561E2E"/>
    <w:rsid w:val="00563B6D"/>
    <w:rsid w:val="00564D5D"/>
    <w:rsid w:val="00565B47"/>
    <w:rsid w:val="005663AA"/>
    <w:rsid w:val="005713C0"/>
    <w:rsid w:val="005766F8"/>
    <w:rsid w:val="00581173"/>
    <w:rsid w:val="00587C0A"/>
    <w:rsid w:val="00591156"/>
    <w:rsid w:val="0059174E"/>
    <w:rsid w:val="00592CBA"/>
    <w:rsid w:val="00595D4C"/>
    <w:rsid w:val="00597737"/>
    <w:rsid w:val="005A72A4"/>
    <w:rsid w:val="005B7702"/>
    <w:rsid w:val="005C5EF7"/>
    <w:rsid w:val="005C7D9B"/>
    <w:rsid w:val="005E1D59"/>
    <w:rsid w:val="005E3513"/>
    <w:rsid w:val="005E35E8"/>
    <w:rsid w:val="005E3AD3"/>
    <w:rsid w:val="005F3D8F"/>
    <w:rsid w:val="00603E9D"/>
    <w:rsid w:val="006075CB"/>
    <w:rsid w:val="00612DDE"/>
    <w:rsid w:val="00613FE4"/>
    <w:rsid w:val="00615125"/>
    <w:rsid w:val="0062147F"/>
    <w:rsid w:val="00623103"/>
    <w:rsid w:val="00630A23"/>
    <w:rsid w:val="00631D24"/>
    <w:rsid w:val="006404A7"/>
    <w:rsid w:val="0065400C"/>
    <w:rsid w:val="00667607"/>
    <w:rsid w:val="006678CE"/>
    <w:rsid w:val="00671375"/>
    <w:rsid w:val="00673BA8"/>
    <w:rsid w:val="006861AF"/>
    <w:rsid w:val="00692E36"/>
    <w:rsid w:val="00692F4C"/>
    <w:rsid w:val="006A3753"/>
    <w:rsid w:val="006A43D6"/>
    <w:rsid w:val="006B6763"/>
    <w:rsid w:val="006E21C0"/>
    <w:rsid w:val="006E4521"/>
    <w:rsid w:val="00701153"/>
    <w:rsid w:val="00713633"/>
    <w:rsid w:val="00720F1B"/>
    <w:rsid w:val="00727176"/>
    <w:rsid w:val="0073490E"/>
    <w:rsid w:val="00737183"/>
    <w:rsid w:val="00744A98"/>
    <w:rsid w:val="00757DE4"/>
    <w:rsid w:val="00762C7C"/>
    <w:rsid w:val="00765424"/>
    <w:rsid w:val="0076670C"/>
    <w:rsid w:val="007743DE"/>
    <w:rsid w:val="00782704"/>
    <w:rsid w:val="00797E68"/>
    <w:rsid w:val="007A5069"/>
    <w:rsid w:val="007B2493"/>
    <w:rsid w:val="007B2945"/>
    <w:rsid w:val="007B6EFB"/>
    <w:rsid w:val="007C0A90"/>
    <w:rsid w:val="007C45FC"/>
    <w:rsid w:val="007D0B43"/>
    <w:rsid w:val="007D115F"/>
    <w:rsid w:val="007D4E82"/>
    <w:rsid w:val="007E5BC5"/>
    <w:rsid w:val="007F150B"/>
    <w:rsid w:val="007F22D6"/>
    <w:rsid w:val="007F6915"/>
    <w:rsid w:val="0080152A"/>
    <w:rsid w:val="0080285C"/>
    <w:rsid w:val="00803EF0"/>
    <w:rsid w:val="00812205"/>
    <w:rsid w:val="00813468"/>
    <w:rsid w:val="008173A9"/>
    <w:rsid w:val="00821C81"/>
    <w:rsid w:val="008405EE"/>
    <w:rsid w:val="00841F15"/>
    <w:rsid w:val="00854F4D"/>
    <w:rsid w:val="00855B04"/>
    <w:rsid w:val="0086373C"/>
    <w:rsid w:val="00865805"/>
    <w:rsid w:val="00867F09"/>
    <w:rsid w:val="00872AF4"/>
    <w:rsid w:val="00877F32"/>
    <w:rsid w:val="008807B9"/>
    <w:rsid w:val="008870E3"/>
    <w:rsid w:val="00887D7A"/>
    <w:rsid w:val="008A4316"/>
    <w:rsid w:val="008B23EF"/>
    <w:rsid w:val="008B52F4"/>
    <w:rsid w:val="008C04A4"/>
    <w:rsid w:val="008C123F"/>
    <w:rsid w:val="008C2870"/>
    <w:rsid w:val="008C37A6"/>
    <w:rsid w:val="008D1963"/>
    <w:rsid w:val="008E6283"/>
    <w:rsid w:val="008F7C3E"/>
    <w:rsid w:val="00903628"/>
    <w:rsid w:val="00904102"/>
    <w:rsid w:val="009122C2"/>
    <w:rsid w:val="00913434"/>
    <w:rsid w:val="00914E2A"/>
    <w:rsid w:val="0091747C"/>
    <w:rsid w:val="0092001B"/>
    <w:rsid w:val="00920DDE"/>
    <w:rsid w:val="0092481E"/>
    <w:rsid w:val="00927CF5"/>
    <w:rsid w:val="00940E17"/>
    <w:rsid w:val="00946187"/>
    <w:rsid w:val="009537FF"/>
    <w:rsid w:val="00966ACA"/>
    <w:rsid w:val="00967893"/>
    <w:rsid w:val="00975CB0"/>
    <w:rsid w:val="00976332"/>
    <w:rsid w:val="00977F9B"/>
    <w:rsid w:val="00982471"/>
    <w:rsid w:val="00986675"/>
    <w:rsid w:val="009867DD"/>
    <w:rsid w:val="00990C44"/>
    <w:rsid w:val="00996149"/>
    <w:rsid w:val="009A58B7"/>
    <w:rsid w:val="009C73AE"/>
    <w:rsid w:val="009D1F5E"/>
    <w:rsid w:val="009E1DD9"/>
    <w:rsid w:val="009E340C"/>
    <w:rsid w:val="009E3E49"/>
    <w:rsid w:val="009F28CC"/>
    <w:rsid w:val="00A152AA"/>
    <w:rsid w:val="00A23844"/>
    <w:rsid w:val="00A25C1A"/>
    <w:rsid w:val="00A4569C"/>
    <w:rsid w:val="00A50EF8"/>
    <w:rsid w:val="00A525CC"/>
    <w:rsid w:val="00A5298A"/>
    <w:rsid w:val="00A52BAF"/>
    <w:rsid w:val="00A557E6"/>
    <w:rsid w:val="00A62FE4"/>
    <w:rsid w:val="00A6640F"/>
    <w:rsid w:val="00A71D8D"/>
    <w:rsid w:val="00A71FA1"/>
    <w:rsid w:val="00A73431"/>
    <w:rsid w:val="00A736D4"/>
    <w:rsid w:val="00A74264"/>
    <w:rsid w:val="00A81B66"/>
    <w:rsid w:val="00A82B93"/>
    <w:rsid w:val="00A82CA1"/>
    <w:rsid w:val="00A902E2"/>
    <w:rsid w:val="00AA219B"/>
    <w:rsid w:val="00AA394D"/>
    <w:rsid w:val="00AB0110"/>
    <w:rsid w:val="00AB4793"/>
    <w:rsid w:val="00AB589B"/>
    <w:rsid w:val="00AC1837"/>
    <w:rsid w:val="00AD011E"/>
    <w:rsid w:val="00AD7A9A"/>
    <w:rsid w:val="00AE03E7"/>
    <w:rsid w:val="00AE45DC"/>
    <w:rsid w:val="00B009C9"/>
    <w:rsid w:val="00B13EE1"/>
    <w:rsid w:val="00B16D9D"/>
    <w:rsid w:val="00B24889"/>
    <w:rsid w:val="00B2509A"/>
    <w:rsid w:val="00B318C5"/>
    <w:rsid w:val="00B32037"/>
    <w:rsid w:val="00B32EEA"/>
    <w:rsid w:val="00B42AC3"/>
    <w:rsid w:val="00B576D0"/>
    <w:rsid w:val="00B67DA1"/>
    <w:rsid w:val="00B73802"/>
    <w:rsid w:val="00B90AC6"/>
    <w:rsid w:val="00B925B4"/>
    <w:rsid w:val="00B952C2"/>
    <w:rsid w:val="00BA3E83"/>
    <w:rsid w:val="00BA5620"/>
    <w:rsid w:val="00BC5DA7"/>
    <w:rsid w:val="00BE2D94"/>
    <w:rsid w:val="00BE4EC3"/>
    <w:rsid w:val="00BE5C61"/>
    <w:rsid w:val="00BE5F03"/>
    <w:rsid w:val="00BE7A4A"/>
    <w:rsid w:val="00BF1286"/>
    <w:rsid w:val="00BF56BD"/>
    <w:rsid w:val="00C056EE"/>
    <w:rsid w:val="00C16D93"/>
    <w:rsid w:val="00C21D26"/>
    <w:rsid w:val="00C26D82"/>
    <w:rsid w:val="00C40B4A"/>
    <w:rsid w:val="00C41A81"/>
    <w:rsid w:val="00C454C0"/>
    <w:rsid w:val="00C5446E"/>
    <w:rsid w:val="00C54B3B"/>
    <w:rsid w:val="00C62C71"/>
    <w:rsid w:val="00C63E3E"/>
    <w:rsid w:val="00C7571C"/>
    <w:rsid w:val="00C805E1"/>
    <w:rsid w:val="00C83A60"/>
    <w:rsid w:val="00C9789A"/>
    <w:rsid w:val="00CB358E"/>
    <w:rsid w:val="00CB50C2"/>
    <w:rsid w:val="00CB6CC6"/>
    <w:rsid w:val="00CB6E31"/>
    <w:rsid w:val="00CC1084"/>
    <w:rsid w:val="00CC60FD"/>
    <w:rsid w:val="00CD1318"/>
    <w:rsid w:val="00CD4417"/>
    <w:rsid w:val="00CE1DA4"/>
    <w:rsid w:val="00CE78BF"/>
    <w:rsid w:val="00CF3C14"/>
    <w:rsid w:val="00D1693C"/>
    <w:rsid w:val="00D2012E"/>
    <w:rsid w:val="00D21133"/>
    <w:rsid w:val="00D265DC"/>
    <w:rsid w:val="00D2797E"/>
    <w:rsid w:val="00D30F17"/>
    <w:rsid w:val="00D5464C"/>
    <w:rsid w:val="00D6243A"/>
    <w:rsid w:val="00D62A1D"/>
    <w:rsid w:val="00D676E8"/>
    <w:rsid w:val="00D7211E"/>
    <w:rsid w:val="00D724DD"/>
    <w:rsid w:val="00D8471F"/>
    <w:rsid w:val="00D87009"/>
    <w:rsid w:val="00D90826"/>
    <w:rsid w:val="00D93888"/>
    <w:rsid w:val="00D95966"/>
    <w:rsid w:val="00D97674"/>
    <w:rsid w:val="00DA1F6F"/>
    <w:rsid w:val="00DB1CE3"/>
    <w:rsid w:val="00DB1FF7"/>
    <w:rsid w:val="00DB33C6"/>
    <w:rsid w:val="00DC3D73"/>
    <w:rsid w:val="00DD47C2"/>
    <w:rsid w:val="00DD746E"/>
    <w:rsid w:val="00DE517F"/>
    <w:rsid w:val="00DE6E07"/>
    <w:rsid w:val="00DF29D7"/>
    <w:rsid w:val="00DF653A"/>
    <w:rsid w:val="00E03CF3"/>
    <w:rsid w:val="00E06372"/>
    <w:rsid w:val="00E115CD"/>
    <w:rsid w:val="00E1210E"/>
    <w:rsid w:val="00E27245"/>
    <w:rsid w:val="00E37112"/>
    <w:rsid w:val="00E47CC9"/>
    <w:rsid w:val="00E52469"/>
    <w:rsid w:val="00E5660C"/>
    <w:rsid w:val="00E6751B"/>
    <w:rsid w:val="00E70233"/>
    <w:rsid w:val="00E70CF8"/>
    <w:rsid w:val="00E70F2A"/>
    <w:rsid w:val="00E759BD"/>
    <w:rsid w:val="00E766DB"/>
    <w:rsid w:val="00E76EC7"/>
    <w:rsid w:val="00E84FDB"/>
    <w:rsid w:val="00E963DA"/>
    <w:rsid w:val="00EA5F10"/>
    <w:rsid w:val="00EB0E97"/>
    <w:rsid w:val="00EB1C01"/>
    <w:rsid w:val="00EB4669"/>
    <w:rsid w:val="00EB49FF"/>
    <w:rsid w:val="00EB5218"/>
    <w:rsid w:val="00ED5033"/>
    <w:rsid w:val="00ED5FCF"/>
    <w:rsid w:val="00EE29A9"/>
    <w:rsid w:val="00EE4C20"/>
    <w:rsid w:val="00EF45FD"/>
    <w:rsid w:val="00EF5359"/>
    <w:rsid w:val="00EF650E"/>
    <w:rsid w:val="00F0759C"/>
    <w:rsid w:val="00F14E74"/>
    <w:rsid w:val="00F17977"/>
    <w:rsid w:val="00F214DB"/>
    <w:rsid w:val="00F24582"/>
    <w:rsid w:val="00F26F1A"/>
    <w:rsid w:val="00F32600"/>
    <w:rsid w:val="00F376A3"/>
    <w:rsid w:val="00F4063F"/>
    <w:rsid w:val="00F41434"/>
    <w:rsid w:val="00F42DCF"/>
    <w:rsid w:val="00F515D5"/>
    <w:rsid w:val="00F5487B"/>
    <w:rsid w:val="00F577A5"/>
    <w:rsid w:val="00F618F6"/>
    <w:rsid w:val="00F75562"/>
    <w:rsid w:val="00F7743C"/>
    <w:rsid w:val="00F83288"/>
    <w:rsid w:val="00F906C4"/>
    <w:rsid w:val="00F91799"/>
    <w:rsid w:val="00F94F42"/>
    <w:rsid w:val="00F96E23"/>
    <w:rsid w:val="00FA5A34"/>
    <w:rsid w:val="00FA661C"/>
    <w:rsid w:val="00FC0BEB"/>
    <w:rsid w:val="00FC7520"/>
    <w:rsid w:val="00FC79FF"/>
    <w:rsid w:val="00FD48D1"/>
    <w:rsid w:val="00FD6B49"/>
    <w:rsid w:val="00FD7510"/>
    <w:rsid w:val="00FF1E01"/>
    <w:rsid w:val="00FF7E60"/>
    <w:rsid w:val="5504B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B4897"/>
  <w15:docId w15:val="{7148E985-478E-42C1-8D5A-2DB00CE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254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styleId="TableParagraph" w:customStyle="1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s-CO" w:eastAsia="es-CO" w:bidi="es-CO"/>
    </w:rPr>
  </w:style>
  <w:style w:type="table" w:styleId="Tablaconcuadrcula1clara1" w:customStyle="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FD48D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9ACA-B96B-4119-9169-8A78E7853E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Casa Grajales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creator>JULIAN IGNACIO CANDELO ARIAS</dc:creator>
  <lastModifiedBy>Bryan Ricardo Suarez Rojas</lastModifiedBy>
  <revision>3</revision>
  <lastPrinted>2010-11-02T20:20:00.0000000Z</lastPrinted>
  <dcterms:created xsi:type="dcterms:W3CDTF">2022-03-22T14:39:00.0000000Z</dcterms:created>
  <dcterms:modified xsi:type="dcterms:W3CDTF">2025-03-03T20:05:37.9181759Z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