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621F" w:rsidR="00975CB0" w:rsidP="00975CB0" w:rsidRDefault="00975CB0" w14:paraId="37DDB072" w14:textId="5B9B33D5">
      <w:pPr>
        <w:pStyle w:val="Ttulo1"/>
        <w:ind w:left="567"/>
        <w:jc w:val="center"/>
        <w:rPr>
          <w:sz w:val="32"/>
          <w:szCs w:val="32"/>
        </w:rPr>
      </w:pPr>
      <w:r w:rsidRPr="48170C50" w:rsidR="00975CB0">
        <w:rPr>
          <w:sz w:val="32"/>
          <w:szCs w:val="32"/>
        </w:rPr>
        <w:t>PROCEDIMIENTO</w:t>
      </w:r>
      <w:r w:rsidRPr="48170C50" w:rsidR="00DB1FF7">
        <w:rPr>
          <w:sz w:val="32"/>
          <w:szCs w:val="32"/>
        </w:rPr>
        <w:t xml:space="preserve"> </w:t>
      </w:r>
      <w:r w:rsidRPr="48170C50" w:rsidR="00121D5C">
        <w:rPr>
          <w:sz w:val="32"/>
          <w:szCs w:val="32"/>
        </w:rPr>
        <w:t>CONFLICTO DE INTERES</w:t>
      </w:r>
    </w:p>
    <w:p w:rsidR="00975CB0" w:rsidP="00975CB0" w:rsidRDefault="00975CB0" w14:paraId="4EC6E89E" w14:textId="77777777">
      <w:pPr>
        <w:jc w:val="center"/>
        <w:rPr>
          <w:rFonts w:ascii="Arial" w:hAnsi="Arial" w:cs="Arial"/>
          <w:sz w:val="28"/>
          <w:szCs w:val="28"/>
          <w:lang w:val="gl-ES"/>
        </w:rPr>
      </w:pPr>
    </w:p>
    <w:p w:rsidRPr="0005621F" w:rsidR="00975CB0" w:rsidP="0005621F" w:rsidRDefault="00975CB0" w14:paraId="3FD6E21F" w14:textId="19E47EBD">
      <w:pPr>
        <w:pStyle w:val="Ttulo2"/>
        <w:numPr>
          <w:ilvl w:val="0"/>
          <w:numId w:val="36"/>
        </w:numPr>
        <w:jc w:val="center"/>
        <w:rPr>
          <w:sz w:val="24"/>
          <w:szCs w:val="32"/>
        </w:rPr>
      </w:pPr>
      <w:r w:rsidRPr="0005621F">
        <w:rPr>
          <w:sz w:val="24"/>
          <w:szCs w:val="32"/>
        </w:rPr>
        <w:t xml:space="preserve">DATOS BÁSICOS DEL </w:t>
      </w:r>
      <w:r w:rsidRPr="0005621F" w:rsidR="00DB1FF7">
        <w:rPr>
          <w:sz w:val="24"/>
          <w:szCs w:val="32"/>
        </w:rPr>
        <w:t>PROCEDIMIENTO</w:t>
      </w:r>
    </w:p>
    <w:p w:rsidRPr="0005621F" w:rsidR="00975CB0" w:rsidP="0005621F" w:rsidRDefault="00975CB0" w14:paraId="31AD883E" w14:textId="77777777">
      <w:pPr>
        <w:pStyle w:val="Ttulo2"/>
        <w:jc w:val="center"/>
        <w:rPr>
          <w:sz w:val="36"/>
          <w:szCs w:val="36"/>
        </w:rPr>
      </w:pPr>
    </w:p>
    <w:tbl>
      <w:tblPr>
        <w:tblW w:w="16467"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ook w:val="04A0" w:firstRow="1" w:lastRow="0" w:firstColumn="1" w:lastColumn="0" w:noHBand="0" w:noVBand="1"/>
      </w:tblPr>
      <w:tblGrid>
        <w:gridCol w:w="5909"/>
        <w:gridCol w:w="4530"/>
        <w:gridCol w:w="2558"/>
        <w:gridCol w:w="3470"/>
      </w:tblGrid>
      <w:tr w:rsidRPr="0005621F" w:rsidR="00975CB0" w:rsidTr="3C7B17A6" w14:paraId="5F4CFC46" w14:textId="77777777">
        <w:trPr>
          <w:trHeight w:val="100"/>
          <w:jc w:val="center"/>
        </w:trPr>
        <w:tc>
          <w:tcPr>
            <w:tcW w:w="5909" w:type="dxa"/>
            <w:tcBorders>
              <w:top w:val="single" w:color="4472C4" w:themeColor="accent5" w:sz="4" w:space="0"/>
              <w:left w:val="single" w:color="4472C4" w:themeColor="accent5" w:sz="4" w:space="0"/>
              <w:bottom w:val="single" w:color="4472C4" w:themeColor="accent5" w:sz="4" w:space="0"/>
              <w:right w:val="nil"/>
            </w:tcBorders>
            <w:shd w:val="clear" w:color="auto" w:fill="4472C4" w:themeFill="accent5"/>
            <w:tcMar/>
            <w:hideMark/>
          </w:tcPr>
          <w:p w:rsidRPr="0005621F" w:rsidR="00975CB0" w:rsidRDefault="00975CB0" w14:paraId="69508937" w14:textId="77777777">
            <w:pPr>
              <w:widowControl w:val="0"/>
              <w:autoSpaceDE w:val="0"/>
              <w:autoSpaceDN w:val="0"/>
              <w:jc w:val="center"/>
              <w:rPr>
                <w:rFonts w:ascii="Arial" w:hAnsi="Arial" w:eastAsia="Calibri" w:cs="Arial"/>
                <w:b/>
                <w:bCs/>
                <w:color w:val="FFFFFF"/>
                <w:sz w:val="28"/>
                <w:szCs w:val="28"/>
                <w:lang w:val="gl-ES" w:eastAsia="en-US"/>
              </w:rPr>
            </w:pPr>
            <w:proofErr w:type="spellStart"/>
            <w:r w:rsidRPr="0005621F">
              <w:rPr>
                <w:rFonts w:ascii="Arial" w:hAnsi="Arial" w:cs="Arial"/>
                <w:color w:val="FFFFFF"/>
                <w:sz w:val="28"/>
                <w:szCs w:val="28"/>
                <w:lang w:val="gl-ES" w:eastAsia="en-US"/>
              </w:rPr>
              <w:t>Nombre</w:t>
            </w:r>
            <w:proofErr w:type="spellEnd"/>
            <w:r w:rsidRPr="0005621F">
              <w:rPr>
                <w:rFonts w:ascii="Arial" w:hAnsi="Arial" w:cs="Arial"/>
                <w:color w:val="FFFFFF"/>
                <w:sz w:val="28"/>
                <w:szCs w:val="28"/>
                <w:lang w:val="gl-ES" w:eastAsia="en-US"/>
              </w:rPr>
              <w:t xml:space="preserve"> del proceso</w:t>
            </w:r>
          </w:p>
        </w:tc>
        <w:tc>
          <w:tcPr>
            <w:tcW w:w="4530" w:type="dxa"/>
            <w:tcBorders>
              <w:top w:val="single" w:color="4472C4" w:themeColor="accent5" w:sz="4" w:space="0"/>
              <w:left w:val="nil"/>
              <w:bottom w:val="single" w:color="4472C4" w:themeColor="accent5" w:sz="4" w:space="0"/>
              <w:right w:val="nil"/>
            </w:tcBorders>
            <w:shd w:val="clear" w:color="auto" w:fill="4472C4" w:themeFill="accent5"/>
            <w:tcMar/>
            <w:hideMark/>
          </w:tcPr>
          <w:p w:rsidRPr="0005621F" w:rsidR="00975CB0" w:rsidRDefault="00975CB0" w14:paraId="51ACE2E3"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Código</w:t>
            </w:r>
          </w:p>
        </w:tc>
        <w:tc>
          <w:tcPr>
            <w:tcW w:w="2558" w:type="dxa"/>
            <w:tcBorders>
              <w:top w:val="single" w:color="4472C4" w:themeColor="accent5" w:sz="4" w:space="0"/>
              <w:left w:val="nil"/>
              <w:bottom w:val="single" w:color="4472C4" w:themeColor="accent5" w:sz="4" w:space="0"/>
              <w:right w:val="nil"/>
            </w:tcBorders>
            <w:shd w:val="clear" w:color="auto" w:fill="4472C4" w:themeFill="accent5"/>
            <w:tcMar/>
            <w:hideMark/>
          </w:tcPr>
          <w:p w:rsidRPr="0005621F" w:rsidR="00975CB0" w:rsidRDefault="00975CB0" w14:paraId="70890B7C"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Versión</w:t>
            </w:r>
          </w:p>
        </w:tc>
        <w:tc>
          <w:tcPr>
            <w:tcW w:w="3470" w:type="dxa"/>
            <w:tcBorders>
              <w:top w:val="single" w:color="4472C4" w:themeColor="accent5" w:sz="4" w:space="0"/>
              <w:left w:val="nil"/>
              <w:bottom w:val="single" w:color="4472C4" w:themeColor="accent5" w:sz="4" w:space="0"/>
              <w:right w:val="single" w:color="4472C4" w:themeColor="accent5" w:sz="4" w:space="0"/>
            </w:tcBorders>
            <w:shd w:val="clear" w:color="auto" w:fill="4472C4" w:themeFill="accent5"/>
            <w:tcMar/>
            <w:hideMark/>
          </w:tcPr>
          <w:p w:rsidRPr="0005621F" w:rsidR="00975CB0" w:rsidRDefault="00975CB0" w14:paraId="548A78E6" w14:textId="77777777">
            <w:pPr>
              <w:widowControl w:val="0"/>
              <w:autoSpaceDE w:val="0"/>
              <w:autoSpaceDN w:val="0"/>
              <w:jc w:val="center"/>
              <w:rPr>
                <w:rFonts w:ascii="Arial" w:hAnsi="Arial" w:eastAsia="Calibri" w:cs="Arial"/>
                <w:b/>
                <w:bCs/>
                <w:color w:val="FFFFFF"/>
                <w:sz w:val="28"/>
                <w:szCs w:val="28"/>
                <w:lang w:val="gl-ES" w:eastAsia="en-US"/>
              </w:rPr>
            </w:pPr>
            <w:proofErr w:type="spellStart"/>
            <w:r w:rsidRPr="0005621F">
              <w:rPr>
                <w:rFonts w:ascii="Arial" w:hAnsi="Arial" w:cs="Arial"/>
                <w:color w:val="FFFFFF"/>
                <w:sz w:val="28"/>
                <w:szCs w:val="28"/>
                <w:lang w:val="gl-ES" w:eastAsia="en-US"/>
              </w:rPr>
              <w:t>Vigencia</w:t>
            </w:r>
            <w:proofErr w:type="spellEnd"/>
          </w:p>
        </w:tc>
      </w:tr>
      <w:tr w:rsidRPr="0005621F" w:rsidR="009F13D4" w:rsidTr="3C7B17A6" w14:paraId="1F460FEF" w14:textId="77777777">
        <w:trPr>
          <w:trHeight w:val="362"/>
          <w:jc w:val="center"/>
        </w:trPr>
        <w:tc>
          <w:tcPr>
            <w:tcW w:w="590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D9E2F3" w:themeFill="accent5" w:themeFillTint="33"/>
            <w:tcMar/>
            <w:hideMark/>
          </w:tcPr>
          <w:p w:rsidRPr="0005621F" w:rsidR="009F13D4" w:rsidP="009F13D4" w:rsidRDefault="009F13D4" w14:paraId="2776F8C6" w14:textId="4D862B97">
            <w:pPr>
              <w:widowControl w:val="0"/>
              <w:autoSpaceDE w:val="0"/>
              <w:autoSpaceDN w:val="0"/>
              <w:jc w:val="center"/>
              <w:rPr>
                <w:rFonts w:ascii="Arial" w:hAnsi="Arial" w:eastAsia="Calibri" w:cs="Arial"/>
                <w:b w:val="1"/>
                <w:bCs w:val="1"/>
                <w:sz w:val="28"/>
                <w:szCs w:val="28"/>
                <w:lang w:val="gl-ES" w:eastAsia="en-US"/>
              </w:rPr>
            </w:pPr>
            <w:r w:rsidRPr="3C7B17A6" w:rsidR="009F13D4">
              <w:rPr>
                <w:rFonts w:ascii="Arial" w:hAnsi="Arial" w:eastAsia="Calibri" w:cs="Arial"/>
                <w:b w:val="1"/>
                <w:bCs w:val="1"/>
                <w:sz w:val="28"/>
                <w:szCs w:val="28"/>
                <w:lang w:val="gl-ES" w:eastAsia="en-US"/>
              </w:rPr>
              <w:t>GESTIÓN HUMANA</w:t>
            </w:r>
          </w:p>
        </w:tc>
        <w:tc>
          <w:tcPr>
            <w:tcW w:w="453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D9E2F3" w:themeFill="accent5" w:themeFillTint="33"/>
            <w:tcMar/>
            <w:vAlign w:val="center"/>
            <w:hideMark/>
          </w:tcPr>
          <w:p w:rsidRPr="0005621F" w:rsidR="009F13D4" w:rsidP="009F13D4" w:rsidRDefault="009F13D4" w14:paraId="1A329AA0" w14:textId="7CDD943B">
            <w:pPr>
              <w:widowControl w:val="0"/>
              <w:autoSpaceDE w:val="0"/>
              <w:autoSpaceDN w:val="0"/>
              <w:jc w:val="center"/>
              <w:rPr>
                <w:rFonts w:ascii="Arial" w:hAnsi="Arial" w:eastAsia="Calibri" w:cs="Arial"/>
                <w:sz w:val="28"/>
                <w:szCs w:val="28"/>
                <w:lang w:val="gl-ES" w:eastAsia="en-US"/>
              </w:rPr>
            </w:pPr>
            <w:r w:rsidRPr="009F13D4">
              <w:rPr>
                <w:rFonts w:ascii="Arial" w:hAnsi="Arial" w:eastAsia="Calibri" w:cs="Arial"/>
                <w:sz w:val="28"/>
                <w:szCs w:val="28"/>
                <w:lang w:val="gl-ES" w:eastAsia="en-US"/>
              </w:rPr>
              <w:t>SG-112-GH</w:t>
            </w:r>
            <w:r w:rsidRPr="009F13D4">
              <w:rPr>
                <w:rFonts w:ascii="Arial" w:hAnsi="Arial" w:eastAsia="Calibri" w:cs="Arial"/>
                <w:sz w:val="28"/>
                <w:szCs w:val="28"/>
                <w:lang w:val="gl-ES" w:eastAsia="en-US"/>
              </w:rPr>
              <w:t>-PD-48</w:t>
            </w:r>
            <w:r w:rsidR="008F4C9C">
              <w:rPr>
                <w:rFonts w:ascii="Arial" w:hAnsi="Arial" w:eastAsia="Calibri" w:cs="Arial"/>
                <w:sz w:val="28"/>
                <w:szCs w:val="28"/>
                <w:lang w:val="gl-ES" w:eastAsia="en-US"/>
              </w:rPr>
              <w:t>7</w:t>
            </w:r>
            <w:bookmarkStart w:name="_GoBack" w:id="0"/>
            <w:bookmarkEnd w:id="0"/>
          </w:p>
        </w:tc>
        <w:tc>
          <w:tcPr>
            <w:tcW w:w="255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D9E2F3" w:themeFill="accent5" w:themeFillTint="33"/>
            <w:tcMar/>
            <w:hideMark/>
          </w:tcPr>
          <w:p w:rsidRPr="0005621F" w:rsidR="009F13D4" w:rsidP="009F13D4" w:rsidRDefault="009F13D4" w14:paraId="2262A5AC" w14:textId="3BF69EAF">
            <w:pPr>
              <w:widowControl w:val="0"/>
              <w:autoSpaceDE w:val="0"/>
              <w:autoSpaceDN w:val="0"/>
              <w:jc w:val="center"/>
              <w:rPr>
                <w:rFonts w:ascii="Arial" w:hAnsi="Arial" w:eastAsia="Calibri" w:cs="Arial"/>
                <w:sz w:val="28"/>
                <w:szCs w:val="28"/>
                <w:lang w:val="gl-ES" w:eastAsia="en-US"/>
              </w:rPr>
            </w:pPr>
            <w:r>
              <w:rPr>
                <w:rFonts w:ascii="Arial" w:hAnsi="Arial" w:eastAsia="Calibri" w:cs="Arial"/>
                <w:sz w:val="28"/>
                <w:szCs w:val="28"/>
                <w:lang w:val="gl-ES" w:eastAsia="en-US"/>
              </w:rPr>
              <w:t>1</w:t>
            </w:r>
          </w:p>
        </w:tc>
        <w:tc>
          <w:tcPr>
            <w:tcW w:w="347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D9E2F3" w:themeFill="accent5" w:themeFillTint="33"/>
            <w:tcMar/>
            <w:hideMark/>
          </w:tcPr>
          <w:p w:rsidRPr="0005621F" w:rsidR="009F13D4" w:rsidP="009F13D4" w:rsidRDefault="009F13D4" w14:paraId="3D7A7E24" w14:textId="71E4689B">
            <w:pPr>
              <w:widowControl w:val="0"/>
              <w:autoSpaceDE w:val="0"/>
              <w:autoSpaceDN w:val="0"/>
              <w:jc w:val="center"/>
              <w:rPr>
                <w:rFonts w:ascii="Arial" w:hAnsi="Arial" w:eastAsia="Calibri" w:cs="Arial"/>
                <w:sz w:val="28"/>
                <w:szCs w:val="28"/>
                <w:lang w:val="gl-ES" w:eastAsia="en-US"/>
              </w:rPr>
            </w:pPr>
            <w:r>
              <w:rPr>
                <w:rFonts w:ascii="Arial" w:hAnsi="Arial" w:eastAsia="Calibri" w:cs="Arial"/>
                <w:sz w:val="28"/>
                <w:szCs w:val="28"/>
                <w:lang w:val="gl-ES" w:eastAsia="en-US"/>
              </w:rPr>
              <w:t>2022-06-2</w:t>
            </w:r>
            <w:r w:rsidR="00696B9D">
              <w:rPr>
                <w:rFonts w:ascii="Arial" w:hAnsi="Arial" w:eastAsia="Calibri" w:cs="Arial"/>
                <w:sz w:val="28"/>
                <w:szCs w:val="28"/>
                <w:lang w:val="gl-ES" w:eastAsia="en-US"/>
              </w:rPr>
              <w:t>3</w:t>
            </w:r>
          </w:p>
        </w:tc>
      </w:tr>
    </w:tbl>
    <w:p w:rsidR="00975CB0" w:rsidP="004C7914" w:rsidRDefault="00975CB0" w14:paraId="5DDE0A08" w14:textId="77777777">
      <w:pPr>
        <w:pStyle w:val="Ttulo1"/>
      </w:pPr>
    </w:p>
    <w:p w:rsidR="00975CB0" w:rsidP="004C7914" w:rsidRDefault="00975CB0" w14:paraId="2A33B651" w14:textId="77777777">
      <w:pPr>
        <w:pStyle w:val="Ttulo1"/>
      </w:pPr>
    </w:p>
    <w:p w:rsidRPr="00A31AE3" w:rsidR="005F3D8F" w:rsidP="005F3D8F" w:rsidRDefault="00F75562" w14:paraId="3DB48ACC" w14:textId="5BD1F9B8">
      <w:pPr>
        <w:pStyle w:val="Ttulo1"/>
        <w:ind w:left="284" w:hanging="284"/>
        <w:jc w:val="both"/>
        <w:rPr>
          <w:b w:val="0"/>
        </w:rPr>
      </w:pPr>
      <w:r w:rsidRPr="005548F6">
        <w:t>2. O</w:t>
      </w:r>
      <w:r w:rsidRPr="005548F6" w:rsidR="00EB0E97">
        <w:t>BJETIVO</w:t>
      </w:r>
      <w:r w:rsidRPr="005548F6" w:rsidR="00855B04">
        <w:t xml:space="preserve">: </w:t>
      </w:r>
      <w:r w:rsidRPr="00A31AE3" w:rsidR="00121D5C">
        <w:rPr>
          <w:b w:val="0"/>
        </w:rPr>
        <w:t>Establecer los lineamientos para la prevención, identificación, declaración, manejo y gestión de potenciales conflictos de interés derivados del desarrollo de todas las actividades del INCI</w:t>
      </w:r>
    </w:p>
    <w:p w:rsidRPr="00A31AE3" w:rsidR="00121D5C" w:rsidP="00121D5C" w:rsidRDefault="00121D5C" w14:paraId="2165EDF9" w14:textId="77777777">
      <w:pPr>
        <w:rPr>
          <w:lang w:val="es-CO"/>
        </w:rPr>
      </w:pPr>
    </w:p>
    <w:p w:rsidRPr="00A31AE3" w:rsidR="005F3D8F" w:rsidP="005F3D8F" w:rsidRDefault="004C7914" w14:paraId="523D81CF" w14:textId="749C64B5">
      <w:pPr>
        <w:pStyle w:val="Ttulo2"/>
        <w:ind w:left="284" w:hanging="284"/>
        <w:jc w:val="both"/>
        <w:rPr>
          <w:b w:val="0"/>
          <w:bCs/>
          <w:sz w:val="24"/>
          <w:lang w:val="es-CO"/>
        </w:rPr>
      </w:pPr>
      <w:r w:rsidRPr="005548F6">
        <w:rPr>
          <w:sz w:val="24"/>
        </w:rPr>
        <w:t>3. A</w:t>
      </w:r>
      <w:r w:rsidRPr="005548F6" w:rsidR="00096576">
        <w:rPr>
          <w:sz w:val="24"/>
        </w:rPr>
        <w:t>L</w:t>
      </w:r>
      <w:r w:rsidRPr="005548F6" w:rsidR="008C123F">
        <w:rPr>
          <w:sz w:val="24"/>
        </w:rPr>
        <w:t>CANCE</w:t>
      </w:r>
      <w:r w:rsidRPr="005548F6" w:rsidR="00855B04">
        <w:rPr>
          <w:sz w:val="24"/>
        </w:rPr>
        <w:t xml:space="preserve">: </w:t>
      </w:r>
      <w:r w:rsidRPr="00A31AE3" w:rsidR="00121D5C">
        <w:rPr>
          <w:b w:val="0"/>
          <w:bCs/>
          <w:sz w:val="24"/>
          <w:lang w:val="es-CO"/>
        </w:rPr>
        <w:t>El presente procedimiento, para el manejo de conflictos de interés, se aplicará a todos los servidores públicos del INCI.</w:t>
      </w:r>
    </w:p>
    <w:p w:rsidR="00982471" w:rsidP="005F3D8F" w:rsidRDefault="00982471" w14:paraId="38B36561" w14:textId="77777777">
      <w:pPr>
        <w:pStyle w:val="Ttulo2"/>
        <w:ind w:left="284"/>
        <w:jc w:val="both"/>
        <w:rPr>
          <w:b w:val="0"/>
          <w:bCs/>
          <w:sz w:val="24"/>
          <w:lang w:val="es-CO"/>
        </w:rPr>
      </w:pPr>
    </w:p>
    <w:p w:rsidR="00F3767C" w:rsidP="00F3767C" w:rsidRDefault="00F3767C" w14:paraId="4A8E75B6" w14:textId="3FAE2C34">
      <w:pPr>
        <w:autoSpaceDE w:val="0"/>
        <w:autoSpaceDN w:val="0"/>
        <w:adjustRightInd w:val="0"/>
        <w:spacing w:after="240"/>
        <w:jc w:val="both"/>
        <w:rPr>
          <w:rFonts w:ascii="Arial" w:hAnsi="Arial" w:cs="Arial"/>
          <w:b/>
          <w:bCs/>
          <w:lang w:val="es-CO"/>
        </w:rPr>
      </w:pPr>
      <w:r>
        <w:rPr>
          <w:rFonts w:ascii="Arial" w:hAnsi="Arial" w:cs="Arial"/>
          <w:b/>
          <w:bCs/>
          <w:lang w:val="es-CO"/>
        </w:rPr>
        <w:t>4. NORMATIVIDAD</w:t>
      </w:r>
    </w:p>
    <w:p w:rsidRPr="00CC3DF1" w:rsidR="00F3767C" w:rsidP="00F3767C" w:rsidRDefault="00F3767C" w14:paraId="5646A78D" w14:textId="77777777">
      <w:pPr>
        <w:autoSpaceDE w:val="0"/>
        <w:autoSpaceDN w:val="0"/>
        <w:adjustRightInd w:val="0"/>
        <w:spacing w:after="240"/>
        <w:jc w:val="both"/>
        <w:rPr>
          <w:bCs/>
          <w:lang w:val="es-CO"/>
        </w:rPr>
      </w:pPr>
      <w:r w:rsidRPr="00CC3DF1">
        <w:rPr>
          <w:rFonts w:ascii="Arial" w:hAnsi="Arial" w:cs="Arial"/>
          <w:bCs/>
          <w:lang w:val="es-CO"/>
        </w:rPr>
        <w:t>Ver Normograma Institucional (Proceso Gestión Jurídica)</w:t>
      </w:r>
    </w:p>
    <w:p w:rsidRPr="00966ACA" w:rsidR="00F3767C" w:rsidP="00F3767C" w:rsidRDefault="00F3767C" w14:paraId="6F969D4B" w14:textId="6B65614D">
      <w:pPr>
        <w:pStyle w:val="Ttulo2"/>
        <w:ind w:left="0"/>
        <w:rPr>
          <w:sz w:val="24"/>
        </w:rPr>
      </w:pPr>
      <w:r>
        <w:rPr>
          <w:sz w:val="24"/>
        </w:rPr>
        <w:t>5</w:t>
      </w:r>
      <w:r w:rsidRPr="005548F6">
        <w:rPr>
          <w:sz w:val="24"/>
        </w:rPr>
        <w:t xml:space="preserve">. DEFINICIONES </w:t>
      </w:r>
    </w:p>
    <w:p w:rsidR="00F3767C" w:rsidP="00F3767C" w:rsidRDefault="00F3767C" w14:paraId="001D349F" w14:textId="77777777">
      <w:pPr>
        <w:jc w:val="both"/>
        <w:rPr>
          <w:rFonts w:ascii="Arial" w:hAnsi="Arial" w:cs="Arial"/>
          <w:bCs/>
          <w:lang w:val="es-CO"/>
        </w:rPr>
      </w:pPr>
    </w:p>
    <w:p w:rsidR="00F3767C" w:rsidP="00F3767C" w:rsidRDefault="00F3767C" w14:paraId="7B785A4D" w14:textId="77777777">
      <w:pPr>
        <w:jc w:val="both"/>
        <w:rPr>
          <w:rFonts w:ascii="Arial" w:hAnsi="Arial" w:cs="Arial"/>
          <w:bCs/>
          <w:lang w:val="es-CO"/>
        </w:rPr>
      </w:pPr>
      <w:r w:rsidRPr="00391A40">
        <w:rPr>
          <w:rFonts w:ascii="Arial" w:hAnsi="Arial" w:cs="Arial"/>
          <w:b/>
          <w:bCs/>
          <w:lang w:val="es-CO"/>
        </w:rPr>
        <w:t>Conflicto de intereses</w:t>
      </w:r>
      <w:r w:rsidRPr="00121D5C">
        <w:rPr>
          <w:rFonts w:ascii="Arial" w:hAnsi="Arial" w:cs="Arial"/>
          <w:bCs/>
          <w:lang w:val="es-CO"/>
        </w:rPr>
        <w:t>: Es una situación, que se origina cuando un interés particular genera un sesgo en la</w:t>
      </w:r>
      <w:r>
        <w:rPr>
          <w:rFonts w:ascii="Arial" w:hAnsi="Arial" w:cs="Arial"/>
          <w:bCs/>
          <w:lang w:val="es-CO"/>
        </w:rPr>
        <w:t xml:space="preserve"> </w:t>
      </w:r>
      <w:r w:rsidRPr="00121D5C">
        <w:rPr>
          <w:rFonts w:ascii="Arial" w:hAnsi="Arial" w:cs="Arial"/>
          <w:bCs/>
          <w:lang w:val="es-CO"/>
        </w:rPr>
        <w:t>neutralidad y objetividad de una acción o decisión.</w:t>
      </w:r>
      <w:r>
        <w:rPr>
          <w:rFonts w:ascii="Arial" w:hAnsi="Arial" w:cs="Arial"/>
          <w:bCs/>
          <w:lang w:val="es-CO"/>
        </w:rPr>
        <w:t xml:space="preserve">  S</w:t>
      </w:r>
      <w:r w:rsidRPr="00121D5C">
        <w:rPr>
          <w:rFonts w:ascii="Arial" w:hAnsi="Arial" w:cs="Arial"/>
          <w:bCs/>
          <w:lang w:val="es-CO"/>
        </w:rPr>
        <w:t>e origina cuando el interés general, propio de la función pública,</w:t>
      </w:r>
      <w:r>
        <w:rPr>
          <w:rFonts w:ascii="Arial" w:hAnsi="Arial" w:cs="Arial"/>
          <w:bCs/>
          <w:lang w:val="es-CO"/>
        </w:rPr>
        <w:t xml:space="preserve"> </w:t>
      </w:r>
      <w:r w:rsidRPr="00121D5C">
        <w:rPr>
          <w:rFonts w:ascii="Arial" w:hAnsi="Arial" w:cs="Arial"/>
          <w:bCs/>
          <w:lang w:val="es-CO"/>
        </w:rPr>
        <w:t>entre en conflicto con un interés particular y directo del servidor público (Artículo 40 Ley 734 de 2002).</w:t>
      </w:r>
    </w:p>
    <w:p w:rsidRPr="00121D5C" w:rsidR="00F3767C" w:rsidP="00F3767C" w:rsidRDefault="00F3767C" w14:paraId="532D320F" w14:textId="77777777">
      <w:pPr>
        <w:jc w:val="both"/>
        <w:rPr>
          <w:rFonts w:ascii="Arial" w:hAnsi="Arial" w:cs="Arial"/>
          <w:bCs/>
          <w:lang w:val="es-CO"/>
        </w:rPr>
      </w:pPr>
    </w:p>
    <w:p w:rsidR="00F3767C" w:rsidP="00F3767C" w:rsidRDefault="00F3767C" w14:paraId="07E65BDE" w14:textId="6F040250">
      <w:pPr>
        <w:jc w:val="both"/>
        <w:rPr>
          <w:rFonts w:ascii="Arial" w:hAnsi="Arial" w:cs="Arial"/>
          <w:bCs/>
          <w:lang w:val="es-CO"/>
        </w:rPr>
      </w:pPr>
      <w:r w:rsidRPr="00391A40">
        <w:rPr>
          <w:rFonts w:ascii="Arial" w:hAnsi="Arial" w:cs="Arial"/>
          <w:b/>
          <w:bCs/>
          <w:lang w:val="es-CO"/>
        </w:rPr>
        <w:t>Conflicto de intereses real</w:t>
      </w:r>
      <w:r w:rsidRPr="00121D5C">
        <w:rPr>
          <w:rFonts w:ascii="Arial" w:hAnsi="Arial" w:cs="Arial"/>
          <w:bCs/>
          <w:lang w:val="es-CO"/>
        </w:rPr>
        <w:t>: Es aquel que se presenta cuando el servidor tiene un interés particular</w:t>
      </w:r>
      <w:r>
        <w:rPr>
          <w:rFonts w:ascii="Arial" w:hAnsi="Arial" w:cs="Arial"/>
          <w:bCs/>
          <w:lang w:val="es-CO"/>
        </w:rPr>
        <w:t xml:space="preserve"> </w:t>
      </w:r>
      <w:r w:rsidRPr="00121D5C">
        <w:rPr>
          <w:rFonts w:ascii="Arial" w:hAnsi="Arial" w:cs="Arial"/>
          <w:bCs/>
          <w:lang w:val="es-CO"/>
        </w:rPr>
        <w:t>que podría influir en sus obligaciones y enfrenta una situación en la que tiene que actuar o tomar una decisión</w:t>
      </w:r>
      <w:r>
        <w:rPr>
          <w:rFonts w:ascii="Arial" w:hAnsi="Arial" w:cs="Arial"/>
          <w:bCs/>
          <w:lang w:val="es-CO"/>
        </w:rPr>
        <w:t xml:space="preserve"> </w:t>
      </w:r>
      <w:r w:rsidRPr="00121D5C">
        <w:rPr>
          <w:rFonts w:ascii="Arial" w:hAnsi="Arial" w:cs="Arial"/>
          <w:bCs/>
          <w:lang w:val="es-CO"/>
        </w:rPr>
        <w:t>en esa materia.</w:t>
      </w:r>
    </w:p>
    <w:p w:rsidRPr="00121D5C" w:rsidR="00F3767C" w:rsidP="00F3767C" w:rsidRDefault="00F3767C" w14:paraId="2B5F1523" w14:textId="77777777">
      <w:pPr>
        <w:jc w:val="both"/>
        <w:rPr>
          <w:rFonts w:ascii="Arial" w:hAnsi="Arial" w:cs="Arial"/>
          <w:bCs/>
          <w:lang w:val="es-CO"/>
        </w:rPr>
      </w:pPr>
    </w:p>
    <w:p w:rsidRPr="00121D5C" w:rsidR="00F3767C" w:rsidP="00F3767C" w:rsidRDefault="00F3767C" w14:paraId="79BAB01C" w14:textId="48674B79">
      <w:pPr>
        <w:jc w:val="both"/>
        <w:rPr>
          <w:rFonts w:ascii="Arial" w:hAnsi="Arial" w:cs="Arial"/>
          <w:bCs/>
          <w:lang w:val="es-CO"/>
        </w:rPr>
      </w:pPr>
      <w:r w:rsidRPr="00391A40">
        <w:rPr>
          <w:rFonts w:ascii="Arial" w:hAnsi="Arial" w:cs="Arial"/>
          <w:b/>
          <w:bCs/>
          <w:lang w:val="es-CO"/>
        </w:rPr>
        <w:t>Conflicto de intereses potencial</w:t>
      </w:r>
      <w:r w:rsidRPr="00121D5C">
        <w:rPr>
          <w:rFonts w:ascii="Arial" w:hAnsi="Arial" w:cs="Arial"/>
          <w:bCs/>
          <w:lang w:val="es-CO"/>
        </w:rPr>
        <w:t>: Es aquel que se presenta cuando el servidor tiene un interés</w:t>
      </w:r>
      <w:r>
        <w:rPr>
          <w:rFonts w:ascii="Arial" w:hAnsi="Arial" w:cs="Arial"/>
          <w:bCs/>
          <w:lang w:val="es-CO"/>
        </w:rPr>
        <w:t xml:space="preserve"> </w:t>
      </w:r>
      <w:r w:rsidRPr="00121D5C">
        <w:rPr>
          <w:rFonts w:ascii="Arial" w:hAnsi="Arial" w:cs="Arial"/>
          <w:bCs/>
          <w:lang w:val="es-CO"/>
        </w:rPr>
        <w:t>particular que podría influir en sus obligaciones como servidor público, sin estar en ese momento en la situación</w:t>
      </w:r>
      <w:r>
        <w:rPr>
          <w:rFonts w:ascii="Arial" w:hAnsi="Arial" w:cs="Arial"/>
          <w:bCs/>
          <w:lang w:val="es-CO"/>
        </w:rPr>
        <w:t xml:space="preserve"> </w:t>
      </w:r>
      <w:r w:rsidRPr="00121D5C">
        <w:rPr>
          <w:rFonts w:ascii="Arial" w:hAnsi="Arial" w:cs="Arial"/>
          <w:bCs/>
          <w:lang w:val="es-CO"/>
        </w:rPr>
        <w:t>de riesgo de conflicto de intereses. La situación puede presentarse en el futuro.</w:t>
      </w:r>
    </w:p>
    <w:p w:rsidR="00F3767C" w:rsidP="00F3767C" w:rsidRDefault="00F3767C" w14:paraId="0A031E8E" w14:textId="77777777">
      <w:pPr>
        <w:jc w:val="both"/>
        <w:rPr>
          <w:rFonts w:ascii="Arial" w:hAnsi="Arial" w:cs="Arial"/>
          <w:bCs/>
          <w:lang w:val="es-CO"/>
        </w:rPr>
      </w:pPr>
    </w:p>
    <w:p w:rsidRPr="00121D5C" w:rsidR="00F3767C" w:rsidP="00F3767C" w:rsidRDefault="00F3767C" w14:paraId="34B7F525" w14:textId="3DC72B23">
      <w:pPr>
        <w:jc w:val="both"/>
        <w:rPr>
          <w:rFonts w:ascii="Arial" w:hAnsi="Arial" w:cs="Arial"/>
          <w:bCs/>
          <w:lang w:val="es-CO"/>
        </w:rPr>
      </w:pPr>
      <w:r w:rsidRPr="00391A40">
        <w:rPr>
          <w:rFonts w:ascii="Arial" w:hAnsi="Arial" w:cs="Arial"/>
          <w:b/>
          <w:bCs/>
          <w:lang w:val="es-CO"/>
        </w:rPr>
        <w:t>Conflicto de intereses aparente</w:t>
      </w:r>
      <w:r w:rsidRPr="00121D5C">
        <w:rPr>
          <w:rFonts w:ascii="Arial" w:hAnsi="Arial" w:cs="Arial"/>
          <w:bCs/>
          <w:lang w:val="es-CO"/>
        </w:rPr>
        <w:t>: Es aquel que se presenta cuando el servidor público no tiene</w:t>
      </w:r>
      <w:r>
        <w:rPr>
          <w:rFonts w:ascii="Arial" w:hAnsi="Arial" w:cs="Arial"/>
          <w:bCs/>
          <w:lang w:val="es-CO"/>
        </w:rPr>
        <w:t xml:space="preserve"> </w:t>
      </w:r>
      <w:r w:rsidRPr="00121D5C">
        <w:rPr>
          <w:rFonts w:ascii="Arial" w:hAnsi="Arial" w:cs="Arial"/>
          <w:bCs/>
          <w:lang w:val="es-CO"/>
        </w:rPr>
        <w:t>un interés privado, pero frente a la sociedad este podría ser considerado como un conflicto de intereses y</w:t>
      </w:r>
      <w:r>
        <w:rPr>
          <w:rFonts w:ascii="Arial" w:hAnsi="Arial" w:cs="Arial"/>
          <w:bCs/>
          <w:lang w:val="es-CO"/>
        </w:rPr>
        <w:t xml:space="preserve"> </w:t>
      </w:r>
      <w:r w:rsidRPr="00121D5C">
        <w:rPr>
          <w:rFonts w:ascii="Arial" w:hAnsi="Arial" w:cs="Arial"/>
          <w:bCs/>
          <w:lang w:val="es-CO"/>
        </w:rPr>
        <w:t>afectaría su imagen profesional y la de la entidad.</w:t>
      </w:r>
    </w:p>
    <w:p w:rsidR="00F3767C" w:rsidP="00F3767C" w:rsidRDefault="00F3767C" w14:paraId="104451D4" w14:textId="77777777">
      <w:pPr>
        <w:jc w:val="both"/>
        <w:rPr>
          <w:rFonts w:ascii="Arial" w:hAnsi="Arial" w:cs="Arial"/>
          <w:bCs/>
          <w:lang w:val="es-CO"/>
        </w:rPr>
      </w:pPr>
    </w:p>
    <w:p w:rsidRPr="00121D5C" w:rsidR="00F3767C" w:rsidP="00F3767C" w:rsidRDefault="00F3767C" w14:paraId="2803ED23" w14:textId="1CCEB0D0">
      <w:pPr>
        <w:jc w:val="both"/>
        <w:rPr>
          <w:rFonts w:ascii="Arial" w:hAnsi="Arial" w:cs="Arial"/>
          <w:bCs/>
          <w:lang w:val="es-CO"/>
        </w:rPr>
      </w:pPr>
      <w:r w:rsidRPr="00391A40">
        <w:rPr>
          <w:rFonts w:ascii="Arial" w:hAnsi="Arial" w:cs="Arial"/>
          <w:b/>
          <w:bCs/>
          <w:lang w:val="es-CO"/>
        </w:rPr>
        <w:t>Impedimento</w:t>
      </w:r>
      <w:r w:rsidRPr="00121D5C">
        <w:rPr>
          <w:rFonts w:ascii="Arial" w:hAnsi="Arial" w:cs="Arial"/>
          <w:bCs/>
          <w:lang w:val="es-CO"/>
        </w:rPr>
        <w:t>: Es un acto unilateral, voluntario y oficioso del servidor público, a quien le</w:t>
      </w:r>
      <w:r>
        <w:rPr>
          <w:rFonts w:ascii="Arial" w:hAnsi="Arial" w:cs="Arial"/>
          <w:bCs/>
          <w:lang w:val="es-CO"/>
        </w:rPr>
        <w:t xml:space="preserve"> </w:t>
      </w:r>
      <w:r w:rsidRPr="00121D5C">
        <w:rPr>
          <w:rFonts w:ascii="Arial" w:hAnsi="Arial" w:cs="Arial"/>
          <w:bCs/>
          <w:lang w:val="es-CO"/>
        </w:rPr>
        <w:t>corresponde manifestar que su parcialidad está afectada para conocer y decidir determinada actuación.</w:t>
      </w:r>
    </w:p>
    <w:p w:rsidR="00F3767C" w:rsidP="00F3767C" w:rsidRDefault="00F3767C" w14:paraId="39AD1741" w14:textId="77777777">
      <w:pPr>
        <w:jc w:val="both"/>
        <w:rPr>
          <w:rFonts w:ascii="Arial" w:hAnsi="Arial" w:cs="Arial"/>
          <w:bCs/>
          <w:lang w:val="es-CO"/>
        </w:rPr>
      </w:pPr>
    </w:p>
    <w:p w:rsidR="00F3767C" w:rsidP="00F3767C" w:rsidRDefault="00F3767C" w14:paraId="4061F3A7" w14:textId="77777777">
      <w:pPr>
        <w:jc w:val="both"/>
        <w:rPr>
          <w:rFonts w:ascii="Arial" w:hAnsi="Arial" w:cs="Arial"/>
          <w:bCs/>
          <w:lang w:val="es-CO"/>
        </w:rPr>
      </w:pPr>
      <w:r w:rsidRPr="00391A40">
        <w:rPr>
          <w:rFonts w:ascii="Arial" w:hAnsi="Arial" w:cs="Arial"/>
          <w:b/>
          <w:bCs/>
          <w:lang w:val="es-CO"/>
        </w:rPr>
        <w:t>Recusación</w:t>
      </w:r>
      <w:r w:rsidRPr="00121D5C">
        <w:rPr>
          <w:rFonts w:ascii="Arial" w:hAnsi="Arial" w:cs="Arial"/>
          <w:bCs/>
          <w:lang w:val="es-CO"/>
        </w:rPr>
        <w:t>: Debe entenderse como el mecanismo que tienen las partes o terceros con interés en una</w:t>
      </w:r>
      <w:r>
        <w:rPr>
          <w:rFonts w:ascii="Arial" w:hAnsi="Arial" w:cs="Arial"/>
          <w:bCs/>
          <w:lang w:val="es-CO"/>
        </w:rPr>
        <w:t xml:space="preserve"> </w:t>
      </w:r>
      <w:r w:rsidRPr="00121D5C">
        <w:rPr>
          <w:rFonts w:ascii="Arial" w:hAnsi="Arial" w:cs="Arial"/>
          <w:bCs/>
          <w:lang w:val="es-CO"/>
        </w:rPr>
        <w:t>actuación, de solicitar al servidor que está conociendo de un asunto, que se separe del mismo por estar incurso</w:t>
      </w:r>
      <w:r>
        <w:rPr>
          <w:rFonts w:ascii="Arial" w:hAnsi="Arial" w:cs="Arial"/>
          <w:bCs/>
          <w:lang w:val="es-CO"/>
        </w:rPr>
        <w:t xml:space="preserve"> </w:t>
      </w:r>
      <w:r w:rsidRPr="00121D5C">
        <w:rPr>
          <w:rFonts w:ascii="Arial" w:hAnsi="Arial" w:cs="Arial"/>
          <w:bCs/>
          <w:lang w:val="es-CO"/>
        </w:rPr>
        <w:t>en un conflicto de interés o en una causal legal de impedimento.</w:t>
      </w:r>
    </w:p>
    <w:p w:rsidRPr="00F3767C" w:rsidR="00F3767C" w:rsidP="00F3767C" w:rsidRDefault="00F3767C" w14:paraId="6F8B3573" w14:textId="77777777">
      <w:pPr>
        <w:rPr>
          <w:lang w:val="es-CO"/>
        </w:rPr>
      </w:pPr>
    </w:p>
    <w:p w:rsidR="00527C29" w:rsidP="006B6763" w:rsidRDefault="00527C29" w14:paraId="69A4F576" w14:textId="77777777">
      <w:pPr>
        <w:pStyle w:val="Ttulo2"/>
        <w:ind w:left="0"/>
        <w:rPr>
          <w:sz w:val="24"/>
        </w:rPr>
      </w:pPr>
    </w:p>
    <w:p w:rsidR="00982471" w:rsidP="006B6763" w:rsidRDefault="00F3767C" w14:paraId="5545187F" w14:textId="21F1F832">
      <w:pPr>
        <w:pStyle w:val="Ttulo2"/>
        <w:ind w:left="0"/>
        <w:rPr>
          <w:sz w:val="24"/>
        </w:rPr>
      </w:pPr>
      <w:r>
        <w:rPr>
          <w:sz w:val="24"/>
        </w:rPr>
        <w:t>6</w:t>
      </w:r>
      <w:r w:rsidRPr="005548F6" w:rsidR="004C7914">
        <w:rPr>
          <w:sz w:val="24"/>
        </w:rPr>
        <w:t>. P</w:t>
      </w:r>
      <w:r w:rsidRPr="005548F6" w:rsidR="00EB0E97">
        <w:rPr>
          <w:sz w:val="24"/>
        </w:rPr>
        <w:t>OLÍTICAS DE OPERACIÓN</w:t>
      </w:r>
      <w:r w:rsidRPr="005548F6" w:rsidR="00565B47">
        <w:rPr>
          <w:sz w:val="24"/>
        </w:rPr>
        <w:t xml:space="preserve"> </w:t>
      </w:r>
    </w:p>
    <w:p w:rsidR="00204A73" w:rsidP="00F3767C" w:rsidRDefault="00204A73" w14:paraId="5B289754" w14:textId="77777777">
      <w:pPr>
        <w:jc w:val="both"/>
        <w:rPr>
          <w:lang w:val="es-ES_tradnl"/>
        </w:rPr>
      </w:pPr>
    </w:p>
    <w:p w:rsidRPr="00F3767C" w:rsidR="00F3767C" w:rsidP="00F3767C" w:rsidRDefault="00204A73" w14:paraId="362A387B" w14:textId="24A77CB1">
      <w:pPr>
        <w:jc w:val="both"/>
        <w:rPr>
          <w:rFonts w:ascii="Arial" w:hAnsi="Arial" w:cs="Arial"/>
          <w:bCs/>
          <w:lang w:val="es-CO"/>
        </w:rPr>
      </w:pPr>
      <w:r>
        <w:rPr>
          <w:lang w:val="es-ES_tradnl"/>
        </w:rPr>
        <w:t>L</w:t>
      </w:r>
      <w:r w:rsidRPr="00F3767C" w:rsidR="00F3767C">
        <w:rPr>
          <w:rFonts w:ascii="Arial" w:hAnsi="Arial" w:cs="Arial"/>
          <w:bCs/>
          <w:lang w:val="es-CO"/>
        </w:rPr>
        <w:t>os funcion</w:t>
      </w:r>
      <w:r w:rsidR="00F3767C">
        <w:rPr>
          <w:rFonts w:ascii="Arial" w:hAnsi="Arial" w:cs="Arial"/>
          <w:bCs/>
          <w:lang w:val="es-CO"/>
        </w:rPr>
        <w:t xml:space="preserve">arios del Instituto Nacional para Ciegos </w:t>
      </w:r>
      <w:r w:rsidRPr="00F3767C" w:rsidR="00F3767C">
        <w:rPr>
          <w:rFonts w:ascii="Arial" w:hAnsi="Arial" w:cs="Arial"/>
          <w:bCs/>
          <w:lang w:val="es-CO"/>
        </w:rPr>
        <w:t>serán responsables de estar atentos a la posible existencia de conflictos de intereses en los cuales se vean involucrados, y, por tanto, será una obligación el reportarlos de manera inmediata cuando se presente</w:t>
      </w:r>
      <w:r w:rsidR="00F3767C">
        <w:rPr>
          <w:rFonts w:ascii="Arial" w:hAnsi="Arial" w:cs="Arial"/>
          <w:bCs/>
          <w:lang w:val="es-CO"/>
        </w:rPr>
        <w:t xml:space="preserve">. </w:t>
      </w:r>
      <w:r w:rsidRPr="00F3767C" w:rsidR="00F3767C">
        <w:rPr>
          <w:rFonts w:ascii="Arial" w:hAnsi="Arial" w:cs="Arial"/>
          <w:bCs/>
          <w:lang w:val="es-CO"/>
        </w:rPr>
        <w:t>En caso de no poner en conocimiento los hechos que dan origen a un conflicto de interés, se constituirá falta disciplinaria acorde con lo señalado en el Artículo 23 de la Ley 734 de 2002, razón por la cual las autoridades competentes, deberán adelantar las actuaciones disciplinarias correspondientes.</w:t>
      </w:r>
    </w:p>
    <w:p w:rsidR="00F3767C" w:rsidP="00121D5C" w:rsidRDefault="00F3767C" w14:paraId="428652FB" w14:textId="77777777">
      <w:pPr>
        <w:rPr>
          <w:lang w:val="es-ES_tradnl"/>
        </w:rPr>
      </w:pPr>
    </w:p>
    <w:p w:rsidRPr="00A31AE3" w:rsidR="00391A40" w:rsidP="006D24B1" w:rsidRDefault="00391A40" w14:paraId="632E440A" w14:textId="77777777">
      <w:pPr>
        <w:pStyle w:val="Ttulo2"/>
        <w:ind w:left="0"/>
        <w:jc w:val="both"/>
        <w:rPr>
          <w:b w:val="0"/>
          <w:bCs/>
          <w:sz w:val="24"/>
          <w:lang w:val="es-CO"/>
        </w:rPr>
      </w:pPr>
      <w:r w:rsidRPr="00A31AE3">
        <w:rPr>
          <w:b w:val="0"/>
          <w:bCs/>
          <w:sz w:val="24"/>
          <w:lang w:val="es-CO"/>
        </w:rPr>
        <w:t xml:space="preserve">En virtud de lo estipulado en el artículo 11 de la Ley 1437 de 2011, cuando el interés general propio de la función pública entre en conflicto con el interés particular y directo del servidor público, éste deberá declararse impedido. </w:t>
      </w:r>
    </w:p>
    <w:p w:rsidRPr="00A31AE3" w:rsidR="00391A40" w:rsidP="00A31AE3" w:rsidRDefault="00391A40" w14:paraId="56E70C0A" w14:textId="77777777">
      <w:pPr>
        <w:pStyle w:val="Ttulo2"/>
        <w:ind w:left="284" w:hanging="284"/>
        <w:jc w:val="both"/>
        <w:rPr>
          <w:b w:val="0"/>
          <w:bCs/>
          <w:sz w:val="24"/>
          <w:lang w:val="es-CO"/>
        </w:rPr>
      </w:pPr>
    </w:p>
    <w:p w:rsidRPr="00A31AE3" w:rsidR="00391A40" w:rsidP="006D24B1" w:rsidRDefault="00391A40" w14:paraId="78C5B253" w14:textId="77777777">
      <w:pPr>
        <w:pStyle w:val="Ttulo2"/>
        <w:ind w:left="0"/>
        <w:jc w:val="both"/>
        <w:rPr>
          <w:b w:val="0"/>
          <w:bCs/>
          <w:sz w:val="24"/>
          <w:lang w:val="es-CO"/>
        </w:rPr>
      </w:pPr>
      <w:r w:rsidRPr="00A31AE3">
        <w:rPr>
          <w:b w:val="0"/>
          <w:bCs/>
          <w:sz w:val="24"/>
          <w:lang w:val="es-CO"/>
        </w:rPr>
        <w:t xml:space="preserve">Así mismo, el artículo 2° de la Ley 2013 de 2019 estableció que la divulgación y publicación del registro de conflicto de intereses será aplicable a los sujetos obligados, entre ellos, las personas naturales y jurídicas, públicas o privadas que administren, celebren contratos y ejecuten bienes o recursos públicos respecto de la información directamente relacionada con el desempeño de su función. </w:t>
      </w:r>
    </w:p>
    <w:p w:rsidRPr="00A31AE3" w:rsidR="00391A40" w:rsidP="00A31AE3" w:rsidRDefault="00391A40" w14:paraId="4C7BCAC2" w14:textId="77777777">
      <w:pPr>
        <w:pStyle w:val="Ttulo2"/>
        <w:ind w:left="284" w:hanging="284"/>
        <w:jc w:val="both"/>
        <w:rPr>
          <w:b w:val="0"/>
          <w:bCs/>
          <w:sz w:val="24"/>
          <w:lang w:val="es-CO"/>
        </w:rPr>
      </w:pPr>
    </w:p>
    <w:p w:rsidR="006D24B1" w:rsidP="00081585" w:rsidRDefault="00391A40" w14:paraId="0B2F553A" w14:textId="2D7F4217">
      <w:pPr>
        <w:pStyle w:val="Ttulo2"/>
        <w:ind w:left="0"/>
        <w:jc w:val="both"/>
        <w:rPr>
          <w:b w:val="0"/>
          <w:bCs/>
          <w:sz w:val="24"/>
          <w:lang w:val="es-CO"/>
        </w:rPr>
      </w:pPr>
      <w:r w:rsidRPr="00A31AE3">
        <w:rPr>
          <w:b w:val="0"/>
          <w:bCs/>
          <w:sz w:val="24"/>
          <w:lang w:val="es-CO"/>
        </w:rPr>
        <w:t xml:space="preserve">Es por ello que se hace necesario promover una cultura de integridad en los servidores públicos del INCI, que permitan prácticas preventivas para evitar que el interés particular interfiera en la realización del fin al que debe estar destinada la actividad del Estado y así, no incurrir en actividades que atenten contra </w:t>
      </w:r>
      <w:r w:rsidR="00F3767C">
        <w:rPr>
          <w:b w:val="0"/>
          <w:bCs/>
          <w:sz w:val="24"/>
          <w:lang w:val="es-CO"/>
        </w:rPr>
        <w:t>l</w:t>
      </w:r>
      <w:r w:rsidRPr="00A31AE3">
        <w:rPr>
          <w:b w:val="0"/>
          <w:bCs/>
          <w:sz w:val="24"/>
          <w:lang w:val="es-CO"/>
        </w:rPr>
        <w:t xml:space="preserve">a transparencia y la moralidad administrativa y en ocasiones puedan constituirse en actos de corrupción o faltas disciplinarias. </w:t>
      </w:r>
      <w:r w:rsidR="00081585">
        <w:rPr>
          <w:b w:val="0"/>
          <w:bCs/>
          <w:sz w:val="24"/>
          <w:lang w:val="es-CO"/>
        </w:rPr>
        <w:t>En concordancia e</w:t>
      </w:r>
      <w:r w:rsidRPr="00081585" w:rsidR="006D24B1">
        <w:rPr>
          <w:b w:val="0"/>
          <w:bCs/>
          <w:sz w:val="24"/>
          <w:lang w:val="es-CO"/>
        </w:rPr>
        <w:t>l</w:t>
      </w:r>
      <w:r w:rsidRPr="00081585" w:rsidR="00081585">
        <w:rPr>
          <w:b w:val="0"/>
          <w:bCs/>
          <w:sz w:val="24"/>
          <w:lang w:val="es-CO"/>
        </w:rPr>
        <w:t xml:space="preserve"> Instituto Nacional para Ciegos -</w:t>
      </w:r>
      <w:r w:rsidRPr="00081585" w:rsidR="006D24B1">
        <w:rPr>
          <w:b w:val="0"/>
          <w:bCs/>
          <w:sz w:val="24"/>
          <w:lang w:val="es-CO"/>
        </w:rPr>
        <w:t xml:space="preserve"> INCI </w:t>
      </w:r>
      <w:r w:rsidR="00081585">
        <w:rPr>
          <w:b w:val="0"/>
          <w:bCs/>
          <w:sz w:val="24"/>
          <w:lang w:val="es-CO"/>
        </w:rPr>
        <w:t xml:space="preserve">establece </w:t>
      </w:r>
      <w:r w:rsidRPr="00081585" w:rsidR="006D24B1">
        <w:rPr>
          <w:b w:val="0"/>
          <w:bCs/>
          <w:sz w:val="24"/>
          <w:lang w:val="es-CO"/>
        </w:rPr>
        <w:t xml:space="preserve">el código de Integridad mediante </w:t>
      </w:r>
      <w:r w:rsidRPr="00FA6A61" w:rsidR="006D24B1">
        <w:rPr>
          <w:b w:val="0"/>
          <w:bCs/>
          <w:sz w:val="24"/>
          <w:lang w:val="es-CO"/>
        </w:rPr>
        <w:t>Resolución No.</w:t>
      </w:r>
      <w:r w:rsidRPr="00FA6A61" w:rsidR="00FA6A61">
        <w:rPr>
          <w:b w:val="0"/>
          <w:bCs/>
          <w:sz w:val="24"/>
          <w:lang w:val="es-CO"/>
        </w:rPr>
        <w:t xml:space="preserve">20221130001303 de Junio 15 </w:t>
      </w:r>
      <w:r w:rsidRPr="00081585" w:rsidR="006D24B1">
        <w:rPr>
          <w:b w:val="0"/>
          <w:bCs/>
          <w:sz w:val="24"/>
          <w:lang w:val="es-CO"/>
        </w:rPr>
        <w:t xml:space="preserve">de 2022. </w:t>
      </w:r>
    </w:p>
    <w:p w:rsidR="00F3767C" w:rsidP="006D24B1" w:rsidRDefault="00F3767C" w14:paraId="05764281" w14:textId="77777777">
      <w:pPr>
        <w:pStyle w:val="Ttulo2"/>
        <w:ind w:left="0"/>
        <w:jc w:val="both"/>
        <w:rPr>
          <w:b w:val="0"/>
          <w:bCs/>
          <w:sz w:val="24"/>
          <w:lang w:val="es-CO"/>
        </w:rPr>
      </w:pPr>
    </w:p>
    <w:p w:rsidR="00007965" w:rsidP="00007965" w:rsidRDefault="00007965" w14:paraId="45FE4453" w14:textId="77777777">
      <w:pPr>
        <w:pStyle w:val="Ttulo2"/>
        <w:ind w:left="0"/>
        <w:jc w:val="both"/>
        <w:rPr>
          <w:b w:val="0"/>
          <w:bCs/>
          <w:sz w:val="24"/>
          <w:lang w:val="es-CO"/>
        </w:rPr>
      </w:pPr>
      <w:r>
        <w:rPr>
          <w:b w:val="0"/>
          <w:bCs/>
          <w:sz w:val="24"/>
          <w:lang w:val="es-CO"/>
        </w:rPr>
        <w:t>T</w:t>
      </w:r>
      <w:r w:rsidRPr="00007965">
        <w:rPr>
          <w:b w:val="0"/>
          <w:bCs/>
          <w:sz w:val="24"/>
          <w:lang w:val="es-CO"/>
        </w:rPr>
        <w:t xml:space="preserve">eniendo en cuenta que una situación de conflicto de intereses no se constituye de entrada como una falta disciplinaria o un acto de corrupción y que para evitar llegar a esto, los servidores están en la obligación de declarar su impedimento para tomar la decisión sobre la cual entran en conflicto, a continuación se presenta una clasificación por tipo del conflicto de intereses, cuyo propósito es aclararle a los servidores </w:t>
      </w:r>
      <w:r>
        <w:rPr>
          <w:b w:val="0"/>
          <w:bCs/>
          <w:sz w:val="24"/>
          <w:lang w:val="es-CO"/>
        </w:rPr>
        <w:t xml:space="preserve">del INCI </w:t>
      </w:r>
      <w:r w:rsidRPr="00007965">
        <w:rPr>
          <w:b w:val="0"/>
          <w:bCs/>
          <w:sz w:val="24"/>
          <w:lang w:val="es-CO"/>
        </w:rPr>
        <w:t>aquellas situaciones del conflicto en las cuales deben efectuar una declaración de impedimento</w:t>
      </w:r>
      <w:r>
        <w:rPr>
          <w:b w:val="0"/>
          <w:bCs/>
          <w:sz w:val="24"/>
          <w:lang w:val="es-CO"/>
        </w:rPr>
        <w:t>:</w:t>
      </w:r>
    </w:p>
    <w:p w:rsidR="00007965" w:rsidP="00007965" w:rsidRDefault="00007965" w14:paraId="1D9F847B" w14:textId="77777777">
      <w:pPr>
        <w:pStyle w:val="Ttulo2"/>
        <w:ind w:left="0"/>
        <w:jc w:val="both"/>
        <w:rPr>
          <w:b w:val="0"/>
          <w:bCs/>
          <w:sz w:val="24"/>
          <w:lang w:val="es-CO"/>
        </w:rPr>
      </w:pPr>
    </w:p>
    <w:p w:rsidRPr="00443DE8" w:rsidR="00BC2E50" w:rsidP="00007965" w:rsidRDefault="00007965" w14:paraId="2A782E60" w14:textId="1EF77536">
      <w:pPr>
        <w:pStyle w:val="Ttulo2"/>
        <w:ind w:left="0"/>
        <w:jc w:val="both"/>
        <w:rPr>
          <w:bCs/>
          <w:sz w:val="24"/>
          <w:lang w:val="es-CO"/>
        </w:rPr>
      </w:pPr>
      <w:r w:rsidRPr="00443DE8">
        <w:rPr>
          <w:bCs/>
          <w:sz w:val="24"/>
          <w:lang w:val="es-CO"/>
        </w:rPr>
        <w:t>Tipificación de situaciones de conflicto de intereses según la normativa colombiana</w:t>
      </w:r>
      <w:r w:rsidR="007F1C00">
        <w:rPr>
          <w:bCs/>
          <w:sz w:val="24"/>
          <w:lang w:val="es-CO"/>
        </w:rPr>
        <w:t xml:space="preserve"> </w:t>
      </w:r>
      <w:r w:rsidRPr="007F1C00" w:rsidR="007F1C00">
        <w:rPr>
          <w:b w:val="0"/>
          <w:bCs/>
          <w:sz w:val="24"/>
          <w:lang w:val="es-CO"/>
        </w:rPr>
        <w:t>(Apli</w:t>
      </w:r>
      <w:r w:rsidR="007F1C00">
        <w:rPr>
          <w:b w:val="0"/>
          <w:bCs/>
          <w:sz w:val="24"/>
          <w:lang w:val="es-CO"/>
        </w:rPr>
        <w:t xml:space="preserve">ca a parientes/ grados/terceros / </w:t>
      </w:r>
      <w:r w:rsidRPr="007F1C00" w:rsidR="007F1C00">
        <w:rPr>
          <w:b w:val="0"/>
          <w:bCs/>
          <w:sz w:val="24"/>
          <w:lang w:val="es-CO"/>
        </w:rPr>
        <w:t>socios</w:t>
      </w:r>
      <w:r w:rsidR="007F1C00">
        <w:rPr>
          <w:b w:val="0"/>
          <w:bCs/>
          <w:sz w:val="24"/>
          <w:lang w:val="es-CO"/>
        </w:rPr>
        <w:t>)</w:t>
      </w:r>
    </w:p>
    <w:p w:rsidRPr="00443DE8" w:rsidR="00007965" w:rsidP="00443DE8" w:rsidRDefault="00007965" w14:paraId="1AAD4BB4" w14:textId="77777777">
      <w:pPr>
        <w:pStyle w:val="Ttulo2"/>
        <w:ind w:left="0"/>
        <w:jc w:val="both"/>
        <w:rPr>
          <w:b w:val="0"/>
          <w:bCs/>
          <w:sz w:val="24"/>
          <w:lang w:val="es-CO"/>
        </w:rPr>
      </w:pPr>
    </w:p>
    <w:p w:rsidRPr="00443DE8" w:rsidR="00007965" w:rsidP="00443DE8" w:rsidRDefault="00443DE8" w14:paraId="1E5AB336" w14:textId="1BE90244">
      <w:pPr>
        <w:pStyle w:val="Ttulo2"/>
        <w:numPr>
          <w:ilvl w:val="0"/>
          <w:numId w:val="41"/>
        </w:numPr>
        <w:jc w:val="both"/>
        <w:rPr>
          <w:b w:val="0"/>
          <w:bCs/>
          <w:sz w:val="24"/>
          <w:lang w:val="es-CO"/>
        </w:rPr>
      </w:pPr>
      <w:r w:rsidRPr="00443DE8">
        <w:rPr>
          <w:b w:val="0"/>
          <w:bCs/>
          <w:sz w:val="24"/>
          <w:lang w:val="es-CO"/>
        </w:rPr>
        <w:t>Interés directo/ conocimiento previo/concepto o consejo fuera de la actuación</w:t>
      </w:r>
    </w:p>
    <w:p w:rsidRPr="00443DE8" w:rsidR="00007965" w:rsidP="00443DE8" w:rsidRDefault="00443DE8" w14:paraId="053DED85" w14:textId="07D9C848">
      <w:pPr>
        <w:pStyle w:val="Ttulo2"/>
        <w:ind w:left="0" w:firstLine="708"/>
        <w:jc w:val="both"/>
        <w:rPr>
          <w:b w:val="0"/>
          <w:bCs/>
          <w:sz w:val="24"/>
          <w:lang w:val="es-CO"/>
        </w:rPr>
      </w:pPr>
      <w:r w:rsidRPr="00443DE8">
        <w:rPr>
          <w:b w:val="0"/>
          <w:bCs/>
          <w:sz w:val="24"/>
          <w:lang w:val="es-CO"/>
        </w:rPr>
        <w:t>Que el servidor tenga interés particular y directo en la regulación, gestión, control o decisión del asunto.</w:t>
      </w:r>
    </w:p>
    <w:p w:rsidRPr="00443DE8" w:rsidR="00443DE8" w:rsidP="00443DE8" w:rsidRDefault="00443DE8" w14:paraId="48E5148C" w14:textId="0FAC170D">
      <w:pPr>
        <w:pStyle w:val="Ttulo2"/>
        <w:ind w:left="0" w:firstLine="708"/>
        <w:jc w:val="both"/>
        <w:rPr>
          <w:b w:val="0"/>
          <w:bCs/>
          <w:sz w:val="24"/>
          <w:lang w:val="es-CO"/>
        </w:rPr>
      </w:pPr>
      <w:r w:rsidRPr="00443DE8">
        <w:rPr>
          <w:b w:val="0"/>
          <w:bCs/>
          <w:sz w:val="24"/>
          <w:lang w:val="es-CO"/>
        </w:rPr>
        <w:t>Que el servidor haya conocido del asunto en oportunidad anterior.</w:t>
      </w:r>
    </w:p>
    <w:p w:rsidR="00443DE8" w:rsidP="00443DE8" w:rsidRDefault="00443DE8" w14:paraId="57FD022C" w14:textId="395BCB97">
      <w:pPr>
        <w:ind w:left="708"/>
        <w:rPr>
          <w:rFonts w:ascii="Arial" w:hAnsi="Arial" w:cs="Arial"/>
          <w:bCs/>
          <w:lang w:val="es-CO"/>
        </w:rPr>
      </w:pPr>
      <w:r w:rsidRPr="00443DE8">
        <w:rPr>
          <w:rFonts w:ascii="Arial" w:hAnsi="Arial" w:cs="Arial"/>
          <w:bCs/>
          <w:lang w:val="es-CO"/>
        </w:rPr>
        <w:t>Que el servidor haya dado consejo o concepto por fuera de la actuación administrativa sobre las cuestiones materia de la misma, o haya intervenido en esta como apoderado, agente del ministerio público, perito o testigo (no tendrán el carácter de concepto las referencias o explicaciones que el servidor público haga sobre el contenido de una decisión tomada por la administración).</w:t>
      </w:r>
    </w:p>
    <w:p w:rsidR="00443DE8" w:rsidP="00443DE8" w:rsidRDefault="00443DE8" w14:paraId="24EBE369" w14:textId="3AD61791">
      <w:pPr>
        <w:ind w:left="708"/>
        <w:rPr>
          <w:rFonts w:ascii="Arial" w:hAnsi="Arial" w:cs="Arial"/>
          <w:bCs/>
          <w:lang w:val="es-CO"/>
        </w:rPr>
      </w:pPr>
      <w:r w:rsidRPr="00443DE8">
        <w:rPr>
          <w:rFonts w:ascii="Arial" w:hAnsi="Arial" w:cs="Arial"/>
          <w:bCs/>
          <w:lang w:val="es-CO"/>
        </w:rPr>
        <w:t>Que el servidor haya proferido la decisión que está sujeta a su revisión.</w:t>
      </w:r>
    </w:p>
    <w:p w:rsidRPr="00443DE8" w:rsidR="00443DE8" w:rsidP="00443DE8" w:rsidRDefault="00443DE8" w14:paraId="13131DA1" w14:textId="77777777">
      <w:pPr>
        <w:ind w:left="708"/>
        <w:rPr>
          <w:rFonts w:ascii="Arial" w:hAnsi="Arial" w:cs="Arial"/>
          <w:bCs/>
          <w:lang w:val="es-CO"/>
        </w:rPr>
      </w:pPr>
    </w:p>
    <w:p w:rsidR="00007965" w:rsidP="00443DE8" w:rsidRDefault="00443DE8" w14:paraId="33CDB27A" w14:textId="5F612E6D">
      <w:pPr>
        <w:pStyle w:val="Ttulo2"/>
        <w:numPr>
          <w:ilvl w:val="0"/>
          <w:numId w:val="41"/>
        </w:numPr>
        <w:jc w:val="both"/>
        <w:rPr>
          <w:b w:val="0"/>
          <w:bCs/>
          <w:sz w:val="24"/>
          <w:lang w:val="es-CO"/>
        </w:rPr>
      </w:pPr>
      <w:r w:rsidRPr="00443DE8">
        <w:rPr>
          <w:b w:val="0"/>
          <w:bCs/>
          <w:sz w:val="24"/>
          <w:lang w:val="es-CO"/>
        </w:rPr>
        <w:t>Curador o tutor del interesado</w:t>
      </w:r>
    </w:p>
    <w:p w:rsidR="00443DE8" w:rsidP="00443DE8" w:rsidRDefault="00443DE8" w14:paraId="0D5CA306" w14:textId="1B7787E8">
      <w:pPr>
        <w:ind w:firstLine="708"/>
        <w:rPr>
          <w:rFonts w:ascii="Arial" w:hAnsi="Arial" w:cs="Arial"/>
          <w:bCs/>
          <w:lang w:val="es-CO"/>
        </w:rPr>
      </w:pPr>
      <w:r w:rsidRPr="00443DE8">
        <w:rPr>
          <w:rFonts w:ascii="Arial" w:hAnsi="Arial" w:cs="Arial"/>
          <w:bCs/>
          <w:lang w:val="es-CO"/>
        </w:rPr>
        <w:t>Que el servidor sea curador o tutor de persona interesada en el asunto.</w:t>
      </w:r>
    </w:p>
    <w:p w:rsidRPr="00443DE8" w:rsidR="00443DE8" w:rsidP="00443DE8" w:rsidRDefault="00443DE8" w14:paraId="5F645DF0" w14:textId="77777777">
      <w:pPr>
        <w:ind w:firstLine="708"/>
        <w:rPr>
          <w:rFonts w:ascii="Arial" w:hAnsi="Arial" w:cs="Arial"/>
          <w:bCs/>
          <w:lang w:val="es-CO"/>
        </w:rPr>
      </w:pPr>
    </w:p>
    <w:p w:rsidR="00007965" w:rsidP="00443DE8" w:rsidRDefault="00443DE8" w14:paraId="7544BDC5" w14:textId="57C76BA6">
      <w:pPr>
        <w:pStyle w:val="Ttulo2"/>
        <w:numPr>
          <w:ilvl w:val="0"/>
          <w:numId w:val="41"/>
        </w:numPr>
        <w:jc w:val="both"/>
        <w:rPr>
          <w:b w:val="0"/>
          <w:bCs/>
          <w:sz w:val="24"/>
          <w:lang w:val="es-CO"/>
        </w:rPr>
      </w:pPr>
      <w:r w:rsidRPr="00443DE8">
        <w:rPr>
          <w:b w:val="0"/>
          <w:bCs/>
          <w:sz w:val="24"/>
          <w:lang w:val="es-CO"/>
        </w:rPr>
        <w:t>Relación con las partes</w:t>
      </w:r>
    </w:p>
    <w:p w:rsidRPr="00443DE8" w:rsidR="00443DE8" w:rsidP="00443DE8" w:rsidRDefault="00443DE8" w14:paraId="1E894B68" w14:textId="7542DE0F">
      <w:pPr>
        <w:ind w:left="708"/>
        <w:rPr>
          <w:rFonts w:ascii="Arial" w:hAnsi="Arial" w:cs="Arial"/>
          <w:bCs/>
          <w:lang w:val="es-CO"/>
        </w:rPr>
      </w:pPr>
      <w:r w:rsidRPr="00443DE8">
        <w:rPr>
          <w:rFonts w:ascii="Arial" w:hAnsi="Arial" w:cs="Arial"/>
          <w:bCs/>
          <w:lang w:val="es-CO"/>
        </w:rPr>
        <w:t>Que el servidor tenga relación con las partes interesadas en el asunto.</w:t>
      </w:r>
    </w:p>
    <w:p w:rsidR="00443DE8" w:rsidP="00443DE8" w:rsidRDefault="00443DE8" w14:paraId="18799EFE" w14:textId="4072D871">
      <w:pPr>
        <w:pStyle w:val="Ttulo2"/>
        <w:numPr>
          <w:ilvl w:val="0"/>
          <w:numId w:val="41"/>
        </w:numPr>
        <w:jc w:val="both"/>
        <w:rPr>
          <w:b w:val="0"/>
          <w:bCs/>
          <w:sz w:val="24"/>
          <w:lang w:val="es-CO"/>
        </w:rPr>
      </w:pPr>
      <w:r w:rsidRPr="00443DE8">
        <w:rPr>
          <w:b w:val="0"/>
          <w:bCs/>
          <w:sz w:val="24"/>
          <w:lang w:val="es-CO"/>
        </w:rPr>
        <w:lastRenderedPageBreak/>
        <w:t>Amistad o enemistad</w:t>
      </w:r>
    </w:p>
    <w:p w:rsidR="00443DE8" w:rsidP="00443DE8" w:rsidRDefault="00443DE8" w14:paraId="43FD0E96" w14:textId="2667DF77">
      <w:pPr>
        <w:ind w:left="708"/>
        <w:rPr>
          <w:rFonts w:ascii="Arial" w:hAnsi="Arial" w:cs="Arial"/>
          <w:bCs/>
          <w:lang w:val="es-CO"/>
        </w:rPr>
      </w:pPr>
      <w:r w:rsidRPr="00443DE8">
        <w:rPr>
          <w:rFonts w:ascii="Arial" w:hAnsi="Arial" w:cs="Arial"/>
          <w:bCs/>
          <w:lang w:val="es-CO"/>
        </w:rPr>
        <w:t>Que exista enemistad grave por hechos ajenos a la actuación administrativa, o amistad entrañable entre el servidor y alguna de las personas interesadas en la actuación administrativa, su representante o apoderado.</w:t>
      </w:r>
    </w:p>
    <w:p w:rsidR="00443DE8" w:rsidP="00443DE8" w:rsidRDefault="00443DE8" w14:paraId="79F491FF" w14:textId="77777777">
      <w:pPr>
        <w:rPr>
          <w:lang w:val="es-CO"/>
        </w:rPr>
      </w:pPr>
    </w:p>
    <w:p w:rsidRPr="00443DE8" w:rsidR="00443DE8" w:rsidP="00443DE8" w:rsidRDefault="00443DE8" w14:paraId="10E650ED" w14:textId="632214CD">
      <w:pPr>
        <w:pStyle w:val="Ttulo2"/>
        <w:numPr>
          <w:ilvl w:val="0"/>
          <w:numId w:val="41"/>
        </w:numPr>
        <w:jc w:val="both"/>
        <w:rPr>
          <w:b w:val="0"/>
          <w:bCs/>
          <w:sz w:val="24"/>
          <w:lang w:val="es-CO"/>
        </w:rPr>
      </w:pPr>
      <w:r w:rsidRPr="00443DE8">
        <w:rPr>
          <w:b w:val="0"/>
          <w:bCs/>
          <w:sz w:val="24"/>
          <w:lang w:val="es-CO"/>
        </w:rPr>
        <w:t>Organización, sociedad o asociación a la cual perteneció o continúa siendo miembro</w:t>
      </w:r>
    </w:p>
    <w:p w:rsidRPr="00443DE8" w:rsidR="00443DE8" w:rsidP="00443DE8" w:rsidRDefault="00443DE8" w14:paraId="2D84EFDD" w14:textId="3FFF97EE">
      <w:pPr>
        <w:pStyle w:val="Ttulo2"/>
        <w:ind w:left="708"/>
        <w:jc w:val="both"/>
        <w:rPr>
          <w:b w:val="0"/>
          <w:bCs/>
          <w:sz w:val="24"/>
          <w:lang w:val="es-CO"/>
        </w:rPr>
      </w:pPr>
      <w:r w:rsidRPr="00443DE8">
        <w:rPr>
          <w:b w:val="0"/>
          <w:bCs/>
          <w:sz w:val="24"/>
          <w:lang w:val="es-CO"/>
        </w:rPr>
        <w:t>Que el servidor sea socio de alguna de las personas interesadas en la actuación administrativa o su representante o apoderado en sociedad de personas.</w:t>
      </w:r>
    </w:p>
    <w:p w:rsidR="00443DE8" w:rsidP="00443DE8" w:rsidRDefault="00443DE8" w14:paraId="53EB7D8E" w14:textId="77777777">
      <w:pPr>
        <w:pStyle w:val="Ttulo2"/>
        <w:ind w:left="720"/>
        <w:jc w:val="both"/>
        <w:rPr>
          <w:b w:val="0"/>
          <w:bCs/>
          <w:sz w:val="24"/>
          <w:lang w:val="es-CO"/>
        </w:rPr>
      </w:pPr>
    </w:p>
    <w:p w:rsidR="00443DE8" w:rsidP="00443DE8" w:rsidRDefault="00443DE8" w14:paraId="5FF2C0A2" w14:textId="530A7576">
      <w:pPr>
        <w:pStyle w:val="Ttulo2"/>
        <w:numPr>
          <w:ilvl w:val="0"/>
          <w:numId w:val="41"/>
        </w:numPr>
        <w:jc w:val="both"/>
        <w:rPr>
          <w:b w:val="0"/>
          <w:bCs/>
          <w:sz w:val="24"/>
          <w:lang w:val="es-CO"/>
        </w:rPr>
      </w:pPr>
      <w:r w:rsidRPr="00443DE8">
        <w:rPr>
          <w:b w:val="0"/>
          <w:bCs/>
          <w:sz w:val="24"/>
          <w:lang w:val="es-CO"/>
        </w:rPr>
        <w:t>Litigio o controversia/ decisión administrativa pendiente</w:t>
      </w:r>
    </w:p>
    <w:p w:rsidRPr="007F1C00" w:rsidR="00443DE8" w:rsidP="007F1C00" w:rsidRDefault="00443DE8" w14:paraId="1949B8DF" w14:textId="0C317463">
      <w:pPr>
        <w:pStyle w:val="Ttulo2"/>
        <w:ind w:left="720"/>
        <w:jc w:val="both"/>
        <w:rPr>
          <w:b w:val="0"/>
          <w:bCs/>
          <w:sz w:val="24"/>
          <w:lang w:val="es-CO"/>
        </w:rPr>
      </w:pPr>
      <w:r w:rsidRPr="007F1C00">
        <w:rPr>
          <w:b w:val="0"/>
          <w:bCs/>
          <w:sz w:val="24"/>
          <w:lang w:val="es-CO"/>
        </w:rPr>
        <w:t>Que exista litigio o controversia ante autoridades administrativas o jurisdiccionales entre el servidor y cualquiera de los interesados en la actuación, su representante o apoderado.</w:t>
      </w:r>
    </w:p>
    <w:p w:rsidRPr="007F1C00" w:rsidR="00443DE8" w:rsidP="007F1C00" w:rsidRDefault="00443DE8" w14:paraId="604ABB3A" w14:textId="105A909B">
      <w:pPr>
        <w:pStyle w:val="Ttulo2"/>
        <w:ind w:left="720"/>
        <w:jc w:val="both"/>
        <w:rPr>
          <w:b w:val="0"/>
          <w:bCs/>
          <w:sz w:val="24"/>
          <w:lang w:val="es-CO"/>
        </w:rPr>
      </w:pPr>
      <w:r w:rsidRPr="007F1C00">
        <w:rPr>
          <w:b w:val="0"/>
          <w:bCs/>
          <w:sz w:val="24"/>
          <w:lang w:val="es-CO"/>
        </w:rPr>
        <w:t>Que el servidor tenga decisión administrativa pendiente en que se controvierta la misma cuestión jurídica que él debe resolver.</w:t>
      </w:r>
    </w:p>
    <w:p w:rsidR="007F1C00" w:rsidP="007F1C00" w:rsidRDefault="007F1C00" w14:paraId="723EC2C9" w14:textId="77777777">
      <w:pPr>
        <w:pStyle w:val="Ttulo2"/>
        <w:ind w:left="720"/>
        <w:jc w:val="both"/>
        <w:rPr>
          <w:b w:val="0"/>
          <w:bCs/>
          <w:sz w:val="24"/>
          <w:lang w:val="es-CO"/>
        </w:rPr>
      </w:pPr>
    </w:p>
    <w:p w:rsidRPr="00443DE8" w:rsidR="00443DE8" w:rsidP="00443DE8" w:rsidRDefault="00443DE8" w14:paraId="53491731" w14:textId="57726A69">
      <w:pPr>
        <w:pStyle w:val="Ttulo2"/>
        <w:numPr>
          <w:ilvl w:val="0"/>
          <w:numId w:val="41"/>
        </w:numPr>
        <w:jc w:val="both"/>
        <w:rPr>
          <w:b w:val="0"/>
          <w:bCs/>
          <w:sz w:val="24"/>
          <w:lang w:val="es-CO"/>
        </w:rPr>
      </w:pPr>
      <w:r w:rsidRPr="00443DE8">
        <w:rPr>
          <w:b w:val="0"/>
          <w:bCs/>
          <w:sz w:val="24"/>
          <w:lang w:val="es-CO"/>
        </w:rPr>
        <w:t>Denuncia penal o disciplinaria</w:t>
      </w:r>
    </w:p>
    <w:p w:rsidRPr="007F1C00" w:rsidR="007F1C00" w:rsidP="007F1C00" w:rsidRDefault="007F1C00" w14:paraId="6CC3982C" w14:textId="76AA4E1B">
      <w:pPr>
        <w:pStyle w:val="Ttulo2"/>
        <w:ind w:left="720"/>
        <w:jc w:val="both"/>
        <w:rPr>
          <w:b w:val="0"/>
          <w:bCs/>
          <w:sz w:val="24"/>
          <w:lang w:val="es-CO"/>
        </w:rPr>
      </w:pPr>
      <w:r w:rsidRPr="007F1C00">
        <w:rPr>
          <w:b w:val="0"/>
          <w:bCs/>
          <w:sz w:val="24"/>
          <w:lang w:val="es-CO"/>
        </w:rPr>
        <w:t>Que alguno de los interesados en la actuación, su representante o apoderado, haya formulado denuncia penal o disciplinaria contra el servidor, antes de iniciarse la actuación administrativa; o después, siempre que la denuncia se refiera a hechos ajenos a la actuación y que el denunciado se halle vinculado a la investigación penal o disciplinaria.</w:t>
      </w:r>
    </w:p>
    <w:p w:rsidRPr="007F1C00" w:rsidR="007F1C00" w:rsidP="007F1C00" w:rsidRDefault="007F1C00" w14:paraId="7E836561" w14:textId="2AE436FE">
      <w:pPr>
        <w:pStyle w:val="Ttulo2"/>
        <w:ind w:left="720"/>
        <w:jc w:val="both"/>
        <w:rPr>
          <w:b w:val="0"/>
          <w:bCs/>
          <w:sz w:val="24"/>
          <w:lang w:val="es-CO"/>
        </w:rPr>
      </w:pPr>
      <w:r w:rsidRPr="007F1C00">
        <w:rPr>
          <w:b w:val="0"/>
          <w:bCs/>
          <w:sz w:val="24"/>
          <w:lang w:val="es-CO"/>
        </w:rPr>
        <w:t>Que el servidor haya formulado denuncia penal contra una de las personas interesadas en la actuación administrativa o su representante o apoderado, o estar aquellos legitimados para intervenir como parte civil en el respectivo proceso penal.</w:t>
      </w:r>
    </w:p>
    <w:p w:rsidRPr="007F1C00" w:rsidR="007F1C00" w:rsidP="007F1C00" w:rsidRDefault="007F1C00" w14:paraId="101E6593" w14:textId="77777777">
      <w:pPr>
        <w:pStyle w:val="Ttulo2"/>
        <w:ind w:left="720"/>
        <w:jc w:val="both"/>
        <w:rPr>
          <w:b w:val="0"/>
          <w:bCs/>
          <w:sz w:val="24"/>
          <w:lang w:val="es-CO"/>
        </w:rPr>
      </w:pPr>
    </w:p>
    <w:p w:rsidR="00443DE8" w:rsidP="00443DE8" w:rsidRDefault="00443DE8" w14:paraId="5B692ADD" w14:textId="0C04F912">
      <w:pPr>
        <w:pStyle w:val="Ttulo2"/>
        <w:numPr>
          <w:ilvl w:val="0"/>
          <w:numId w:val="41"/>
        </w:numPr>
        <w:jc w:val="both"/>
        <w:rPr>
          <w:b w:val="0"/>
          <w:bCs/>
          <w:sz w:val="24"/>
          <w:lang w:val="es-CO"/>
        </w:rPr>
      </w:pPr>
      <w:r w:rsidRPr="00443DE8">
        <w:rPr>
          <w:b w:val="0"/>
          <w:bCs/>
          <w:sz w:val="24"/>
          <w:lang w:val="es-CO"/>
        </w:rPr>
        <w:t>Acreedor/ deudor</w:t>
      </w:r>
    </w:p>
    <w:p w:rsidRPr="007F1C00" w:rsidR="007F1C00" w:rsidP="007F1C00" w:rsidRDefault="007F1C00" w14:paraId="792B6DD3" w14:textId="38286FC1">
      <w:pPr>
        <w:pStyle w:val="Ttulo2"/>
        <w:ind w:left="720"/>
        <w:jc w:val="both"/>
        <w:rPr>
          <w:b w:val="0"/>
          <w:bCs/>
          <w:sz w:val="24"/>
          <w:lang w:val="es-CO"/>
        </w:rPr>
      </w:pPr>
      <w:r w:rsidRPr="007F1C00">
        <w:rPr>
          <w:b w:val="0"/>
          <w:bCs/>
          <w:sz w:val="24"/>
          <w:lang w:val="es-CO"/>
        </w:rPr>
        <w:t>Que el servidor sea acreedor o deudor de alguna de las personas interesadas en la actuación administrativa, su representante o apoderado, salvo cuando se trate de persona de derecho público, establecimiento de crédito o sociedad anónima.</w:t>
      </w:r>
    </w:p>
    <w:p w:rsidRPr="00443DE8" w:rsidR="00443DE8" w:rsidP="007F1C00" w:rsidRDefault="00443DE8" w14:paraId="35D3F1F2" w14:textId="77777777">
      <w:pPr>
        <w:pStyle w:val="Ttulo2"/>
        <w:ind w:left="720"/>
        <w:jc w:val="both"/>
        <w:rPr>
          <w:b w:val="0"/>
          <w:bCs/>
          <w:sz w:val="24"/>
          <w:lang w:val="es-CO"/>
        </w:rPr>
      </w:pPr>
    </w:p>
    <w:p w:rsidR="00443DE8" w:rsidP="007F1C00" w:rsidRDefault="00443DE8" w14:paraId="1EF5928E" w14:textId="48819013">
      <w:pPr>
        <w:pStyle w:val="Ttulo2"/>
        <w:numPr>
          <w:ilvl w:val="0"/>
          <w:numId w:val="41"/>
        </w:numPr>
        <w:jc w:val="both"/>
        <w:rPr>
          <w:b w:val="0"/>
          <w:bCs/>
          <w:sz w:val="24"/>
          <w:lang w:val="es-CO"/>
        </w:rPr>
      </w:pPr>
      <w:r w:rsidRPr="00443DE8">
        <w:rPr>
          <w:b w:val="0"/>
          <w:bCs/>
          <w:sz w:val="24"/>
          <w:lang w:val="es-CO"/>
        </w:rPr>
        <w:t>Antiguo empleador</w:t>
      </w:r>
    </w:p>
    <w:p w:rsidRPr="007F1C00" w:rsidR="007F1C00" w:rsidP="007F1C00" w:rsidRDefault="007F1C00" w14:paraId="02541BE1" w14:textId="78BC4B46">
      <w:pPr>
        <w:pStyle w:val="Ttulo2"/>
        <w:ind w:left="720"/>
        <w:jc w:val="both"/>
        <w:rPr>
          <w:b w:val="0"/>
          <w:bCs/>
          <w:sz w:val="24"/>
          <w:lang w:val="es-CO"/>
        </w:rPr>
      </w:pPr>
      <w:r w:rsidRPr="007F1C00">
        <w:rPr>
          <w:b w:val="0"/>
          <w:bCs/>
          <w:sz w:val="24"/>
          <w:lang w:val="es-CO"/>
        </w:rPr>
        <w:t>Que el servidor, dentro del año anterior, haya tenido interés directo o haya actuado como representante, asesor, presidente, gerente, director, miembro de Junta Directiva o socio de gremio, sindicato, sociedad, asociación o grupo social o económico interesado en el asunto objeto de definición.</w:t>
      </w:r>
    </w:p>
    <w:p w:rsidR="007F1C00" w:rsidP="007F1C00" w:rsidRDefault="007F1C00" w14:paraId="6AA0AE8B" w14:textId="77777777">
      <w:pPr>
        <w:pStyle w:val="Ttulo2"/>
        <w:ind w:left="720"/>
        <w:jc w:val="both"/>
        <w:rPr>
          <w:b w:val="0"/>
          <w:bCs/>
          <w:sz w:val="24"/>
          <w:lang w:val="es-CO"/>
        </w:rPr>
      </w:pPr>
    </w:p>
    <w:p w:rsidRPr="00443DE8" w:rsidR="00443DE8" w:rsidP="007F1C00" w:rsidRDefault="00443DE8" w14:paraId="2D810F1B" w14:textId="137B5D2E">
      <w:pPr>
        <w:pStyle w:val="Ttulo2"/>
        <w:numPr>
          <w:ilvl w:val="0"/>
          <w:numId w:val="41"/>
        </w:numPr>
        <w:jc w:val="both"/>
        <w:rPr>
          <w:b w:val="0"/>
          <w:bCs/>
          <w:sz w:val="24"/>
          <w:lang w:val="es-CO"/>
        </w:rPr>
      </w:pPr>
      <w:r w:rsidRPr="00443DE8">
        <w:rPr>
          <w:b w:val="0"/>
          <w:bCs/>
          <w:sz w:val="24"/>
          <w:lang w:val="es-CO"/>
        </w:rPr>
        <w:t>Lista de candidatos</w:t>
      </w:r>
    </w:p>
    <w:p w:rsidRPr="007F1C00" w:rsidR="007F1C00" w:rsidP="007F1C00" w:rsidRDefault="007F1C00" w14:paraId="3154FCEA" w14:textId="3662EDB8">
      <w:pPr>
        <w:pStyle w:val="Ttulo2"/>
        <w:ind w:left="720"/>
        <w:jc w:val="both"/>
        <w:rPr>
          <w:b w:val="0"/>
          <w:bCs/>
          <w:sz w:val="24"/>
          <w:lang w:val="es-CO"/>
        </w:rPr>
      </w:pPr>
      <w:r w:rsidRPr="007F1C00">
        <w:rPr>
          <w:b w:val="0"/>
          <w:bCs/>
          <w:sz w:val="24"/>
          <w:lang w:val="es-CO"/>
        </w:rPr>
        <w:t>Que el servidor haya hecho parte de listas de candidatos a cuerpos colegiados de elección popular inscritas o integradas también por el interesado en el período electoral coincidente con la actuación administrativa o en alguno de los dos períodos anteriores.</w:t>
      </w:r>
    </w:p>
    <w:p w:rsidRPr="007F1C00" w:rsidR="007F1C00" w:rsidP="007F1C00" w:rsidRDefault="007F1C00" w14:paraId="0C467341" w14:textId="77777777">
      <w:pPr>
        <w:pStyle w:val="Ttulo2"/>
        <w:ind w:left="720"/>
        <w:jc w:val="both"/>
        <w:rPr>
          <w:b w:val="0"/>
          <w:bCs/>
          <w:sz w:val="24"/>
          <w:lang w:val="es-CO"/>
        </w:rPr>
      </w:pPr>
    </w:p>
    <w:p w:rsidRPr="00443DE8" w:rsidR="00007965" w:rsidP="007F1C00" w:rsidRDefault="00443DE8" w14:paraId="69312B65" w14:textId="4C9F8F12">
      <w:pPr>
        <w:pStyle w:val="Ttulo2"/>
        <w:numPr>
          <w:ilvl w:val="0"/>
          <w:numId w:val="41"/>
        </w:numPr>
        <w:jc w:val="both"/>
        <w:rPr>
          <w:b w:val="0"/>
          <w:bCs/>
          <w:sz w:val="24"/>
          <w:lang w:val="es-CO"/>
        </w:rPr>
      </w:pPr>
      <w:r w:rsidRPr="00443DE8">
        <w:rPr>
          <w:b w:val="0"/>
          <w:bCs/>
          <w:sz w:val="24"/>
          <w:lang w:val="es-CO"/>
        </w:rPr>
        <w:t>Recomendación</w:t>
      </w:r>
    </w:p>
    <w:p w:rsidRPr="007F1C00" w:rsidR="007F1C00" w:rsidP="007F1C00" w:rsidRDefault="007F1C00" w14:paraId="24775E7F" w14:textId="5C69FAAD">
      <w:pPr>
        <w:pStyle w:val="Ttulo2"/>
        <w:ind w:left="720"/>
        <w:jc w:val="both"/>
        <w:rPr>
          <w:b w:val="0"/>
          <w:bCs/>
          <w:sz w:val="24"/>
          <w:lang w:val="es-CO"/>
        </w:rPr>
      </w:pPr>
      <w:r w:rsidRPr="007F1C00">
        <w:rPr>
          <w:b w:val="0"/>
          <w:bCs/>
          <w:sz w:val="24"/>
          <w:lang w:val="es-CO"/>
        </w:rPr>
        <w:t>Que el servidor haya sido recomendado por el interesado en la actuación para llegar al cargo que ocupa o haya sido señalado por este como referencia con el mismo fin.</w:t>
      </w:r>
    </w:p>
    <w:p w:rsidRPr="007F1C00" w:rsidR="007F1C00" w:rsidP="007F1C00" w:rsidRDefault="007F1C00" w14:paraId="7D305921" w14:textId="77777777">
      <w:pPr>
        <w:rPr>
          <w:lang w:val="es-CO"/>
        </w:rPr>
      </w:pPr>
    </w:p>
    <w:p w:rsidRPr="00443DE8" w:rsidR="00443DE8" w:rsidP="007F1C00" w:rsidRDefault="00443DE8" w14:paraId="204072A4" w14:textId="4E395AD7">
      <w:pPr>
        <w:pStyle w:val="Ttulo2"/>
        <w:numPr>
          <w:ilvl w:val="0"/>
          <w:numId w:val="41"/>
        </w:numPr>
        <w:jc w:val="both"/>
        <w:rPr>
          <w:b w:val="0"/>
          <w:bCs/>
          <w:sz w:val="24"/>
          <w:lang w:val="es-CO"/>
        </w:rPr>
      </w:pPr>
      <w:r w:rsidRPr="00443DE8">
        <w:rPr>
          <w:b w:val="0"/>
          <w:bCs/>
          <w:sz w:val="24"/>
          <w:lang w:val="es-CO"/>
        </w:rPr>
        <w:t>Relación contractual o de negocios</w:t>
      </w:r>
    </w:p>
    <w:p w:rsidR="007F1C00" w:rsidP="007F1C00" w:rsidRDefault="007F1C00" w14:paraId="1270FE8A" w14:textId="5DCC18C6">
      <w:pPr>
        <w:pStyle w:val="Ttulo2"/>
        <w:ind w:left="720"/>
        <w:jc w:val="both"/>
        <w:rPr>
          <w:b w:val="0"/>
          <w:bCs/>
          <w:sz w:val="24"/>
          <w:lang w:val="es-CO"/>
        </w:rPr>
      </w:pPr>
      <w:r w:rsidRPr="007F1C00">
        <w:rPr>
          <w:b w:val="0"/>
          <w:bCs/>
          <w:sz w:val="24"/>
          <w:lang w:val="es-CO"/>
        </w:rPr>
        <w:t>Que alguno de los interesados en la actuación administrativa sea representante, apoderado, dependiente, mandatario o administrador de los negocios del servidor público.</w:t>
      </w:r>
    </w:p>
    <w:p w:rsidRPr="007F1C00" w:rsidR="007F1C00" w:rsidP="007F1C00" w:rsidRDefault="007F1C00" w14:paraId="42D84E02" w14:textId="77777777">
      <w:pPr>
        <w:rPr>
          <w:lang w:val="es-CO"/>
        </w:rPr>
      </w:pPr>
    </w:p>
    <w:p w:rsidRPr="007F1C00" w:rsidR="007F1C00" w:rsidP="007F1C00" w:rsidRDefault="007F1C00" w14:paraId="79DF3FB7" w14:textId="77777777">
      <w:pPr>
        <w:pStyle w:val="Ttulo2"/>
        <w:ind w:left="720"/>
        <w:jc w:val="both"/>
        <w:rPr>
          <w:b w:val="0"/>
          <w:bCs/>
          <w:sz w:val="24"/>
          <w:lang w:val="es-CO"/>
        </w:rPr>
      </w:pPr>
    </w:p>
    <w:p w:rsidRPr="00443DE8" w:rsidR="00443DE8" w:rsidP="007F1C00" w:rsidRDefault="00443DE8" w14:paraId="095ECD8A" w14:textId="2004647E">
      <w:pPr>
        <w:pStyle w:val="Ttulo2"/>
        <w:numPr>
          <w:ilvl w:val="0"/>
          <w:numId w:val="41"/>
        </w:numPr>
        <w:jc w:val="both"/>
        <w:rPr>
          <w:b w:val="0"/>
          <w:bCs/>
          <w:sz w:val="24"/>
          <w:lang w:val="es-CO"/>
        </w:rPr>
      </w:pPr>
      <w:r w:rsidRPr="00443DE8">
        <w:rPr>
          <w:b w:val="0"/>
          <w:bCs/>
          <w:sz w:val="24"/>
          <w:lang w:val="es-CO"/>
        </w:rPr>
        <w:t>Heredero o legatario</w:t>
      </w:r>
    </w:p>
    <w:p w:rsidRPr="007F1C00" w:rsidR="007F1C00" w:rsidP="007F1C00" w:rsidRDefault="007F1C00" w14:paraId="13E1A3CA" w14:textId="53003A0C">
      <w:pPr>
        <w:pStyle w:val="Ttulo2"/>
        <w:ind w:left="720"/>
        <w:jc w:val="both"/>
        <w:rPr>
          <w:b w:val="0"/>
          <w:bCs/>
          <w:sz w:val="24"/>
          <w:lang w:val="es-CO"/>
        </w:rPr>
      </w:pPr>
      <w:r w:rsidRPr="007F1C00">
        <w:rPr>
          <w:b w:val="0"/>
          <w:bCs/>
          <w:sz w:val="24"/>
          <w:lang w:val="es-CO"/>
        </w:rPr>
        <w:t>Que el servidor sea heredero o legatario de alguna de las personas interesadas en la actuación administrativa.</w:t>
      </w:r>
    </w:p>
    <w:p w:rsidR="007F1C00" w:rsidP="007F1C00" w:rsidRDefault="007F1C00" w14:paraId="4ABFBAAC" w14:textId="77777777">
      <w:pPr>
        <w:pStyle w:val="Ttulo2"/>
        <w:ind w:left="720"/>
        <w:jc w:val="both"/>
        <w:rPr>
          <w:b w:val="0"/>
          <w:bCs/>
          <w:sz w:val="24"/>
          <w:lang w:val="es-CO"/>
        </w:rPr>
      </w:pPr>
    </w:p>
    <w:p w:rsidRPr="00443DE8" w:rsidR="00443DE8" w:rsidP="007F1C00" w:rsidRDefault="00443DE8" w14:paraId="638FF59C" w14:textId="2ED383F8">
      <w:pPr>
        <w:pStyle w:val="Ttulo2"/>
        <w:numPr>
          <w:ilvl w:val="0"/>
          <w:numId w:val="41"/>
        </w:numPr>
        <w:jc w:val="both"/>
        <w:rPr>
          <w:b w:val="0"/>
          <w:bCs/>
          <w:sz w:val="24"/>
          <w:lang w:val="es-CO"/>
        </w:rPr>
      </w:pPr>
      <w:r w:rsidRPr="00443DE8">
        <w:rPr>
          <w:b w:val="0"/>
          <w:bCs/>
          <w:sz w:val="24"/>
          <w:lang w:val="es-CO"/>
        </w:rPr>
        <w:t>Dádivas</w:t>
      </w:r>
    </w:p>
    <w:p w:rsidRPr="007F1C00" w:rsidR="007F1C00" w:rsidP="007F1C00" w:rsidRDefault="007F1C00" w14:paraId="525543F0" w14:textId="1707510E">
      <w:pPr>
        <w:pStyle w:val="Ttulo2"/>
        <w:ind w:left="720"/>
        <w:jc w:val="both"/>
        <w:rPr>
          <w:b w:val="0"/>
          <w:bCs/>
          <w:sz w:val="24"/>
          <w:lang w:val="es-CO"/>
        </w:rPr>
      </w:pPr>
      <w:r w:rsidRPr="007F1C00">
        <w:rPr>
          <w:b w:val="0"/>
          <w:bCs/>
          <w:sz w:val="24"/>
          <w:lang w:val="es-CO"/>
        </w:rPr>
        <w:t>Que el servidor reciba o haya recibido dádivas, agasajos, regalos, favores o cualquier otra clase de beneficios como invitación a desayunar, comer, cenar, a un evento deportivo, de espectáculos, o cualquier otro beneficio incluyendo dinero.</w:t>
      </w:r>
    </w:p>
    <w:p w:rsidRPr="007F1C00" w:rsidR="007F1C00" w:rsidP="007F1C00" w:rsidRDefault="007F1C00" w14:paraId="0EBD43E8" w14:textId="77777777">
      <w:pPr>
        <w:pStyle w:val="Ttulo2"/>
        <w:ind w:left="720"/>
        <w:jc w:val="both"/>
        <w:rPr>
          <w:b w:val="0"/>
          <w:bCs/>
          <w:sz w:val="24"/>
          <w:lang w:val="es-CO"/>
        </w:rPr>
      </w:pPr>
    </w:p>
    <w:p w:rsidRPr="00443DE8" w:rsidR="00443DE8" w:rsidP="007F1C00" w:rsidRDefault="00443DE8" w14:paraId="037A9252" w14:textId="7F43F5DA">
      <w:pPr>
        <w:pStyle w:val="Ttulo2"/>
        <w:numPr>
          <w:ilvl w:val="0"/>
          <w:numId w:val="41"/>
        </w:numPr>
        <w:jc w:val="both"/>
        <w:rPr>
          <w:b w:val="0"/>
          <w:bCs/>
          <w:sz w:val="24"/>
          <w:lang w:val="es-CO"/>
        </w:rPr>
      </w:pPr>
      <w:r w:rsidRPr="00443DE8">
        <w:rPr>
          <w:b w:val="0"/>
          <w:bCs/>
          <w:sz w:val="24"/>
          <w:lang w:val="es-CO"/>
        </w:rPr>
        <w:t>Participación directa/ asesoría de alguna de las partes interesadas</w:t>
      </w:r>
    </w:p>
    <w:p w:rsidRPr="007F1C00" w:rsidR="007F1C00" w:rsidP="007F1C00" w:rsidRDefault="007F1C00" w14:paraId="2C1C39F0" w14:textId="30F2F780">
      <w:pPr>
        <w:pStyle w:val="Ttulo2"/>
        <w:ind w:left="720"/>
        <w:jc w:val="both"/>
        <w:rPr>
          <w:b w:val="0"/>
          <w:bCs/>
          <w:sz w:val="24"/>
          <w:lang w:val="es-CO"/>
        </w:rPr>
      </w:pPr>
      <w:r w:rsidRPr="007F1C00">
        <w:rPr>
          <w:b w:val="0"/>
          <w:bCs/>
          <w:sz w:val="24"/>
          <w:lang w:val="es-CO"/>
        </w:rPr>
        <w:t>Que el servidor hubiere participado en la expedición del acto enjuiciado, en la formación o celebración del contrato o en la ejecución del hecho u operación administrativa materia de la controversia.</w:t>
      </w:r>
    </w:p>
    <w:p w:rsidRPr="007F1C00" w:rsidR="007F1C00" w:rsidP="007F1C00" w:rsidRDefault="007F1C00" w14:paraId="740DA849" w14:textId="77777777">
      <w:pPr>
        <w:pStyle w:val="Ttulo2"/>
        <w:ind w:left="720"/>
        <w:jc w:val="both"/>
        <w:rPr>
          <w:b w:val="0"/>
          <w:bCs/>
          <w:sz w:val="24"/>
          <w:lang w:val="es-CO"/>
        </w:rPr>
      </w:pPr>
    </w:p>
    <w:p w:rsidRPr="00443DE8" w:rsidR="00443DE8" w:rsidP="007F1C00" w:rsidRDefault="00443DE8" w14:paraId="6D3BA1FB" w14:textId="49EC2A5E">
      <w:pPr>
        <w:pStyle w:val="Ttulo2"/>
        <w:numPr>
          <w:ilvl w:val="0"/>
          <w:numId w:val="41"/>
        </w:numPr>
        <w:jc w:val="both"/>
        <w:rPr>
          <w:b w:val="0"/>
          <w:bCs/>
          <w:sz w:val="24"/>
          <w:lang w:val="es-CO"/>
        </w:rPr>
      </w:pPr>
      <w:r w:rsidRPr="00443DE8">
        <w:rPr>
          <w:b w:val="0"/>
          <w:bCs/>
          <w:sz w:val="24"/>
          <w:lang w:val="es-CO"/>
        </w:rPr>
        <w:t>Participación en proceso arbitral respecto de cuyo laudo se esté surtiendo recurso de anulación</w:t>
      </w:r>
    </w:p>
    <w:p w:rsidRPr="007F1C00" w:rsidR="007F1C00" w:rsidP="007F1C00" w:rsidRDefault="007F1C00" w14:paraId="51E7674E" w14:textId="28247636">
      <w:pPr>
        <w:pStyle w:val="Ttulo2"/>
        <w:ind w:left="720"/>
        <w:jc w:val="both"/>
        <w:rPr>
          <w:b w:val="0"/>
          <w:bCs/>
          <w:sz w:val="24"/>
          <w:lang w:val="es-CO"/>
        </w:rPr>
      </w:pPr>
      <w:r w:rsidRPr="007F1C00">
        <w:rPr>
          <w:b w:val="0"/>
          <w:bCs/>
          <w:sz w:val="24"/>
          <w:lang w:val="es-CO"/>
        </w:rPr>
        <w:t>Que el juez hubiere intervenido en condición de árbitro, de parte, de tercero interesado, de apoderado, de testigo, de perito o de agente del Ministerio Público en el proceso arbitral respecto de cuyo laudo se esté surtiendo el correspondiente recurso de anulación ante la Jurisdicción de lo Contencioso Administrativo.</w:t>
      </w:r>
    </w:p>
    <w:p w:rsidRPr="007F1C00" w:rsidR="007F1C00" w:rsidP="007F1C00" w:rsidRDefault="007F1C00" w14:paraId="19D7B948" w14:textId="77777777">
      <w:pPr>
        <w:pStyle w:val="Ttulo2"/>
        <w:ind w:left="720"/>
        <w:jc w:val="both"/>
        <w:rPr>
          <w:b w:val="0"/>
          <w:bCs/>
          <w:sz w:val="24"/>
          <w:lang w:val="es-CO"/>
        </w:rPr>
      </w:pPr>
    </w:p>
    <w:p w:rsidRPr="00443DE8" w:rsidR="00443DE8" w:rsidP="007F1C00" w:rsidRDefault="00443DE8" w14:paraId="04223AD5" w14:textId="5AE50F16">
      <w:pPr>
        <w:pStyle w:val="Ttulo2"/>
        <w:numPr>
          <w:ilvl w:val="0"/>
          <w:numId w:val="41"/>
        </w:numPr>
        <w:jc w:val="both"/>
        <w:rPr>
          <w:b w:val="0"/>
          <w:bCs/>
          <w:sz w:val="24"/>
          <w:lang w:val="es-CO"/>
        </w:rPr>
      </w:pPr>
      <w:r w:rsidRPr="00443DE8">
        <w:rPr>
          <w:b w:val="0"/>
          <w:bCs/>
          <w:sz w:val="24"/>
          <w:lang w:val="es-CO"/>
        </w:rPr>
        <w:t>Parientes en una de las entidades públicas que concurran al respectivo proceso</w:t>
      </w:r>
    </w:p>
    <w:p w:rsidR="007F1C00" w:rsidP="007F1C00" w:rsidRDefault="007F1C00" w14:paraId="3573013D" w14:textId="77777777">
      <w:pPr>
        <w:pStyle w:val="Ttulo2"/>
        <w:ind w:left="720"/>
        <w:jc w:val="both"/>
        <w:rPr>
          <w:b w:val="0"/>
          <w:bCs/>
          <w:sz w:val="24"/>
          <w:lang w:val="es-CO"/>
        </w:rPr>
      </w:pPr>
    </w:p>
    <w:p w:rsidRPr="00443DE8" w:rsidR="00443DE8" w:rsidP="007F1C00" w:rsidRDefault="00443DE8" w14:paraId="208098AF" w14:textId="166C641B">
      <w:pPr>
        <w:pStyle w:val="Ttulo2"/>
        <w:numPr>
          <w:ilvl w:val="0"/>
          <w:numId w:val="41"/>
        </w:numPr>
        <w:jc w:val="both"/>
        <w:rPr>
          <w:b w:val="0"/>
          <w:bCs/>
          <w:sz w:val="24"/>
          <w:lang w:val="es-CO"/>
        </w:rPr>
      </w:pPr>
      <w:r w:rsidRPr="00443DE8">
        <w:rPr>
          <w:b w:val="0"/>
          <w:bCs/>
          <w:sz w:val="24"/>
          <w:lang w:val="es-CO"/>
        </w:rPr>
        <w:t>Haber prestado servicios remunerados a gremios o personas de derecho privado</w:t>
      </w:r>
    </w:p>
    <w:p w:rsidRPr="007F1C00" w:rsidR="00443DE8" w:rsidP="007F1C00" w:rsidRDefault="007F1C00" w14:paraId="54B17F9F" w14:textId="651240D9">
      <w:pPr>
        <w:pStyle w:val="Ttulo2"/>
        <w:ind w:left="720"/>
        <w:jc w:val="both"/>
        <w:rPr>
          <w:b w:val="0"/>
          <w:bCs/>
          <w:sz w:val="24"/>
          <w:lang w:val="es-CO"/>
        </w:rPr>
      </w:pPr>
      <w:r w:rsidRPr="007F1C00">
        <w:rPr>
          <w:b w:val="0"/>
          <w:bCs/>
          <w:sz w:val="24"/>
          <w:lang w:val="es-CO"/>
        </w:rPr>
        <w:t>Que el congresista dentro del año inmediatamente anterior a su elección haya prestado servicios remunerados a gremios o personas de derecho privado sobre cuyos intereses o negocios incidan directamente actos que se encuentren al estudio del Congreso.</w:t>
      </w:r>
    </w:p>
    <w:p w:rsidR="00443DE8" w:rsidP="00443DE8" w:rsidRDefault="00443DE8" w14:paraId="37B9CDC9" w14:textId="77777777">
      <w:pPr>
        <w:pStyle w:val="Ttulo2"/>
        <w:ind w:left="0"/>
        <w:jc w:val="both"/>
        <w:rPr>
          <w:bCs/>
          <w:sz w:val="24"/>
          <w:lang w:val="es-CO"/>
        </w:rPr>
      </w:pPr>
    </w:p>
    <w:p w:rsidRPr="00443DE8" w:rsidR="008E67E4" w:rsidP="00443DE8" w:rsidRDefault="008E67E4" w14:paraId="6491CE15" w14:textId="12308A75">
      <w:pPr>
        <w:pStyle w:val="Ttulo2"/>
        <w:ind w:left="0"/>
        <w:jc w:val="both"/>
        <w:rPr>
          <w:bCs/>
          <w:sz w:val="24"/>
          <w:lang w:val="es-CO"/>
        </w:rPr>
      </w:pPr>
      <w:r w:rsidRPr="00443DE8">
        <w:rPr>
          <w:bCs/>
          <w:sz w:val="24"/>
          <w:lang w:val="es-CO"/>
        </w:rPr>
        <w:t>IMPEDIMENTO O RECUSACIÓN</w:t>
      </w:r>
    </w:p>
    <w:p w:rsidRPr="008E67E4" w:rsidR="008E67E4" w:rsidP="008E67E4" w:rsidRDefault="008E67E4" w14:paraId="3CD222E7" w14:textId="77777777">
      <w:pPr>
        <w:rPr>
          <w:lang w:val="es-CO"/>
        </w:rPr>
      </w:pPr>
    </w:p>
    <w:p w:rsidRPr="00A31AE3" w:rsidR="00121D5C" w:rsidP="00A31AE3" w:rsidRDefault="00527C29" w14:paraId="24D71ED0" w14:textId="43BBBF00">
      <w:pPr>
        <w:pStyle w:val="Ttulo2"/>
        <w:ind w:left="284" w:hanging="284"/>
        <w:jc w:val="both"/>
        <w:rPr>
          <w:b w:val="0"/>
          <w:bCs/>
          <w:sz w:val="24"/>
          <w:lang w:val="es-CO"/>
        </w:rPr>
      </w:pPr>
      <w:r>
        <w:rPr>
          <w:b w:val="0"/>
          <w:bCs/>
          <w:sz w:val="24"/>
          <w:lang w:val="es-CO"/>
        </w:rPr>
        <w:t>E</w:t>
      </w:r>
      <w:r w:rsidRPr="00A31AE3" w:rsidR="00391A40">
        <w:rPr>
          <w:b w:val="0"/>
          <w:bCs/>
          <w:sz w:val="24"/>
          <w:lang w:val="es-CO"/>
        </w:rPr>
        <w:t>l círculo de intereses del servidor público puede generar un conflicto y en consecuencia, un posible impedimento o recusación en los siguientes eventos:</w:t>
      </w:r>
    </w:p>
    <w:p w:rsidRPr="00527C29" w:rsidR="00F3767C" w:rsidP="00F3767C" w:rsidRDefault="00F3767C" w14:paraId="727C472B" w14:textId="77777777">
      <w:pPr>
        <w:rPr>
          <w:rFonts w:ascii="Arial" w:hAnsi="Arial" w:cs="Arial"/>
          <w:bCs/>
          <w:lang w:val="es-CO"/>
        </w:rPr>
      </w:pPr>
    </w:p>
    <w:p w:rsidRPr="00DF72E3" w:rsidR="00F3767C" w:rsidP="008E67E4" w:rsidRDefault="00F3767C" w14:paraId="6E7D595E" w14:textId="07D9B16D">
      <w:pPr>
        <w:tabs>
          <w:tab w:val="left" w:pos="284"/>
        </w:tabs>
        <w:suppressAutoHyphens/>
        <w:autoSpaceDN w:val="0"/>
        <w:jc w:val="both"/>
        <w:textAlignment w:val="baseline"/>
        <w:rPr>
          <w:rFonts w:ascii="Arial" w:hAnsi="Arial" w:cs="Arial"/>
          <w:bCs/>
          <w:lang w:val="es-CO"/>
        </w:rPr>
      </w:pPr>
      <w:r w:rsidRPr="00DF72E3">
        <w:rPr>
          <w:rFonts w:ascii="Arial" w:hAnsi="Arial" w:cs="Arial"/>
          <w:bCs/>
          <w:lang w:val="es-CO"/>
        </w:rPr>
        <w:t>Si cualquier persona interna o externa al</w:t>
      </w:r>
      <w:r w:rsidRPr="00DF72E3" w:rsidR="00527C29">
        <w:rPr>
          <w:rFonts w:ascii="Arial" w:hAnsi="Arial" w:cs="Arial"/>
          <w:bCs/>
          <w:lang w:val="es-CO"/>
        </w:rPr>
        <w:t xml:space="preserve"> Instituto Nacional para Ciegos presenta</w:t>
      </w:r>
      <w:r w:rsidRPr="00DF72E3">
        <w:rPr>
          <w:rFonts w:ascii="Arial" w:hAnsi="Arial" w:cs="Arial"/>
          <w:bCs/>
          <w:lang w:val="es-CO"/>
        </w:rPr>
        <w:t xml:space="preserve"> una recusación (acompañada de las pruebas o documento que permita demostrar la causal invocada), el recusado manifestará si acepta o no la causal invocada, dentro de los cinco (5) días siguientes a la fecha de su formulación y le remitirá un reporte a su superior jerárquico.</w:t>
      </w:r>
    </w:p>
    <w:p w:rsidRPr="00DF72E3" w:rsidR="00F3767C" w:rsidP="00F3767C" w:rsidRDefault="00F3767C" w14:paraId="59DA4DE7" w14:textId="77777777">
      <w:pPr>
        <w:tabs>
          <w:tab w:val="left" w:pos="284"/>
        </w:tabs>
        <w:jc w:val="both"/>
        <w:rPr>
          <w:rFonts w:ascii="Arial" w:hAnsi="Arial" w:cs="Arial"/>
          <w:bCs/>
          <w:lang w:val="es-CO"/>
        </w:rPr>
      </w:pPr>
    </w:p>
    <w:p w:rsidRPr="00DF72E3" w:rsidR="00F3767C" w:rsidP="008E67E4" w:rsidRDefault="00F3767C" w14:paraId="26EB8058" w14:textId="4578478A">
      <w:pPr>
        <w:tabs>
          <w:tab w:val="left" w:pos="284"/>
        </w:tabs>
        <w:suppressAutoHyphens/>
        <w:autoSpaceDN w:val="0"/>
        <w:jc w:val="both"/>
        <w:textAlignment w:val="baseline"/>
        <w:rPr>
          <w:rFonts w:ascii="Arial" w:hAnsi="Arial" w:cs="Arial"/>
          <w:bCs/>
          <w:lang w:val="es-CO"/>
        </w:rPr>
      </w:pPr>
      <w:r w:rsidRPr="00DF72E3">
        <w:rPr>
          <w:rFonts w:ascii="Arial" w:hAnsi="Arial" w:cs="Arial"/>
          <w:bCs/>
          <w:lang w:val="es-CO"/>
        </w:rPr>
        <w:t xml:space="preserve">El superior jerárquico bajo el principio de confidencialidad respecto del tratamiento de los datos personales de que trata el Decreto 1377 de 2013 “Por el cual se reglamenta parcialmente la Ley 1581 de 2012”, decidirá de plano sobre la recusación dentro de los diez (10) días siguientes a la fecha de su recibo mediante acto administrativo motivado el cual será comunicado al funcionario que estuvo involucrado en el conflicto de intereses bien sea para que se separe de la función que está realizando o para que continúe ejecutándola. </w:t>
      </w:r>
    </w:p>
    <w:p w:rsidRPr="00DF72E3" w:rsidR="00F3767C" w:rsidP="00F3767C" w:rsidRDefault="00F3767C" w14:paraId="33A77940" w14:textId="77777777">
      <w:pPr>
        <w:jc w:val="both"/>
        <w:rPr>
          <w:rFonts w:ascii="Arial" w:hAnsi="Arial" w:cs="Arial"/>
          <w:bCs/>
          <w:lang w:val="es-CO"/>
        </w:rPr>
      </w:pPr>
    </w:p>
    <w:p w:rsidRPr="00DF72E3" w:rsidR="00F3767C" w:rsidP="008E67E4" w:rsidRDefault="00F3767C" w14:paraId="3AE35874" w14:textId="012E8C27">
      <w:pPr>
        <w:tabs>
          <w:tab w:val="left" w:pos="284"/>
        </w:tabs>
        <w:suppressAutoHyphens/>
        <w:autoSpaceDN w:val="0"/>
        <w:jc w:val="both"/>
        <w:textAlignment w:val="baseline"/>
        <w:rPr>
          <w:rFonts w:ascii="Arial" w:hAnsi="Arial" w:cs="Arial"/>
          <w:bCs/>
          <w:lang w:val="es-CO"/>
        </w:rPr>
      </w:pPr>
      <w:r w:rsidRPr="00DF72E3">
        <w:rPr>
          <w:rFonts w:ascii="Arial" w:hAnsi="Arial" w:cs="Arial"/>
          <w:bCs/>
          <w:lang w:val="es-CO"/>
        </w:rPr>
        <w:t>En caso de que el superior jerárquico lo acepte, deberá, además, en el mismo documento determinar quien se encargue de asumir la regulación, gestión, control o decisión de la situación que dio pie al conflicto de intereses, esto es, deberá reasignar las funciones a un servidor público que acredite las competencias funcionales necesarias para asumir la función que le está siendo asignada. Por otro lado, en caso de aceptar la recusaci</w:t>
      </w:r>
      <w:r w:rsidR="00944A40">
        <w:rPr>
          <w:rFonts w:ascii="Arial" w:hAnsi="Arial" w:cs="Arial"/>
          <w:bCs/>
          <w:lang w:val="es-CO"/>
        </w:rPr>
        <w:t>ón, el superior jerárquico</w:t>
      </w:r>
      <w:r w:rsidRPr="00DF72E3">
        <w:rPr>
          <w:rFonts w:ascii="Arial" w:hAnsi="Arial" w:cs="Arial"/>
          <w:bCs/>
          <w:lang w:val="es-CO"/>
        </w:rPr>
        <w:t xml:space="preserve"> determinará a quien corresponde el conocimiento del asunto e informará al Grupo de Control Interno Disciplinario para que se realice la correspondiente investigación disciplinaria o remita a la autoridad competente.</w:t>
      </w:r>
    </w:p>
    <w:p w:rsidRPr="00DF72E3" w:rsidR="00F3767C" w:rsidP="00F3767C" w:rsidRDefault="00F3767C" w14:paraId="3EC52991" w14:textId="77777777">
      <w:pPr>
        <w:jc w:val="both"/>
        <w:rPr>
          <w:rFonts w:ascii="Arial" w:hAnsi="Arial" w:cs="Arial"/>
          <w:bCs/>
          <w:lang w:val="es-CO"/>
        </w:rPr>
      </w:pPr>
    </w:p>
    <w:p w:rsidRPr="00527C29" w:rsidR="00F3767C" w:rsidP="008E67E4" w:rsidRDefault="00F3767C" w14:paraId="2CD867D5" w14:textId="15D9CD27">
      <w:pPr>
        <w:suppressAutoHyphens/>
        <w:autoSpaceDN w:val="0"/>
        <w:jc w:val="both"/>
        <w:textAlignment w:val="baseline"/>
        <w:rPr>
          <w:rFonts w:ascii="Arial" w:hAnsi="Arial" w:cs="Arial"/>
          <w:bCs/>
          <w:lang w:val="es-CO"/>
        </w:rPr>
      </w:pPr>
      <w:r w:rsidRPr="00DF72E3">
        <w:rPr>
          <w:rFonts w:ascii="Arial" w:hAnsi="Arial" w:cs="Arial"/>
          <w:bCs/>
          <w:lang w:val="es-CO"/>
        </w:rPr>
        <w:lastRenderedPageBreak/>
        <w:t>Una vez tomada la decisión de aceptación o rechazo del impedimento, el supe</w:t>
      </w:r>
      <w:r w:rsidR="00944A40">
        <w:rPr>
          <w:rFonts w:ascii="Arial" w:hAnsi="Arial" w:cs="Arial"/>
          <w:bCs/>
          <w:lang w:val="es-CO"/>
        </w:rPr>
        <w:t xml:space="preserve">rior jerárquico </w:t>
      </w:r>
      <w:r w:rsidRPr="00DF72E3">
        <w:rPr>
          <w:rFonts w:ascii="Arial" w:hAnsi="Arial" w:cs="Arial"/>
          <w:bCs/>
          <w:lang w:val="es-CO"/>
        </w:rPr>
        <w:t>deberá informar mediante memorando Grupo de</w:t>
      </w:r>
      <w:r w:rsidRPr="00527C29">
        <w:rPr>
          <w:rFonts w:ascii="Arial" w:hAnsi="Arial" w:cs="Arial"/>
          <w:bCs/>
          <w:lang w:val="es-CO"/>
        </w:rPr>
        <w:t xml:space="preserve"> </w:t>
      </w:r>
      <w:r w:rsidR="005620F7">
        <w:rPr>
          <w:rFonts w:ascii="Arial" w:hAnsi="Arial" w:cs="Arial"/>
          <w:bCs/>
          <w:lang w:val="es-CO"/>
        </w:rPr>
        <w:t>Gestión Humana y de la Información y</w:t>
      </w:r>
      <w:r w:rsidRPr="00527C29">
        <w:rPr>
          <w:rFonts w:ascii="Arial" w:hAnsi="Arial" w:cs="Arial"/>
          <w:bCs/>
          <w:lang w:val="es-CO"/>
        </w:rPr>
        <w:t xml:space="preserve"> este dará traslado al Grupo de Control Interno Disciplinario.</w:t>
      </w:r>
    </w:p>
    <w:p w:rsidR="008E67E4" w:rsidP="008E67E4" w:rsidRDefault="008E67E4" w14:paraId="6B3C62FF" w14:textId="77777777">
      <w:pPr>
        <w:suppressAutoHyphens/>
        <w:autoSpaceDN w:val="0"/>
        <w:jc w:val="both"/>
        <w:textAlignment w:val="baseline"/>
        <w:rPr>
          <w:rFonts w:ascii="Arial" w:hAnsi="Arial" w:cs="Arial"/>
          <w:bCs/>
          <w:lang w:val="es-CO"/>
        </w:rPr>
      </w:pPr>
    </w:p>
    <w:p w:rsidR="00F3767C" w:rsidP="008E67E4" w:rsidRDefault="00F3767C" w14:paraId="7214CB51" w14:textId="77777777">
      <w:pPr>
        <w:suppressAutoHyphens/>
        <w:autoSpaceDN w:val="0"/>
        <w:jc w:val="both"/>
        <w:textAlignment w:val="baseline"/>
        <w:rPr>
          <w:rFonts w:ascii="Arial" w:hAnsi="Arial" w:cs="Arial"/>
          <w:bCs/>
          <w:lang w:val="es-CO"/>
        </w:rPr>
      </w:pPr>
      <w:r w:rsidRPr="00527C29">
        <w:rPr>
          <w:rFonts w:ascii="Arial" w:hAnsi="Arial" w:cs="Arial"/>
          <w:bCs/>
          <w:lang w:val="es-CO"/>
        </w:rPr>
        <w:t>El Grupo de Control Interno Disciplinario llevará un control sobre los conflictos de intereses que le han sido reportados y de las sanciones a que hubiere lugar para cada caso.</w:t>
      </w:r>
    </w:p>
    <w:p w:rsidR="00C17897" w:rsidP="008E67E4" w:rsidRDefault="00C17897" w14:paraId="0396642C" w14:textId="77777777">
      <w:pPr>
        <w:suppressAutoHyphens/>
        <w:autoSpaceDN w:val="0"/>
        <w:jc w:val="both"/>
        <w:textAlignment w:val="baseline"/>
        <w:rPr>
          <w:rFonts w:ascii="Arial" w:hAnsi="Arial" w:cs="Arial"/>
          <w:bCs/>
          <w:lang w:val="es-CO"/>
        </w:rPr>
      </w:pPr>
    </w:p>
    <w:p w:rsidRPr="002F5D0A" w:rsidR="00C17897" w:rsidP="00C17897" w:rsidRDefault="00C17897" w14:paraId="042656BC" w14:textId="1F1B4558">
      <w:pPr>
        <w:jc w:val="both"/>
        <w:rPr>
          <w:rFonts w:ascii="Arial" w:hAnsi="Arial" w:cs="Arial"/>
          <w:bCs/>
          <w:lang w:val="es-CO"/>
        </w:rPr>
      </w:pPr>
      <w:r>
        <w:rPr>
          <w:rFonts w:ascii="Arial" w:hAnsi="Arial" w:cs="Arial"/>
          <w:bCs/>
          <w:lang w:val="es-CO"/>
        </w:rPr>
        <w:t xml:space="preserve">El Instituto Nacional para Ciegos </w:t>
      </w:r>
      <w:r w:rsidRPr="002F5D0A">
        <w:rPr>
          <w:rFonts w:ascii="Arial" w:hAnsi="Arial" w:cs="Arial"/>
          <w:bCs/>
          <w:lang w:val="es-CO"/>
        </w:rPr>
        <w:t>adelantará el procedimiento establecido en el Capítulo II del Título I del Código de Procedimiento Administrativo y de lo Contencioso Administrativo (Ley 1437 de 2011), el cual podrá darse como Impedimento o Recusación.</w:t>
      </w:r>
    </w:p>
    <w:p w:rsidRPr="00527C29" w:rsidR="00153B98" w:rsidP="009F0565" w:rsidRDefault="00153B98" w14:paraId="6C6860F7" w14:textId="3522049C">
      <w:pPr>
        <w:pStyle w:val="Ttulo2"/>
        <w:suppressAutoHyphens/>
        <w:autoSpaceDN w:val="0"/>
        <w:spacing w:before="240" w:after="60"/>
        <w:ind w:left="0"/>
        <w:textAlignment w:val="baseline"/>
        <w:rPr>
          <w:bCs/>
          <w:sz w:val="24"/>
          <w:lang w:val="es-CO"/>
        </w:rPr>
      </w:pPr>
      <w:bookmarkStart w:name="_Toc81224273" w:id="1"/>
      <w:r w:rsidRPr="00527C29">
        <w:rPr>
          <w:bCs/>
          <w:sz w:val="24"/>
          <w:lang w:val="es-CO"/>
        </w:rPr>
        <w:t>CANALES DE DENUNCIA</w:t>
      </w:r>
      <w:bookmarkEnd w:id="1"/>
    </w:p>
    <w:p w:rsidRPr="00527C29" w:rsidR="00153B98" w:rsidP="00153B98" w:rsidRDefault="00153B98" w14:paraId="7B5CE61A" w14:textId="77777777">
      <w:pPr>
        <w:tabs>
          <w:tab w:val="left" w:pos="284"/>
        </w:tabs>
        <w:jc w:val="both"/>
        <w:rPr>
          <w:rFonts w:ascii="Arial" w:hAnsi="Arial" w:cs="Arial"/>
          <w:bCs/>
          <w:lang w:val="es-CO"/>
        </w:rPr>
      </w:pPr>
    </w:p>
    <w:p w:rsidRPr="00527C29" w:rsidR="00153B98" w:rsidP="00153B98" w:rsidRDefault="009F0565" w14:paraId="35F475BF" w14:textId="4B740B50">
      <w:pPr>
        <w:pStyle w:val="Prrafodelista"/>
        <w:ind w:left="0"/>
        <w:jc w:val="both"/>
        <w:rPr>
          <w:rFonts w:ascii="Arial" w:hAnsi="Arial" w:cs="Arial"/>
          <w:bCs/>
          <w:lang w:val="es-CO"/>
        </w:rPr>
      </w:pPr>
      <w:r>
        <w:rPr>
          <w:rFonts w:ascii="Arial" w:hAnsi="Arial" w:cs="Arial"/>
          <w:bCs/>
          <w:lang w:val="es-CO"/>
        </w:rPr>
        <w:t xml:space="preserve">El Instituto Nacional para Ciegos </w:t>
      </w:r>
      <w:r w:rsidRPr="00527C29" w:rsidR="00153B98">
        <w:rPr>
          <w:rFonts w:ascii="Arial" w:hAnsi="Arial" w:cs="Arial"/>
          <w:bCs/>
          <w:lang w:val="es-CO"/>
        </w:rPr>
        <w:t>garantiza a los servidores públicos vinculados con la entidad, y a la ciudadanía en general, los canales de atención necesarios para que presenten denuncias sobre posibles conflictos de intereses o hechos de corrupción en que incurran los servidores públicos.</w:t>
      </w:r>
    </w:p>
    <w:p w:rsidRPr="00527C29" w:rsidR="00153B98" w:rsidP="00153B98" w:rsidRDefault="00153B98" w14:paraId="7E55F56D" w14:textId="77777777">
      <w:pPr>
        <w:pStyle w:val="Prrafodelista"/>
        <w:ind w:left="406"/>
        <w:jc w:val="both"/>
        <w:rPr>
          <w:rFonts w:ascii="Arial" w:hAnsi="Arial" w:cs="Arial"/>
          <w:bCs/>
          <w:lang w:val="es-CO"/>
        </w:rPr>
      </w:pPr>
    </w:p>
    <w:p w:rsidRPr="00527C29" w:rsidR="00153B98" w:rsidP="00153B98" w:rsidRDefault="00153B98" w14:paraId="42B55D05" w14:textId="77777777">
      <w:pPr>
        <w:pStyle w:val="Prrafodelista"/>
        <w:ind w:left="0"/>
        <w:jc w:val="both"/>
        <w:rPr>
          <w:rFonts w:ascii="Arial" w:hAnsi="Arial" w:cs="Arial"/>
          <w:bCs/>
          <w:lang w:val="es-CO"/>
        </w:rPr>
      </w:pPr>
      <w:r w:rsidRPr="00527C29">
        <w:rPr>
          <w:rFonts w:ascii="Arial" w:hAnsi="Arial" w:cs="Arial"/>
          <w:bCs/>
          <w:lang w:val="es-CO"/>
        </w:rPr>
        <w:t xml:space="preserve">De esta forma, se brindará un mecanismo a través del cual los ciudadanos pueden poner en conocimiento la ocurrencia de irregularidades o faltas cometidas por cualquiera de los servidores de la Entidad. </w:t>
      </w:r>
    </w:p>
    <w:p w:rsidRPr="00527C29" w:rsidR="00153B98" w:rsidP="00153B98" w:rsidRDefault="00153B98" w14:paraId="42BE5D8F" w14:textId="77777777">
      <w:pPr>
        <w:pStyle w:val="Prrafodelista"/>
        <w:ind w:left="406"/>
        <w:jc w:val="both"/>
        <w:rPr>
          <w:rFonts w:ascii="Arial" w:hAnsi="Arial" w:cs="Arial"/>
          <w:bCs/>
          <w:lang w:val="es-CO"/>
        </w:rPr>
      </w:pPr>
    </w:p>
    <w:p w:rsidRPr="00527C29" w:rsidR="00153B98" w:rsidP="00153B98" w:rsidRDefault="00153B98" w14:paraId="1C182180" w14:textId="77777777">
      <w:pPr>
        <w:pStyle w:val="Prrafodelista"/>
        <w:ind w:left="0"/>
        <w:jc w:val="both"/>
        <w:rPr>
          <w:rFonts w:ascii="Arial" w:hAnsi="Arial" w:cs="Arial"/>
          <w:bCs/>
          <w:lang w:val="es-CO"/>
        </w:rPr>
      </w:pPr>
      <w:r w:rsidRPr="00527C29">
        <w:rPr>
          <w:rFonts w:ascii="Arial" w:hAnsi="Arial" w:cs="Arial"/>
          <w:bCs/>
          <w:lang w:val="es-CO"/>
        </w:rPr>
        <w:t>Para este propósito, se pondrá a disposición los siguientes canales:</w:t>
      </w:r>
    </w:p>
    <w:p w:rsidRPr="00527C29" w:rsidR="00153B98" w:rsidP="00153B98" w:rsidRDefault="00153B98" w14:paraId="64C9EA37" w14:textId="77777777">
      <w:pPr>
        <w:pStyle w:val="Prrafodelista"/>
        <w:ind w:left="406"/>
        <w:jc w:val="both"/>
        <w:rPr>
          <w:rFonts w:ascii="Arial" w:hAnsi="Arial" w:cs="Arial"/>
          <w:bCs/>
          <w:lang w:val="es-CO"/>
        </w:rPr>
      </w:pPr>
    </w:p>
    <w:p w:rsidRPr="00527C29" w:rsidR="00153B98" w:rsidP="0030078E" w:rsidRDefault="00153B98" w14:paraId="4A935C06" w14:textId="541BAE9E">
      <w:pPr>
        <w:pStyle w:val="Prrafodelista"/>
        <w:numPr>
          <w:ilvl w:val="0"/>
          <w:numId w:val="40"/>
        </w:numPr>
        <w:suppressAutoHyphens/>
        <w:autoSpaceDN w:val="0"/>
        <w:ind w:left="709" w:hanging="425"/>
        <w:jc w:val="both"/>
        <w:textAlignment w:val="baseline"/>
        <w:rPr>
          <w:rFonts w:ascii="Arial" w:hAnsi="Arial" w:cs="Arial"/>
          <w:bCs/>
          <w:lang w:val="es-CO"/>
        </w:rPr>
      </w:pPr>
      <w:r w:rsidRPr="00527C29">
        <w:rPr>
          <w:rFonts w:ascii="Arial" w:hAnsi="Arial" w:cs="Arial"/>
          <w:bCs/>
          <w:lang w:val="es-CO"/>
        </w:rPr>
        <w:t>ATENCIÓN PERSONAL: En las instalaciones del</w:t>
      </w:r>
      <w:r w:rsidR="009F0565">
        <w:rPr>
          <w:rFonts w:ascii="Arial" w:hAnsi="Arial" w:cs="Arial"/>
          <w:bCs/>
          <w:lang w:val="es-CO"/>
        </w:rPr>
        <w:t xml:space="preserve"> Instit</w:t>
      </w:r>
      <w:r w:rsidR="0030078E">
        <w:rPr>
          <w:rFonts w:ascii="Arial" w:hAnsi="Arial" w:cs="Arial"/>
          <w:bCs/>
          <w:lang w:val="es-CO"/>
        </w:rPr>
        <w:t>ut</w:t>
      </w:r>
      <w:r w:rsidR="009F0565">
        <w:rPr>
          <w:rFonts w:ascii="Arial" w:hAnsi="Arial" w:cs="Arial"/>
          <w:bCs/>
          <w:lang w:val="es-CO"/>
        </w:rPr>
        <w:t xml:space="preserve">o Nacional para Ciegos </w:t>
      </w:r>
      <w:r w:rsidRPr="0030078E" w:rsidR="0030078E">
        <w:rPr>
          <w:rFonts w:ascii="Arial" w:hAnsi="Arial" w:cs="Arial"/>
          <w:bCs/>
          <w:lang w:val="es-CO"/>
        </w:rPr>
        <w:t xml:space="preserve">Carrera 13 # 34 - 91 </w:t>
      </w:r>
      <w:r w:rsidR="0030078E">
        <w:rPr>
          <w:rFonts w:ascii="Arial" w:hAnsi="Arial" w:cs="Arial"/>
          <w:bCs/>
          <w:lang w:val="es-CO"/>
        </w:rPr>
        <w:t xml:space="preserve">primer piso se encuentra la oficina de </w:t>
      </w:r>
      <w:r w:rsidRPr="00527C29">
        <w:rPr>
          <w:rFonts w:ascii="Arial" w:hAnsi="Arial" w:cs="Arial"/>
          <w:bCs/>
          <w:lang w:val="es-CO"/>
        </w:rPr>
        <w:t xml:space="preserve">Atención al </w:t>
      </w:r>
      <w:r w:rsidR="0030078E">
        <w:rPr>
          <w:rFonts w:ascii="Arial" w:hAnsi="Arial" w:cs="Arial"/>
          <w:bCs/>
          <w:lang w:val="es-CO"/>
        </w:rPr>
        <w:t>Ciudadano</w:t>
      </w:r>
      <w:r w:rsidRPr="00527C29">
        <w:rPr>
          <w:rFonts w:ascii="Arial" w:hAnsi="Arial" w:cs="Arial"/>
          <w:bCs/>
          <w:lang w:val="es-CO"/>
        </w:rPr>
        <w:t>, quienes serán los encargados de la recepción, registro, documentación de la denuncia, con copia a Control Interno, también harán el seguimiento al trámite de la denuncia y consolidación estadística de dichos trámites.</w:t>
      </w:r>
    </w:p>
    <w:p w:rsidRPr="00527C29" w:rsidR="00153B98" w:rsidP="0030078E" w:rsidRDefault="00153B98" w14:paraId="123E2D98" w14:textId="71C0A9B1">
      <w:pPr>
        <w:pStyle w:val="Prrafodelista"/>
        <w:numPr>
          <w:ilvl w:val="0"/>
          <w:numId w:val="40"/>
        </w:numPr>
        <w:suppressAutoHyphens/>
        <w:autoSpaceDN w:val="0"/>
        <w:ind w:left="709" w:hanging="425"/>
        <w:jc w:val="both"/>
        <w:textAlignment w:val="baseline"/>
        <w:rPr>
          <w:rFonts w:ascii="Arial" w:hAnsi="Arial" w:cs="Arial"/>
          <w:bCs/>
          <w:lang w:val="es-CO"/>
        </w:rPr>
      </w:pPr>
      <w:r w:rsidRPr="00527C29">
        <w:rPr>
          <w:rFonts w:ascii="Arial" w:hAnsi="Arial" w:cs="Arial"/>
          <w:bCs/>
          <w:lang w:val="es-CO"/>
        </w:rPr>
        <w:t xml:space="preserve">ATENCIÓN VIRTUAL: </w:t>
      </w:r>
      <w:r w:rsidR="0030078E">
        <w:rPr>
          <w:rFonts w:ascii="Arial" w:hAnsi="Arial" w:cs="Arial"/>
          <w:bCs/>
          <w:lang w:val="es-CO"/>
        </w:rPr>
        <w:t xml:space="preserve">El Instituto Nacional para Ciegos </w:t>
      </w:r>
      <w:r w:rsidRPr="00527C29">
        <w:rPr>
          <w:rFonts w:ascii="Arial" w:hAnsi="Arial" w:cs="Arial"/>
          <w:bCs/>
          <w:lang w:val="es-CO"/>
        </w:rPr>
        <w:t>ha dispuesto el canal de atención al usuario, a través de peticiones, quejas, reclamos y denuncias,</w:t>
      </w:r>
      <w:r w:rsidR="0030078E">
        <w:rPr>
          <w:rFonts w:ascii="Arial" w:hAnsi="Arial" w:cs="Arial"/>
          <w:bCs/>
          <w:lang w:val="es-CO"/>
        </w:rPr>
        <w:t xml:space="preserve"> en la página Web de la entidad, </w:t>
      </w:r>
      <w:hyperlink w:history="1" r:id="rId7">
        <w:r w:rsidRPr="00F02340" w:rsidR="0030078E">
          <w:rPr>
            <w:rStyle w:val="Hipervnculo"/>
            <w:rFonts w:ascii="Arial" w:hAnsi="Arial" w:cs="Arial"/>
            <w:bCs/>
            <w:lang w:val="es-CO"/>
          </w:rPr>
          <w:t>aciudadano@inci.gov.co</w:t>
        </w:r>
      </w:hyperlink>
      <w:r w:rsidR="0030078E">
        <w:rPr>
          <w:rFonts w:ascii="Arial" w:hAnsi="Arial" w:cs="Arial"/>
          <w:bCs/>
          <w:lang w:val="es-CO"/>
        </w:rPr>
        <w:t xml:space="preserve"> </w:t>
      </w:r>
    </w:p>
    <w:p w:rsidRPr="00527C29" w:rsidR="00153B98" w:rsidP="0030078E" w:rsidRDefault="00153B98" w14:paraId="7667EAC5" w14:textId="733465FD">
      <w:pPr>
        <w:pStyle w:val="Prrafodelista"/>
        <w:numPr>
          <w:ilvl w:val="0"/>
          <w:numId w:val="40"/>
        </w:numPr>
        <w:suppressAutoHyphens/>
        <w:autoSpaceDN w:val="0"/>
        <w:ind w:left="709" w:hanging="425"/>
        <w:jc w:val="both"/>
        <w:textAlignment w:val="baseline"/>
        <w:rPr>
          <w:rFonts w:ascii="Arial" w:hAnsi="Arial" w:cs="Arial"/>
          <w:bCs/>
          <w:lang w:val="es-CO"/>
        </w:rPr>
      </w:pPr>
      <w:r w:rsidRPr="00527C29">
        <w:rPr>
          <w:rFonts w:ascii="Arial" w:hAnsi="Arial" w:cs="Arial"/>
          <w:bCs/>
          <w:lang w:val="es-CO"/>
        </w:rPr>
        <w:t xml:space="preserve">CORREOS ELECTRÓNICOS: </w:t>
      </w:r>
      <w:r w:rsidR="0030078E">
        <w:rPr>
          <w:rFonts w:ascii="Arial" w:hAnsi="Arial" w:cs="Arial"/>
          <w:bCs/>
          <w:lang w:val="es-CO"/>
        </w:rPr>
        <w:t xml:space="preserve">Se cuenta con el correo </w:t>
      </w:r>
      <w:hyperlink w:history="1" r:id="rId8">
        <w:r w:rsidRPr="00F02340" w:rsidR="0030078E">
          <w:rPr>
            <w:rStyle w:val="Hipervnculo"/>
            <w:rFonts w:ascii="Arial" w:hAnsi="Arial" w:cs="Arial"/>
            <w:bCs/>
            <w:lang w:val="es-CO"/>
          </w:rPr>
          <w:t>soytransparente@inci.gov.co</w:t>
        </w:r>
      </w:hyperlink>
      <w:r w:rsidR="0030078E">
        <w:rPr>
          <w:rFonts w:ascii="Arial" w:hAnsi="Arial" w:cs="Arial"/>
          <w:bCs/>
          <w:lang w:val="es-CO"/>
        </w:rPr>
        <w:t xml:space="preserve"> </w:t>
      </w:r>
      <w:r w:rsidRPr="00527C29">
        <w:rPr>
          <w:rFonts w:ascii="Arial" w:hAnsi="Arial" w:cs="Arial"/>
          <w:bCs/>
          <w:lang w:val="es-CO"/>
        </w:rPr>
        <w:t xml:space="preserve">y </w:t>
      </w:r>
      <w:r w:rsidR="0030078E">
        <w:rPr>
          <w:rFonts w:ascii="Arial" w:hAnsi="Arial" w:cs="Arial"/>
          <w:bCs/>
          <w:lang w:val="es-CO"/>
        </w:rPr>
        <w:t>que se encuentra</w:t>
      </w:r>
      <w:r w:rsidRPr="00527C29">
        <w:rPr>
          <w:rFonts w:ascii="Arial" w:hAnsi="Arial" w:cs="Arial"/>
          <w:bCs/>
          <w:lang w:val="es-CO"/>
        </w:rPr>
        <w:t xml:space="preserve"> vinculado al enlace trasparencia de la página web de la entidad www.</w:t>
      </w:r>
      <w:r w:rsidR="0030078E">
        <w:rPr>
          <w:rFonts w:ascii="Arial" w:hAnsi="Arial" w:cs="Arial"/>
          <w:bCs/>
          <w:lang w:val="es-CO"/>
        </w:rPr>
        <w:t>inci</w:t>
      </w:r>
      <w:r w:rsidRPr="00527C29">
        <w:rPr>
          <w:rFonts w:ascii="Arial" w:hAnsi="Arial" w:cs="Arial"/>
          <w:bCs/>
          <w:lang w:val="es-CO"/>
        </w:rPr>
        <w:t>.gov.co</w:t>
      </w:r>
      <w:r w:rsidR="0030078E">
        <w:rPr>
          <w:rFonts w:ascii="Arial" w:hAnsi="Arial" w:cs="Arial"/>
          <w:bCs/>
          <w:lang w:val="es-CO"/>
        </w:rPr>
        <w:t>.</w:t>
      </w:r>
    </w:p>
    <w:p w:rsidRPr="005D2117" w:rsidR="005D2117" w:rsidP="005D2117" w:rsidRDefault="00153B98" w14:paraId="4E9D1BE2" w14:textId="77777777">
      <w:pPr>
        <w:pStyle w:val="Prrafodelista"/>
        <w:numPr>
          <w:ilvl w:val="0"/>
          <w:numId w:val="40"/>
        </w:numPr>
        <w:suppressAutoHyphens/>
        <w:autoSpaceDN w:val="0"/>
        <w:ind w:left="0" w:firstLine="284"/>
        <w:jc w:val="both"/>
        <w:textAlignment w:val="baseline"/>
      </w:pPr>
      <w:r w:rsidRPr="005D2117">
        <w:rPr>
          <w:rFonts w:ascii="Arial" w:hAnsi="Arial" w:cs="Arial"/>
          <w:bCs/>
          <w:lang w:val="es-CO"/>
        </w:rPr>
        <w:t xml:space="preserve">ATENCIÓN TELEFÓNICA: El </w:t>
      </w:r>
      <w:r w:rsidRPr="005D2117" w:rsidR="0030078E">
        <w:rPr>
          <w:rFonts w:ascii="Arial" w:hAnsi="Arial" w:cs="Arial"/>
          <w:bCs/>
          <w:lang w:val="es-CO"/>
        </w:rPr>
        <w:t xml:space="preserve">Instituto Nacional para Ciegos, cuenta con la Línea Anticorrupción No. 601 3846666 </w:t>
      </w:r>
    </w:p>
    <w:p w:rsidRPr="005D2117" w:rsidR="005D2117" w:rsidP="005D2117" w:rsidRDefault="005D2117" w14:paraId="71B7F97F" w14:textId="77777777">
      <w:pPr>
        <w:pStyle w:val="Prrafodelista"/>
        <w:suppressAutoHyphens/>
        <w:autoSpaceDN w:val="0"/>
        <w:ind w:left="284"/>
        <w:jc w:val="both"/>
        <w:textAlignment w:val="baseline"/>
      </w:pPr>
    </w:p>
    <w:p w:rsidR="00B73802" w:rsidP="005D2117" w:rsidRDefault="005D2117" w14:paraId="5C0E8763" w14:textId="45C1FB8B">
      <w:pPr>
        <w:pStyle w:val="Prrafodelista"/>
        <w:suppressAutoHyphens/>
        <w:autoSpaceDN w:val="0"/>
        <w:ind w:left="0"/>
        <w:jc w:val="both"/>
        <w:textAlignment w:val="baseline"/>
        <w:rPr>
          <w:b/>
        </w:rPr>
      </w:pPr>
      <w:r w:rsidRPr="005D2117">
        <w:rPr>
          <w:rFonts w:ascii="Arial" w:hAnsi="Arial" w:cs="Arial"/>
          <w:b/>
          <w:bCs/>
          <w:lang w:val="es-CO"/>
        </w:rPr>
        <w:t>7</w:t>
      </w:r>
      <w:r w:rsidRPr="005D2117" w:rsidR="005663AA">
        <w:rPr>
          <w:b/>
        </w:rPr>
        <w:t xml:space="preserve">. </w:t>
      </w:r>
      <w:r w:rsidRPr="005D2117" w:rsidR="00B73802">
        <w:rPr>
          <w:b/>
        </w:rPr>
        <w:t>ACTIVIDADES</w:t>
      </w:r>
    </w:p>
    <w:p w:rsidR="0004604D" w:rsidP="005D2117" w:rsidRDefault="0004604D" w14:paraId="5AC6D8B9" w14:textId="77777777">
      <w:pPr>
        <w:pStyle w:val="Prrafodelista"/>
        <w:suppressAutoHyphens/>
        <w:autoSpaceDN w:val="0"/>
        <w:ind w:left="0"/>
        <w:jc w:val="both"/>
        <w:textAlignment w:val="baseline"/>
        <w:rPr>
          <w:b/>
        </w:rPr>
      </w:pPr>
    </w:p>
    <w:p w:rsidR="0004604D" w:rsidP="005D2117" w:rsidRDefault="0004604D" w14:paraId="19750DAC" w14:textId="77777777">
      <w:pPr>
        <w:pStyle w:val="Prrafodelista"/>
        <w:suppressAutoHyphens/>
        <w:autoSpaceDN w:val="0"/>
        <w:ind w:left="0"/>
        <w:jc w:val="both"/>
        <w:textAlignment w:val="baseline"/>
        <w:rPr>
          <w:b/>
        </w:rPr>
      </w:pPr>
    </w:p>
    <w:p w:rsidR="0004604D" w:rsidP="005D2117" w:rsidRDefault="0004604D" w14:paraId="3A9A3881" w14:textId="77777777">
      <w:pPr>
        <w:pStyle w:val="Prrafodelista"/>
        <w:suppressAutoHyphens/>
        <w:autoSpaceDN w:val="0"/>
        <w:ind w:left="0"/>
        <w:jc w:val="both"/>
        <w:textAlignment w:val="baseline"/>
        <w:rPr>
          <w:b/>
        </w:rPr>
      </w:pPr>
    </w:p>
    <w:p w:rsidR="0004604D" w:rsidP="005D2117" w:rsidRDefault="0004604D" w14:paraId="49768F78" w14:textId="77777777">
      <w:pPr>
        <w:pStyle w:val="Prrafodelista"/>
        <w:suppressAutoHyphens/>
        <w:autoSpaceDN w:val="0"/>
        <w:ind w:left="0"/>
        <w:jc w:val="both"/>
        <w:textAlignment w:val="baseline"/>
        <w:rPr>
          <w:b/>
        </w:rPr>
      </w:pPr>
    </w:p>
    <w:p w:rsidR="0004604D" w:rsidP="005D2117" w:rsidRDefault="0004604D" w14:paraId="646AC9EE" w14:textId="77777777">
      <w:pPr>
        <w:pStyle w:val="Prrafodelista"/>
        <w:suppressAutoHyphens/>
        <w:autoSpaceDN w:val="0"/>
        <w:ind w:left="0"/>
        <w:jc w:val="both"/>
        <w:textAlignment w:val="baseline"/>
        <w:rPr>
          <w:b/>
        </w:rPr>
      </w:pPr>
    </w:p>
    <w:p w:rsidR="0004604D" w:rsidP="005D2117" w:rsidRDefault="0004604D" w14:paraId="6FD19968" w14:textId="77777777">
      <w:pPr>
        <w:pStyle w:val="Prrafodelista"/>
        <w:suppressAutoHyphens/>
        <w:autoSpaceDN w:val="0"/>
        <w:ind w:left="0"/>
        <w:jc w:val="both"/>
        <w:textAlignment w:val="baseline"/>
        <w:rPr>
          <w:b/>
        </w:rPr>
      </w:pPr>
    </w:p>
    <w:p w:rsidR="0004604D" w:rsidP="005D2117" w:rsidRDefault="0004604D" w14:paraId="56F724D7" w14:textId="77777777">
      <w:pPr>
        <w:pStyle w:val="Prrafodelista"/>
        <w:suppressAutoHyphens/>
        <w:autoSpaceDN w:val="0"/>
        <w:ind w:left="0"/>
        <w:jc w:val="both"/>
        <w:textAlignment w:val="baseline"/>
        <w:rPr>
          <w:b/>
        </w:rPr>
      </w:pPr>
    </w:p>
    <w:p w:rsidR="0004604D" w:rsidP="005D2117" w:rsidRDefault="0004604D" w14:paraId="624D21E6" w14:textId="77777777">
      <w:pPr>
        <w:pStyle w:val="Prrafodelista"/>
        <w:suppressAutoHyphens/>
        <w:autoSpaceDN w:val="0"/>
        <w:ind w:left="0"/>
        <w:jc w:val="both"/>
        <w:textAlignment w:val="baseline"/>
        <w:rPr>
          <w:b/>
        </w:rPr>
      </w:pPr>
    </w:p>
    <w:p w:rsidR="0004604D" w:rsidP="005D2117" w:rsidRDefault="0004604D" w14:paraId="441A4D92" w14:textId="77777777">
      <w:pPr>
        <w:pStyle w:val="Prrafodelista"/>
        <w:suppressAutoHyphens/>
        <w:autoSpaceDN w:val="0"/>
        <w:ind w:left="0"/>
        <w:jc w:val="both"/>
        <w:textAlignment w:val="baseline"/>
        <w:rPr>
          <w:b/>
        </w:rPr>
      </w:pPr>
    </w:p>
    <w:p w:rsidR="0004604D" w:rsidP="005D2117" w:rsidRDefault="0004604D" w14:paraId="401EABC9" w14:textId="77777777">
      <w:pPr>
        <w:pStyle w:val="Prrafodelista"/>
        <w:suppressAutoHyphens/>
        <w:autoSpaceDN w:val="0"/>
        <w:ind w:left="0"/>
        <w:jc w:val="both"/>
        <w:textAlignment w:val="baseline"/>
        <w:rPr>
          <w:b/>
        </w:rPr>
      </w:pPr>
    </w:p>
    <w:p w:rsidR="0004604D" w:rsidP="005D2117" w:rsidRDefault="0004604D" w14:paraId="73B11E60" w14:textId="77777777">
      <w:pPr>
        <w:pStyle w:val="Prrafodelista"/>
        <w:suppressAutoHyphens/>
        <w:autoSpaceDN w:val="0"/>
        <w:ind w:left="0"/>
        <w:jc w:val="both"/>
        <w:textAlignment w:val="baseline"/>
        <w:rPr>
          <w:b/>
        </w:rPr>
      </w:pPr>
    </w:p>
    <w:tbl>
      <w:tblPr>
        <w:tblStyle w:val="Tablaconcuadrcula1clara1"/>
        <w:tblW w:w="17118" w:type="dxa"/>
        <w:tblLayout w:type="fixed"/>
        <w:tblLook w:val="06A0" w:firstRow="1" w:lastRow="0" w:firstColumn="1" w:lastColumn="0" w:noHBand="1" w:noVBand="1"/>
      </w:tblPr>
      <w:tblGrid>
        <w:gridCol w:w="421"/>
        <w:gridCol w:w="4677"/>
        <w:gridCol w:w="2552"/>
        <w:gridCol w:w="1984"/>
        <w:gridCol w:w="3515"/>
        <w:gridCol w:w="3969"/>
      </w:tblGrid>
      <w:tr w:rsidRPr="005548F6" w:rsidR="000948D3" w:rsidTr="0005621F" w14:paraId="3E4BE49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5548F6" w:rsidR="003976DB" w:rsidP="005548F6" w:rsidRDefault="003976DB" w14:paraId="4A1384D6" w14:textId="77777777">
            <w:pPr>
              <w:jc w:val="center"/>
              <w:rPr>
                <w:rFonts w:ascii="Arial" w:hAnsi="Arial" w:cs="Arial"/>
                <w:b w:val="0"/>
              </w:rPr>
            </w:pPr>
            <w:r w:rsidRPr="005548F6">
              <w:rPr>
                <w:rFonts w:ascii="Arial" w:hAnsi="Arial" w:cs="Arial"/>
              </w:rPr>
              <w:lastRenderedPageBreak/>
              <w:t>#</w:t>
            </w:r>
          </w:p>
        </w:tc>
        <w:tc>
          <w:tcPr>
            <w:tcW w:w="4677" w:type="dxa"/>
            <w:vAlign w:val="center"/>
          </w:tcPr>
          <w:p w:rsidRPr="005548F6" w:rsidR="003976DB" w:rsidP="005548F6" w:rsidRDefault="003976DB" w14:paraId="69DBDC9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 xml:space="preserve">Descripción </w:t>
            </w:r>
            <w:r w:rsidRPr="005548F6" w:rsidR="00713633">
              <w:rPr>
                <w:rFonts w:ascii="Arial" w:hAnsi="Arial" w:cs="Arial"/>
              </w:rPr>
              <w:t>d</w:t>
            </w:r>
            <w:r w:rsidRPr="005548F6">
              <w:rPr>
                <w:rFonts w:ascii="Arial" w:hAnsi="Arial" w:cs="Arial"/>
              </w:rPr>
              <w:t xml:space="preserve">e </w:t>
            </w:r>
            <w:r w:rsidRPr="005548F6" w:rsidR="00713633">
              <w:rPr>
                <w:rFonts w:ascii="Arial" w:hAnsi="Arial" w:cs="Arial"/>
              </w:rPr>
              <w:t>l</w:t>
            </w:r>
            <w:r w:rsidRPr="005548F6">
              <w:rPr>
                <w:rFonts w:ascii="Arial" w:hAnsi="Arial" w:cs="Arial"/>
              </w:rPr>
              <w:t>a Actividad</w:t>
            </w:r>
          </w:p>
        </w:tc>
        <w:tc>
          <w:tcPr>
            <w:tcW w:w="2552" w:type="dxa"/>
            <w:vAlign w:val="center"/>
          </w:tcPr>
          <w:p w:rsidRPr="005548F6" w:rsidR="003976DB" w:rsidP="005548F6" w:rsidRDefault="003976DB" w14:paraId="32AA2DFA"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Responsable</w:t>
            </w:r>
          </w:p>
          <w:p w:rsidRPr="005548F6" w:rsidR="003976DB" w:rsidP="005548F6" w:rsidRDefault="003976DB" w14:paraId="45B28E3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(Cargo)</w:t>
            </w:r>
          </w:p>
        </w:tc>
        <w:tc>
          <w:tcPr>
            <w:tcW w:w="1984" w:type="dxa"/>
            <w:vAlign w:val="center"/>
          </w:tcPr>
          <w:p w:rsidRPr="005548F6" w:rsidR="003976DB" w:rsidP="005548F6" w:rsidRDefault="003976DB" w14:paraId="6E07796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Dependencia</w:t>
            </w:r>
          </w:p>
        </w:tc>
        <w:tc>
          <w:tcPr>
            <w:tcW w:w="3515" w:type="dxa"/>
            <w:vAlign w:val="center"/>
          </w:tcPr>
          <w:p w:rsidRPr="005548F6" w:rsidR="003976DB" w:rsidP="005548F6" w:rsidRDefault="003976DB" w14:paraId="2FC9239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Control</w:t>
            </w:r>
          </w:p>
          <w:p w:rsidRPr="005548F6" w:rsidR="003976DB" w:rsidP="005548F6" w:rsidRDefault="003976DB" w14:paraId="5266E9C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(Si Aplica)</w:t>
            </w:r>
          </w:p>
        </w:tc>
        <w:tc>
          <w:tcPr>
            <w:tcW w:w="3969" w:type="dxa"/>
            <w:vAlign w:val="center"/>
          </w:tcPr>
          <w:p w:rsidRPr="005548F6" w:rsidR="003976DB" w:rsidP="005548F6" w:rsidRDefault="003976DB" w14:paraId="5122C77D"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Registros</w:t>
            </w:r>
          </w:p>
        </w:tc>
      </w:tr>
      <w:tr w:rsidRPr="005548F6" w:rsidR="00DB1CE3" w:rsidTr="0005621F" w14:paraId="3A866F3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CC5484" w:rsidR="00DB1CE3" w:rsidP="00DB1CE3" w:rsidRDefault="00DB1CE3" w14:paraId="008D816D" w14:textId="77777777">
            <w:pPr>
              <w:jc w:val="center"/>
              <w:rPr>
                <w:rFonts w:ascii="Arial" w:hAnsi="Arial" w:cs="Arial"/>
                <w:b w:val="0"/>
                <w:spacing w:val="-20"/>
              </w:rPr>
            </w:pPr>
            <w:r w:rsidRPr="00CC5484">
              <w:rPr>
                <w:rFonts w:ascii="Arial" w:hAnsi="Arial" w:cs="Arial"/>
                <w:b w:val="0"/>
                <w:spacing w:val="-20"/>
              </w:rPr>
              <w:t>1</w:t>
            </w:r>
          </w:p>
        </w:tc>
        <w:tc>
          <w:tcPr>
            <w:tcW w:w="4677" w:type="dxa"/>
          </w:tcPr>
          <w:p w:rsidR="00DB1CE3" w:rsidP="00390E90" w:rsidRDefault="00783981" w14:paraId="0C0E805B" w14:textId="02192B8D">
            <w:pPr>
              <w:pStyle w:val="Ttulo2"/>
              <w:ind w:left="33" w:hanging="33"/>
              <w:jc w:val="both"/>
              <w:outlineLvl w:val="1"/>
              <w:cnfStyle w:val="100000000000" w:firstRow="1" w:lastRow="0" w:firstColumn="0" w:lastColumn="0" w:oddVBand="0" w:evenVBand="0" w:oddHBand="0" w:evenHBand="0" w:firstRowFirstColumn="0" w:firstRowLastColumn="0" w:lastRowFirstColumn="0" w:lastRowLastColumn="0"/>
              <w:rPr>
                <w:sz w:val="24"/>
                <w:lang w:val="es-CO"/>
              </w:rPr>
            </w:pPr>
            <w:r w:rsidRPr="00CC5484">
              <w:rPr>
                <w:sz w:val="24"/>
                <w:lang w:val="es-CO"/>
              </w:rPr>
              <w:t>I</w:t>
            </w:r>
            <w:r w:rsidRPr="00CC5484" w:rsidR="00BC2E50">
              <w:rPr>
                <w:sz w:val="24"/>
                <w:lang w:val="es-CO"/>
              </w:rPr>
              <w:t xml:space="preserve">dentificar y declarar si se encuentra en una situación de conflicto de intereses, ya sea real, potencial o aparente, ante el </w:t>
            </w:r>
            <w:r w:rsidRPr="00CC5484" w:rsidR="00390E90">
              <w:rPr>
                <w:sz w:val="24"/>
                <w:lang w:val="es-CO"/>
              </w:rPr>
              <w:t>Jefe de dependencia</w:t>
            </w:r>
            <w:r w:rsidRPr="00CC5484" w:rsidR="00CC3DF1">
              <w:rPr>
                <w:sz w:val="24"/>
                <w:lang w:val="es-CO"/>
              </w:rPr>
              <w:t>.</w:t>
            </w:r>
          </w:p>
          <w:p w:rsidR="001A45B1" w:rsidP="00BF3CED" w:rsidRDefault="001A45B1" w14:paraId="27057012" w14:textId="77777777">
            <w:pPr>
              <w:cnfStyle w:val="100000000000" w:firstRow="1" w:lastRow="0" w:firstColumn="0" w:lastColumn="0" w:oddVBand="0" w:evenVBand="0" w:oddHBand="0" w:evenHBand="0" w:firstRowFirstColumn="0" w:firstRowLastColumn="0" w:lastRowFirstColumn="0" w:lastRowLastColumn="0"/>
            </w:pPr>
          </w:p>
          <w:p w:rsidRPr="001A45B1" w:rsidR="00BF3CED" w:rsidP="001A45B1" w:rsidRDefault="001A45B1" w14:paraId="235ED975" w14:textId="21D9773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lang w:val="es-CO"/>
              </w:rPr>
            </w:pPr>
            <w:r w:rsidRPr="001A45B1">
              <w:rPr>
                <w:rFonts w:ascii="Arial" w:hAnsi="Arial" w:cs="Arial"/>
                <w:b w:val="0"/>
                <w:lang w:val="es-CO"/>
              </w:rPr>
              <w:t>Nota: Enviar dentro de los tres (3) días siguientes al conocimiento de la situación</w:t>
            </w:r>
          </w:p>
          <w:p w:rsidR="001A45B1" w:rsidP="00BF3CED" w:rsidRDefault="001A45B1" w14:paraId="5702F1DC" w14:textId="77777777">
            <w:pPr>
              <w:cnfStyle w:val="100000000000" w:firstRow="1" w:lastRow="0" w:firstColumn="0" w:lastColumn="0" w:oddVBand="0" w:evenVBand="0" w:oddHBand="0" w:evenHBand="0" w:firstRowFirstColumn="0" w:firstRowLastColumn="0" w:lastRowFirstColumn="0" w:lastRowLastColumn="0"/>
              <w:rPr>
                <w:lang w:val="es-CO"/>
              </w:rPr>
            </w:pPr>
          </w:p>
          <w:p w:rsidR="00BF3CED" w:rsidP="00BF3CED" w:rsidRDefault="00BF3CED" w14:paraId="39636C93" w14:textId="1AA873E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lang w:val="es-CO"/>
              </w:rPr>
            </w:pPr>
            <w:r>
              <w:rPr>
                <w:rFonts w:ascii="Arial" w:hAnsi="Arial" w:cs="Arial"/>
                <w:b w:val="0"/>
                <w:lang w:val="es-CO"/>
              </w:rPr>
              <w:t xml:space="preserve">En caso de ser </w:t>
            </w:r>
            <w:r w:rsidRPr="00BF3CED">
              <w:rPr>
                <w:rFonts w:ascii="Arial" w:hAnsi="Arial" w:cs="Arial"/>
                <w:b w:val="0"/>
                <w:lang w:val="es-CO"/>
              </w:rPr>
              <w:t xml:space="preserve">recusante deberá realizar la solicitud formal dirigida al jefe inmediato, a través de correo electrónico o radicación en el sistema de gestión documental </w:t>
            </w:r>
            <w:r>
              <w:rPr>
                <w:rFonts w:ascii="Arial" w:hAnsi="Arial" w:cs="Arial"/>
                <w:b w:val="0"/>
                <w:lang w:val="es-CO"/>
              </w:rPr>
              <w:t>ORFEO</w:t>
            </w:r>
            <w:r w:rsidRPr="00BF3CED">
              <w:rPr>
                <w:rFonts w:ascii="Arial" w:hAnsi="Arial" w:cs="Arial"/>
                <w:b w:val="0"/>
                <w:lang w:val="es-CO"/>
              </w:rPr>
              <w:t>, con la correspondiente justificación y acompañada de las pruebas y/o documentos que permita demostrar la causal invocada.</w:t>
            </w:r>
          </w:p>
          <w:p w:rsidR="00BF3CED" w:rsidP="00BF3CED" w:rsidRDefault="00BF3CED" w14:paraId="36491CA5"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lang w:val="es-CO"/>
              </w:rPr>
            </w:pPr>
          </w:p>
          <w:p w:rsidRPr="00BF3CED" w:rsidR="00BF3CED" w:rsidP="00944A40" w:rsidRDefault="00163353" w14:paraId="4FAADCC8" w14:textId="0D9EDE46">
            <w:pPr>
              <w:jc w:val="both"/>
              <w:cnfStyle w:val="100000000000" w:firstRow="1" w:lastRow="0" w:firstColumn="0" w:lastColumn="0" w:oddVBand="0" w:evenVBand="0" w:oddHBand="0" w:evenHBand="0" w:firstRowFirstColumn="0" w:firstRowLastColumn="0" w:lastRowFirstColumn="0" w:lastRowLastColumn="0"/>
              <w:rPr>
                <w:lang w:val="es-CO"/>
              </w:rPr>
            </w:pPr>
            <w:r>
              <w:rPr>
                <w:rFonts w:ascii="Arial" w:hAnsi="Arial" w:cs="Arial"/>
                <w:b w:val="0"/>
                <w:lang w:val="es-CO"/>
              </w:rPr>
              <w:t xml:space="preserve">Nota: </w:t>
            </w:r>
            <w:r w:rsidRPr="00BF3CED" w:rsidR="00BF3CED">
              <w:rPr>
                <w:rFonts w:ascii="Arial" w:hAnsi="Arial" w:cs="Arial"/>
                <w:b w:val="0"/>
                <w:lang w:val="es-CO"/>
              </w:rPr>
              <w:t xml:space="preserve">El recusado, dentro de los </w:t>
            </w:r>
            <w:r w:rsidR="0004604D">
              <w:rPr>
                <w:rFonts w:ascii="Arial" w:hAnsi="Arial" w:cs="Arial"/>
                <w:b w:val="0"/>
                <w:lang w:val="es-CO"/>
              </w:rPr>
              <w:t>tres (3</w:t>
            </w:r>
            <w:r w:rsidRPr="00BF3CED" w:rsidR="00BF3CED">
              <w:rPr>
                <w:rFonts w:ascii="Arial" w:hAnsi="Arial" w:cs="Arial"/>
                <w:b w:val="0"/>
                <w:lang w:val="es-CO"/>
              </w:rPr>
              <w:t>) días siguientes a la fecha de formulación de la recusación, manifestará formalmente si acepta o no la causal invocada, presentando la correspondiente justificación, la cual deberá s</w:t>
            </w:r>
            <w:r w:rsidR="00944A40">
              <w:rPr>
                <w:rFonts w:ascii="Arial" w:hAnsi="Arial" w:cs="Arial"/>
                <w:b w:val="0"/>
                <w:lang w:val="es-CO"/>
              </w:rPr>
              <w:t>er remitida a su jefe inmediato</w:t>
            </w:r>
            <w:r w:rsidRPr="00BF3CED" w:rsidR="00BF3CED">
              <w:rPr>
                <w:rFonts w:ascii="Arial" w:hAnsi="Arial" w:cs="Arial"/>
                <w:b w:val="0"/>
                <w:lang w:val="es-CO"/>
              </w:rPr>
              <w:t>, según el caso, mediante correo electrónico o comunicación radicada en el</w:t>
            </w:r>
            <w:r>
              <w:rPr>
                <w:rFonts w:ascii="Arial" w:hAnsi="Arial" w:cs="Arial"/>
                <w:b w:val="0"/>
                <w:lang w:val="es-CO"/>
              </w:rPr>
              <w:t xml:space="preserve"> </w:t>
            </w:r>
            <w:r w:rsidRPr="00BF3CED">
              <w:rPr>
                <w:rFonts w:ascii="Arial" w:hAnsi="Arial" w:cs="Arial"/>
                <w:b w:val="0"/>
                <w:lang w:val="es-CO"/>
              </w:rPr>
              <w:t xml:space="preserve">sistema de gestión documental </w:t>
            </w:r>
            <w:r>
              <w:rPr>
                <w:rFonts w:ascii="Arial" w:hAnsi="Arial" w:cs="Arial"/>
                <w:b w:val="0"/>
                <w:lang w:val="es-CO"/>
              </w:rPr>
              <w:t>ORFEO.</w:t>
            </w:r>
          </w:p>
        </w:tc>
        <w:tc>
          <w:tcPr>
            <w:tcW w:w="2552" w:type="dxa"/>
          </w:tcPr>
          <w:p w:rsidRPr="00A31AE3" w:rsidR="00DB1CE3" w:rsidP="00944A40" w:rsidRDefault="00783981" w14:paraId="68E4C89C" w14:textId="22C1DBC7">
            <w:pPr>
              <w:pStyle w:val="Ttulo2"/>
              <w:ind w:left="0" w:hanging="1"/>
              <w:jc w:val="both"/>
              <w:outlineLvl w:val="1"/>
              <w:cnfStyle w:val="100000000000" w:firstRow="1" w:lastRow="0" w:firstColumn="0" w:lastColumn="0" w:oddVBand="0" w:evenVBand="0" w:oddHBand="0" w:evenHBand="0" w:firstRowFirstColumn="0" w:firstRowLastColumn="0" w:lastRowFirstColumn="0" w:lastRowLastColumn="0"/>
              <w:rPr>
                <w:sz w:val="24"/>
                <w:lang w:val="es-CO"/>
              </w:rPr>
            </w:pPr>
            <w:r>
              <w:rPr>
                <w:sz w:val="24"/>
                <w:lang w:val="es-CO"/>
              </w:rPr>
              <w:t>Servidor Público</w:t>
            </w:r>
            <w:r w:rsidR="005620F7">
              <w:rPr>
                <w:sz w:val="24"/>
                <w:lang w:val="es-CO"/>
              </w:rPr>
              <w:t xml:space="preserve"> </w:t>
            </w:r>
          </w:p>
        </w:tc>
        <w:tc>
          <w:tcPr>
            <w:tcW w:w="1984" w:type="dxa"/>
          </w:tcPr>
          <w:p w:rsidRPr="00CC3DF1" w:rsidR="00DB1CE3" w:rsidP="00DB1CE3" w:rsidRDefault="00783981" w14:paraId="2BF0F9D1" w14:textId="77C82DAC">
            <w:pPr>
              <w:cnfStyle w:val="100000000000" w:firstRow="1" w:lastRow="0" w:firstColumn="0" w:lastColumn="0" w:oddVBand="0" w:evenVBand="0" w:oddHBand="0" w:evenHBand="0" w:firstRowFirstColumn="0" w:firstRowLastColumn="0" w:lastRowFirstColumn="0" w:lastRowLastColumn="0"/>
              <w:rPr>
                <w:b w:val="0"/>
              </w:rPr>
            </w:pPr>
            <w:r w:rsidRPr="00CC3DF1">
              <w:rPr>
                <w:rFonts w:ascii="Arial" w:hAnsi="Arial" w:cs="Arial"/>
                <w:b w:val="0"/>
                <w:lang w:val="es-CO"/>
              </w:rPr>
              <w:t>Todas las áreas</w:t>
            </w:r>
          </w:p>
        </w:tc>
        <w:tc>
          <w:tcPr>
            <w:tcW w:w="3515" w:type="dxa"/>
          </w:tcPr>
          <w:p w:rsidR="00DB1CE3" w:rsidP="00390E90" w:rsidRDefault="00390E90" w14:paraId="56AC850A" w14:textId="09BA91BC">
            <w:pPr>
              <w:jc w:val="both"/>
              <w:cnfStyle w:val="100000000000" w:firstRow="1" w:lastRow="0" w:firstColumn="0" w:lastColumn="0" w:oddVBand="0" w:evenVBand="0" w:oddHBand="0" w:evenHBand="0" w:firstRowFirstColumn="0" w:firstRowLastColumn="0" w:lastRowFirstColumn="0" w:lastRowLastColumn="0"/>
            </w:pPr>
            <w:r w:rsidRPr="00390E90">
              <w:rPr>
                <w:rFonts w:ascii="Arial" w:hAnsi="Arial" w:cs="Arial"/>
                <w:b w:val="0"/>
                <w:lang w:val="es-CO"/>
              </w:rPr>
              <w:t>Verificar la situación de conflicto de interés</w:t>
            </w:r>
          </w:p>
        </w:tc>
        <w:tc>
          <w:tcPr>
            <w:tcW w:w="3969" w:type="dxa"/>
          </w:tcPr>
          <w:p w:rsidR="00DB1CE3" w:rsidP="00DB1CE3" w:rsidRDefault="00CC5484" w14:paraId="3378C0BA" w14:textId="4E508DCC">
            <w:pPr>
              <w:cnfStyle w:val="100000000000" w:firstRow="1" w:lastRow="0" w:firstColumn="0" w:lastColumn="0" w:oddVBand="0" w:evenVBand="0" w:oddHBand="0" w:evenHBand="0" w:firstRowFirstColumn="0" w:firstRowLastColumn="0" w:lastRowFirstColumn="0" w:lastRowLastColumn="0"/>
            </w:pPr>
            <w:r>
              <w:rPr>
                <w:rFonts w:ascii="Arial" w:hAnsi="Arial" w:cs="Arial"/>
                <w:b w:val="0"/>
                <w:lang w:val="es-CO"/>
              </w:rPr>
              <w:t xml:space="preserve">Registro </w:t>
            </w:r>
            <w:r w:rsidRPr="00CC3DF1" w:rsidR="00CC3DF1">
              <w:rPr>
                <w:rFonts w:ascii="Arial" w:hAnsi="Arial" w:cs="Arial"/>
                <w:b w:val="0"/>
                <w:lang w:val="es-CO"/>
              </w:rPr>
              <w:t xml:space="preserve">Declaración en </w:t>
            </w:r>
            <w:r>
              <w:rPr>
                <w:rFonts w:ascii="Arial" w:hAnsi="Arial" w:cs="Arial"/>
                <w:b w:val="0"/>
                <w:lang w:val="es-CO"/>
              </w:rPr>
              <w:t>C</w:t>
            </w:r>
            <w:r w:rsidRPr="00CC3DF1" w:rsidR="00CC3DF1">
              <w:rPr>
                <w:rFonts w:ascii="Arial" w:hAnsi="Arial" w:cs="Arial"/>
                <w:b w:val="0"/>
                <w:lang w:val="es-CO"/>
              </w:rPr>
              <w:t>onflicto de interés</w:t>
            </w:r>
          </w:p>
        </w:tc>
      </w:tr>
      <w:tr w:rsidRPr="005548F6" w:rsidR="00DB1CE3" w:rsidTr="0005621F" w14:paraId="4B9BAC7A"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CC5484" w:rsidR="00DB1CE3" w:rsidP="00DB1CE3" w:rsidRDefault="00DB1CE3" w14:paraId="52659467" w14:textId="77777777">
            <w:pPr>
              <w:jc w:val="center"/>
              <w:rPr>
                <w:rFonts w:ascii="Arial" w:hAnsi="Arial" w:cs="Arial"/>
                <w:b w:val="0"/>
                <w:spacing w:val="-20"/>
              </w:rPr>
            </w:pPr>
            <w:r w:rsidRPr="00CC5484">
              <w:rPr>
                <w:rFonts w:ascii="Arial" w:hAnsi="Arial" w:cs="Arial"/>
                <w:b w:val="0"/>
                <w:spacing w:val="-20"/>
              </w:rPr>
              <w:t>2</w:t>
            </w:r>
          </w:p>
        </w:tc>
        <w:tc>
          <w:tcPr>
            <w:tcW w:w="4677" w:type="dxa"/>
          </w:tcPr>
          <w:p w:rsidR="00DB1CE3" w:rsidP="0004604D" w:rsidRDefault="00163394" w14:paraId="423448AE" w14:textId="58EE06FD">
            <w:pPr>
              <w:jc w:val="both"/>
              <w:cnfStyle w:val="100000000000" w:firstRow="1" w:lastRow="0" w:firstColumn="0" w:lastColumn="0" w:oddVBand="0" w:evenVBand="0" w:oddHBand="0" w:evenHBand="0" w:firstRowFirstColumn="0" w:firstRowLastColumn="0" w:lastRowFirstColumn="0" w:lastRowLastColumn="0"/>
              <w:rPr>
                <w:lang w:val="es-CO"/>
              </w:rPr>
            </w:pPr>
            <w:r w:rsidRPr="0004604D">
              <w:rPr>
                <w:rFonts w:ascii="Arial" w:hAnsi="Arial" w:cs="Arial"/>
                <w:b w:val="0"/>
                <w:lang w:val="es-CO"/>
              </w:rPr>
              <w:t xml:space="preserve">Aceptar </w:t>
            </w:r>
            <w:r w:rsidR="0004604D">
              <w:rPr>
                <w:rFonts w:ascii="Arial" w:hAnsi="Arial" w:cs="Arial"/>
                <w:b w:val="0"/>
                <w:lang w:val="es-CO"/>
              </w:rPr>
              <w:t>d</w:t>
            </w:r>
            <w:r w:rsidRPr="0004604D" w:rsidR="0004604D">
              <w:rPr>
                <w:rFonts w:ascii="Arial" w:hAnsi="Arial" w:cs="Arial"/>
                <w:b w:val="0"/>
                <w:lang w:val="es-CO"/>
              </w:rPr>
              <w:t>entro de los diez (10) días siguientes a la fecha de recibido el escrito en mención</w:t>
            </w:r>
            <w:r w:rsidR="0004604D">
              <w:rPr>
                <w:rFonts w:ascii="Arial" w:hAnsi="Arial" w:cs="Arial"/>
                <w:b w:val="0"/>
                <w:lang w:val="es-CO"/>
              </w:rPr>
              <w:t xml:space="preserve"> </w:t>
            </w:r>
            <w:r w:rsidRPr="0004604D">
              <w:rPr>
                <w:rFonts w:ascii="Arial" w:hAnsi="Arial" w:cs="Arial"/>
                <w:b w:val="0"/>
                <w:lang w:val="es-CO"/>
              </w:rPr>
              <w:t xml:space="preserve">la </w:t>
            </w:r>
            <w:r w:rsidRPr="0004604D" w:rsidR="00CC5484">
              <w:rPr>
                <w:rFonts w:ascii="Arial" w:hAnsi="Arial" w:cs="Arial"/>
                <w:b w:val="0"/>
                <w:lang w:val="es-CO"/>
              </w:rPr>
              <w:t xml:space="preserve">declaración de conflicto de interés </w:t>
            </w:r>
            <w:r w:rsidRPr="0004604D">
              <w:rPr>
                <w:rFonts w:ascii="Arial" w:hAnsi="Arial" w:cs="Arial"/>
                <w:b w:val="0"/>
                <w:lang w:val="es-CO"/>
              </w:rPr>
              <w:t xml:space="preserve">y </w:t>
            </w:r>
            <w:r w:rsidRPr="0004604D" w:rsidR="00CC5484">
              <w:rPr>
                <w:rFonts w:ascii="Arial" w:hAnsi="Arial" w:cs="Arial"/>
                <w:b w:val="0"/>
                <w:lang w:val="es-CO"/>
              </w:rPr>
              <w:t>e</w:t>
            </w:r>
            <w:r w:rsidRPr="0004604D">
              <w:rPr>
                <w:rFonts w:ascii="Arial" w:hAnsi="Arial" w:cs="Arial"/>
                <w:b w:val="0"/>
                <w:lang w:val="es-CO"/>
              </w:rPr>
              <w:t>ntregar copia</w:t>
            </w:r>
            <w:r w:rsidRPr="0004604D" w:rsidR="00CC5484">
              <w:rPr>
                <w:rFonts w:ascii="Arial" w:hAnsi="Arial" w:cs="Arial"/>
                <w:b w:val="0"/>
                <w:lang w:val="es-CO"/>
              </w:rPr>
              <w:t xml:space="preserve"> firmada a Gestión Humana y de la Información.</w:t>
            </w:r>
          </w:p>
          <w:p w:rsidRPr="004F5543" w:rsidR="0004604D" w:rsidP="004F5543" w:rsidRDefault="0004604D" w14:paraId="4DA82981" w14:textId="77777777">
            <w:pPr>
              <w:cnfStyle w:val="100000000000" w:firstRow="1" w:lastRow="0" w:firstColumn="0" w:lastColumn="0" w:oddVBand="0" w:evenVBand="0" w:oddHBand="0" w:evenHBand="0" w:firstRowFirstColumn="0" w:firstRowLastColumn="0" w:lastRowFirstColumn="0" w:lastRowLastColumn="0"/>
              <w:rPr>
                <w:lang w:val="es-CO"/>
              </w:rPr>
            </w:pPr>
          </w:p>
          <w:p w:rsidRPr="004F5543" w:rsidR="0004604D" w:rsidP="00944A40" w:rsidRDefault="004F5543" w14:paraId="1DFB2430" w14:textId="30D51BDD">
            <w:pPr>
              <w:jc w:val="both"/>
              <w:cnfStyle w:val="100000000000" w:firstRow="1" w:lastRow="0" w:firstColumn="0" w:lastColumn="0" w:oddVBand="0" w:evenVBand="0" w:oddHBand="0" w:evenHBand="0" w:firstRowFirstColumn="0" w:firstRowLastColumn="0" w:lastRowFirstColumn="0" w:lastRowLastColumn="0"/>
              <w:rPr>
                <w:lang w:val="es-CO"/>
              </w:rPr>
            </w:pPr>
            <w:r w:rsidRPr="004F5543">
              <w:rPr>
                <w:rFonts w:ascii="Arial" w:hAnsi="Arial" w:cs="Arial"/>
                <w:b w:val="0"/>
                <w:lang w:val="es-CO"/>
              </w:rPr>
              <w:t>Nota: En el caso de determinar que no se configura el conflicto de interés, el funcionario público deberá continuar con la función o actividad asignada.</w:t>
            </w:r>
          </w:p>
        </w:tc>
        <w:tc>
          <w:tcPr>
            <w:tcW w:w="2552" w:type="dxa"/>
          </w:tcPr>
          <w:p w:rsidRPr="00A31AE3" w:rsidR="00DB1CE3" w:rsidP="00944A40" w:rsidRDefault="00CC5484" w14:paraId="46A80713" w14:textId="52906852">
            <w:pPr>
              <w:pStyle w:val="Ttulo2"/>
              <w:ind w:left="34" w:hanging="34"/>
              <w:jc w:val="both"/>
              <w:outlineLvl w:val="1"/>
              <w:cnfStyle w:val="100000000000" w:firstRow="1" w:lastRow="0" w:firstColumn="0" w:lastColumn="0" w:oddVBand="0" w:evenVBand="0" w:oddHBand="0" w:evenHBand="0" w:firstRowFirstColumn="0" w:firstRowLastColumn="0" w:lastRowFirstColumn="0" w:lastRowLastColumn="0"/>
              <w:rPr>
                <w:sz w:val="24"/>
                <w:lang w:val="es-CO"/>
              </w:rPr>
            </w:pPr>
            <w:r>
              <w:rPr>
                <w:sz w:val="24"/>
                <w:lang w:val="es-CO"/>
              </w:rPr>
              <w:t xml:space="preserve">Jefe de dependencia </w:t>
            </w:r>
          </w:p>
        </w:tc>
        <w:tc>
          <w:tcPr>
            <w:tcW w:w="1984" w:type="dxa"/>
          </w:tcPr>
          <w:p w:rsidR="00DB1CE3" w:rsidP="00DB1CE3" w:rsidRDefault="00CC5484" w14:paraId="3724423D" w14:textId="1ECA4B97">
            <w:pPr>
              <w:cnfStyle w:val="100000000000" w:firstRow="1" w:lastRow="0" w:firstColumn="0" w:lastColumn="0" w:oddVBand="0" w:evenVBand="0" w:oddHBand="0" w:evenHBand="0" w:firstRowFirstColumn="0" w:firstRowLastColumn="0" w:lastRowFirstColumn="0" w:lastRowLastColumn="0"/>
            </w:pPr>
            <w:r w:rsidRPr="00CC3DF1">
              <w:rPr>
                <w:rFonts w:ascii="Arial" w:hAnsi="Arial" w:cs="Arial"/>
                <w:b w:val="0"/>
                <w:lang w:val="es-CO"/>
              </w:rPr>
              <w:t>Todas las áreas</w:t>
            </w:r>
          </w:p>
        </w:tc>
        <w:tc>
          <w:tcPr>
            <w:tcW w:w="3515" w:type="dxa"/>
          </w:tcPr>
          <w:p w:rsidR="00DB1CE3" w:rsidP="00DB1CE3" w:rsidRDefault="00DB1CE3" w14:paraId="050DEBF1" w14:textId="77777777">
            <w:pPr>
              <w:cnfStyle w:val="100000000000" w:firstRow="1" w:lastRow="0" w:firstColumn="0" w:lastColumn="0" w:oddVBand="0" w:evenVBand="0" w:oddHBand="0" w:evenHBand="0" w:firstRowFirstColumn="0" w:firstRowLastColumn="0" w:lastRowFirstColumn="0" w:lastRowLastColumn="0"/>
            </w:pPr>
          </w:p>
        </w:tc>
        <w:tc>
          <w:tcPr>
            <w:tcW w:w="3969" w:type="dxa"/>
          </w:tcPr>
          <w:p w:rsidR="00DB1CE3" w:rsidP="00CC5484" w:rsidRDefault="00CC5484" w14:paraId="02211E7F" w14:textId="0881D578">
            <w:pPr>
              <w:cnfStyle w:val="100000000000" w:firstRow="1" w:lastRow="0" w:firstColumn="0" w:lastColumn="0" w:oddVBand="0" w:evenVBand="0" w:oddHBand="0" w:evenHBand="0" w:firstRowFirstColumn="0" w:firstRowLastColumn="0" w:lastRowFirstColumn="0" w:lastRowLastColumn="0"/>
            </w:pPr>
            <w:r>
              <w:rPr>
                <w:rFonts w:ascii="Arial" w:hAnsi="Arial" w:cs="Arial"/>
                <w:b w:val="0"/>
                <w:lang w:val="es-CO"/>
              </w:rPr>
              <w:t>Registro</w:t>
            </w:r>
            <w:r w:rsidRPr="00CC3DF1">
              <w:rPr>
                <w:rFonts w:ascii="Arial" w:hAnsi="Arial" w:cs="Arial"/>
                <w:b w:val="0"/>
                <w:lang w:val="es-CO"/>
              </w:rPr>
              <w:t xml:space="preserve"> Declaración en </w:t>
            </w:r>
            <w:r>
              <w:rPr>
                <w:rFonts w:ascii="Arial" w:hAnsi="Arial" w:cs="Arial"/>
                <w:b w:val="0"/>
                <w:lang w:val="es-CO"/>
              </w:rPr>
              <w:t>C</w:t>
            </w:r>
            <w:r w:rsidRPr="00CC3DF1">
              <w:rPr>
                <w:rFonts w:ascii="Arial" w:hAnsi="Arial" w:cs="Arial"/>
                <w:b w:val="0"/>
                <w:lang w:val="es-CO"/>
              </w:rPr>
              <w:t>onflicto de interés</w:t>
            </w:r>
            <w:r w:rsidR="004F5543">
              <w:rPr>
                <w:rFonts w:ascii="Arial" w:hAnsi="Arial" w:cs="Arial"/>
                <w:b w:val="0"/>
                <w:lang w:val="es-CO"/>
              </w:rPr>
              <w:t xml:space="preserve"> debidamente firmado</w:t>
            </w:r>
          </w:p>
        </w:tc>
      </w:tr>
      <w:tr w:rsidRPr="005548F6" w:rsidR="00CC5484" w:rsidTr="0005621F" w14:paraId="48713177"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B35881" w:rsidR="00CC5484" w:rsidP="00DB1CE3" w:rsidRDefault="00B35881" w14:paraId="4E9D8D9B" w14:textId="13F69367">
            <w:pPr>
              <w:jc w:val="center"/>
              <w:rPr>
                <w:rFonts w:ascii="Arial" w:hAnsi="Arial" w:cs="Arial"/>
                <w:b w:val="0"/>
                <w:spacing w:val="-20"/>
              </w:rPr>
            </w:pPr>
            <w:r w:rsidRPr="00B35881">
              <w:rPr>
                <w:rFonts w:ascii="Arial" w:hAnsi="Arial" w:cs="Arial"/>
                <w:b w:val="0"/>
                <w:spacing w:val="-20"/>
              </w:rPr>
              <w:lastRenderedPageBreak/>
              <w:t>3</w:t>
            </w:r>
          </w:p>
        </w:tc>
        <w:tc>
          <w:tcPr>
            <w:tcW w:w="4677" w:type="dxa"/>
          </w:tcPr>
          <w:p w:rsidRPr="004F5543" w:rsidR="00CC5484" w:rsidP="00944A40" w:rsidRDefault="00CC5484" w14:paraId="0D4E59BD" w14:textId="3E300083">
            <w:pPr>
              <w:pStyle w:val="Ttulo2"/>
              <w:ind w:left="0"/>
              <w:jc w:val="both"/>
              <w:outlineLvl w:val="1"/>
              <w:cnfStyle w:val="100000000000" w:firstRow="1" w:lastRow="0" w:firstColumn="0" w:lastColumn="0" w:oddVBand="0" w:evenVBand="0" w:oddHBand="0" w:evenHBand="0" w:firstRowFirstColumn="0" w:firstRowLastColumn="0" w:lastRowFirstColumn="0" w:lastRowLastColumn="0"/>
              <w:rPr>
                <w:sz w:val="24"/>
                <w:lang w:val="es-CO"/>
              </w:rPr>
            </w:pPr>
            <w:r>
              <w:rPr>
                <w:sz w:val="24"/>
                <w:lang w:val="es-CO"/>
              </w:rPr>
              <w:t xml:space="preserve">Ordenar la separación </w:t>
            </w:r>
            <w:r w:rsidRPr="00A31AE3">
              <w:rPr>
                <w:sz w:val="24"/>
                <w:lang w:val="es-CO"/>
              </w:rPr>
              <w:t xml:space="preserve">de la actuación administrativa, función o actividad encomendada </w:t>
            </w:r>
            <w:r w:rsidR="006E53D8">
              <w:rPr>
                <w:sz w:val="24"/>
                <w:lang w:val="es-CO"/>
              </w:rPr>
              <w:t xml:space="preserve">mediante memorando </w:t>
            </w:r>
            <w:r w:rsidRPr="006E53D8" w:rsidR="006E53D8">
              <w:rPr>
                <w:sz w:val="24"/>
                <w:lang w:val="es-CO"/>
              </w:rPr>
              <w:t>dent</w:t>
            </w:r>
            <w:r w:rsidR="006E53D8">
              <w:rPr>
                <w:sz w:val="24"/>
                <w:lang w:val="es-CO"/>
              </w:rPr>
              <w:t xml:space="preserve">ro del término de tres (3) días, incluyendo reasignación de </w:t>
            </w:r>
            <w:r w:rsidRPr="00A31AE3">
              <w:rPr>
                <w:sz w:val="24"/>
                <w:lang w:val="es-CO"/>
              </w:rPr>
              <w:t xml:space="preserve">las funciones a un servidor público que acredite las competencias funcionales u obligacionales necesarias para asumir la función que le está siendo asignada. </w:t>
            </w:r>
          </w:p>
        </w:tc>
        <w:tc>
          <w:tcPr>
            <w:tcW w:w="2552" w:type="dxa"/>
          </w:tcPr>
          <w:p w:rsidRPr="00A31AE3" w:rsidR="00CC5484" w:rsidP="00944A40" w:rsidRDefault="003C7DF3" w14:paraId="11D566C1" w14:textId="2C471652">
            <w:pPr>
              <w:pStyle w:val="Ttulo2"/>
              <w:ind w:left="0"/>
              <w:jc w:val="both"/>
              <w:outlineLvl w:val="1"/>
              <w:cnfStyle w:val="100000000000" w:firstRow="1" w:lastRow="0" w:firstColumn="0" w:lastColumn="0" w:oddVBand="0" w:evenVBand="0" w:oddHBand="0" w:evenHBand="0" w:firstRowFirstColumn="0" w:firstRowLastColumn="0" w:lastRowFirstColumn="0" w:lastRowLastColumn="0"/>
              <w:rPr>
                <w:sz w:val="24"/>
                <w:lang w:val="es-CO"/>
              </w:rPr>
            </w:pPr>
            <w:r>
              <w:rPr>
                <w:sz w:val="24"/>
                <w:lang w:val="es-CO"/>
              </w:rPr>
              <w:t xml:space="preserve">Jefe de dependencia </w:t>
            </w:r>
          </w:p>
        </w:tc>
        <w:tc>
          <w:tcPr>
            <w:tcW w:w="1984" w:type="dxa"/>
          </w:tcPr>
          <w:p w:rsidR="00CC5484" w:rsidP="00DB1CE3" w:rsidRDefault="003C7DF3" w14:paraId="42D3AB57" w14:textId="618A628D">
            <w:pPr>
              <w:cnfStyle w:val="100000000000" w:firstRow="1" w:lastRow="0" w:firstColumn="0" w:lastColumn="0" w:oddVBand="0" w:evenVBand="0" w:oddHBand="0" w:evenHBand="0" w:firstRowFirstColumn="0" w:firstRowLastColumn="0" w:lastRowFirstColumn="0" w:lastRowLastColumn="0"/>
            </w:pPr>
            <w:r w:rsidRPr="00CC3DF1">
              <w:rPr>
                <w:rFonts w:ascii="Arial" w:hAnsi="Arial" w:cs="Arial"/>
                <w:b w:val="0"/>
                <w:lang w:val="es-CO"/>
              </w:rPr>
              <w:t>Todas las áreas</w:t>
            </w:r>
          </w:p>
        </w:tc>
        <w:tc>
          <w:tcPr>
            <w:tcW w:w="3515" w:type="dxa"/>
          </w:tcPr>
          <w:p w:rsidR="00CC5484" w:rsidP="00DB1CE3" w:rsidRDefault="00CC5484" w14:paraId="4D610F68" w14:textId="77777777">
            <w:pPr>
              <w:cnfStyle w:val="100000000000" w:firstRow="1" w:lastRow="0" w:firstColumn="0" w:lastColumn="0" w:oddVBand="0" w:evenVBand="0" w:oddHBand="0" w:evenHBand="0" w:firstRowFirstColumn="0" w:firstRowLastColumn="0" w:lastRowFirstColumn="0" w:lastRowLastColumn="0"/>
            </w:pPr>
          </w:p>
        </w:tc>
        <w:tc>
          <w:tcPr>
            <w:tcW w:w="3969" w:type="dxa"/>
          </w:tcPr>
          <w:p w:rsidR="00CC5484" w:rsidP="00DB1CE3" w:rsidRDefault="00CC5484" w14:paraId="06AECF32"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lang w:val="es-CO"/>
              </w:rPr>
            </w:pPr>
            <w:r w:rsidRPr="00CC5484">
              <w:rPr>
                <w:rFonts w:ascii="Arial" w:hAnsi="Arial" w:cs="Arial"/>
                <w:b w:val="0"/>
                <w:lang w:val="es-CO"/>
              </w:rPr>
              <w:t>Memorando</w:t>
            </w:r>
          </w:p>
          <w:p w:rsidR="0004604D" w:rsidP="00DB1CE3" w:rsidRDefault="0004604D" w14:paraId="79F4BCB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lang w:val="es-CO"/>
              </w:rPr>
            </w:pPr>
          </w:p>
          <w:p w:rsidR="008E67E4" w:rsidP="00DB1CE3" w:rsidRDefault="008E67E4" w14:paraId="7B4F5CB2"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lang w:val="es-CO"/>
              </w:rPr>
            </w:pPr>
          </w:p>
          <w:p w:rsidR="008E67E4" w:rsidP="00DB1CE3" w:rsidRDefault="008E67E4" w14:paraId="1F98EAB7" w14:textId="73F87681">
            <w:pPr>
              <w:cnfStyle w:val="100000000000" w:firstRow="1" w:lastRow="0" w:firstColumn="0" w:lastColumn="0" w:oddVBand="0" w:evenVBand="0" w:oddHBand="0" w:evenHBand="0" w:firstRowFirstColumn="0" w:firstRowLastColumn="0" w:lastRowFirstColumn="0" w:lastRowLastColumn="0"/>
            </w:pPr>
          </w:p>
        </w:tc>
      </w:tr>
      <w:tr w:rsidRPr="005548F6" w:rsidR="005620F7" w:rsidTr="0005621F" w14:paraId="5E971069"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DF72E3" w:rsidR="005620F7" w:rsidP="005620F7" w:rsidRDefault="00DF72E3" w14:paraId="2E34A2F5" w14:textId="3EB33AC2">
            <w:pPr>
              <w:jc w:val="center"/>
              <w:rPr>
                <w:rFonts w:ascii="Arial" w:hAnsi="Arial" w:cs="Arial"/>
                <w:b w:val="0"/>
                <w:spacing w:val="-20"/>
              </w:rPr>
            </w:pPr>
            <w:r w:rsidRPr="00DF72E3">
              <w:rPr>
                <w:rFonts w:ascii="Arial" w:hAnsi="Arial" w:cs="Arial"/>
                <w:b w:val="0"/>
                <w:spacing w:val="-20"/>
              </w:rPr>
              <w:t>4</w:t>
            </w:r>
          </w:p>
        </w:tc>
        <w:tc>
          <w:tcPr>
            <w:tcW w:w="4677" w:type="dxa"/>
          </w:tcPr>
          <w:p w:rsidRPr="00A31AE3" w:rsidR="005620F7" w:rsidP="00944A40" w:rsidRDefault="005620F7" w14:paraId="345C6B4B" w14:textId="2ED07754">
            <w:pPr>
              <w:pStyle w:val="Ttulo2"/>
              <w:ind w:left="0"/>
              <w:jc w:val="both"/>
              <w:outlineLvl w:val="1"/>
              <w:cnfStyle w:val="100000000000" w:firstRow="1" w:lastRow="0" w:firstColumn="0" w:lastColumn="0" w:oddVBand="0" w:evenVBand="0" w:oddHBand="0" w:evenHBand="0" w:firstRowFirstColumn="0" w:firstRowLastColumn="0" w:lastRowFirstColumn="0" w:lastRowLastColumn="0"/>
              <w:rPr>
                <w:sz w:val="24"/>
                <w:lang w:val="es-CO"/>
              </w:rPr>
            </w:pPr>
            <w:r>
              <w:rPr>
                <w:sz w:val="24"/>
                <w:lang w:val="es-CO"/>
              </w:rPr>
              <w:t xml:space="preserve">Remitir a Gestión Humana y de la Información </w:t>
            </w:r>
            <w:r w:rsidRPr="00A31AE3">
              <w:rPr>
                <w:sz w:val="24"/>
                <w:lang w:val="es-CO"/>
              </w:rPr>
              <w:t>o al Jefe de la Oficina Asesora Jurídica, los documentos surgidos al interior del trámite, para que reposen en la hoja de vida del funcionario</w:t>
            </w:r>
            <w:r>
              <w:rPr>
                <w:sz w:val="24"/>
                <w:lang w:val="es-CO"/>
              </w:rPr>
              <w:t>.</w:t>
            </w:r>
          </w:p>
        </w:tc>
        <w:tc>
          <w:tcPr>
            <w:tcW w:w="2552" w:type="dxa"/>
          </w:tcPr>
          <w:p w:rsidRPr="00A31AE3" w:rsidR="005620F7" w:rsidP="00944A40" w:rsidRDefault="005620F7" w14:paraId="588CF15D" w14:textId="0E7EA9DC">
            <w:pPr>
              <w:pStyle w:val="Ttulo2"/>
              <w:ind w:left="0"/>
              <w:jc w:val="both"/>
              <w:outlineLvl w:val="1"/>
              <w:cnfStyle w:val="100000000000" w:firstRow="1" w:lastRow="0" w:firstColumn="0" w:lastColumn="0" w:oddVBand="0" w:evenVBand="0" w:oddHBand="0" w:evenHBand="0" w:firstRowFirstColumn="0" w:firstRowLastColumn="0" w:lastRowFirstColumn="0" w:lastRowLastColumn="0"/>
              <w:rPr>
                <w:sz w:val="24"/>
                <w:lang w:val="es-CO"/>
              </w:rPr>
            </w:pPr>
            <w:r>
              <w:rPr>
                <w:sz w:val="24"/>
                <w:lang w:val="es-CO"/>
              </w:rPr>
              <w:t xml:space="preserve">Jefe de dependencia </w:t>
            </w:r>
          </w:p>
        </w:tc>
        <w:tc>
          <w:tcPr>
            <w:tcW w:w="1984" w:type="dxa"/>
          </w:tcPr>
          <w:p w:rsidR="005620F7" w:rsidP="005620F7" w:rsidRDefault="005620F7" w14:paraId="321463D0" w14:textId="62CF45B5">
            <w:pPr>
              <w:cnfStyle w:val="100000000000" w:firstRow="1" w:lastRow="0" w:firstColumn="0" w:lastColumn="0" w:oddVBand="0" w:evenVBand="0" w:oddHBand="0" w:evenHBand="0" w:firstRowFirstColumn="0" w:firstRowLastColumn="0" w:lastRowFirstColumn="0" w:lastRowLastColumn="0"/>
            </w:pPr>
            <w:r w:rsidRPr="005620F7">
              <w:rPr>
                <w:rFonts w:ascii="Arial" w:hAnsi="Arial" w:cs="Arial"/>
                <w:b w:val="0"/>
                <w:lang w:val="es-CO"/>
              </w:rPr>
              <w:t>Todas las áreas</w:t>
            </w:r>
          </w:p>
        </w:tc>
        <w:tc>
          <w:tcPr>
            <w:tcW w:w="3515" w:type="dxa"/>
          </w:tcPr>
          <w:p w:rsidR="005620F7" w:rsidP="005620F7" w:rsidRDefault="005620F7" w14:paraId="5345F309" w14:textId="4CD0506E">
            <w:pPr>
              <w:cnfStyle w:val="100000000000" w:firstRow="1" w:lastRow="0" w:firstColumn="0" w:lastColumn="0" w:oddVBand="0" w:evenVBand="0" w:oddHBand="0" w:evenHBand="0" w:firstRowFirstColumn="0" w:firstRowLastColumn="0" w:lastRowFirstColumn="0" w:lastRowLastColumn="0"/>
            </w:pPr>
            <w:r w:rsidRPr="00390E90">
              <w:rPr>
                <w:rFonts w:ascii="Arial" w:hAnsi="Arial" w:cs="Arial"/>
                <w:b w:val="0"/>
                <w:lang w:val="es-CO"/>
              </w:rPr>
              <w:t xml:space="preserve">Verificar </w:t>
            </w:r>
            <w:r>
              <w:rPr>
                <w:rFonts w:ascii="Arial" w:hAnsi="Arial" w:cs="Arial"/>
                <w:b w:val="0"/>
                <w:lang w:val="es-CO"/>
              </w:rPr>
              <w:t xml:space="preserve">documentos </w:t>
            </w:r>
            <w:r w:rsidRPr="00390E90">
              <w:rPr>
                <w:rFonts w:ascii="Arial" w:hAnsi="Arial" w:cs="Arial"/>
                <w:b w:val="0"/>
                <w:lang w:val="es-CO"/>
              </w:rPr>
              <w:t>de</w:t>
            </w:r>
            <w:r>
              <w:rPr>
                <w:rFonts w:ascii="Arial" w:hAnsi="Arial" w:cs="Arial"/>
                <w:b w:val="0"/>
                <w:lang w:val="es-CO"/>
              </w:rPr>
              <w:t xml:space="preserve"> declaración de</w:t>
            </w:r>
            <w:r w:rsidRPr="00390E90">
              <w:rPr>
                <w:rFonts w:ascii="Arial" w:hAnsi="Arial" w:cs="Arial"/>
                <w:b w:val="0"/>
                <w:lang w:val="es-CO"/>
              </w:rPr>
              <w:t xml:space="preserve"> conflicto de interés</w:t>
            </w:r>
            <w:r>
              <w:rPr>
                <w:rFonts w:ascii="Arial" w:hAnsi="Arial" w:cs="Arial"/>
                <w:b w:val="0"/>
                <w:lang w:val="es-CO"/>
              </w:rPr>
              <w:t xml:space="preserve"> con firmas y memorando </w:t>
            </w:r>
          </w:p>
        </w:tc>
        <w:tc>
          <w:tcPr>
            <w:tcW w:w="3969" w:type="dxa"/>
          </w:tcPr>
          <w:p w:rsidR="005620F7" w:rsidP="005620F7" w:rsidRDefault="005620F7" w14:paraId="3D897D42" w14:textId="77777777">
            <w:pPr>
              <w:cnfStyle w:val="100000000000" w:firstRow="1" w:lastRow="0" w:firstColumn="0" w:lastColumn="0" w:oddVBand="0" w:evenVBand="0" w:oddHBand="0" w:evenHBand="0" w:firstRowFirstColumn="0" w:firstRowLastColumn="0" w:lastRowFirstColumn="0" w:lastRowLastColumn="0"/>
            </w:pPr>
          </w:p>
        </w:tc>
      </w:tr>
    </w:tbl>
    <w:p w:rsidR="00DF72E3" w:rsidP="00B73802" w:rsidRDefault="00DF72E3" w14:paraId="51CCBCD0" w14:textId="77777777">
      <w:pPr>
        <w:rPr>
          <w:rFonts w:ascii="Arial" w:hAnsi="Arial" w:cs="Arial"/>
        </w:rPr>
      </w:pPr>
    </w:p>
    <w:p w:rsidRPr="005548F6" w:rsidR="00C454C0" w:rsidP="005663AA" w:rsidRDefault="00967893" w14:paraId="52015B1C" w14:textId="77777777">
      <w:pPr>
        <w:pStyle w:val="Ttulo2"/>
        <w:ind w:left="0"/>
        <w:rPr>
          <w:sz w:val="24"/>
        </w:rPr>
      </w:pPr>
      <w:r>
        <w:rPr>
          <w:sz w:val="24"/>
        </w:rPr>
        <w:t>8</w:t>
      </w:r>
      <w:r w:rsidRPr="005548F6" w:rsidR="005663AA">
        <w:rPr>
          <w:sz w:val="24"/>
        </w:rPr>
        <w:t xml:space="preserve">. </w:t>
      </w:r>
      <w:r w:rsidR="007D4E82">
        <w:rPr>
          <w:sz w:val="24"/>
        </w:rPr>
        <w:t>ANEXOS ASOCIADOS</w:t>
      </w:r>
    </w:p>
    <w:p w:rsidR="0005621F" w:rsidP="00DB1CE3" w:rsidRDefault="00502998" w14:paraId="142A6593" w14:textId="031022EE">
      <w:pPr>
        <w:rPr>
          <w:rFonts w:ascii="Arial" w:hAnsi="Arial" w:cs="Arial"/>
          <w:lang w:val="es-CO"/>
        </w:rPr>
      </w:pPr>
      <w:r>
        <w:rPr>
          <w:rFonts w:ascii="Arial" w:hAnsi="Arial" w:cs="Arial"/>
          <w:lang w:val="es-CO"/>
        </w:rPr>
        <w:t xml:space="preserve">Formato </w:t>
      </w:r>
      <w:r w:rsidRPr="00CC3DF1">
        <w:rPr>
          <w:rFonts w:ascii="Arial" w:hAnsi="Arial" w:cs="Arial"/>
          <w:lang w:val="es-CO"/>
        </w:rPr>
        <w:t xml:space="preserve">Declaración en </w:t>
      </w:r>
      <w:r>
        <w:rPr>
          <w:rFonts w:ascii="Arial" w:hAnsi="Arial" w:cs="Arial"/>
          <w:lang w:val="es-CO"/>
        </w:rPr>
        <w:t>C</w:t>
      </w:r>
      <w:r w:rsidRPr="00CC3DF1">
        <w:rPr>
          <w:rFonts w:ascii="Arial" w:hAnsi="Arial" w:cs="Arial"/>
          <w:lang w:val="es-CO"/>
        </w:rPr>
        <w:t>onflicto de interés</w:t>
      </w:r>
    </w:p>
    <w:p w:rsidRPr="00DB1CE3" w:rsidR="00502998" w:rsidP="00DB1CE3" w:rsidRDefault="00502998" w14:paraId="1D18C8F3" w14:textId="77777777"/>
    <w:p w:rsidR="00EB0E97" w:rsidP="005663AA" w:rsidRDefault="00967893" w14:paraId="316F5512" w14:textId="77777777">
      <w:pPr>
        <w:pStyle w:val="Ttulo2"/>
        <w:ind w:left="0"/>
        <w:rPr>
          <w:sz w:val="24"/>
        </w:rPr>
      </w:pPr>
      <w:r>
        <w:rPr>
          <w:sz w:val="24"/>
        </w:rPr>
        <w:t>9</w:t>
      </w:r>
      <w:r w:rsidRPr="005548F6" w:rsidR="005663AA">
        <w:rPr>
          <w:sz w:val="24"/>
        </w:rPr>
        <w:t xml:space="preserve">. </w:t>
      </w:r>
      <w:r w:rsidRPr="005548F6" w:rsidR="00EB0E97">
        <w:rPr>
          <w:sz w:val="24"/>
        </w:rPr>
        <w:t>CONTROL DE CAMBIOS</w:t>
      </w:r>
    </w:p>
    <w:p w:rsidRPr="00425DC1" w:rsidR="00425DC1" w:rsidP="00425DC1" w:rsidRDefault="00425DC1" w14:paraId="171F716D" w14:textId="77777777">
      <w:pPr>
        <w:rPr>
          <w:lang w:val="es-ES_tradnl"/>
        </w:rPr>
      </w:pPr>
    </w:p>
    <w:p w:rsidRPr="005548F6" w:rsidR="003976DB" w:rsidP="006B6763" w:rsidRDefault="003976DB" w14:paraId="2C4F2CEE" w14:textId="77777777">
      <w:pPr>
        <w:rPr>
          <w:rFonts w:ascii="Arial" w:hAnsi="Arial" w:cs="Arial"/>
          <w:b/>
          <w:lang w:val="es-CO"/>
        </w:rPr>
      </w:pPr>
    </w:p>
    <w:tbl>
      <w:tblPr>
        <w:tblStyle w:val="Tablaconcuadrcula1clara1"/>
        <w:tblW w:w="0" w:type="auto"/>
        <w:tblLook w:val="04A0" w:firstRow="1" w:lastRow="0" w:firstColumn="1" w:lastColumn="0" w:noHBand="0" w:noVBand="1"/>
      </w:tblPr>
      <w:tblGrid>
        <w:gridCol w:w="2490"/>
        <w:gridCol w:w="3855"/>
        <w:gridCol w:w="5529"/>
        <w:gridCol w:w="5103"/>
      </w:tblGrid>
      <w:tr w:rsidRPr="005548F6" w:rsidR="003976DB" w:rsidTr="55C9E35F" w14:paraId="6915E2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Mar/>
          </w:tcPr>
          <w:p w:rsidRPr="005548F6" w:rsidR="003976DB" w:rsidP="003976DB" w:rsidRDefault="003976DB" w14:paraId="747B6120" w14:textId="77777777">
            <w:pPr>
              <w:jc w:val="center"/>
              <w:rPr>
                <w:rFonts w:ascii="Arial" w:hAnsi="Arial" w:cs="Arial"/>
              </w:rPr>
            </w:pPr>
            <w:r w:rsidRPr="005548F6">
              <w:rPr>
                <w:rFonts w:ascii="Arial" w:hAnsi="Arial" w:cs="Arial"/>
              </w:rPr>
              <w:t>Versión</w:t>
            </w:r>
          </w:p>
        </w:tc>
        <w:tc>
          <w:tcPr>
            <w:cnfStyle w:val="000000000000" w:firstRow="0" w:lastRow="0" w:firstColumn="0" w:lastColumn="0" w:oddVBand="0" w:evenVBand="0" w:oddHBand="0" w:evenHBand="0" w:firstRowFirstColumn="0" w:firstRowLastColumn="0" w:lastRowFirstColumn="0" w:lastRowLastColumn="0"/>
            <w:tcW w:w="3855" w:type="dxa"/>
            <w:tcMar/>
          </w:tcPr>
          <w:p w:rsidRPr="005548F6" w:rsidR="003976DB" w:rsidP="00326736" w:rsidRDefault="003976DB" w14:paraId="3C4A117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 xml:space="preserve">Fecha </w:t>
            </w:r>
            <w:r w:rsidRPr="005548F6" w:rsidR="00326736">
              <w:rPr>
                <w:rFonts w:ascii="Arial" w:hAnsi="Arial" w:cs="Arial"/>
              </w:rPr>
              <w:t>d</w:t>
            </w:r>
            <w:r w:rsidRPr="005548F6">
              <w:rPr>
                <w:rFonts w:ascii="Arial" w:hAnsi="Arial" w:cs="Arial"/>
              </w:rPr>
              <w:t xml:space="preserve">e Entrada </w:t>
            </w:r>
            <w:r w:rsidRPr="005548F6" w:rsidR="00326736">
              <w:rPr>
                <w:rFonts w:ascii="Arial" w:hAnsi="Arial" w:cs="Arial"/>
              </w:rPr>
              <w:t>e</w:t>
            </w:r>
            <w:r w:rsidRPr="005548F6">
              <w:rPr>
                <w:rFonts w:ascii="Arial" w:hAnsi="Arial" w:cs="Arial"/>
              </w:rPr>
              <w:t xml:space="preserve">n Vigencia </w:t>
            </w:r>
            <w:r w:rsidRPr="005548F6" w:rsidR="00326736">
              <w:rPr>
                <w:rFonts w:ascii="Arial" w:hAnsi="Arial" w:cs="Arial"/>
              </w:rPr>
              <w:t>d</w:t>
            </w:r>
            <w:r w:rsidRPr="005548F6">
              <w:rPr>
                <w:rFonts w:ascii="Arial" w:hAnsi="Arial" w:cs="Arial"/>
              </w:rPr>
              <w:t xml:space="preserve">el Procedimiento </w:t>
            </w:r>
          </w:p>
        </w:tc>
        <w:tc>
          <w:tcPr>
            <w:cnfStyle w:val="000000000000" w:firstRow="0" w:lastRow="0" w:firstColumn="0" w:lastColumn="0" w:oddVBand="0" w:evenVBand="0" w:oddHBand="0" w:evenHBand="0" w:firstRowFirstColumn="0" w:firstRowLastColumn="0" w:lastRowFirstColumn="0" w:lastRowLastColumn="0"/>
            <w:tcW w:w="5529" w:type="dxa"/>
            <w:tcMar/>
          </w:tcPr>
          <w:p w:rsidRPr="005548F6" w:rsidR="003976DB" w:rsidP="003976DB" w:rsidRDefault="00326736" w14:paraId="008C0FF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Relación de l</w:t>
            </w:r>
            <w:r w:rsidRPr="005548F6" w:rsidR="003976DB">
              <w:rPr>
                <w:rFonts w:ascii="Arial" w:hAnsi="Arial" w:cs="Arial"/>
              </w:rPr>
              <w:t>as Secciones Modificadas</w:t>
            </w:r>
          </w:p>
        </w:tc>
        <w:tc>
          <w:tcPr>
            <w:cnfStyle w:val="000000000000" w:firstRow="0" w:lastRow="0" w:firstColumn="0" w:lastColumn="0" w:oddVBand="0" w:evenVBand="0" w:oddHBand="0" w:evenHBand="0" w:firstRowFirstColumn="0" w:firstRowLastColumn="0" w:lastRowFirstColumn="0" w:lastRowLastColumn="0"/>
            <w:tcW w:w="5103" w:type="dxa"/>
            <w:tcMar/>
          </w:tcPr>
          <w:p w:rsidRPr="005548F6" w:rsidR="003976DB" w:rsidP="003976DB" w:rsidRDefault="003976DB" w14:paraId="184D507F"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Naturaleza Del Cambio</w:t>
            </w:r>
          </w:p>
        </w:tc>
      </w:tr>
      <w:tr w:rsidRPr="005548F6" w:rsidR="00713633" w:rsidTr="55C9E35F" w14:paraId="4D69A142" w14:textId="77777777">
        <w:tc>
          <w:tcPr>
            <w:cnfStyle w:val="001000000000" w:firstRow="0" w:lastRow="0" w:firstColumn="1" w:lastColumn="0" w:oddVBand="0" w:evenVBand="0" w:oddHBand="0" w:evenHBand="0" w:firstRowFirstColumn="0" w:firstRowLastColumn="0" w:lastRowFirstColumn="0" w:lastRowLastColumn="0"/>
            <w:tcW w:w="2490" w:type="dxa"/>
            <w:tcMar/>
          </w:tcPr>
          <w:p w:rsidRPr="00502998" w:rsidR="00713633" w:rsidP="00713633" w:rsidRDefault="00502998" w14:paraId="07AC3B1F" w14:textId="5AE1C681">
            <w:pPr>
              <w:jc w:val="center"/>
              <w:rPr>
                <w:rFonts w:ascii="Arial" w:hAnsi="Arial" w:cs="Arial"/>
                <w:b w:val="0"/>
                <w:bCs w:val="0"/>
              </w:rPr>
            </w:pPr>
            <w:r w:rsidRPr="00502998">
              <w:rPr>
                <w:rFonts w:ascii="Arial" w:hAnsi="Arial" w:cs="Arial"/>
                <w:b w:val="0"/>
                <w:bCs w:val="0"/>
              </w:rPr>
              <w:t>1</w:t>
            </w:r>
          </w:p>
        </w:tc>
        <w:tc>
          <w:tcPr>
            <w:cnfStyle w:val="000000000000" w:firstRow="0" w:lastRow="0" w:firstColumn="0" w:lastColumn="0" w:oddVBand="0" w:evenVBand="0" w:oddHBand="0" w:evenHBand="0" w:firstRowFirstColumn="0" w:firstRowLastColumn="0" w:lastRowFirstColumn="0" w:lastRowLastColumn="0"/>
            <w:tcW w:w="3855" w:type="dxa"/>
            <w:tcMar/>
          </w:tcPr>
          <w:p w:rsidRPr="005548F6" w:rsidR="00713633" w:rsidP="55C9E35F" w:rsidRDefault="00FA6A61" w14:paraId="7564CA5B" w14:textId="6307967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55C9E35F" w:rsidR="00FA6A61">
              <w:rPr>
                <w:rFonts w:ascii="Arial" w:hAnsi="Arial" w:cs="Arial"/>
              </w:rPr>
              <w:t>2</w:t>
            </w:r>
            <w:r w:rsidRPr="55C9E35F" w:rsidR="12314E19">
              <w:rPr>
                <w:rFonts w:ascii="Arial" w:hAnsi="Arial" w:cs="Arial"/>
              </w:rPr>
              <w:t>3</w:t>
            </w:r>
            <w:r w:rsidRPr="55C9E35F" w:rsidR="00FA6A61">
              <w:rPr>
                <w:rFonts w:ascii="Arial" w:hAnsi="Arial" w:cs="Arial"/>
              </w:rPr>
              <w:t>-06-2022</w:t>
            </w:r>
          </w:p>
        </w:tc>
        <w:tc>
          <w:tcPr>
            <w:cnfStyle w:val="000000000000" w:firstRow="0" w:lastRow="0" w:firstColumn="0" w:lastColumn="0" w:oddVBand="0" w:evenVBand="0" w:oddHBand="0" w:evenHBand="0" w:firstRowFirstColumn="0" w:firstRowLastColumn="0" w:lastRowFirstColumn="0" w:lastRowLastColumn="0"/>
            <w:tcW w:w="5529" w:type="dxa"/>
            <w:tcMar/>
          </w:tcPr>
          <w:p w:rsidRPr="005548F6" w:rsidR="00713633" w:rsidP="00DB1CE3" w:rsidRDefault="00713633" w14:paraId="36B40AC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cnfStyle w:val="000000000000" w:firstRow="0" w:lastRow="0" w:firstColumn="0" w:lastColumn="0" w:oddVBand="0" w:evenVBand="0" w:oddHBand="0" w:evenHBand="0" w:firstRowFirstColumn="0" w:firstRowLastColumn="0" w:lastRowFirstColumn="0" w:lastRowLastColumn="0"/>
            <w:tcW w:w="5103" w:type="dxa"/>
            <w:tcMar/>
          </w:tcPr>
          <w:p w:rsidRPr="005548F6" w:rsidR="00713633" w:rsidP="00DB1CE3" w:rsidRDefault="00713633" w14:paraId="340F6384"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5548F6" w:rsidR="003976DB" w:rsidP="003976DB" w:rsidRDefault="003976DB" w14:paraId="685C46CD" w14:textId="77777777">
      <w:pPr>
        <w:rPr>
          <w:rFonts w:ascii="Arial" w:hAnsi="Arial" w:cs="Arial"/>
          <w:lang w:val="es-CO"/>
        </w:rPr>
      </w:pPr>
    </w:p>
    <w:p w:rsidRPr="005548F6" w:rsidR="00F515D5" w:rsidP="00F515D5" w:rsidRDefault="00967893" w14:paraId="371520E8" w14:textId="77777777">
      <w:pPr>
        <w:pStyle w:val="Ttulo2"/>
        <w:ind w:left="0"/>
        <w:rPr>
          <w:sz w:val="24"/>
        </w:rPr>
      </w:pPr>
      <w:r>
        <w:rPr>
          <w:sz w:val="24"/>
        </w:rPr>
        <w:t>10</w:t>
      </w:r>
      <w:r w:rsidRPr="005548F6" w:rsidR="005663AA">
        <w:rPr>
          <w:sz w:val="24"/>
        </w:rPr>
        <w:t xml:space="preserve">. </w:t>
      </w:r>
      <w:r w:rsidRPr="005548F6" w:rsidR="00F515D5">
        <w:rPr>
          <w:sz w:val="24"/>
        </w:rPr>
        <w:t>ETAPAS DEL DOCUMENTO</w:t>
      </w:r>
    </w:p>
    <w:p w:rsidR="00867F09" w:rsidP="00EB0E97" w:rsidRDefault="00867F09" w14:paraId="409C367A" w14:textId="77777777">
      <w:pPr>
        <w:rPr>
          <w:rFonts w:ascii="Arial" w:hAnsi="Arial" w:cs="Arial"/>
          <w:bCs/>
        </w:rPr>
      </w:pPr>
    </w:p>
    <w:p w:rsidRPr="005548F6" w:rsidR="00425DC1" w:rsidP="00EB0E97" w:rsidRDefault="00425DC1" w14:paraId="43E2CA20" w14:textId="77777777">
      <w:pPr>
        <w:rPr>
          <w:rFonts w:ascii="Arial" w:hAnsi="Arial" w:cs="Arial"/>
          <w:bCs/>
        </w:rPr>
      </w:pPr>
    </w:p>
    <w:tbl>
      <w:tblPr>
        <w:tblStyle w:val="Tablaconcuadrcula1clara1"/>
        <w:tblW w:w="16835" w:type="dxa"/>
        <w:tblLook w:val="04A0" w:firstRow="1" w:lastRow="0" w:firstColumn="1" w:lastColumn="0" w:noHBand="0" w:noVBand="1"/>
      </w:tblPr>
      <w:tblGrid>
        <w:gridCol w:w="3794"/>
        <w:gridCol w:w="7938"/>
        <w:gridCol w:w="5103"/>
      </w:tblGrid>
      <w:tr w:rsidRPr="005548F6" w:rsidR="00F515D5" w:rsidTr="0005621F" w14:paraId="2AF952FE" w14:textId="77777777">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3794" w:type="dxa"/>
            <w:vAlign w:val="center"/>
          </w:tcPr>
          <w:p w:rsidRPr="005548F6" w:rsidR="00F515D5" w:rsidP="00EB4669" w:rsidRDefault="00F515D5" w14:paraId="6E71055D" w14:textId="77777777">
            <w:pPr>
              <w:jc w:val="center"/>
              <w:rPr>
                <w:rFonts w:ascii="Arial" w:hAnsi="Arial" w:cs="Arial"/>
              </w:rPr>
            </w:pPr>
            <w:r w:rsidRPr="005548F6">
              <w:rPr>
                <w:rFonts w:ascii="Arial" w:hAnsi="Arial" w:cs="Arial"/>
              </w:rPr>
              <w:t>ETAPAS DEL DOCUMENTO</w:t>
            </w:r>
          </w:p>
        </w:tc>
        <w:tc>
          <w:tcPr>
            <w:tcW w:w="7938" w:type="dxa"/>
            <w:vAlign w:val="center"/>
          </w:tcPr>
          <w:p w:rsidRPr="005548F6" w:rsidR="00F515D5" w:rsidP="00EB4669" w:rsidRDefault="00F515D5" w14:paraId="00E7B58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tcW w:w="5103" w:type="dxa"/>
            <w:vAlign w:val="center"/>
          </w:tcPr>
          <w:p w:rsidRPr="005548F6" w:rsidR="00F515D5" w:rsidP="00EB4669" w:rsidRDefault="00EB4669" w14:paraId="542BAF8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Pr="005548F6" w:rsidR="00EF5359" w:rsidTr="0005621F" w14:paraId="68B50E28" w14:textId="77777777">
        <w:trPr>
          <w:trHeight w:val="312"/>
        </w:trPr>
        <w:tc>
          <w:tcPr>
            <w:cnfStyle w:val="001000000000" w:firstRow="0" w:lastRow="0" w:firstColumn="1" w:lastColumn="0" w:oddVBand="0" w:evenVBand="0" w:oddHBand="0" w:evenHBand="0" w:firstRowFirstColumn="0" w:firstRowLastColumn="0" w:lastRowFirstColumn="0" w:lastRowLastColumn="0"/>
            <w:tcW w:w="3794" w:type="dxa"/>
          </w:tcPr>
          <w:p w:rsidRPr="005548F6" w:rsidR="00EF5359" w:rsidP="00EF5359" w:rsidRDefault="00EF5359" w14:paraId="39F198C4" w14:textId="77777777">
            <w:pPr>
              <w:jc w:val="center"/>
              <w:rPr>
                <w:rFonts w:ascii="Arial" w:hAnsi="Arial" w:cs="Arial"/>
                <w:bCs w:val="0"/>
              </w:rPr>
            </w:pPr>
            <w:r w:rsidRPr="005548F6">
              <w:rPr>
                <w:rFonts w:ascii="Arial" w:hAnsi="Arial" w:cs="Arial"/>
              </w:rPr>
              <w:t>Elaboración</w:t>
            </w:r>
          </w:p>
        </w:tc>
        <w:tc>
          <w:tcPr>
            <w:tcW w:w="7938" w:type="dxa"/>
          </w:tcPr>
          <w:p w:rsidRPr="005548F6" w:rsidR="00EF5359" w:rsidP="00EF5359" w:rsidRDefault="00583E94" w14:paraId="047E5D6A" w14:textId="58B456E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Johana Andrea Rodríguez Casallas</w:t>
            </w:r>
            <w:r w:rsidR="00502998">
              <w:rPr>
                <w:rFonts w:ascii="Arial" w:hAnsi="Arial" w:cs="Arial"/>
                <w:bCs/>
              </w:rPr>
              <w:t xml:space="preserve"> / Coordinadora de Gestión Humana y de la Información</w:t>
            </w:r>
          </w:p>
        </w:tc>
        <w:tc>
          <w:tcPr>
            <w:tcW w:w="5103" w:type="dxa"/>
          </w:tcPr>
          <w:p w:rsidRPr="005548F6" w:rsidR="00EF5359" w:rsidP="00EF5359" w:rsidRDefault="00FA6A61" w14:paraId="7ED2668C" w14:textId="6902D162">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22/06</w:t>
            </w:r>
            <w:r w:rsidR="00583E94">
              <w:rPr>
                <w:rFonts w:ascii="Arial" w:hAnsi="Arial" w:cs="Arial"/>
                <w:bCs/>
              </w:rPr>
              <w:t>/2022</w:t>
            </w:r>
          </w:p>
        </w:tc>
      </w:tr>
      <w:tr w:rsidRPr="005548F6" w:rsidR="00EF5359" w:rsidTr="0005621F" w14:paraId="62CBAA0E" w14:textId="77777777">
        <w:trPr>
          <w:trHeight w:val="295"/>
        </w:trPr>
        <w:tc>
          <w:tcPr>
            <w:cnfStyle w:val="001000000000" w:firstRow="0" w:lastRow="0" w:firstColumn="1" w:lastColumn="0" w:oddVBand="0" w:evenVBand="0" w:oddHBand="0" w:evenHBand="0" w:firstRowFirstColumn="0" w:firstRowLastColumn="0" w:lastRowFirstColumn="0" w:lastRowLastColumn="0"/>
            <w:tcW w:w="3794" w:type="dxa"/>
          </w:tcPr>
          <w:p w:rsidRPr="005548F6" w:rsidR="00EF5359" w:rsidP="00EF5359" w:rsidRDefault="00EF5359" w14:paraId="04ECF3C5" w14:textId="77777777">
            <w:pPr>
              <w:jc w:val="center"/>
              <w:rPr>
                <w:rFonts w:ascii="Arial" w:hAnsi="Arial" w:cs="Arial"/>
                <w:bCs w:val="0"/>
              </w:rPr>
            </w:pPr>
            <w:r w:rsidRPr="005548F6">
              <w:rPr>
                <w:rFonts w:ascii="Arial" w:hAnsi="Arial" w:cs="Arial"/>
              </w:rPr>
              <w:t>Revisión</w:t>
            </w:r>
          </w:p>
        </w:tc>
        <w:tc>
          <w:tcPr>
            <w:tcW w:w="7938" w:type="dxa"/>
          </w:tcPr>
          <w:p w:rsidRPr="005548F6" w:rsidR="00EF5359" w:rsidP="00EF5359" w:rsidRDefault="00583E94" w14:paraId="11507AE0" w14:textId="0961E62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Diego </w:t>
            </w:r>
            <w:r w:rsidR="001A45B1">
              <w:rPr>
                <w:rFonts w:ascii="Arial" w:hAnsi="Arial" w:cs="Arial"/>
                <w:bCs/>
              </w:rPr>
              <w:t xml:space="preserve">Mauricio Sánchez Ospina </w:t>
            </w:r>
            <w:r w:rsidR="00502998">
              <w:rPr>
                <w:rFonts w:ascii="Arial" w:hAnsi="Arial" w:cs="Arial"/>
                <w:bCs/>
              </w:rPr>
              <w:t>/ Asesor Jurídico</w:t>
            </w:r>
          </w:p>
        </w:tc>
        <w:tc>
          <w:tcPr>
            <w:tcW w:w="5103" w:type="dxa"/>
          </w:tcPr>
          <w:p w:rsidRPr="005548F6" w:rsidR="00EF5359" w:rsidP="00EF5359" w:rsidRDefault="00FA6A61" w14:paraId="5786A097" w14:textId="672E33E3">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22/06/2022</w:t>
            </w:r>
          </w:p>
        </w:tc>
      </w:tr>
      <w:tr w:rsidRPr="005548F6" w:rsidR="00EF5359" w:rsidTr="0005621F" w14:paraId="61D7AEBC" w14:textId="77777777">
        <w:trPr>
          <w:trHeight w:val="279"/>
        </w:trPr>
        <w:tc>
          <w:tcPr>
            <w:cnfStyle w:val="001000000000" w:firstRow="0" w:lastRow="0" w:firstColumn="1" w:lastColumn="0" w:oddVBand="0" w:evenVBand="0" w:oddHBand="0" w:evenHBand="0" w:firstRowFirstColumn="0" w:firstRowLastColumn="0" w:lastRowFirstColumn="0" w:lastRowLastColumn="0"/>
            <w:tcW w:w="3794" w:type="dxa"/>
          </w:tcPr>
          <w:p w:rsidRPr="005548F6" w:rsidR="00EF5359" w:rsidP="00EF5359" w:rsidRDefault="00EF5359" w14:paraId="3A47B5D3" w14:textId="77777777">
            <w:pPr>
              <w:jc w:val="center"/>
              <w:rPr>
                <w:rFonts w:ascii="Arial" w:hAnsi="Arial" w:cs="Arial"/>
                <w:bCs w:val="0"/>
              </w:rPr>
            </w:pPr>
            <w:r w:rsidRPr="005548F6">
              <w:rPr>
                <w:rFonts w:ascii="Arial" w:hAnsi="Arial" w:cs="Arial"/>
              </w:rPr>
              <w:t>Aprobación</w:t>
            </w:r>
          </w:p>
        </w:tc>
        <w:tc>
          <w:tcPr>
            <w:tcW w:w="7938" w:type="dxa"/>
          </w:tcPr>
          <w:p w:rsidRPr="005548F6" w:rsidR="00EF5359" w:rsidP="00EF5359" w:rsidRDefault="00502998" w14:paraId="6C173837" w14:textId="37F84B7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Darío Javier Montañez Vargas / Secretario General</w:t>
            </w:r>
          </w:p>
        </w:tc>
        <w:tc>
          <w:tcPr>
            <w:tcW w:w="5103" w:type="dxa"/>
          </w:tcPr>
          <w:p w:rsidRPr="005548F6" w:rsidR="00EF5359" w:rsidP="00EF5359" w:rsidRDefault="00FA6A61" w14:paraId="51D48AA5" w14:textId="408D0546">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w:t>
            </w:r>
            <w:r w:rsidR="009F13D4">
              <w:rPr>
                <w:rFonts w:ascii="Arial" w:hAnsi="Arial" w:cs="Arial"/>
                <w:bCs/>
              </w:rPr>
              <w:t>3</w:t>
            </w:r>
            <w:r>
              <w:rPr>
                <w:rFonts w:ascii="Arial" w:hAnsi="Arial" w:cs="Arial"/>
                <w:bCs/>
              </w:rPr>
              <w:t>/06/2022</w:t>
            </w:r>
          </w:p>
        </w:tc>
      </w:tr>
    </w:tbl>
    <w:p w:rsidRPr="005548F6" w:rsidR="002E2962" w:rsidP="0005621F" w:rsidRDefault="002E2962" w14:paraId="2A57577D" w14:textId="77777777">
      <w:pPr>
        <w:jc w:val="both"/>
        <w:rPr>
          <w:rFonts w:ascii="Arial" w:hAnsi="Arial" w:cs="Arial"/>
          <w:bCs/>
        </w:rPr>
      </w:pPr>
    </w:p>
    <w:sectPr w:rsidRPr="005548F6" w:rsidR="002E2962" w:rsidSect="006D24B1">
      <w:headerReference w:type="default" r:id="rId9"/>
      <w:footerReference w:type="default" r:id="rId10"/>
      <w:pgSz w:w="20160" w:h="15840" w:orient="landscape" w:code="286"/>
      <w:pgMar w:top="1134" w:right="1618" w:bottom="2410"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C3C" w:rsidRDefault="00A23C3C" w14:paraId="10A70E10" w14:textId="77777777">
      <w:r>
        <w:separator/>
      </w:r>
    </w:p>
  </w:endnote>
  <w:endnote w:type="continuationSeparator" w:id="0">
    <w:p w:rsidR="00A23C3C" w:rsidRDefault="00A23C3C" w14:paraId="0B30F4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15" w:rsidRDefault="00841F15" w14:paraId="5B4FBD96" w14:textId="2D0A7924">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FA6A61">
      <w:rPr>
        <w:rFonts w:ascii="Arial" w:hAnsi="Arial" w:cs="Arial"/>
        <w:noProof/>
        <w:sz w:val="15"/>
        <w:szCs w:val="20"/>
      </w:rPr>
      <w:t>7</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FA6A61">
      <w:rPr>
        <w:rFonts w:ascii="Arial" w:hAnsi="Arial" w:cs="Arial"/>
        <w:noProof/>
        <w:sz w:val="15"/>
        <w:szCs w:val="20"/>
      </w:rPr>
      <w:t>7</w:t>
    </w:r>
    <w:r>
      <w:rPr>
        <w:rFonts w:ascii="Arial" w:hAnsi="Arial" w:cs="Arial"/>
        <w:sz w:val="15"/>
        <w:szCs w:val="20"/>
      </w:rPr>
      <w:fldChar w:fldCharType="end"/>
    </w:r>
    <w:r>
      <w:rPr>
        <w:rFonts w:ascii="Arial" w:hAnsi="Arial" w:cs="Arial"/>
        <w:sz w:val="15"/>
        <w:szCs w:val="20"/>
      </w:rPr>
      <w:t xml:space="preserve"> - Formato de Procedimiento – Proceso </w:t>
    </w:r>
    <w:r w:rsidR="007D4E82">
      <w:rPr>
        <w:rFonts w:ascii="Arial" w:hAnsi="Arial" w:cs="Arial"/>
        <w:sz w:val="15"/>
        <w:szCs w:val="20"/>
      </w:rPr>
      <w:t>Gestió</w:t>
    </w:r>
    <w:r>
      <w:rPr>
        <w:rFonts w:ascii="Arial" w:hAnsi="Arial" w:cs="Arial"/>
        <w:sz w:val="15"/>
        <w:szCs w:val="20"/>
      </w:rPr>
      <w:t>n Documental – Código: SG-</w:t>
    </w:r>
    <w:r w:rsidR="00A902E2">
      <w:rPr>
        <w:rFonts w:ascii="Arial" w:hAnsi="Arial" w:cs="Arial"/>
        <w:sz w:val="15"/>
        <w:szCs w:val="20"/>
      </w:rPr>
      <w:t>11</w:t>
    </w:r>
    <w:r w:rsidR="007D4E82">
      <w:rPr>
        <w:rFonts w:ascii="Arial" w:hAnsi="Arial" w:cs="Arial"/>
        <w:sz w:val="15"/>
        <w:szCs w:val="20"/>
      </w:rPr>
      <w:t>1</w:t>
    </w:r>
    <w:r>
      <w:rPr>
        <w:rFonts w:ascii="Arial" w:hAnsi="Arial" w:cs="Arial"/>
        <w:sz w:val="15"/>
        <w:szCs w:val="20"/>
      </w:rPr>
      <w:t xml:space="preserve">-FM-045 - Versión: </w:t>
    </w:r>
    <w:r w:rsidR="007D4E82">
      <w:rPr>
        <w:rFonts w:ascii="Arial" w:hAnsi="Arial" w:cs="Arial"/>
        <w:sz w:val="15"/>
        <w:szCs w:val="20"/>
      </w:rPr>
      <w:t>8</w:t>
    </w:r>
    <w:r>
      <w:rPr>
        <w:rFonts w:ascii="Arial" w:hAnsi="Arial" w:cs="Arial"/>
        <w:sz w:val="15"/>
        <w:szCs w:val="20"/>
      </w:rPr>
      <w:t xml:space="preserve"> – Vigencia: </w:t>
    </w:r>
    <w:r w:rsidR="006E4521">
      <w:rPr>
        <w:rFonts w:ascii="Arial" w:hAnsi="Arial" w:cs="Arial"/>
        <w:sz w:val="15"/>
        <w:szCs w:val="20"/>
      </w:rPr>
      <w:t>2</w:t>
    </w:r>
    <w:r w:rsidR="007D4E82">
      <w:rPr>
        <w:rFonts w:ascii="Arial" w:hAnsi="Arial" w:cs="Arial"/>
        <w:sz w:val="15"/>
        <w:szCs w:val="20"/>
      </w:rPr>
      <w:t>6</w:t>
    </w:r>
    <w:r>
      <w:rPr>
        <w:rFonts w:ascii="Arial" w:hAnsi="Arial" w:cs="Arial"/>
        <w:sz w:val="15"/>
        <w:szCs w:val="20"/>
      </w:rPr>
      <w:t>/</w:t>
    </w:r>
    <w:r w:rsidR="003D3C4A">
      <w:rPr>
        <w:rFonts w:ascii="Arial" w:hAnsi="Arial" w:cs="Arial"/>
        <w:sz w:val="15"/>
        <w:szCs w:val="20"/>
      </w:rPr>
      <w:t>0</w:t>
    </w:r>
    <w:r w:rsidR="007D4E82">
      <w:rPr>
        <w:rFonts w:ascii="Arial" w:hAnsi="Arial" w:cs="Arial"/>
        <w:sz w:val="15"/>
        <w:szCs w:val="20"/>
      </w:rPr>
      <w:t>2/202</w:t>
    </w:r>
    <w:r w:rsidR="00E32459">
      <w:rPr>
        <w:rFonts w:ascii="Arial" w:hAnsi="Arial" w:cs="Arial"/>
        <w:sz w:val="15"/>
        <w:szCs w:val="20"/>
      </w:rPr>
      <w:t>1</w:t>
    </w:r>
  </w:p>
  <w:p w:rsidR="00841F15" w:rsidRDefault="00841F15" w14:paraId="1D291D7A" w14:textId="77777777">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0F4492" w:rsidRDefault="000F4492" w14:paraId="4D5CA01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C3C" w:rsidRDefault="00A23C3C" w14:paraId="7A43F50F" w14:textId="77777777">
      <w:r>
        <w:separator/>
      </w:r>
    </w:p>
  </w:footnote>
  <w:footnote w:type="continuationSeparator" w:id="0">
    <w:p w:rsidR="00A23C3C" w:rsidRDefault="00A23C3C" w14:paraId="267778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p14">
  <w:p w:rsidR="00975CB0" w:rsidRDefault="00DB1FF7" w14:paraId="37B883C0" w14:textId="5CB47293">
    <w:pPr>
      <w:pStyle w:val="Encabezado"/>
    </w:pPr>
    <w:r>
      <w:rPr>
        <w:noProof/>
        <w:lang w:val="es-CO" w:eastAsia="es-CO"/>
      </w:rPr>
      <w:drawing>
        <wp:inline distT="0" distB="0" distL="0" distR="0" wp14:anchorId="4B3F4F13" wp14:editId="56C96C1C">
          <wp:extent cx="3200400" cy="772510"/>
          <wp:effectExtent l="0" t="0" r="0" b="8890"/>
          <wp:docPr id="5" name="Imagen 5"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4" style="width:9pt;height:9pt" o:bullet="t" type="#_x0000_t75">
        <v:imagedata o:title="BD15059_" r:id="rId1"/>
      </v:shape>
    </w:pict>
  </w:numPicBullet>
  <w:numPicBullet w:numPicBulletId="1">
    <w:pict>
      <v:shape id="_x0000_i1045" style="width:11.25pt;height:11.25pt" o:bullet="t" type="#_x0000_t75">
        <v:imagedata o:title="mso4FF0" r:id="rId2"/>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C5747"/>
    <w:multiLevelType w:val="hybridMultilevel"/>
    <w:tmpl w:val="4F12E110"/>
    <w:lvl w:ilvl="0" w:tplc="674423E6">
      <w:start w:val="1"/>
      <w:numFmt w:val="bullet"/>
      <w:lvlText w:val=""/>
      <w:lvlJc w:val="left"/>
      <w:pPr>
        <w:tabs>
          <w:tab w:val="num" w:pos="360"/>
        </w:tabs>
        <w:ind w:left="340" w:hanging="34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AD07BD3"/>
    <w:multiLevelType w:val="hybridMultilevel"/>
    <w:tmpl w:val="53AC4F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422B85"/>
    <w:multiLevelType w:val="hybridMultilevel"/>
    <w:tmpl w:val="638ECF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5B62EE0"/>
    <w:multiLevelType w:val="hybridMultilevel"/>
    <w:tmpl w:val="F69AF302"/>
    <w:lvl w:ilvl="0" w:tplc="240A0007">
      <w:start w:val="1"/>
      <w:numFmt w:val="bullet"/>
      <w:lvlText w:val=""/>
      <w:lvlPicBulletId w:val="1"/>
      <w:lvlJc w:val="left"/>
      <w:pPr>
        <w:ind w:left="1126" w:hanging="360"/>
      </w:pPr>
      <w:rPr>
        <w:rFonts w:hint="default" w:ascii="Symbol" w:hAnsi="Symbol"/>
      </w:rPr>
    </w:lvl>
    <w:lvl w:ilvl="1" w:tplc="240A0003" w:tentative="1">
      <w:start w:val="1"/>
      <w:numFmt w:val="bullet"/>
      <w:lvlText w:val="o"/>
      <w:lvlJc w:val="left"/>
      <w:pPr>
        <w:ind w:left="1846" w:hanging="360"/>
      </w:pPr>
      <w:rPr>
        <w:rFonts w:hint="default" w:ascii="Courier New" w:hAnsi="Courier New" w:cs="Courier New"/>
      </w:rPr>
    </w:lvl>
    <w:lvl w:ilvl="2" w:tplc="240A0005" w:tentative="1">
      <w:start w:val="1"/>
      <w:numFmt w:val="bullet"/>
      <w:lvlText w:val=""/>
      <w:lvlJc w:val="left"/>
      <w:pPr>
        <w:ind w:left="2566" w:hanging="360"/>
      </w:pPr>
      <w:rPr>
        <w:rFonts w:hint="default" w:ascii="Wingdings" w:hAnsi="Wingdings"/>
      </w:rPr>
    </w:lvl>
    <w:lvl w:ilvl="3" w:tplc="240A0001" w:tentative="1">
      <w:start w:val="1"/>
      <w:numFmt w:val="bullet"/>
      <w:lvlText w:val=""/>
      <w:lvlJc w:val="left"/>
      <w:pPr>
        <w:ind w:left="3286" w:hanging="360"/>
      </w:pPr>
      <w:rPr>
        <w:rFonts w:hint="default" w:ascii="Symbol" w:hAnsi="Symbol"/>
      </w:rPr>
    </w:lvl>
    <w:lvl w:ilvl="4" w:tplc="240A0003" w:tentative="1">
      <w:start w:val="1"/>
      <w:numFmt w:val="bullet"/>
      <w:lvlText w:val="o"/>
      <w:lvlJc w:val="left"/>
      <w:pPr>
        <w:ind w:left="4006" w:hanging="360"/>
      </w:pPr>
      <w:rPr>
        <w:rFonts w:hint="default" w:ascii="Courier New" w:hAnsi="Courier New" w:cs="Courier New"/>
      </w:rPr>
    </w:lvl>
    <w:lvl w:ilvl="5" w:tplc="240A0005" w:tentative="1">
      <w:start w:val="1"/>
      <w:numFmt w:val="bullet"/>
      <w:lvlText w:val=""/>
      <w:lvlJc w:val="left"/>
      <w:pPr>
        <w:ind w:left="4726" w:hanging="360"/>
      </w:pPr>
      <w:rPr>
        <w:rFonts w:hint="default" w:ascii="Wingdings" w:hAnsi="Wingdings"/>
      </w:rPr>
    </w:lvl>
    <w:lvl w:ilvl="6" w:tplc="240A0001" w:tentative="1">
      <w:start w:val="1"/>
      <w:numFmt w:val="bullet"/>
      <w:lvlText w:val=""/>
      <w:lvlJc w:val="left"/>
      <w:pPr>
        <w:ind w:left="5446" w:hanging="360"/>
      </w:pPr>
      <w:rPr>
        <w:rFonts w:hint="default" w:ascii="Symbol" w:hAnsi="Symbol"/>
      </w:rPr>
    </w:lvl>
    <w:lvl w:ilvl="7" w:tplc="240A0003" w:tentative="1">
      <w:start w:val="1"/>
      <w:numFmt w:val="bullet"/>
      <w:lvlText w:val="o"/>
      <w:lvlJc w:val="left"/>
      <w:pPr>
        <w:ind w:left="6166" w:hanging="360"/>
      </w:pPr>
      <w:rPr>
        <w:rFonts w:hint="default" w:ascii="Courier New" w:hAnsi="Courier New" w:cs="Courier New"/>
      </w:rPr>
    </w:lvl>
    <w:lvl w:ilvl="8" w:tplc="240A0005" w:tentative="1">
      <w:start w:val="1"/>
      <w:numFmt w:val="bullet"/>
      <w:lvlText w:val=""/>
      <w:lvlJc w:val="left"/>
      <w:pPr>
        <w:ind w:left="6886" w:hanging="360"/>
      </w:pPr>
      <w:rPr>
        <w:rFonts w:hint="default" w:ascii="Wingdings" w:hAnsi="Wingdings"/>
      </w:rPr>
    </w:lvl>
  </w:abstractNum>
  <w:abstractNum w:abstractNumId="10"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1"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C37E36"/>
    <w:multiLevelType w:val="hybridMultilevel"/>
    <w:tmpl w:val="C402F50E"/>
    <w:lvl w:ilvl="0" w:tplc="0C0A0001">
      <w:start w:val="1"/>
      <w:numFmt w:val="bullet"/>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17119BA"/>
    <w:multiLevelType w:val="hybridMultilevel"/>
    <w:tmpl w:val="78C0F7DA"/>
    <w:lvl w:ilvl="0" w:tplc="F3E436F4">
      <w:start w:val="1"/>
      <w:numFmt w:val="bullet"/>
      <w:lvlText w:val=""/>
      <w:lvlJc w:val="left"/>
      <w:pPr>
        <w:tabs>
          <w:tab w:val="num" w:pos="360"/>
        </w:tabs>
        <w:ind w:left="360" w:hanging="360"/>
      </w:pPr>
      <w:rPr>
        <w:rFonts w:hint="default" w:ascii="Symbol" w:hAnsi="Symbol"/>
        <w:b w:val="0"/>
        <w:i w:val="0"/>
        <w:color w:val="auto"/>
      </w:rPr>
    </w:lvl>
    <w:lvl w:ilvl="1" w:tplc="0C0A0003" w:tentative="1">
      <w:start w:val="1"/>
      <w:numFmt w:val="bullet"/>
      <w:lvlText w:val="o"/>
      <w:lvlJc w:val="left"/>
      <w:pPr>
        <w:tabs>
          <w:tab w:val="num" w:pos="2148"/>
        </w:tabs>
        <w:ind w:left="2148" w:hanging="360"/>
      </w:pPr>
      <w:rPr>
        <w:rFonts w:hint="default" w:ascii="Courier New" w:hAnsi="Courier New" w:cs="Courier New"/>
      </w:rPr>
    </w:lvl>
    <w:lvl w:ilvl="2" w:tplc="0C0A0005" w:tentative="1">
      <w:start w:val="1"/>
      <w:numFmt w:val="bullet"/>
      <w:lvlText w:val=""/>
      <w:lvlJc w:val="left"/>
      <w:pPr>
        <w:tabs>
          <w:tab w:val="num" w:pos="2868"/>
        </w:tabs>
        <w:ind w:left="2868" w:hanging="360"/>
      </w:pPr>
      <w:rPr>
        <w:rFonts w:hint="default" w:ascii="Wingdings" w:hAnsi="Wingdings"/>
      </w:rPr>
    </w:lvl>
    <w:lvl w:ilvl="3" w:tplc="0C0A0001" w:tentative="1">
      <w:start w:val="1"/>
      <w:numFmt w:val="bullet"/>
      <w:lvlText w:val=""/>
      <w:lvlJc w:val="left"/>
      <w:pPr>
        <w:tabs>
          <w:tab w:val="num" w:pos="3588"/>
        </w:tabs>
        <w:ind w:left="3588" w:hanging="360"/>
      </w:pPr>
      <w:rPr>
        <w:rFonts w:hint="default" w:ascii="Symbol" w:hAnsi="Symbol"/>
      </w:rPr>
    </w:lvl>
    <w:lvl w:ilvl="4" w:tplc="0C0A0003" w:tentative="1">
      <w:start w:val="1"/>
      <w:numFmt w:val="bullet"/>
      <w:lvlText w:val="o"/>
      <w:lvlJc w:val="left"/>
      <w:pPr>
        <w:tabs>
          <w:tab w:val="num" w:pos="4308"/>
        </w:tabs>
        <w:ind w:left="4308" w:hanging="360"/>
      </w:pPr>
      <w:rPr>
        <w:rFonts w:hint="default" w:ascii="Courier New" w:hAnsi="Courier New" w:cs="Courier New"/>
      </w:rPr>
    </w:lvl>
    <w:lvl w:ilvl="5" w:tplc="0C0A0005" w:tentative="1">
      <w:start w:val="1"/>
      <w:numFmt w:val="bullet"/>
      <w:lvlText w:val=""/>
      <w:lvlJc w:val="left"/>
      <w:pPr>
        <w:tabs>
          <w:tab w:val="num" w:pos="5028"/>
        </w:tabs>
        <w:ind w:left="5028" w:hanging="360"/>
      </w:pPr>
      <w:rPr>
        <w:rFonts w:hint="default" w:ascii="Wingdings" w:hAnsi="Wingdings"/>
      </w:rPr>
    </w:lvl>
    <w:lvl w:ilvl="6" w:tplc="0C0A0001" w:tentative="1">
      <w:start w:val="1"/>
      <w:numFmt w:val="bullet"/>
      <w:lvlText w:val=""/>
      <w:lvlJc w:val="left"/>
      <w:pPr>
        <w:tabs>
          <w:tab w:val="num" w:pos="5748"/>
        </w:tabs>
        <w:ind w:left="5748" w:hanging="360"/>
      </w:pPr>
      <w:rPr>
        <w:rFonts w:hint="default" w:ascii="Symbol" w:hAnsi="Symbol"/>
      </w:rPr>
    </w:lvl>
    <w:lvl w:ilvl="7" w:tplc="0C0A0003" w:tentative="1">
      <w:start w:val="1"/>
      <w:numFmt w:val="bullet"/>
      <w:lvlText w:val="o"/>
      <w:lvlJc w:val="left"/>
      <w:pPr>
        <w:tabs>
          <w:tab w:val="num" w:pos="6468"/>
        </w:tabs>
        <w:ind w:left="6468" w:hanging="360"/>
      </w:pPr>
      <w:rPr>
        <w:rFonts w:hint="default" w:ascii="Courier New" w:hAnsi="Courier New" w:cs="Courier New"/>
      </w:rPr>
    </w:lvl>
    <w:lvl w:ilvl="8" w:tplc="0C0A0005" w:tentative="1">
      <w:start w:val="1"/>
      <w:numFmt w:val="bullet"/>
      <w:lvlText w:val=""/>
      <w:lvlJc w:val="left"/>
      <w:pPr>
        <w:tabs>
          <w:tab w:val="num" w:pos="7188"/>
        </w:tabs>
        <w:ind w:left="7188" w:hanging="360"/>
      </w:pPr>
      <w:rPr>
        <w:rFonts w:hint="default" w:ascii="Wingdings" w:hAnsi="Wingdings"/>
      </w:rPr>
    </w:lvl>
  </w:abstractNum>
  <w:abstractNum w:abstractNumId="14" w15:restartNumberingAfterBreak="0">
    <w:nsid w:val="257544E7"/>
    <w:multiLevelType w:val="hybridMultilevel"/>
    <w:tmpl w:val="E35A8E5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hint="default" w:ascii="Symbol" w:hAnsi="Symbol"/>
      </w:rPr>
    </w:lvl>
    <w:lvl w:ilvl="1" w:tplc="0C0A0003" w:tentative="1">
      <w:start w:val="1"/>
      <w:numFmt w:val="bullet"/>
      <w:lvlText w:val="o"/>
      <w:lvlJc w:val="left"/>
      <w:pPr>
        <w:tabs>
          <w:tab w:val="num" w:pos="1800"/>
        </w:tabs>
        <w:ind w:left="1800" w:hanging="360"/>
      </w:pPr>
      <w:rPr>
        <w:rFonts w:hint="default" w:ascii="Courier New" w:hAnsi="Courier New"/>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5C6BE3"/>
    <w:multiLevelType w:val="hybridMultilevel"/>
    <w:tmpl w:val="4440A130"/>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2"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0AD7B86"/>
    <w:multiLevelType w:val="hybridMultilevel"/>
    <w:tmpl w:val="4178FFB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0DF4F84"/>
    <w:multiLevelType w:val="hybridMultilevel"/>
    <w:tmpl w:val="6DF8309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9"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61D5547"/>
    <w:multiLevelType w:val="hybridMultilevel"/>
    <w:tmpl w:val="A2A2979A"/>
    <w:lvl w:ilvl="0" w:tplc="F3E436F4">
      <w:start w:val="1"/>
      <w:numFmt w:val="bullet"/>
      <w:lvlText w:val=""/>
      <w:lvlJc w:val="left"/>
      <w:pPr>
        <w:tabs>
          <w:tab w:val="num" w:pos="708"/>
        </w:tabs>
        <w:ind w:left="708" w:hanging="360"/>
      </w:pPr>
      <w:rPr>
        <w:rFonts w:hint="default" w:ascii="Symbol" w:hAnsi="Symbol"/>
        <w:b w:val="0"/>
        <w:i w:val="0"/>
        <w:color w:val="auto"/>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31" w15:restartNumberingAfterBreak="0">
    <w:nsid w:val="567343DE"/>
    <w:multiLevelType w:val="multilevel"/>
    <w:tmpl w:val="852EC0F6"/>
    <w:lvl w:ilvl="0">
      <w:start w:val="1"/>
      <w:numFmt w:val="decimal"/>
      <w:lvlText w:val="%1."/>
      <w:lvlJc w:val="left"/>
      <w:pPr>
        <w:ind w:left="360" w:hanging="360"/>
      </w:pPr>
    </w:lvl>
    <w:lvl w:ilvl="1">
      <w:start w:val="1"/>
      <w:numFmt w:val="decimal"/>
      <w:lvlText w:val="%1.%2."/>
      <w:lvlJc w:val="left"/>
      <w:pPr>
        <w:ind w:left="792" w:hanging="432"/>
      </w:pPr>
      <w:rPr>
        <w:b/>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3"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AD949FF"/>
    <w:multiLevelType w:val="hybridMultilevel"/>
    <w:tmpl w:val="1426601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BF079C1"/>
    <w:multiLevelType w:val="multilevel"/>
    <w:tmpl w:val="52760B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7"/>
  </w:num>
  <w:num w:numId="3">
    <w:abstractNumId w:val="1"/>
  </w:num>
  <w:num w:numId="4">
    <w:abstractNumId w:val="0"/>
  </w:num>
  <w:num w:numId="5">
    <w:abstractNumId w:val="10"/>
  </w:num>
  <w:num w:numId="6">
    <w:abstractNumId w:val="12"/>
  </w:num>
  <w:num w:numId="7">
    <w:abstractNumId w:val="29"/>
  </w:num>
  <w:num w:numId="8">
    <w:abstractNumId w:val="35"/>
  </w:num>
  <w:num w:numId="9">
    <w:abstractNumId w:val="30"/>
  </w:num>
  <w:num w:numId="10">
    <w:abstractNumId w:val="13"/>
  </w:num>
  <w:num w:numId="11">
    <w:abstractNumId w:val="4"/>
  </w:num>
  <w:num w:numId="12">
    <w:abstractNumId w:val="5"/>
  </w:num>
  <w:num w:numId="13">
    <w:abstractNumId w:val="16"/>
  </w:num>
  <w:num w:numId="14">
    <w:abstractNumId w:val="28"/>
  </w:num>
  <w:num w:numId="15">
    <w:abstractNumId w:val="25"/>
  </w:num>
  <w:num w:numId="16">
    <w:abstractNumId w:val="33"/>
  </w:num>
  <w:num w:numId="17">
    <w:abstractNumId w:val="19"/>
  </w:num>
  <w:num w:numId="18">
    <w:abstractNumId w:val="26"/>
  </w:num>
  <w:num w:numId="19">
    <w:abstractNumId w:val="36"/>
  </w:num>
  <w:num w:numId="20">
    <w:abstractNumId w:val="34"/>
  </w:num>
  <w:num w:numId="21">
    <w:abstractNumId w:val="18"/>
  </w:num>
  <w:num w:numId="22">
    <w:abstractNumId w:val="37"/>
  </w:num>
  <w:num w:numId="23">
    <w:abstractNumId w:val="7"/>
  </w:num>
  <w:num w:numId="24">
    <w:abstractNumId w:val="11"/>
  </w:num>
  <w:num w:numId="25">
    <w:abstractNumId w:val="3"/>
  </w:num>
  <w:num w:numId="26">
    <w:abstractNumId w:val="27"/>
  </w:num>
  <w:num w:numId="27">
    <w:abstractNumId w:val="23"/>
  </w:num>
  <w:num w:numId="28">
    <w:abstractNumId w:val="40"/>
  </w:num>
  <w:num w:numId="29">
    <w:abstractNumId w:val="15"/>
  </w:num>
  <w:num w:numId="30">
    <w:abstractNumId w:val="22"/>
  </w:num>
  <w:num w:numId="31">
    <w:abstractNumId w:val="20"/>
  </w:num>
  <w:num w:numId="32">
    <w:abstractNumId w:val="24"/>
  </w:num>
  <w:num w:numId="33">
    <w:abstractNumId w:val="39"/>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1"/>
  </w:num>
  <w:num w:numId="37">
    <w:abstractNumId w:val="8"/>
  </w:num>
  <w:num w:numId="38">
    <w:abstractNumId w:val="38"/>
  </w:num>
  <w:num w:numId="39">
    <w:abstractNumId w:val="31"/>
  </w:num>
  <w:num w:numId="40">
    <w:abstractNumId w:val="9"/>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07965"/>
    <w:rsid w:val="00016CCF"/>
    <w:rsid w:val="00021E72"/>
    <w:rsid w:val="00030EE6"/>
    <w:rsid w:val="00037911"/>
    <w:rsid w:val="0004604D"/>
    <w:rsid w:val="00051AB8"/>
    <w:rsid w:val="0005621F"/>
    <w:rsid w:val="00065136"/>
    <w:rsid w:val="00081585"/>
    <w:rsid w:val="000948D3"/>
    <w:rsid w:val="000953C0"/>
    <w:rsid w:val="00096576"/>
    <w:rsid w:val="000B2D17"/>
    <w:rsid w:val="000C22B3"/>
    <w:rsid w:val="000C567E"/>
    <w:rsid w:val="000D4DC5"/>
    <w:rsid w:val="000F4492"/>
    <w:rsid w:val="00103E2C"/>
    <w:rsid w:val="00106C77"/>
    <w:rsid w:val="00117D94"/>
    <w:rsid w:val="00121D5C"/>
    <w:rsid w:val="00140D19"/>
    <w:rsid w:val="00147149"/>
    <w:rsid w:val="00153B98"/>
    <w:rsid w:val="00163353"/>
    <w:rsid w:val="00163394"/>
    <w:rsid w:val="001778C2"/>
    <w:rsid w:val="001A45B1"/>
    <w:rsid w:val="001C7E04"/>
    <w:rsid w:val="001D40ED"/>
    <w:rsid w:val="001D57FB"/>
    <w:rsid w:val="00204A73"/>
    <w:rsid w:val="00232D8F"/>
    <w:rsid w:val="00255F0F"/>
    <w:rsid w:val="00280E64"/>
    <w:rsid w:val="0028565B"/>
    <w:rsid w:val="0029340E"/>
    <w:rsid w:val="002B0E29"/>
    <w:rsid w:val="002B28C7"/>
    <w:rsid w:val="002E2962"/>
    <w:rsid w:val="002F219F"/>
    <w:rsid w:val="002F5A0B"/>
    <w:rsid w:val="002F5D0A"/>
    <w:rsid w:val="0030078E"/>
    <w:rsid w:val="00306486"/>
    <w:rsid w:val="00326736"/>
    <w:rsid w:val="00336027"/>
    <w:rsid w:val="00337C1E"/>
    <w:rsid w:val="0035692E"/>
    <w:rsid w:val="003648B1"/>
    <w:rsid w:val="00387D3F"/>
    <w:rsid w:val="00390E90"/>
    <w:rsid w:val="00391A40"/>
    <w:rsid w:val="003976DB"/>
    <w:rsid w:val="003B5240"/>
    <w:rsid w:val="003C7DF3"/>
    <w:rsid w:val="003D1082"/>
    <w:rsid w:val="003D3C4A"/>
    <w:rsid w:val="003D402C"/>
    <w:rsid w:val="003D62A9"/>
    <w:rsid w:val="003F5CE7"/>
    <w:rsid w:val="00400FBA"/>
    <w:rsid w:val="00420871"/>
    <w:rsid w:val="00425DC1"/>
    <w:rsid w:val="0042794B"/>
    <w:rsid w:val="00443DE8"/>
    <w:rsid w:val="00466222"/>
    <w:rsid w:val="004C6ABE"/>
    <w:rsid w:val="004C7914"/>
    <w:rsid w:val="004D7DB7"/>
    <w:rsid w:val="004F5543"/>
    <w:rsid w:val="00502998"/>
    <w:rsid w:val="00507A02"/>
    <w:rsid w:val="00517A5E"/>
    <w:rsid w:val="005254C8"/>
    <w:rsid w:val="005257C7"/>
    <w:rsid w:val="00527C29"/>
    <w:rsid w:val="0053205E"/>
    <w:rsid w:val="00554338"/>
    <w:rsid w:val="005548F6"/>
    <w:rsid w:val="005620F7"/>
    <w:rsid w:val="00563B6D"/>
    <w:rsid w:val="00565B47"/>
    <w:rsid w:val="005663AA"/>
    <w:rsid w:val="005766F8"/>
    <w:rsid w:val="00583E94"/>
    <w:rsid w:val="00591156"/>
    <w:rsid w:val="005A72A4"/>
    <w:rsid w:val="005D2117"/>
    <w:rsid w:val="005F3D8F"/>
    <w:rsid w:val="00603E9D"/>
    <w:rsid w:val="006075CB"/>
    <w:rsid w:val="00615125"/>
    <w:rsid w:val="0062147F"/>
    <w:rsid w:val="00630A23"/>
    <w:rsid w:val="00631D24"/>
    <w:rsid w:val="006404A7"/>
    <w:rsid w:val="0065400C"/>
    <w:rsid w:val="00667607"/>
    <w:rsid w:val="006678CE"/>
    <w:rsid w:val="00673BA8"/>
    <w:rsid w:val="006861AF"/>
    <w:rsid w:val="00696B9D"/>
    <w:rsid w:val="006A3753"/>
    <w:rsid w:val="006B6763"/>
    <w:rsid w:val="006D24B1"/>
    <w:rsid w:val="006E21C0"/>
    <w:rsid w:val="006E4521"/>
    <w:rsid w:val="006E53D8"/>
    <w:rsid w:val="00701153"/>
    <w:rsid w:val="00713633"/>
    <w:rsid w:val="00752212"/>
    <w:rsid w:val="00783981"/>
    <w:rsid w:val="007B2945"/>
    <w:rsid w:val="007B6EFB"/>
    <w:rsid w:val="007D115F"/>
    <w:rsid w:val="007D4E82"/>
    <w:rsid w:val="007D53BC"/>
    <w:rsid w:val="007E5BC5"/>
    <w:rsid w:val="007F1C00"/>
    <w:rsid w:val="007F22D6"/>
    <w:rsid w:val="0080152A"/>
    <w:rsid w:val="00803EF0"/>
    <w:rsid w:val="00813D21"/>
    <w:rsid w:val="008173A9"/>
    <w:rsid w:val="008405EE"/>
    <w:rsid w:val="00841F15"/>
    <w:rsid w:val="00855B04"/>
    <w:rsid w:val="0086373C"/>
    <w:rsid w:val="00867F09"/>
    <w:rsid w:val="00872AF4"/>
    <w:rsid w:val="00877F32"/>
    <w:rsid w:val="008B52F4"/>
    <w:rsid w:val="008C123F"/>
    <w:rsid w:val="008C37A6"/>
    <w:rsid w:val="008E6283"/>
    <w:rsid w:val="008E67E4"/>
    <w:rsid w:val="008F4C9C"/>
    <w:rsid w:val="008F7C3E"/>
    <w:rsid w:val="009122C2"/>
    <w:rsid w:val="00913434"/>
    <w:rsid w:val="00914E2A"/>
    <w:rsid w:val="0091747C"/>
    <w:rsid w:val="00920DDE"/>
    <w:rsid w:val="00944A40"/>
    <w:rsid w:val="009537FF"/>
    <w:rsid w:val="00966ACA"/>
    <w:rsid w:val="00967893"/>
    <w:rsid w:val="00970954"/>
    <w:rsid w:val="00975CB0"/>
    <w:rsid w:val="00976332"/>
    <w:rsid w:val="00982471"/>
    <w:rsid w:val="009867DD"/>
    <w:rsid w:val="009E1DD9"/>
    <w:rsid w:val="009E340C"/>
    <w:rsid w:val="009F0565"/>
    <w:rsid w:val="009F13D4"/>
    <w:rsid w:val="00A23C3C"/>
    <w:rsid w:val="00A31AE3"/>
    <w:rsid w:val="00A52BAF"/>
    <w:rsid w:val="00A557E6"/>
    <w:rsid w:val="00A62FE4"/>
    <w:rsid w:val="00A71D8D"/>
    <w:rsid w:val="00A73431"/>
    <w:rsid w:val="00A736D4"/>
    <w:rsid w:val="00A74264"/>
    <w:rsid w:val="00A82CA1"/>
    <w:rsid w:val="00A902E2"/>
    <w:rsid w:val="00AA34ED"/>
    <w:rsid w:val="00AA4717"/>
    <w:rsid w:val="00AB4793"/>
    <w:rsid w:val="00AC5584"/>
    <w:rsid w:val="00AD7A9A"/>
    <w:rsid w:val="00B13EE1"/>
    <w:rsid w:val="00B318C5"/>
    <w:rsid w:val="00B32037"/>
    <w:rsid w:val="00B35881"/>
    <w:rsid w:val="00B42AC3"/>
    <w:rsid w:val="00B576D0"/>
    <w:rsid w:val="00B67DA1"/>
    <w:rsid w:val="00B73802"/>
    <w:rsid w:val="00B90AC6"/>
    <w:rsid w:val="00BA3E83"/>
    <w:rsid w:val="00BC2E50"/>
    <w:rsid w:val="00BE2D94"/>
    <w:rsid w:val="00BE5C61"/>
    <w:rsid w:val="00BF3CED"/>
    <w:rsid w:val="00C056EE"/>
    <w:rsid w:val="00C16857"/>
    <w:rsid w:val="00C17897"/>
    <w:rsid w:val="00C41A81"/>
    <w:rsid w:val="00C454C0"/>
    <w:rsid w:val="00C54B3B"/>
    <w:rsid w:val="00C83A60"/>
    <w:rsid w:val="00C9789A"/>
    <w:rsid w:val="00CC3DF1"/>
    <w:rsid w:val="00CC5484"/>
    <w:rsid w:val="00CC60FD"/>
    <w:rsid w:val="00CD1318"/>
    <w:rsid w:val="00CE1DA4"/>
    <w:rsid w:val="00D21133"/>
    <w:rsid w:val="00D265DC"/>
    <w:rsid w:val="00D95966"/>
    <w:rsid w:val="00DB1CE3"/>
    <w:rsid w:val="00DB1FF7"/>
    <w:rsid w:val="00DD47C2"/>
    <w:rsid w:val="00DF72E3"/>
    <w:rsid w:val="00E06372"/>
    <w:rsid w:val="00E1210E"/>
    <w:rsid w:val="00E27245"/>
    <w:rsid w:val="00E32459"/>
    <w:rsid w:val="00E37112"/>
    <w:rsid w:val="00E52469"/>
    <w:rsid w:val="00E6751B"/>
    <w:rsid w:val="00E70233"/>
    <w:rsid w:val="00E70CF8"/>
    <w:rsid w:val="00EA5F10"/>
    <w:rsid w:val="00EB0E97"/>
    <w:rsid w:val="00EB4669"/>
    <w:rsid w:val="00EC020D"/>
    <w:rsid w:val="00EE4C20"/>
    <w:rsid w:val="00EF45FD"/>
    <w:rsid w:val="00EF5359"/>
    <w:rsid w:val="00F14E74"/>
    <w:rsid w:val="00F24582"/>
    <w:rsid w:val="00F32600"/>
    <w:rsid w:val="00F32EFA"/>
    <w:rsid w:val="00F3767C"/>
    <w:rsid w:val="00F376A3"/>
    <w:rsid w:val="00F4063F"/>
    <w:rsid w:val="00F42DCF"/>
    <w:rsid w:val="00F515D5"/>
    <w:rsid w:val="00F75562"/>
    <w:rsid w:val="00F7743C"/>
    <w:rsid w:val="00FA5A34"/>
    <w:rsid w:val="00FA6A61"/>
    <w:rsid w:val="00FC0BEB"/>
    <w:rsid w:val="00FC62B1"/>
    <w:rsid w:val="00FD7510"/>
    <w:rsid w:val="12314E19"/>
    <w:rsid w:val="3C7B17A6"/>
    <w:rsid w:val="48170C50"/>
    <w:rsid w:val="55C9E3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styleId="Ttulo1Car" w:customStyle="1">
    <w:name w:val="Título 1 Car"/>
    <w:basedOn w:val="Fuentedeprrafopredeter"/>
    <w:link w:val="Ttulo1"/>
    <w:rsid w:val="004C7914"/>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ascii="Arial" w:hAnsi="Arial" w:eastAsia="Arial" w:cs="Arial"/>
      <w:sz w:val="22"/>
      <w:szCs w:val="22"/>
      <w:lang w:val="es-CO" w:eastAsia="es-CO" w:bidi="es-CO"/>
    </w:rPr>
  </w:style>
  <w:style w:type="table" w:styleId="Tablaconcuadrcula1clara1" w:customStyle="1">
    <w:name w:val="Tabla con cuadrícula 1 clara1"/>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881895698">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soytransparente@inci.gov.co" TargetMode="External" Id="rId8" /><Relationship Type="http://schemas.openxmlformats.org/officeDocument/2006/relationships/settings" Target="settings.xml" Id="rId3" /><Relationship Type="http://schemas.openxmlformats.org/officeDocument/2006/relationships/hyperlink" Target="mailto:aciudadano@inci.gov.co"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JULIAN IGNACIO CANDELO ARIAS</dc:creator>
  <lastModifiedBy>Martha  Gomez</lastModifiedBy>
  <revision>7</revision>
  <lastPrinted>2010-11-02T20:20:00.0000000Z</lastPrinted>
  <dcterms:created xsi:type="dcterms:W3CDTF">2022-06-23T15:22:00.0000000Z</dcterms:created>
  <dcterms:modified xsi:type="dcterms:W3CDTF">2024-05-08T21:24:55.7973271Z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