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DA760" w14:textId="77777777" w:rsidR="006C498B" w:rsidRDefault="006C498B">
      <w:pPr>
        <w:pStyle w:val="Textoindependiente"/>
        <w:rPr>
          <w:rFonts w:ascii="Times New Roman"/>
          <w:sz w:val="20"/>
        </w:rPr>
      </w:pPr>
    </w:p>
    <w:p w14:paraId="27CAC519" w14:textId="77777777" w:rsidR="006C498B" w:rsidRDefault="006C498B">
      <w:pPr>
        <w:pStyle w:val="Textoindependiente"/>
        <w:rPr>
          <w:rFonts w:ascii="Times New Roman"/>
          <w:sz w:val="20"/>
        </w:rPr>
      </w:pPr>
    </w:p>
    <w:p w14:paraId="28F824E7" w14:textId="77777777" w:rsidR="006C498B" w:rsidRDefault="006C498B">
      <w:pPr>
        <w:pStyle w:val="Textoindependiente"/>
        <w:rPr>
          <w:rFonts w:ascii="Times New Roman"/>
          <w:sz w:val="20"/>
        </w:rPr>
      </w:pPr>
    </w:p>
    <w:p w14:paraId="52AC7D12" w14:textId="77777777" w:rsidR="006C498B" w:rsidRDefault="006C498B">
      <w:pPr>
        <w:pStyle w:val="Textoindependiente"/>
        <w:rPr>
          <w:rFonts w:ascii="Times New Roman"/>
          <w:sz w:val="20"/>
        </w:rPr>
      </w:pPr>
    </w:p>
    <w:p w14:paraId="3E46FC7F" w14:textId="77777777" w:rsidR="006C498B" w:rsidRDefault="006C498B">
      <w:pPr>
        <w:pStyle w:val="Textoindependiente"/>
        <w:rPr>
          <w:rFonts w:ascii="Times New Roman"/>
          <w:sz w:val="20"/>
        </w:rPr>
      </w:pPr>
    </w:p>
    <w:p w14:paraId="44516FA0" w14:textId="77777777" w:rsidR="006C498B" w:rsidRDefault="006C498B">
      <w:pPr>
        <w:pStyle w:val="Textoindependiente"/>
        <w:rPr>
          <w:rFonts w:ascii="Times New Roman"/>
          <w:sz w:val="20"/>
        </w:rPr>
      </w:pPr>
    </w:p>
    <w:p w14:paraId="03341EA7" w14:textId="77777777" w:rsidR="006C498B" w:rsidRDefault="006C498B">
      <w:pPr>
        <w:pStyle w:val="Textoindependiente"/>
        <w:spacing w:before="4"/>
        <w:rPr>
          <w:rFonts w:ascii="Times New Roman"/>
          <w:sz w:val="16"/>
        </w:rPr>
      </w:pPr>
    </w:p>
    <w:p w14:paraId="018891C3" w14:textId="77777777" w:rsidR="00CF0870" w:rsidRDefault="00CF0870">
      <w:pPr>
        <w:spacing w:before="11"/>
        <w:ind w:left="1232" w:right="1251"/>
        <w:jc w:val="center"/>
        <w:rPr>
          <w:b/>
          <w:color w:val="FF6600"/>
          <w:sz w:val="44"/>
        </w:rPr>
      </w:pPr>
    </w:p>
    <w:p w14:paraId="6F4C95F2" w14:textId="77777777" w:rsidR="00CF0870" w:rsidRDefault="00CF0870">
      <w:pPr>
        <w:spacing w:before="11"/>
        <w:ind w:left="1232" w:right="1251"/>
        <w:jc w:val="center"/>
        <w:rPr>
          <w:b/>
          <w:color w:val="FF6600"/>
          <w:sz w:val="44"/>
        </w:rPr>
      </w:pPr>
    </w:p>
    <w:p w14:paraId="682146EA" w14:textId="77777777" w:rsidR="00CF0870" w:rsidRDefault="00CF0870">
      <w:pPr>
        <w:spacing w:before="11"/>
        <w:ind w:left="1232" w:right="1251"/>
        <w:jc w:val="center"/>
        <w:rPr>
          <w:b/>
          <w:color w:val="FF6600"/>
          <w:sz w:val="44"/>
        </w:rPr>
      </w:pPr>
    </w:p>
    <w:p w14:paraId="5FAA5C4B" w14:textId="77777777" w:rsidR="00CF0870" w:rsidRPr="00CF0870" w:rsidRDefault="00CF0870">
      <w:pPr>
        <w:spacing w:before="11"/>
        <w:ind w:left="1232" w:right="1251"/>
        <w:jc w:val="center"/>
        <w:rPr>
          <w:b/>
          <w:color w:val="0070C0"/>
          <w:sz w:val="44"/>
        </w:rPr>
      </w:pPr>
    </w:p>
    <w:p w14:paraId="25A3888F" w14:textId="77777777" w:rsidR="006C498B" w:rsidRPr="004F7F2A" w:rsidRDefault="00CF0870">
      <w:pPr>
        <w:spacing w:before="11"/>
        <w:ind w:left="1232" w:right="1251"/>
        <w:jc w:val="center"/>
        <w:rPr>
          <w:rFonts w:ascii="Arial" w:hAnsi="Arial" w:cs="Arial"/>
          <w:b/>
          <w:sz w:val="28"/>
          <w:szCs w:val="28"/>
        </w:rPr>
      </w:pPr>
      <w:r w:rsidRPr="004F7F2A">
        <w:rPr>
          <w:rFonts w:ascii="Arial" w:hAnsi="Arial" w:cs="Arial"/>
          <w:b/>
          <w:sz w:val="28"/>
          <w:szCs w:val="28"/>
        </w:rPr>
        <w:t>PLAN</w:t>
      </w:r>
      <w:r w:rsidRPr="004F7F2A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4F7F2A">
        <w:rPr>
          <w:rFonts w:ascii="Arial" w:hAnsi="Arial" w:cs="Arial"/>
          <w:b/>
          <w:sz w:val="28"/>
          <w:szCs w:val="28"/>
        </w:rPr>
        <w:t>DE</w:t>
      </w:r>
      <w:r w:rsidRPr="004F7F2A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4F7F2A">
        <w:rPr>
          <w:rFonts w:ascii="Arial" w:hAnsi="Arial" w:cs="Arial"/>
          <w:b/>
          <w:sz w:val="28"/>
          <w:szCs w:val="28"/>
        </w:rPr>
        <w:t>SEGURIDAD</w:t>
      </w:r>
      <w:r w:rsidRPr="004F7F2A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4F7F2A">
        <w:rPr>
          <w:rFonts w:ascii="Arial" w:hAnsi="Arial" w:cs="Arial"/>
          <w:b/>
          <w:sz w:val="28"/>
          <w:szCs w:val="28"/>
        </w:rPr>
        <w:t>Y</w:t>
      </w:r>
      <w:r w:rsidRPr="004F7F2A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4F7F2A">
        <w:rPr>
          <w:rFonts w:ascii="Arial" w:hAnsi="Arial" w:cs="Arial"/>
          <w:b/>
          <w:sz w:val="28"/>
          <w:szCs w:val="28"/>
        </w:rPr>
        <w:t>PRIVACIDAD</w:t>
      </w:r>
      <w:r w:rsidRPr="004F7F2A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4F7F2A">
        <w:rPr>
          <w:rFonts w:ascii="Arial" w:hAnsi="Arial" w:cs="Arial"/>
          <w:b/>
          <w:sz w:val="28"/>
          <w:szCs w:val="28"/>
        </w:rPr>
        <w:t>DE</w:t>
      </w:r>
      <w:r w:rsidRPr="004F7F2A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4F7F2A">
        <w:rPr>
          <w:rFonts w:ascii="Arial" w:hAnsi="Arial" w:cs="Arial"/>
          <w:b/>
          <w:sz w:val="28"/>
          <w:szCs w:val="28"/>
        </w:rPr>
        <w:t>LA</w:t>
      </w:r>
      <w:r w:rsidRPr="004F7F2A">
        <w:rPr>
          <w:rFonts w:ascii="Arial" w:hAnsi="Arial" w:cs="Arial"/>
          <w:b/>
          <w:spacing w:val="-96"/>
          <w:sz w:val="28"/>
          <w:szCs w:val="28"/>
        </w:rPr>
        <w:t xml:space="preserve"> </w:t>
      </w:r>
      <w:r w:rsidRPr="004F7F2A">
        <w:rPr>
          <w:rFonts w:ascii="Arial" w:hAnsi="Arial" w:cs="Arial"/>
          <w:b/>
          <w:sz w:val="28"/>
          <w:szCs w:val="28"/>
        </w:rPr>
        <w:t>INFORMACIÓN</w:t>
      </w:r>
    </w:p>
    <w:p w14:paraId="0DBA8B3A" w14:textId="77777777" w:rsidR="006C498B" w:rsidRPr="004F7F2A" w:rsidRDefault="00CF0870">
      <w:pPr>
        <w:spacing w:before="200"/>
        <w:ind w:left="1229" w:right="1251"/>
        <w:jc w:val="center"/>
        <w:rPr>
          <w:rFonts w:ascii="Arial" w:hAnsi="Arial" w:cs="Arial"/>
          <w:b/>
          <w:sz w:val="28"/>
          <w:szCs w:val="28"/>
        </w:rPr>
      </w:pPr>
      <w:r w:rsidRPr="004F7F2A">
        <w:rPr>
          <w:rFonts w:ascii="Arial" w:hAnsi="Arial" w:cs="Arial"/>
          <w:b/>
          <w:sz w:val="28"/>
          <w:szCs w:val="28"/>
        </w:rPr>
        <w:t>VERSIÓN</w:t>
      </w:r>
      <w:r w:rsidRPr="004F7F2A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4F7F2A">
        <w:rPr>
          <w:rFonts w:ascii="Arial" w:hAnsi="Arial" w:cs="Arial"/>
          <w:b/>
          <w:sz w:val="28"/>
          <w:szCs w:val="28"/>
        </w:rPr>
        <w:t>1.0</w:t>
      </w:r>
    </w:p>
    <w:p w14:paraId="5E460798" w14:textId="1A9F3C3D" w:rsidR="006C498B" w:rsidRPr="004F7F2A" w:rsidRDefault="00CF0870" w:rsidP="00332D75">
      <w:pPr>
        <w:spacing w:before="201"/>
        <w:ind w:left="1232" w:right="1248"/>
        <w:jc w:val="center"/>
        <w:rPr>
          <w:rFonts w:ascii="Arial" w:hAnsi="Arial" w:cs="Arial"/>
          <w:b/>
          <w:sz w:val="28"/>
          <w:szCs w:val="28"/>
        </w:rPr>
        <w:sectPr w:rsidR="006C498B" w:rsidRPr="004F7F2A">
          <w:headerReference w:type="default" r:id="rId8"/>
          <w:footerReference w:type="default" r:id="rId9"/>
          <w:type w:val="continuous"/>
          <w:pgSz w:w="12240" w:h="15840"/>
          <w:pgMar w:top="1720" w:right="1580" w:bottom="1080" w:left="1600" w:header="649" w:footer="897" w:gutter="0"/>
          <w:pgNumType w:start="1"/>
          <w:cols w:space="720"/>
        </w:sectPr>
      </w:pPr>
      <w:r w:rsidRPr="004F7F2A">
        <w:rPr>
          <w:rFonts w:ascii="Arial" w:hAnsi="Arial" w:cs="Arial"/>
          <w:b/>
          <w:sz w:val="28"/>
          <w:szCs w:val="28"/>
        </w:rPr>
        <w:t>202</w:t>
      </w:r>
      <w:r w:rsidR="002374DD">
        <w:rPr>
          <w:rFonts w:ascii="Arial" w:hAnsi="Arial" w:cs="Arial"/>
          <w:b/>
          <w:sz w:val="28"/>
          <w:szCs w:val="28"/>
        </w:rPr>
        <w:t>6</w:t>
      </w:r>
    </w:p>
    <w:p w14:paraId="3F9E4C94" w14:textId="77777777" w:rsidR="006C498B" w:rsidRDefault="006C498B">
      <w:pPr>
        <w:pStyle w:val="Textoindependiente"/>
        <w:rPr>
          <w:b/>
          <w:sz w:val="20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  <w:lang w:val="es-ES" w:eastAsia="en-US"/>
        </w:rPr>
        <w:id w:val="-1302065322"/>
        <w:docPartObj>
          <w:docPartGallery w:val="Table of Contents"/>
          <w:docPartUnique/>
        </w:docPartObj>
      </w:sdtPr>
      <w:sdtEndPr>
        <w:rPr>
          <w:rFonts w:ascii="Arial" w:hAnsi="Arial" w:cs="Arial"/>
          <w:bCs/>
        </w:rPr>
      </w:sdtEndPr>
      <w:sdtContent>
        <w:p w14:paraId="623D6E16" w14:textId="7A9E94A9" w:rsidR="00455C6B" w:rsidRDefault="004F7F2A">
          <w:pPr>
            <w:pStyle w:val="TtuloTDC"/>
            <w:rPr>
              <w:rFonts w:ascii="Arial" w:hAnsi="Arial" w:cs="Arial"/>
              <w:b/>
              <w:color w:val="auto"/>
              <w:sz w:val="24"/>
              <w:szCs w:val="24"/>
              <w:lang w:val="es-ES"/>
            </w:rPr>
          </w:pPr>
          <w:r>
            <w:rPr>
              <w:rFonts w:ascii="Arial" w:hAnsi="Arial" w:cs="Arial"/>
              <w:b/>
              <w:color w:val="auto"/>
              <w:sz w:val="24"/>
              <w:szCs w:val="24"/>
              <w:lang w:val="es-ES"/>
            </w:rPr>
            <w:t>Co</w:t>
          </w:r>
          <w:r w:rsidRPr="004F7F2A">
            <w:rPr>
              <w:rFonts w:ascii="Arial" w:hAnsi="Arial" w:cs="Arial"/>
              <w:b/>
              <w:color w:val="auto"/>
              <w:sz w:val="24"/>
              <w:szCs w:val="24"/>
              <w:lang w:val="es-ES"/>
            </w:rPr>
            <w:t>ntenido</w:t>
          </w:r>
        </w:p>
        <w:p w14:paraId="30BA0910" w14:textId="77777777" w:rsidR="00DE1AF2" w:rsidRPr="00DE1AF2" w:rsidRDefault="00DE1AF2" w:rsidP="00DE1AF2">
          <w:pPr>
            <w:rPr>
              <w:lang w:eastAsia="es-CO"/>
            </w:rPr>
          </w:pPr>
        </w:p>
        <w:p w14:paraId="5820A36E" w14:textId="345F70C6" w:rsidR="00F051B8" w:rsidRPr="00F051B8" w:rsidRDefault="00455C6B">
          <w:pPr>
            <w:pStyle w:val="TDC1"/>
            <w:tabs>
              <w:tab w:val="right" w:leader="dot" w:pos="90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ES"/>
            </w:rPr>
          </w:pPr>
          <w:r w:rsidRPr="00A70445">
            <w:rPr>
              <w:rFonts w:ascii="Arial" w:hAnsi="Arial" w:cs="Arial"/>
            </w:rPr>
            <w:fldChar w:fldCharType="begin"/>
          </w:r>
          <w:r w:rsidRPr="00A70445">
            <w:rPr>
              <w:rFonts w:ascii="Arial" w:hAnsi="Arial" w:cs="Arial"/>
            </w:rPr>
            <w:instrText xml:space="preserve"> TOC \o "1-3" \h \z \u </w:instrText>
          </w:r>
          <w:r w:rsidRPr="00A70445">
            <w:rPr>
              <w:rFonts w:ascii="Arial" w:hAnsi="Arial" w:cs="Arial"/>
            </w:rPr>
            <w:fldChar w:fldCharType="separate"/>
          </w:r>
          <w:hyperlink w:anchor="_Toc218779955" w:history="1">
            <w:r w:rsidR="00F051B8" w:rsidRPr="00F051B8">
              <w:rPr>
                <w:rStyle w:val="Hipervnculo"/>
                <w:rFonts w:ascii="Arial" w:hAnsi="Arial" w:cs="Arial"/>
                <w:noProof/>
              </w:rPr>
              <w:t>Introducción</w:t>
            </w:r>
            <w:bookmarkStart w:id="0" w:name="_GoBack"/>
            <w:bookmarkEnd w:id="0"/>
            <w:r w:rsidR="00F051B8" w:rsidRPr="00F051B8">
              <w:rPr>
                <w:noProof/>
                <w:webHidden/>
              </w:rPr>
              <w:tab/>
            </w:r>
            <w:r w:rsidR="00F051B8" w:rsidRPr="00F051B8">
              <w:rPr>
                <w:noProof/>
                <w:webHidden/>
              </w:rPr>
              <w:fldChar w:fldCharType="begin"/>
            </w:r>
            <w:r w:rsidR="00F051B8" w:rsidRPr="00F051B8">
              <w:rPr>
                <w:noProof/>
                <w:webHidden/>
              </w:rPr>
              <w:instrText xml:space="preserve"> PAGEREF _Toc218779955 \h </w:instrText>
            </w:r>
            <w:r w:rsidR="00F051B8" w:rsidRPr="00F051B8">
              <w:rPr>
                <w:noProof/>
                <w:webHidden/>
              </w:rPr>
            </w:r>
            <w:r w:rsidR="00F051B8" w:rsidRPr="00F051B8">
              <w:rPr>
                <w:noProof/>
                <w:webHidden/>
              </w:rPr>
              <w:fldChar w:fldCharType="separate"/>
            </w:r>
            <w:r w:rsidR="00F051B8" w:rsidRPr="00F051B8">
              <w:rPr>
                <w:noProof/>
                <w:webHidden/>
              </w:rPr>
              <w:t>3</w:t>
            </w:r>
            <w:r w:rsidR="00F051B8" w:rsidRPr="00F051B8">
              <w:rPr>
                <w:noProof/>
                <w:webHidden/>
              </w:rPr>
              <w:fldChar w:fldCharType="end"/>
            </w:r>
          </w:hyperlink>
        </w:p>
        <w:p w14:paraId="772AA107" w14:textId="14F1250A" w:rsidR="00F051B8" w:rsidRPr="00F051B8" w:rsidRDefault="00F051B8">
          <w:pPr>
            <w:pStyle w:val="TDC1"/>
            <w:tabs>
              <w:tab w:val="right" w:leader="dot" w:pos="90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ES"/>
            </w:rPr>
          </w:pPr>
          <w:hyperlink w:anchor="_Toc218779956" w:history="1">
            <w:r w:rsidRPr="00F051B8">
              <w:rPr>
                <w:rStyle w:val="Hipervnculo"/>
                <w:rFonts w:ascii="Arial" w:hAnsi="Arial" w:cs="Arial"/>
                <w:noProof/>
              </w:rPr>
              <w:t>Objetivo</w:t>
            </w:r>
            <w:r w:rsidRPr="00F051B8">
              <w:rPr>
                <w:noProof/>
                <w:webHidden/>
              </w:rPr>
              <w:tab/>
            </w:r>
            <w:r w:rsidRPr="00F051B8">
              <w:rPr>
                <w:noProof/>
                <w:webHidden/>
              </w:rPr>
              <w:fldChar w:fldCharType="begin"/>
            </w:r>
            <w:r w:rsidRPr="00F051B8">
              <w:rPr>
                <w:noProof/>
                <w:webHidden/>
              </w:rPr>
              <w:instrText xml:space="preserve"> PAGEREF _Toc218779956 \h </w:instrText>
            </w:r>
            <w:r w:rsidRPr="00F051B8">
              <w:rPr>
                <w:noProof/>
                <w:webHidden/>
              </w:rPr>
            </w:r>
            <w:r w:rsidRPr="00F051B8">
              <w:rPr>
                <w:noProof/>
                <w:webHidden/>
              </w:rPr>
              <w:fldChar w:fldCharType="separate"/>
            </w:r>
            <w:r w:rsidRPr="00F051B8">
              <w:rPr>
                <w:noProof/>
                <w:webHidden/>
              </w:rPr>
              <w:t>4</w:t>
            </w:r>
            <w:r w:rsidRPr="00F051B8">
              <w:rPr>
                <w:noProof/>
                <w:webHidden/>
              </w:rPr>
              <w:fldChar w:fldCharType="end"/>
            </w:r>
          </w:hyperlink>
        </w:p>
        <w:p w14:paraId="3970833A" w14:textId="5FB0055C" w:rsidR="00F051B8" w:rsidRPr="00F051B8" w:rsidRDefault="00F051B8">
          <w:pPr>
            <w:pStyle w:val="TDC1"/>
            <w:tabs>
              <w:tab w:val="right" w:leader="dot" w:pos="90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ES"/>
            </w:rPr>
          </w:pPr>
          <w:hyperlink w:anchor="_Toc218779957" w:history="1">
            <w:r w:rsidRPr="00F051B8">
              <w:rPr>
                <w:rStyle w:val="Hipervnculo"/>
                <w:rFonts w:ascii="Arial" w:hAnsi="Arial" w:cs="Arial"/>
                <w:noProof/>
              </w:rPr>
              <w:t>Objetivos Específicos</w:t>
            </w:r>
            <w:r w:rsidRPr="00F051B8">
              <w:rPr>
                <w:noProof/>
                <w:webHidden/>
              </w:rPr>
              <w:tab/>
            </w:r>
            <w:r w:rsidRPr="00F051B8">
              <w:rPr>
                <w:noProof/>
                <w:webHidden/>
              </w:rPr>
              <w:fldChar w:fldCharType="begin"/>
            </w:r>
            <w:r w:rsidRPr="00F051B8">
              <w:rPr>
                <w:noProof/>
                <w:webHidden/>
              </w:rPr>
              <w:instrText xml:space="preserve"> PAGEREF _Toc218779957 \h </w:instrText>
            </w:r>
            <w:r w:rsidRPr="00F051B8">
              <w:rPr>
                <w:noProof/>
                <w:webHidden/>
              </w:rPr>
            </w:r>
            <w:r w:rsidRPr="00F051B8">
              <w:rPr>
                <w:noProof/>
                <w:webHidden/>
              </w:rPr>
              <w:fldChar w:fldCharType="separate"/>
            </w:r>
            <w:r w:rsidRPr="00F051B8">
              <w:rPr>
                <w:noProof/>
                <w:webHidden/>
              </w:rPr>
              <w:t>4</w:t>
            </w:r>
            <w:r w:rsidRPr="00F051B8">
              <w:rPr>
                <w:noProof/>
                <w:webHidden/>
              </w:rPr>
              <w:fldChar w:fldCharType="end"/>
            </w:r>
          </w:hyperlink>
        </w:p>
        <w:p w14:paraId="2C672150" w14:textId="5AE1B5CB" w:rsidR="00F051B8" w:rsidRPr="00F051B8" w:rsidRDefault="00F051B8">
          <w:pPr>
            <w:pStyle w:val="TDC1"/>
            <w:tabs>
              <w:tab w:val="right" w:leader="dot" w:pos="90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ES"/>
            </w:rPr>
          </w:pPr>
          <w:hyperlink w:anchor="_Toc218779958" w:history="1">
            <w:r w:rsidRPr="00F051B8">
              <w:rPr>
                <w:rStyle w:val="Hipervnculo"/>
                <w:rFonts w:ascii="Arial" w:hAnsi="Arial" w:cs="Arial"/>
                <w:noProof/>
              </w:rPr>
              <w:t>Alcance</w:t>
            </w:r>
            <w:r w:rsidRPr="00F051B8">
              <w:rPr>
                <w:noProof/>
                <w:webHidden/>
              </w:rPr>
              <w:tab/>
            </w:r>
            <w:r w:rsidRPr="00F051B8">
              <w:rPr>
                <w:noProof/>
                <w:webHidden/>
              </w:rPr>
              <w:fldChar w:fldCharType="begin"/>
            </w:r>
            <w:r w:rsidRPr="00F051B8">
              <w:rPr>
                <w:noProof/>
                <w:webHidden/>
              </w:rPr>
              <w:instrText xml:space="preserve"> PAGEREF _Toc218779958 \h </w:instrText>
            </w:r>
            <w:r w:rsidRPr="00F051B8">
              <w:rPr>
                <w:noProof/>
                <w:webHidden/>
              </w:rPr>
            </w:r>
            <w:r w:rsidRPr="00F051B8">
              <w:rPr>
                <w:noProof/>
                <w:webHidden/>
              </w:rPr>
              <w:fldChar w:fldCharType="separate"/>
            </w:r>
            <w:r w:rsidRPr="00F051B8">
              <w:rPr>
                <w:noProof/>
                <w:webHidden/>
              </w:rPr>
              <w:t>4</w:t>
            </w:r>
            <w:r w:rsidRPr="00F051B8">
              <w:rPr>
                <w:noProof/>
                <w:webHidden/>
              </w:rPr>
              <w:fldChar w:fldCharType="end"/>
            </w:r>
          </w:hyperlink>
        </w:p>
        <w:p w14:paraId="0B75BA5B" w14:textId="26BB22D2" w:rsidR="00F051B8" w:rsidRPr="00F051B8" w:rsidRDefault="00F051B8">
          <w:pPr>
            <w:pStyle w:val="TDC1"/>
            <w:tabs>
              <w:tab w:val="right" w:leader="dot" w:pos="90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ES"/>
            </w:rPr>
          </w:pPr>
          <w:hyperlink w:anchor="_Toc218779959" w:history="1">
            <w:r w:rsidRPr="00F051B8">
              <w:rPr>
                <w:rStyle w:val="Hipervnculo"/>
                <w:rFonts w:ascii="Arial" w:hAnsi="Arial" w:cs="Arial"/>
                <w:noProof/>
              </w:rPr>
              <w:t>Marco Normativo</w:t>
            </w:r>
            <w:r w:rsidRPr="00F051B8">
              <w:rPr>
                <w:noProof/>
                <w:webHidden/>
              </w:rPr>
              <w:tab/>
            </w:r>
            <w:r w:rsidRPr="00F051B8">
              <w:rPr>
                <w:noProof/>
                <w:webHidden/>
              </w:rPr>
              <w:fldChar w:fldCharType="begin"/>
            </w:r>
            <w:r w:rsidRPr="00F051B8">
              <w:rPr>
                <w:noProof/>
                <w:webHidden/>
              </w:rPr>
              <w:instrText xml:space="preserve"> PAGEREF _Toc218779959 \h </w:instrText>
            </w:r>
            <w:r w:rsidRPr="00F051B8">
              <w:rPr>
                <w:noProof/>
                <w:webHidden/>
              </w:rPr>
            </w:r>
            <w:r w:rsidRPr="00F051B8">
              <w:rPr>
                <w:noProof/>
                <w:webHidden/>
              </w:rPr>
              <w:fldChar w:fldCharType="separate"/>
            </w:r>
            <w:r w:rsidRPr="00F051B8">
              <w:rPr>
                <w:noProof/>
                <w:webHidden/>
              </w:rPr>
              <w:t>5</w:t>
            </w:r>
            <w:r w:rsidRPr="00F051B8">
              <w:rPr>
                <w:noProof/>
                <w:webHidden/>
              </w:rPr>
              <w:fldChar w:fldCharType="end"/>
            </w:r>
          </w:hyperlink>
        </w:p>
        <w:p w14:paraId="3E7AE2B1" w14:textId="02A9AB41" w:rsidR="00F051B8" w:rsidRPr="00F051B8" w:rsidRDefault="00F051B8">
          <w:pPr>
            <w:pStyle w:val="TDC1"/>
            <w:tabs>
              <w:tab w:val="right" w:leader="dot" w:pos="90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ES"/>
            </w:rPr>
          </w:pPr>
          <w:hyperlink w:anchor="_Toc218779960" w:history="1">
            <w:r w:rsidRPr="00F051B8">
              <w:rPr>
                <w:rStyle w:val="Hipervnculo"/>
                <w:rFonts w:ascii="Arial" w:hAnsi="Arial" w:cs="Arial"/>
                <w:noProof/>
              </w:rPr>
              <w:t>Modelo de Seguridad y Privacidad - MSPI</w:t>
            </w:r>
            <w:r w:rsidRPr="00F051B8">
              <w:rPr>
                <w:noProof/>
                <w:webHidden/>
              </w:rPr>
              <w:tab/>
            </w:r>
            <w:r w:rsidRPr="00F051B8">
              <w:rPr>
                <w:noProof/>
                <w:webHidden/>
              </w:rPr>
              <w:fldChar w:fldCharType="begin"/>
            </w:r>
            <w:r w:rsidRPr="00F051B8">
              <w:rPr>
                <w:noProof/>
                <w:webHidden/>
              </w:rPr>
              <w:instrText xml:space="preserve"> PAGEREF _Toc218779960 \h </w:instrText>
            </w:r>
            <w:r w:rsidRPr="00F051B8">
              <w:rPr>
                <w:noProof/>
                <w:webHidden/>
              </w:rPr>
            </w:r>
            <w:r w:rsidRPr="00F051B8">
              <w:rPr>
                <w:noProof/>
                <w:webHidden/>
              </w:rPr>
              <w:fldChar w:fldCharType="separate"/>
            </w:r>
            <w:r w:rsidRPr="00F051B8">
              <w:rPr>
                <w:noProof/>
                <w:webHidden/>
              </w:rPr>
              <w:t>6</w:t>
            </w:r>
            <w:r w:rsidRPr="00F051B8">
              <w:rPr>
                <w:noProof/>
                <w:webHidden/>
              </w:rPr>
              <w:fldChar w:fldCharType="end"/>
            </w:r>
          </w:hyperlink>
        </w:p>
        <w:p w14:paraId="0B576B88" w14:textId="7F36FD10" w:rsidR="00F051B8" w:rsidRPr="00F051B8" w:rsidRDefault="00F051B8">
          <w:pPr>
            <w:pStyle w:val="TDC1"/>
            <w:tabs>
              <w:tab w:val="right" w:leader="dot" w:pos="90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ES"/>
            </w:rPr>
          </w:pPr>
          <w:hyperlink w:anchor="_Toc218779961" w:history="1">
            <w:r w:rsidRPr="00F051B8">
              <w:rPr>
                <w:rStyle w:val="Hipervnculo"/>
                <w:rFonts w:ascii="Arial" w:hAnsi="Arial" w:cs="Arial"/>
                <w:noProof/>
              </w:rPr>
              <w:t>Fase Previa - Diagnostico del MSPI</w:t>
            </w:r>
            <w:r w:rsidRPr="00F051B8">
              <w:rPr>
                <w:noProof/>
                <w:webHidden/>
              </w:rPr>
              <w:tab/>
            </w:r>
            <w:r w:rsidRPr="00F051B8">
              <w:rPr>
                <w:noProof/>
                <w:webHidden/>
              </w:rPr>
              <w:fldChar w:fldCharType="begin"/>
            </w:r>
            <w:r w:rsidRPr="00F051B8">
              <w:rPr>
                <w:noProof/>
                <w:webHidden/>
              </w:rPr>
              <w:instrText xml:space="preserve"> PAGEREF _Toc218779961 \h </w:instrText>
            </w:r>
            <w:r w:rsidRPr="00F051B8">
              <w:rPr>
                <w:noProof/>
                <w:webHidden/>
              </w:rPr>
            </w:r>
            <w:r w:rsidRPr="00F051B8">
              <w:rPr>
                <w:noProof/>
                <w:webHidden/>
              </w:rPr>
              <w:fldChar w:fldCharType="separate"/>
            </w:r>
            <w:r w:rsidRPr="00F051B8">
              <w:rPr>
                <w:noProof/>
                <w:webHidden/>
              </w:rPr>
              <w:t>6</w:t>
            </w:r>
            <w:r w:rsidRPr="00F051B8">
              <w:rPr>
                <w:noProof/>
                <w:webHidden/>
              </w:rPr>
              <w:fldChar w:fldCharType="end"/>
            </w:r>
          </w:hyperlink>
        </w:p>
        <w:p w14:paraId="33C501F8" w14:textId="0E098CCB" w:rsidR="00F051B8" w:rsidRPr="00F051B8" w:rsidRDefault="00F051B8">
          <w:pPr>
            <w:pStyle w:val="TDC1"/>
            <w:tabs>
              <w:tab w:val="right" w:leader="dot" w:pos="90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ES"/>
            </w:rPr>
          </w:pPr>
          <w:hyperlink w:anchor="_Toc218779962" w:history="1">
            <w:r w:rsidRPr="00F051B8">
              <w:rPr>
                <w:rStyle w:val="Hipervnculo"/>
                <w:rFonts w:ascii="Arial" w:hAnsi="Arial" w:cs="Arial"/>
                <w:noProof/>
              </w:rPr>
              <w:t>Estado Actual</w:t>
            </w:r>
            <w:r w:rsidRPr="00F051B8">
              <w:rPr>
                <w:noProof/>
                <w:webHidden/>
              </w:rPr>
              <w:tab/>
            </w:r>
            <w:r w:rsidRPr="00F051B8">
              <w:rPr>
                <w:noProof/>
                <w:webHidden/>
              </w:rPr>
              <w:fldChar w:fldCharType="begin"/>
            </w:r>
            <w:r w:rsidRPr="00F051B8">
              <w:rPr>
                <w:noProof/>
                <w:webHidden/>
              </w:rPr>
              <w:instrText xml:space="preserve"> PAGEREF _Toc218779962 \h </w:instrText>
            </w:r>
            <w:r w:rsidRPr="00F051B8">
              <w:rPr>
                <w:noProof/>
                <w:webHidden/>
              </w:rPr>
            </w:r>
            <w:r w:rsidRPr="00F051B8">
              <w:rPr>
                <w:noProof/>
                <w:webHidden/>
              </w:rPr>
              <w:fldChar w:fldCharType="separate"/>
            </w:r>
            <w:r w:rsidRPr="00F051B8">
              <w:rPr>
                <w:noProof/>
                <w:webHidden/>
              </w:rPr>
              <w:t>6</w:t>
            </w:r>
            <w:r w:rsidRPr="00F051B8">
              <w:rPr>
                <w:noProof/>
                <w:webHidden/>
              </w:rPr>
              <w:fldChar w:fldCharType="end"/>
            </w:r>
          </w:hyperlink>
        </w:p>
        <w:p w14:paraId="27E95E76" w14:textId="6E555EB7" w:rsidR="00F051B8" w:rsidRPr="00F051B8" w:rsidRDefault="00F051B8">
          <w:pPr>
            <w:pStyle w:val="TDC1"/>
            <w:tabs>
              <w:tab w:val="right" w:leader="dot" w:pos="90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ES"/>
            </w:rPr>
          </w:pPr>
          <w:hyperlink w:anchor="_Toc218779963" w:history="1">
            <w:r w:rsidRPr="00F051B8">
              <w:rPr>
                <w:rStyle w:val="Hipervnculo"/>
                <w:rFonts w:ascii="Arial" w:hAnsi="Arial" w:cs="Arial"/>
                <w:noProof/>
              </w:rPr>
              <w:t>Fase PHVA</w:t>
            </w:r>
            <w:r w:rsidRPr="00F051B8">
              <w:rPr>
                <w:noProof/>
                <w:webHidden/>
              </w:rPr>
              <w:tab/>
            </w:r>
            <w:r w:rsidRPr="00F051B8">
              <w:rPr>
                <w:noProof/>
                <w:webHidden/>
              </w:rPr>
              <w:fldChar w:fldCharType="begin"/>
            </w:r>
            <w:r w:rsidRPr="00F051B8">
              <w:rPr>
                <w:noProof/>
                <w:webHidden/>
              </w:rPr>
              <w:instrText xml:space="preserve"> PAGEREF _Toc218779963 \h </w:instrText>
            </w:r>
            <w:r w:rsidRPr="00F051B8">
              <w:rPr>
                <w:noProof/>
                <w:webHidden/>
              </w:rPr>
            </w:r>
            <w:r w:rsidRPr="00F051B8">
              <w:rPr>
                <w:noProof/>
                <w:webHidden/>
              </w:rPr>
              <w:fldChar w:fldCharType="separate"/>
            </w:r>
            <w:r w:rsidRPr="00F051B8">
              <w:rPr>
                <w:noProof/>
                <w:webHidden/>
              </w:rPr>
              <w:t>7</w:t>
            </w:r>
            <w:r w:rsidRPr="00F051B8">
              <w:rPr>
                <w:noProof/>
                <w:webHidden/>
              </w:rPr>
              <w:fldChar w:fldCharType="end"/>
            </w:r>
          </w:hyperlink>
        </w:p>
        <w:p w14:paraId="3ED9A6C4" w14:textId="7F8179F1" w:rsidR="00F051B8" w:rsidRPr="00F051B8" w:rsidRDefault="00F051B8">
          <w:pPr>
            <w:pStyle w:val="TDC1"/>
            <w:tabs>
              <w:tab w:val="right" w:leader="dot" w:pos="90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ES"/>
            </w:rPr>
          </w:pPr>
          <w:hyperlink w:anchor="_Toc218779964" w:history="1">
            <w:r w:rsidRPr="00F051B8">
              <w:rPr>
                <w:rStyle w:val="Hipervnculo"/>
                <w:rFonts w:ascii="Arial" w:hAnsi="Arial" w:cs="Arial"/>
                <w:noProof/>
              </w:rPr>
              <w:t>Fase de Planeación</w:t>
            </w:r>
            <w:r w:rsidRPr="00F051B8">
              <w:rPr>
                <w:noProof/>
                <w:webHidden/>
              </w:rPr>
              <w:tab/>
            </w:r>
            <w:r w:rsidRPr="00F051B8">
              <w:rPr>
                <w:noProof/>
                <w:webHidden/>
              </w:rPr>
              <w:fldChar w:fldCharType="begin"/>
            </w:r>
            <w:r w:rsidRPr="00F051B8">
              <w:rPr>
                <w:noProof/>
                <w:webHidden/>
              </w:rPr>
              <w:instrText xml:space="preserve"> PAGEREF _Toc218779964 \h </w:instrText>
            </w:r>
            <w:r w:rsidRPr="00F051B8">
              <w:rPr>
                <w:noProof/>
                <w:webHidden/>
              </w:rPr>
            </w:r>
            <w:r w:rsidRPr="00F051B8">
              <w:rPr>
                <w:noProof/>
                <w:webHidden/>
              </w:rPr>
              <w:fldChar w:fldCharType="separate"/>
            </w:r>
            <w:r w:rsidRPr="00F051B8">
              <w:rPr>
                <w:noProof/>
                <w:webHidden/>
              </w:rPr>
              <w:t>7</w:t>
            </w:r>
            <w:r w:rsidRPr="00F051B8">
              <w:rPr>
                <w:noProof/>
                <w:webHidden/>
              </w:rPr>
              <w:fldChar w:fldCharType="end"/>
            </w:r>
          </w:hyperlink>
        </w:p>
        <w:p w14:paraId="3EDF7522" w14:textId="245C58E5" w:rsidR="00F051B8" w:rsidRPr="00F051B8" w:rsidRDefault="00F051B8">
          <w:pPr>
            <w:pStyle w:val="TDC1"/>
            <w:tabs>
              <w:tab w:val="right" w:leader="dot" w:pos="90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ES"/>
            </w:rPr>
          </w:pPr>
          <w:hyperlink w:anchor="_Toc218779965" w:history="1">
            <w:r w:rsidRPr="00F051B8">
              <w:rPr>
                <w:rStyle w:val="Hipervnculo"/>
                <w:rFonts w:ascii="Arial" w:hAnsi="Arial" w:cs="Arial"/>
                <w:noProof/>
              </w:rPr>
              <w:t>Fase Hacer</w:t>
            </w:r>
            <w:r w:rsidRPr="00F051B8">
              <w:rPr>
                <w:noProof/>
                <w:webHidden/>
              </w:rPr>
              <w:tab/>
            </w:r>
            <w:r w:rsidRPr="00F051B8">
              <w:rPr>
                <w:noProof/>
                <w:webHidden/>
              </w:rPr>
              <w:fldChar w:fldCharType="begin"/>
            </w:r>
            <w:r w:rsidRPr="00F051B8">
              <w:rPr>
                <w:noProof/>
                <w:webHidden/>
              </w:rPr>
              <w:instrText xml:space="preserve"> PAGEREF _Toc218779965 \h </w:instrText>
            </w:r>
            <w:r w:rsidRPr="00F051B8">
              <w:rPr>
                <w:noProof/>
                <w:webHidden/>
              </w:rPr>
            </w:r>
            <w:r w:rsidRPr="00F051B8">
              <w:rPr>
                <w:noProof/>
                <w:webHidden/>
              </w:rPr>
              <w:fldChar w:fldCharType="separate"/>
            </w:r>
            <w:r w:rsidRPr="00F051B8">
              <w:rPr>
                <w:noProof/>
                <w:webHidden/>
              </w:rPr>
              <w:t>8</w:t>
            </w:r>
            <w:r w:rsidRPr="00F051B8">
              <w:rPr>
                <w:noProof/>
                <w:webHidden/>
              </w:rPr>
              <w:fldChar w:fldCharType="end"/>
            </w:r>
          </w:hyperlink>
        </w:p>
        <w:p w14:paraId="1D9D8194" w14:textId="448EA85A" w:rsidR="00F051B8" w:rsidRPr="00F051B8" w:rsidRDefault="00F051B8">
          <w:pPr>
            <w:pStyle w:val="TDC1"/>
            <w:tabs>
              <w:tab w:val="right" w:leader="dot" w:pos="90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ES"/>
            </w:rPr>
          </w:pPr>
          <w:hyperlink w:anchor="_Toc218779966" w:history="1">
            <w:r w:rsidRPr="00F051B8">
              <w:rPr>
                <w:rStyle w:val="Hipervnculo"/>
                <w:rFonts w:ascii="Arial" w:hAnsi="Arial" w:cs="Arial"/>
                <w:noProof/>
              </w:rPr>
              <w:t>Fase de Verificación</w:t>
            </w:r>
            <w:r w:rsidRPr="00F051B8">
              <w:rPr>
                <w:noProof/>
                <w:webHidden/>
              </w:rPr>
              <w:tab/>
            </w:r>
            <w:r w:rsidRPr="00F051B8">
              <w:rPr>
                <w:noProof/>
                <w:webHidden/>
              </w:rPr>
              <w:fldChar w:fldCharType="begin"/>
            </w:r>
            <w:r w:rsidRPr="00F051B8">
              <w:rPr>
                <w:noProof/>
                <w:webHidden/>
              </w:rPr>
              <w:instrText xml:space="preserve"> PAGEREF _Toc218779966 \h </w:instrText>
            </w:r>
            <w:r w:rsidRPr="00F051B8">
              <w:rPr>
                <w:noProof/>
                <w:webHidden/>
              </w:rPr>
            </w:r>
            <w:r w:rsidRPr="00F051B8">
              <w:rPr>
                <w:noProof/>
                <w:webHidden/>
              </w:rPr>
              <w:fldChar w:fldCharType="separate"/>
            </w:r>
            <w:r w:rsidRPr="00F051B8">
              <w:rPr>
                <w:noProof/>
                <w:webHidden/>
              </w:rPr>
              <w:t>9</w:t>
            </w:r>
            <w:r w:rsidRPr="00F051B8">
              <w:rPr>
                <w:noProof/>
                <w:webHidden/>
              </w:rPr>
              <w:fldChar w:fldCharType="end"/>
            </w:r>
          </w:hyperlink>
        </w:p>
        <w:p w14:paraId="3E80D7A4" w14:textId="57FBD85E" w:rsidR="00F051B8" w:rsidRPr="00F051B8" w:rsidRDefault="00F051B8">
          <w:pPr>
            <w:pStyle w:val="TDC1"/>
            <w:tabs>
              <w:tab w:val="right" w:leader="dot" w:pos="90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ES"/>
            </w:rPr>
          </w:pPr>
          <w:hyperlink w:anchor="_Toc218779967" w:history="1">
            <w:r w:rsidRPr="00F051B8">
              <w:rPr>
                <w:rStyle w:val="Hipervnculo"/>
                <w:rFonts w:ascii="Arial" w:hAnsi="Arial" w:cs="Arial"/>
                <w:noProof/>
              </w:rPr>
              <w:t>Fase de Actuar</w:t>
            </w:r>
            <w:r w:rsidRPr="00F051B8">
              <w:rPr>
                <w:noProof/>
                <w:webHidden/>
              </w:rPr>
              <w:tab/>
            </w:r>
            <w:r w:rsidRPr="00F051B8">
              <w:rPr>
                <w:noProof/>
                <w:webHidden/>
              </w:rPr>
              <w:fldChar w:fldCharType="begin"/>
            </w:r>
            <w:r w:rsidRPr="00F051B8">
              <w:rPr>
                <w:noProof/>
                <w:webHidden/>
              </w:rPr>
              <w:instrText xml:space="preserve"> PAGEREF _Toc218779967 \h </w:instrText>
            </w:r>
            <w:r w:rsidRPr="00F051B8">
              <w:rPr>
                <w:noProof/>
                <w:webHidden/>
              </w:rPr>
            </w:r>
            <w:r w:rsidRPr="00F051B8">
              <w:rPr>
                <w:noProof/>
                <w:webHidden/>
              </w:rPr>
              <w:fldChar w:fldCharType="separate"/>
            </w:r>
            <w:r w:rsidRPr="00F051B8">
              <w:rPr>
                <w:noProof/>
                <w:webHidden/>
              </w:rPr>
              <w:t>9</w:t>
            </w:r>
            <w:r w:rsidRPr="00F051B8">
              <w:rPr>
                <w:noProof/>
                <w:webHidden/>
              </w:rPr>
              <w:fldChar w:fldCharType="end"/>
            </w:r>
          </w:hyperlink>
        </w:p>
        <w:p w14:paraId="6FDD965A" w14:textId="55A479E1" w:rsidR="00F051B8" w:rsidRPr="00F051B8" w:rsidRDefault="00F051B8">
          <w:pPr>
            <w:pStyle w:val="TDC1"/>
            <w:tabs>
              <w:tab w:val="right" w:leader="dot" w:pos="90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ES"/>
            </w:rPr>
          </w:pPr>
          <w:hyperlink w:anchor="_Toc218779968" w:history="1">
            <w:r w:rsidRPr="00F051B8">
              <w:rPr>
                <w:rStyle w:val="Hipervnculo"/>
                <w:rFonts w:ascii="Arial" w:hAnsi="Arial" w:cs="Arial"/>
                <w:noProof/>
              </w:rPr>
              <w:t>Uso de OneDrive para la Gestión de Información</w:t>
            </w:r>
            <w:r w:rsidRPr="00F051B8">
              <w:rPr>
                <w:noProof/>
                <w:webHidden/>
              </w:rPr>
              <w:tab/>
            </w:r>
            <w:r w:rsidRPr="00F051B8">
              <w:rPr>
                <w:noProof/>
                <w:webHidden/>
              </w:rPr>
              <w:fldChar w:fldCharType="begin"/>
            </w:r>
            <w:r w:rsidRPr="00F051B8">
              <w:rPr>
                <w:noProof/>
                <w:webHidden/>
              </w:rPr>
              <w:instrText xml:space="preserve"> PAGEREF _Toc218779968 \h </w:instrText>
            </w:r>
            <w:r w:rsidRPr="00F051B8">
              <w:rPr>
                <w:noProof/>
                <w:webHidden/>
              </w:rPr>
            </w:r>
            <w:r w:rsidRPr="00F051B8">
              <w:rPr>
                <w:noProof/>
                <w:webHidden/>
              </w:rPr>
              <w:fldChar w:fldCharType="separate"/>
            </w:r>
            <w:r w:rsidRPr="00F051B8">
              <w:rPr>
                <w:noProof/>
                <w:webHidden/>
              </w:rPr>
              <w:t>9</w:t>
            </w:r>
            <w:r w:rsidRPr="00F051B8">
              <w:rPr>
                <w:noProof/>
                <w:webHidden/>
              </w:rPr>
              <w:fldChar w:fldCharType="end"/>
            </w:r>
          </w:hyperlink>
        </w:p>
        <w:p w14:paraId="22DDEA7E" w14:textId="7D68E3A2" w:rsidR="00F051B8" w:rsidRPr="00F051B8" w:rsidRDefault="00F051B8">
          <w:pPr>
            <w:pStyle w:val="TDC1"/>
            <w:tabs>
              <w:tab w:val="right" w:leader="dot" w:pos="90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ES"/>
            </w:rPr>
          </w:pPr>
          <w:hyperlink w:anchor="_Toc218779969" w:history="1">
            <w:r w:rsidRPr="00F051B8">
              <w:rPr>
                <w:rStyle w:val="Hipervnculo"/>
                <w:rFonts w:ascii="Arial" w:hAnsi="Arial" w:cs="Arial"/>
                <w:noProof/>
              </w:rPr>
              <w:t>Tendencias Emergentes en Seguridad y Privacidad</w:t>
            </w:r>
            <w:r w:rsidRPr="00F051B8">
              <w:rPr>
                <w:noProof/>
                <w:webHidden/>
              </w:rPr>
              <w:tab/>
            </w:r>
            <w:r w:rsidRPr="00F051B8">
              <w:rPr>
                <w:noProof/>
                <w:webHidden/>
              </w:rPr>
              <w:fldChar w:fldCharType="begin"/>
            </w:r>
            <w:r w:rsidRPr="00F051B8">
              <w:rPr>
                <w:noProof/>
                <w:webHidden/>
              </w:rPr>
              <w:instrText xml:space="preserve"> PAGEREF _Toc218779969 \h </w:instrText>
            </w:r>
            <w:r w:rsidRPr="00F051B8">
              <w:rPr>
                <w:noProof/>
                <w:webHidden/>
              </w:rPr>
            </w:r>
            <w:r w:rsidRPr="00F051B8">
              <w:rPr>
                <w:noProof/>
                <w:webHidden/>
              </w:rPr>
              <w:fldChar w:fldCharType="separate"/>
            </w:r>
            <w:r w:rsidRPr="00F051B8">
              <w:rPr>
                <w:noProof/>
                <w:webHidden/>
              </w:rPr>
              <w:t>9</w:t>
            </w:r>
            <w:r w:rsidRPr="00F051B8">
              <w:rPr>
                <w:noProof/>
                <w:webHidden/>
              </w:rPr>
              <w:fldChar w:fldCharType="end"/>
            </w:r>
          </w:hyperlink>
        </w:p>
        <w:p w14:paraId="3679978D" w14:textId="67F45A5F" w:rsidR="00F051B8" w:rsidRDefault="00F051B8">
          <w:pPr>
            <w:pStyle w:val="TDC1"/>
            <w:tabs>
              <w:tab w:val="right" w:leader="dot" w:pos="90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ES"/>
            </w:rPr>
          </w:pPr>
          <w:hyperlink w:anchor="_Toc218779970" w:history="1">
            <w:r w:rsidRPr="00F051B8">
              <w:rPr>
                <w:rStyle w:val="Hipervnculo"/>
                <w:rFonts w:ascii="Arial" w:hAnsi="Arial" w:cs="Arial"/>
                <w:noProof/>
              </w:rPr>
              <w:t>Inteligencia Artificial y Privacidad</w:t>
            </w:r>
            <w:r w:rsidRPr="00F051B8">
              <w:rPr>
                <w:noProof/>
                <w:webHidden/>
              </w:rPr>
              <w:tab/>
            </w:r>
            <w:r w:rsidRPr="00F051B8">
              <w:rPr>
                <w:noProof/>
                <w:webHidden/>
              </w:rPr>
              <w:fldChar w:fldCharType="begin"/>
            </w:r>
            <w:r w:rsidRPr="00F051B8">
              <w:rPr>
                <w:noProof/>
                <w:webHidden/>
              </w:rPr>
              <w:instrText xml:space="preserve"> PAGEREF _Toc218779970 \h </w:instrText>
            </w:r>
            <w:r w:rsidRPr="00F051B8">
              <w:rPr>
                <w:noProof/>
                <w:webHidden/>
              </w:rPr>
            </w:r>
            <w:r w:rsidRPr="00F051B8">
              <w:rPr>
                <w:noProof/>
                <w:webHidden/>
              </w:rPr>
              <w:fldChar w:fldCharType="separate"/>
            </w:r>
            <w:r w:rsidRPr="00F051B8">
              <w:rPr>
                <w:noProof/>
                <w:webHidden/>
              </w:rPr>
              <w:t>9</w:t>
            </w:r>
            <w:r w:rsidRPr="00F051B8">
              <w:rPr>
                <w:noProof/>
                <w:webHidden/>
              </w:rPr>
              <w:fldChar w:fldCharType="end"/>
            </w:r>
          </w:hyperlink>
        </w:p>
        <w:p w14:paraId="62632F37" w14:textId="3AC5FA50" w:rsidR="00455C6B" w:rsidRPr="00DE1AF2" w:rsidRDefault="00455C6B">
          <w:pPr>
            <w:rPr>
              <w:rFonts w:ascii="Arial" w:hAnsi="Arial" w:cs="Arial"/>
            </w:rPr>
          </w:pPr>
          <w:r w:rsidRPr="00A70445">
            <w:rPr>
              <w:rFonts w:ascii="Arial" w:hAnsi="Arial" w:cs="Arial"/>
              <w:bCs/>
              <w:sz w:val="24"/>
              <w:szCs w:val="24"/>
            </w:rPr>
            <w:fldChar w:fldCharType="end"/>
          </w:r>
        </w:p>
      </w:sdtContent>
    </w:sdt>
    <w:p w14:paraId="12174C77" w14:textId="77777777" w:rsidR="006C498B" w:rsidRDefault="006C498B">
      <w:pPr>
        <w:rPr>
          <w:rFonts w:ascii="Arial MT"/>
        </w:rPr>
        <w:sectPr w:rsidR="006C498B">
          <w:pgSz w:w="12240" w:h="15840"/>
          <w:pgMar w:top="1720" w:right="1580" w:bottom="1080" w:left="1600" w:header="649" w:footer="897" w:gutter="0"/>
          <w:cols w:space="720"/>
        </w:sectPr>
      </w:pPr>
    </w:p>
    <w:p w14:paraId="22DD31E5" w14:textId="77777777" w:rsidR="006C498B" w:rsidRDefault="006C498B">
      <w:pPr>
        <w:pStyle w:val="Textoindependiente"/>
        <w:rPr>
          <w:rFonts w:ascii="Arial MT"/>
        </w:rPr>
      </w:pPr>
    </w:p>
    <w:p w14:paraId="1ACFEEAB" w14:textId="77777777" w:rsidR="006C498B" w:rsidRDefault="006C498B">
      <w:pPr>
        <w:pStyle w:val="Textoindependiente"/>
        <w:spacing w:before="10"/>
        <w:rPr>
          <w:rFonts w:ascii="Arial MT"/>
          <w:sz w:val="19"/>
        </w:rPr>
      </w:pPr>
    </w:p>
    <w:p w14:paraId="3603CCBF" w14:textId="0A7CA7B7" w:rsidR="006C498B" w:rsidRPr="00714FF2" w:rsidRDefault="00714FF2" w:rsidP="00CF0870">
      <w:pPr>
        <w:pStyle w:val="Ttulo1"/>
        <w:rPr>
          <w:rFonts w:ascii="Arial" w:hAnsi="Arial" w:cs="Arial"/>
          <w:b/>
          <w:sz w:val="24"/>
          <w:szCs w:val="24"/>
        </w:rPr>
      </w:pPr>
      <w:bookmarkStart w:id="1" w:name="_bookmark0"/>
      <w:bookmarkStart w:id="2" w:name="_Toc218779955"/>
      <w:bookmarkEnd w:id="1"/>
      <w:r w:rsidRPr="00714FF2">
        <w:rPr>
          <w:rFonts w:ascii="Arial" w:hAnsi="Arial" w:cs="Arial"/>
          <w:b/>
          <w:sz w:val="24"/>
          <w:szCs w:val="24"/>
        </w:rPr>
        <w:t>Introducción</w:t>
      </w:r>
      <w:bookmarkEnd w:id="2"/>
    </w:p>
    <w:p w14:paraId="4AD27ED2" w14:textId="7FE73340" w:rsidR="006C498B" w:rsidRPr="00441253" w:rsidRDefault="00441253" w:rsidP="00441253">
      <w:pPr>
        <w:pStyle w:val="Textoindependiente"/>
        <w:spacing w:before="202" w:line="276" w:lineRule="auto"/>
        <w:ind w:left="102" w:right="119"/>
        <w:rPr>
          <w:rFonts w:ascii="Arial" w:hAnsi="Arial" w:cs="Arial"/>
        </w:rPr>
        <w:sectPr w:rsidR="006C498B" w:rsidRPr="00441253">
          <w:pgSz w:w="12240" w:h="15840"/>
          <w:pgMar w:top="1720" w:right="1580" w:bottom="1080" w:left="1600" w:header="649" w:footer="897" w:gutter="0"/>
          <w:cols w:space="720"/>
        </w:sectPr>
      </w:pPr>
      <w:r w:rsidRPr="00441253">
        <w:rPr>
          <w:rFonts w:ascii="Arial" w:hAnsi="Arial" w:cs="Arial"/>
        </w:rPr>
        <w:t>Este Plan actualiza la estrategia de Seguridad y Privacidad de la Información del Instituto Nacional para Ciegos (INCI) para el año 2026, alineado al Modelo de Seguridad y Privacidad de la Información (MSPI), la Política de Gobierno Digital y los estándares internacionales más recientes como ISO/IEC 27001:2022. Se incluyen lineamientos, responsabilidades, controles y cronograma anual para garantizar la confidencialidad, integridad, disponibilidad y privacidad de los datos gestionados por la entidad.</w:t>
      </w:r>
    </w:p>
    <w:p w14:paraId="5FE28EAC" w14:textId="61A4C99F" w:rsidR="006C498B" w:rsidRPr="00714FF2" w:rsidRDefault="00714FF2" w:rsidP="00CF0870">
      <w:pPr>
        <w:pStyle w:val="Ttulo1"/>
        <w:rPr>
          <w:rFonts w:ascii="Arial" w:hAnsi="Arial" w:cs="Arial"/>
          <w:b/>
          <w:sz w:val="24"/>
          <w:szCs w:val="24"/>
        </w:rPr>
      </w:pPr>
      <w:bookmarkStart w:id="3" w:name="_bookmark1"/>
      <w:bookmarkStart w:id="4" w:name="_Toc218779956"/>
      <w:bookmarkEnd w:id="3"/>
      <w:r w:rsidRPr="00714FF2">
        <w:rPr>
          <w:rFonts w:ascii="Arial" w:hAnsi="Arial" w:cs="Arial"/>
          <w:b/>
          <w:sz w:val="24"/>
          <w:szCs w:val="24"/>
        </w:rPr>
        <w:lastRenderedPageBreak/>
        <w:t>Objetivo</w:t>
      </w:r>
      <w:bookmarkEnd w:id="4"/>
    </w:p>
    <w:p w14:paraId="7A267425" w14:textId="75B84F82" w:rsidR="00703199" w:rsidRDefault="006301AB" w:rsidP="006301AB">
      <w:pPr>
        <w:pStyle w:val="Textoindependiente"/>
        <w:spacing w:before="202" w:line="276" w:lineRule="auto"/>
        <w:ind w:left="102" w:right="119"/>
        <w:rPr>
          <w:rFonts w:ascii="Arial" w:hAnsi="Arial" w:cs="Arial"/>
        </w:rPr>
      </w:pPr>
      <w:r w:rsidRPr="006301AB">
        <w:rPr>
          <w:rFonts w:ascii="Arial" w:hAnsi="Arial" w:cs="Arial"/>
        </w:rPr>
        <w:t>Establecer la hoja de ruta del plan de seguridad y privacidad de la información del Instituto Nacional para Ciegos - Instituto Nacional para Ciegos (INCI), como marco de referencia para la implementación de lineamientos y medidas que aseguren la protección y uso adecuado de la información y activos, cumpliendo los principios de integridad, disponibilidad y confidencialidad.</w:t>
      </w:r>
    </w:p>
    <w:p w14:paraId="3ACF304D" w14:textId="77777777" w:rsidR="006301AB" w:rsidRPr="006301AB" w:rsidRDefault="006301AB" w:rsidP="006301AB">
      <w:pPr>
        <w:pStyle w:val="Textoindependiente"/>
        <w:spacing w:before="202" w:line="276" w:lineRule="auto"/>
        <w:ind w:left="102" w:right="119"/>
        <w:rPr>
          <w:rFonts w:ascii="Arial" w:hAnsi="Arial" w:cs="Arial"/>
        </w:rPr>
      </w:pPr>
    </w:p>
    <w:p w14:paraId="1D0D285A" w14:textId="32A6D647" w:rsidR="006C498B" w:rsidRPr="00D55BA4" w:rsidRDefault="00703199" w:rsidP="00703199">
      <w:pPr>
        <w:pStyle w:val="Ttulo1"/>
        <w:rPr>
          <w:b/>
          <w:color w:val="0070C0"/>
        </w:rPr>
      </w:pPr>
      <w:bookmarkStart w:id="5" w:name="_bookmark2"/>
      <w:bookmarkStart w:id="6" w:name="_Toc218779957"/>
      <w:bookmarkEnd w:id="5"/>
      <w:r w:rsidRPr="00703199">
        <w:rPr>
          <w:rFonts w:ascii="Arial" w:hAnsi="Arial" w:cs="Arial"/>
          <w:b/>
          <w:sz w:val="24"/>
          <w:szCs w:val="24"/>
        </w:rPr>
        <w:t>Objetivos Específicos</w:t>
      </w:r>
      <w:bookmarkEnd w:id="6"/>
    </w:p>
    <w:p w14:paraId="1CD1CFDA" w14:textId="25652FB3" w:rsidR="006C498B" w:rsidRPr="00703199" w:rsidRDefault="00C40B29" w:rsidP="009D5EEE">
      <w:pPr>
        <w:pStyle w:val="Textoindependiente"/>
        <w:numPr>
          <w:ilvl w:val="0"/>
          <w:numId w:val="8"/>
        </w:numPr>
        <w:spacing w:before="202" w:line="276" w:lineRule="auto"/>
        <w:ind w:right="119"/>
        <w:rPr>
          <w:rFonts w:ascii="Arial" w:hAnsi="Arial" w:cs="Arial"/>
        </w:rPr>
      </w:pPr>
      <w:r w:rsidRPr="00703199">
        <w:rPr>
          <w:rFonts w:ascii="Arial" w:hAnsi="Arial" w:cs="Arial"/>
        </w:rPr>
        <w:t>Comunicar e implementar la estrategia de seguridad de la información.</w:t>
      </w:r>
    </w:p>
    <w:p w14:paraId="381F98CA" w14:textId="646A64BC" w:rsidR="006C498B" w:rsidRPr="00703199" w:rsidRDefault="00C40B29" w:rsidP="009D5EEE">
      <w:pPr>
        <w:pStyle w:val="Textoindependiente"/>
        <w:numPr>
          <w:ilvl w:val="0"/>
          <w:numId w:val="8"/>
        </w:numPr>
        <w:spacing w:before="202" w:line="276" w:lineRule="auto"/>
        <w:ind w:right="119"/>
        <w:rPr>
          <w:rFonts w:ascii="Arial" w:hAnsi="Arial" w:cs="Arial"/>
        </w:rPr>
      </w:pPr>
      <w:r w:rsidRPr="00703199">
        <w:rPr>
          <w:rFonts w:ascii="Arial" w:hAnsi="Arial" w:cs="Arial"/>
        </w:rPr>
        <w:t xml:space="preserve">Incrementar el nivel de madurez del </w:t>
      </w:r>
      <w:r w:rsidR="00F314B6" w:rsidRPr="00703199">
        <w:rPr>
          <w:rFonts w:ascii="Arial" w:hAnsi="Arial" w:cs="Arial"/>
        </w:rPr>
        <w:t>Instituto Nacional para Ciegos</w:t>
      </w:r>
      <w:r w:rsidRPr="00703199">
        <w:rPr>
          <w:rFonts w:ascii="Arial" w:hAnsi="Arial" w:cs="Arial"/>
        </w:rPr>
        <w:t xml:space="preserve"> frente a la gestión de la seguridad y privacidad de la información.</w:t>
      </w:r>
    </w:p>
    <w:p w14:paraId="2F3558DF" w14:textId="7C4D0D5C" w:rsidR="006C498B" w:rsidRPr="00703199" w:rsidRDefault="00C40B29" w:rsidP="009D5EEE">
      <w:pPr>
        <w:pStyle w:val="Textoindependiente"/>
        <w:numPr>
          <w:ilvl w:val="0"/>
          <w:numId w:val="8"/>
        </w:numPr>
        <w:spacing w:before="202" w:line="276" w:lineRule="auto"/>
        <w:ind w:right="119"/>
        <w:rPr>
          <w:rFonts w:ascii="Arial" w:hAnsi="Arial" w:cs="Arial"/>
        </w:rPr>
      </w:pPr>
      <w:r w:rsidRPr="00703199">
        <w:rPr>
          <w:rFonts w:ascii="Arial" w:hAnsi="Arial" w:cs="Arial"/>
        </w:rPr>
        <w:t>Brinda los pasos para la implementación y apropiación del Modelo de Seguridad y Privacidad de la Información – MSPI, con el objetivo de resguardar la información.</w:t>
      </w:r>
    </w:p>
    <w:p w14:paraId="2C9F3489" w14:textId="72AA5E38" w:rsidR="00CF0870" w:rsidRDefault="00CF0870" w:rsidP="00CF0870">
      <w:pPr>
        <w:tabs>
          <w:tab w:val="left" w:pos="821"/>
          <w:tab w:val="left" w:pos="822"/>
        </w:tabs>
        <w:spacing w:before="6" w:line="273" w:lineRule="auto"/>
        <w:ind w:right="116"/>
        <w:rPr>
          <w:sz w:val="24"/>
        </w:rPr>
      </w:pPr>
    </w:p>
    <w:p w14:paraId="0CED8082" w14:textId="77777777" w:rsidR="00703199" w:rsidRDefault="00703199" w:rsidP="00CF0870">
      <w:pPr>
        <w:tabs>
          <w:tab w:val="left" w:pos="821"/>
          <w:tab w:val="left" w:pos="822"/>
        </w:tabs>
        <w:spacing w:before="6" w:line="273" w:lineRule="auto"/>
        <w:ind w:right="116"/>
        <w:rPr>
          <w:sz w:val="24"/>
        </w:rPr>
      </w:pPr>
    </w:p>
    <w:p w14:paraId="34B8AFE0" w14:textId="77777777" w:rsidR="00CF0870" w:rsidRPr="00CF0870" w:rsidRDefault="00CF0870" w:rsidP="00CF0870">
      <w:pPr>
        <w:tabs>
          <w:tab w:val="left" w:pos="821"/>
          <w:tab w:val="left" w:pos="822"/>
        </w:tabs>
        <w:spacing w:before="6" w:line="273" w:lineRule="auto"/>
        <w:ind w:right="116"/>
        <w:rPr>
          <w:sz w:val="24"/>
        </w:rPr>
      </w:pPr>
    </w:p>
    <w:p w14:paraId="2C3FE544" w14:textId="3C396AF1" w:rsidR="006C498B" w:rsidRPr="00703199" w:rsidRDefault="00703199" w:rsidP="00CF0870">
      <w:pPr>
        <w:pStyle w:val="Ttulo1"/>
        <w:rPr>
          <w:rFonts w:ascii="Arial" w:hAnsi="Arial" w:cs="Arial"/>
          <w:b/>
          <w:sz w:val="24"/>
          <w:szCs w:val="24"/>
        </w:rPr>
      </w:pPr>
      <w:bookmarkStart w:id="7" w:name="_bookmark3"/>
      <w:bookmarkStart w:id="8" w:name="_Toc218779958"/>
      <w:bookmarkEnd w:id="7"/>
      <w:r w:rsidRPr="00703199">
        <w:rPr>
          <w:rFonts w:ascii="Arial" w:hAnsi="Arial" w:cs="Arial"/>
          <w:b/>
          <w:sz w:val="24"/>
          <w:szCs w:val="24"/>
        </w:rPr>
        <w:t>Alcance</w:t>
      </w:r>
      <w:bookmarkEnd w:id="8"/>
    </w:p>
    <w:p w14:paraId="2A4B20B8" w14:textId="4D583149" w:rsidR="006C498B" w:rsidRPr="00703199" w:rsidRDefault="00C40B29" w:rsidP="00703199">
      <w:pPr>
        <w:pStyle w:val="Textoindependiente"/>
        <w:spacing w:before="202" w:line="276" w:lineRule="auto"/>
        <w:ind w:left="102" w:right="119"/>
        <w:rPr>
          <w:rFonts w:ascii="Arial" w:hAnsi="Arial" w:cs="Arial"/>
        </w:rPr>
      </w:pPr>
      <w:r w:rsidRPr="00703199">
        <w:rPr>
          <w:rFonts w:ascii="Arial" w:hAnsi="Arial" w:cs="Arial"/>
        </w:rPr>
        <w:t>El Plan de Seguridad y Privacidad de la información identifica e incluye las</w:t>
      </w:r>
      <w:r w:rsidR="00703199">
        <w:rPr>
          <w:rFonts w:ascii="Arial" w:hAnsi="Arial" w:cs="Arial"/>
        </w:rPr>
        <w:t xml:space="preserve"> l</w:t>
      </w:r>
      <w:r w:rsidRPr="00703199">
        <w:rPr>
          <w:rFonts w:ascii="Arial" w:hAnsi="Arial" w:cs="Arial"/>
        </w:rPr>
        <w:t xml:space="preserve">ineaciones para la gestión del ciclo (PHVA) de operación del modelo de seguridad y privacidad de la información (MSPI), </w:t>
      </w:r>
      <w:r w:rsidR="00D55BA4" w:rsidRPr="00703199">
        <w:rPr>
          <w:rFonts w:ascii="Arial" w:hAnsi="Arial" w:cs="Arial"/>
        </w:rPr>
        <w:t>el cual tiene su campo de aplicación a todos los procesos de la entidad.</w:t>
      </w:r>
    </w:p>
    <w:p w14:paraId="1F330378" w14:textId="77777777" w:rsidR="006C498B" w:rsidRDefault="006C498B">
      <w:pPr>
        <w:spacing w:line="276" w:lineRule="auto"/>
        <w:jc w:val="both"/>
        <w:sectPr w:rsidR="006C498B">
          <w:pgSz w:w="12240" w:h="15840"/>
          <w:pgMar w:top="1720" w:right="1580" w:bottom="1080" w:left="1600" w:header="649" w:footer="897" w:gutter="0"/>
          <w:cols w:space="720"/>
        </w:sectPr>
      </w:pPr>
      <w:bookmarkStart w:id="9" w:name="_bookmark4"/>
      <w:bookmarkEnd w:id="9"/>
    </w:p>
    <w:p w14:paraId="0318D728" w14:textId="77777777" w:rsidR="006C498B" w:rsidRDefault="006C498B">
      <w:pPr>
        <w:pStyle w:val="Textoindependiente"/>
        <w:rPr>
          <w:sz w:val="20"/>
        </w:rPr>
      </w:pPr>
    </w:p>
    <w:p w14:paraId="6B02D4B9" w14:textId="77777777" w:rsidR="006C498B" w:rsidRDefault="006C498B">
      <w:pPr>
        <w:pStyle w:val="Textoindependiente"/>
        <w:spacing w:before="1"/>
        <w:rPr>
          <w:sz w:val="17"/>
        </w:rPr>
      </w:pPr>
    </w:p>
    <w:p w14:paraId="66A7AA14" w14:textId="1B8BCC24" w:rsidR="006C498B" w:rsidRDefault="00703199" w:rsidP="00CF0870">
      <w:pPr>
        <w:pStyle w:val="Ttulo1"/>
        <w:rPr>
          <w:rFonts w:ascii="Arial" w:hAnsi="Arial" w:cs="Arial"/>
          <w:b/>
          <w:sz w:val="24"/>
          <w:szCs w:val="24"/>
        </w:rPr>
      </w:pPr>
      <w:bookmarkStart w:id="10" w:name="_bookmark5"/>
      <w:bookmarkStart w:id="11" w:name="_Toc218779959"/>
      <w:bookmarkEnd w:id="10"/>
      <w:r w:rsidRPr="00703199">
        <w:rPr>
          <w:rFonts w:ascii="Arial" w:hAnsi="Arial" w:cs="Arial"/>
          <w:b/>
          <w:sz w:val="24"/>
          <w:szCs w:val="24"/>
        </w:rPr>
        <w:t>Marco Normativo</w:t>
      </w:r>
      <w:bookmarkEnd w:id="11"/>
    </w:p>
    <w:p w14:paraId="0E0C38F7" w14:textId="26CB7848" w:rsidR="0009239E" w:rsidRPr="0009239E" w:rsidRDefault="0009239E" w:rsidP="0009239E">
      <w:pPr>
        <w:pStyle w:val="Textoindependiente"/>
        <w:spacing w:before="202" w:line="276" w:lineRule="auto"/>
        <w:ind w:left="102" w:right="119"/>
        <w:rPr>
          <w:rFonts w:ascii="Arial" w:hAnsi="Arial" w:cs="Arial"/>
        </w:rPr>
      </w:pPr>
      <w:r w:rsidRPr="0009239E">
        <w:rPr>
          <w:rFonts w:ascii="Arial" w:hAnsi="Arial" w:cs="Arial"/>
        </w:rPr>
        <w:t>El plan se fundamenta en la normativa vigente en Colombia para 2026, incluyendo: Ley 1581 de 2012 y sus reformas, Ley 2153 de 2025 sobre protección de datos y ciberseguridad, Decreto 338 de 2022 sobre gobernanza digital, Resolución 2277 de 2025 que actualiza el MSPI, Ley 1712 de 2014 de Transparencia y Acceso a la Información Pública, y lineamientos del MinTIC. Además, se incorporan estándares internacionales como ISO/IEC 27001:2022, ISO/IEC 27701:2025 para privacidad, ISO 19790:2025 para criptografía, y buenas prácticas de ciberseguridad (NIST CSF 2.0, GDPR).</w:t>
      </w:r>
    </w:p>
    <w:p w14:paraId="4934AF2F" w14:textId="77777777" w:rsidR="006C498B" w:rsidRDefault="006C498B">
      <w:pPr>
        <w:pStyle w:val="Textoindependiente"/>
        <w:spacing w:before="4"/>
        <w:rPr>
          <w:b/>
          <w:sz w:val="16"/>
        </w:rPr>
      </w:pPr>
    </w:p>
    <w:tbl>
      <w:tblPr>
        <w:tblStyle w:val="Tablaconcuadrculaclara"/>
        <w:tblW w:w="0" w:type="auto"/>
        <w:tblLayout w:type="fixed"/>
        <w:tblLook w:val="01E0" w:firstRow="1" w:lastRow="1" w:firstColumn="1" w:lastColumn="1" w:noHBand="0" w:noVBand="0"/>
      </w:tblPr>
      <w:tblGrid>
        <w:gridCol w:w="2930"/>
        <w:gridCol w:w="5855"/>
      </w:tblGrid>
      <w:tr w:rsidR="006C498B" w:rsidRPr="00703199" w14:paraId="6C865177" w14:textId="77777777" w:rsidTr="00DF7F3B">
        <w:trPr>
          <w:trHeight w:val="268"/>
        </w:trPr>
        <w:tc>
          <w:tcPr>
            <w:tcW w:w="2930" w:type="dxa"/>
            <w:shd w:val="clear" w:color="auto" w:fill="15328A"/>
          </w:tcPr>
          <w:p w14:paraId="053189D3" w14:textId="77777777" w:rsidR="006C498B" w:rsidRPr="00DF7F3B" w:rsidRDefault="00C40B29" w:rsidP="00DF7F3B">
            <w:pPr>
              <w:pStyle w:val="TableParagraph"/>
              <w:spacing w:line="243" w:lineRule="exact"/>
              <w:ind w:left="220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F7F3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Marco</w:t>
            </w:r>
            <w:r w:rsidRPr="00DF7F3B">
              <w:rPr>
                <w:rFonts w:ascii="Arial" w:hAnsi="Arial" w:cs="Arial"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Pr="00DF7F3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Normativo</w:t>
            </w:r>
          </w:p>
        </w:tc>
        <w:tc>
          <w:tcPr>
            <w:tcW w:w="5855" w:type="dxa"/>
            <w:shd w:val="clear" w:color="auto" w:fill="15328A"/>
          </w:tcPr>
          <w:p w14:paraId="58811EC5" w14:textId="77777777" w:rsidR="006C498B" w:rsidRPr="00DF7F3B" w:rsidRDefault="00C40B29" w:rsidP="00DF7F3B">
            <w:pPr>
              <w:pStyle w:val="TableParagraph"/>
              <w:spacing w:line="243" w:lineRule="exact"/>
              <w:ind w:left="404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F7F3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Descripción</w:t>
            </w:r>
          </w:p>
        </w:tc>
      </w:tr>
      <w:tr w:rsidR="006C498B" w:rsidRPr="00703199" w14:paraId="7F356451" w14:textId="77777777" w:rsidTr="00703199">
        <w:trPr>
          <w:trHeight w:val="1636"/>
        </w:trPr>
        <w:tc>
          <w:tcPr>
            <w:tcW w:w="2930" w:type="dxa"/>
          </w:tcPr>
          <w:p w14:paraId="77F043A1" w14:textId="77777777" w:rsidR="006C498B" w:rsidRPr="00703199" w:rsidRDefault="00C40B29">
            <w:pPr>
              <w:pStyle w:val="TableParagraph"/>
              <w:ind w:left="215" w:right="480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Política de seguridad y</w:t>
            </w:r>
            <w:r w:rsidRPr="00703199">
              <w:rPr>
                <w:rFonts w:ascii="Arial" w:hAnsi="Arial" w:cs="Arial"/>
                <w:spacing w:val="-59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privacidad de la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información</w:t>
            </w:r>
            <w:r w:rsidRPr="0070319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Función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Pública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–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2018.</w:t>
            </w:r>
          </w:p>
        </w:tc>
        <w:tc>
          <w:tcPr>
            <w:tcW w:w="5855" w:type="dxa"/>
          </w:tcPr>
          <w:p w14:paraId="575F6C00" w14:textId="77777777" w:rsidR="006C498B" w:rsidRPr="00703199" w:rsidRDefault="00C40B29">
            <w:pPr>
              <w:pStyle w:val="TableParagraph"/>
              <w:spacing w:before="120" w:line="252" w:lineRule="exact"/>
              <w:ind w:left="2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La</w:t>
            </w:r>
            <w:r w:rsidRPr="00703199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Política</w:t>
            </w:r>
            <w:r w:rsidRPr="00703199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Seguridad</w:t>
            </w:r>
            <w:r w:rsidRPr="00703199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</w:t>
            </w:r>
            <w:r w:rsidRPr="00703199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Información</w:t>
            </w:r>
            <w:r w:rsidRPr="00703199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(MIPG</w:t>
            </w:r>
          </w:p>
          <w:p w14:paraId="7A508CC5" w14:textId="42A47509" w:rsidR="006C498B" w:rsidRPr="00703199" w:rsidRDefault="00C40B29" w:rsidP="00424E16">
            <w:pPr>
              <w:pStyle w:val="TableParagraph"/>
              <w:ind w:left="296" w:right="4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–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Administracion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Publica),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con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respecto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a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protección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los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activos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que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soportan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los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 xml:space="preserve">procesos de la Entidad y apoyan la </w:t>
            </w:r>
            <w:r w:rsidR="00DF7F3B" w:rsidRPr="00703199">
              <w:rPr>
                <w:rFonts w:ascii="Arial" w:hAnsi="Arial" w:cs="Arial"/>
                <w:sz w:val="24"/>
                <w:szCs w:val="24"/>
              </w:rPr>
              <w:t xml:space="preserve">implementación </w:t>
            </w:r>
            <w:r w:rsidR="00DF7F3B" w:rsidRPr="00703199">
              <w:rPr>
                <w:rFonts w:ascii="Arial" w:hAnsi="Arial" w:cs="Arial"/>
                <w:spacing w:val="-59"/>
                <w:sz w:val="24"/>
                <w:szCs w:val="24"/>
              </w:rPr>
              <w:t>del</w:t>
            </w:r>
            <w:r w:rsidRPr="0070319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0319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 xml:space="preserve">Sistema  </w:t>
            </w:r>
            <w:r w:rsidRPr="00703199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 xml:space="preserve">de  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 xml:space="preserve">Gestión  </w:t>
            </w:r>
            <w:r w:rsidRPr="00703199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 xml:space="preserve">de  </w:t>
            </w:r>
            <w:r w:rsidRPr="0070319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 xml:space="preserve">Seguridad  </w:t>
            </w:r>
            <w:r w:rsidRPr="00703199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 xml:space="preserve">de  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</w:t>
            </w:r>
            <w:r w:rsidR="00424E16" w:rsidRPr="007031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Información.</w:t>
            </w:r>
          </w:p>
        </w:tc>
      </w:tr>
      <w:tr w:rsidR="006C498B" w:rsidRPr="00703199" w14:paraId="4C869637" w14:textId="77777777" w:rsidTr="00703199">
        <w:trPr>
          <w:trHeight w:val="1264"/>
        </w:trPr>
        <w:tc>
          <w:tcPr>
            <w:tcW w:w="2930" w:type="dxa"/>
          </w:tcPr>
          <w:p w14:paraId="3E5666D8" w14:textId="2FADE2A9" w:rsidR="006C498B" w:rsidRPr="00703199" w:rsidRDefault="00C40B29">
            <w:pPr>
              <w:pStyle w:val="TableParagraph"/>
              <w:ind w:left="215" w:right="488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Manual de política de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seguridad y privacidad</w:t>
            </w:r>
            <w:r w:rsidRPr="00703199">
              <w:rPr>
                <w:rFonts w:ascii="Arial" w:hAnsi="Arial" w:cs="Arial"/>
                <w:spacing w:val="-59"/>
                <w:sz w:val="24"/>
                <w:szCs w:val="24"/>
              </w:rPr>
              <w:t xml:space="preserve"> </w:t>
            </w:r>
            <w:r w:rsidR="005C5525" w:rsidRPr="00703199">
              <w:rPr>
                <w:rFonts w:ascii="Arial" w:hAnsi="Arial" w:cs="Arial"/>
                <w:spacing w:val="-59"/>
                <w:sz w:val="24"/>
                <w:szCs w:val="24"/>
              </w:rPr>
              <w:t xml:space="preserve">       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 información de</w:t>
            </w:r>
          </w:p>
          <w:p w14:paraId="13B44A35" w14:textId="77777777" w:rsidR="006C498B" w:rsidRPr="00703199" w:rsidRDefault="00C40B29">
            <w:pPr>
              <w:pStyle w:val="TableParagraph"/>
              <w:spacing w:line="252" w:lineRule="exact"/>
              <w:ind w:left="215" w:right="1038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función pública –</w:t>
            </w:r>
            <w:r w:rsidRPr="00703199">
              <w:rPr>
                <w:rFonts w:ascii="Arial" w:hAnsi="Arial" w:cs="Arial"/>
                <w:spacing w:val="-59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2018.</w:t>
            </w:r>
          </w:p>
        </w:tc>
        <w:tc>
          <w:tcPr>
            <w:tcW w:w="5855" w:type="dxa"/>
          </w:tcPr>
          <w:p w14:paraId="068F8FA6" w14:textId="3FBB0378" w:rsidR="006C498B" w:rsidRPr="00703199" w:rsidRDefault="00C40B29">
            <w:pPr>
              <w:pStyle w:val="TableParagraph"/>
              <w:ind w:left="296" w:right="4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Compendio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políticas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aplican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para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todos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los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servidores públicos y contratistas de las entidades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que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procesan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y/o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manejan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información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las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entidades. Política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814566" w:rsidRPr="00703199">
              <w:rPr>
                <w:rFonts w:ascii="Arial" w:hAnsi="Arial" w:cs="Arial"/>
                <w:sz w:val="24"/>
                <w:szCs w:val="24"/>
              </w:rPr>
              <w:t>pública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Seguridad</w:t>
            </w:r>
            <w:r w:rsidRPr="0070319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Digital.</w:t>
            </w:r>
          </w:p>
        </w:tc>
      </w:tr>
      <w:tr w:rsidR="006C498B" w:rsidRPr="00703199" w14:paraId="0C5AA748" w14:textId="77777777" w:rsidTr="00703199">
        <w:trPr>
          <w:trHeight w:val="506"/>
        </w:trPr>
        <w:tc>
          <w:tcPr>
            <w:tcW w:w="2930" w:type="dxa"/>
          </w:tcPr>
          <w:p w14:paraId="623D9DAF" w14:textId="77777777" w:rsidR="006C498B" w:rsidRPr="00703199" w:rsidRDefault="00C40B29">
            <w:pPr>
              <w:pStyle w:val="TableParagraph"/>
              <w:spacing w:before="124"/>
              <w:ind w:left="215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Decreto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103 de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2015,</w:t>
            </w:r>
          </w:p>
        </w:tc>
        <w:tc>
          <w:tcPr>
            <w:tcW w:w="5855" w:type="dxa"/>
          </w:tcPr>
          <w:p w14:paraId="70D73D61" w14:textId="6CA87DA4" w:rsidR="006C498B" w:rsidRPr="00703199" w:rsidRDefault="00C40B29">
            <w:pPr>
              <w:pStyle w:val="TableParagraph"/>
              <w:spacing w:line="252" w:lineRule="exact"/>
              <w:ind w:left="296" w:right="94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Por</w:t>
            </w:r>
            <w:r w:rsidRPr="00703199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el</w:t>
            </w:r>
            <w:r w:rsidRPr="0070319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cual</w:t>
            </w:r>
            <w:r w:rsidRPr="0070319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se</w:t>
            </w:r>
            <w:r w:rsidRPr="0070319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reglamenta</w:t>
            </w:r>
            <w:r w:rsidRPr="00703199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parcialmente</w:t>
            </w:r>
            <w:r w:rsidRPr="0070319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</w:t>
            </w:r>
            <w:r w:rsidRPr="00703199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Ley</w:t>
            </w:r>
            <w:r w:rsidRPr="00703199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1712</w:t>
            </w:r>
            <w:r w:rsidRPr="00703199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="00DF7F3B" w:rsidRPr="00703199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DF7F3B" w:rsidRPr="00703199">
              <w:rPr>
                <w:rFonts w:ascii="Arial" w:hAnsi="Arial" w:cs="Arial"/>
                <w:spacing w:val="-58"/>
                <w:sz w:val="24"/>
                <w:szCs w:val="24"/>
              </w:rPr>
              <w:t>2014</w:t>
            </w:r>
            <w:r w:rsidRPr="00703199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y</w:t>
            </w:r>
            <w:r w:rsidRPr="0070319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se</w:t>
            </w:r>
            <w:r w:rsidRPr="00703199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dictan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otras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disposiciones</w:t>
            </w:r>
          </w:p>
        </w:tc>
      </w:tr>
      <w:tr w:rsidR="006C498B" w:rsidRPr="00703199" w14:paraId="3FA02560" w14:textId="77777777" w:rsidTr="00703199">
        <w:trPr>
          <w:trHeight w:val="1012"/>
        </w:trPr>
        <w:tc>
          <w:tcPr>
            <w:tcW w:w="2930" w:type="dxa"/>
          </w:tcPr>
          <w:p w14:paraId="0CD01E25" w14:textId="77777777" w:rsidR="006C498B" w:rsidRPr="00703199" w:rsidRDefault="00C40B29">
            <w:pPr>
              <w:pStyle w:val="TableParagraph"/>
              <w:ind w:left="215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Manual</w:t>
            </w:r>
            <w:r w:rsidRPr="0070319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Gobierno Digital.</w:t>
            </w:r>
          </w:p>
        </w:tc>
        <w:tc>
          <w:tcPr>
            <w:tcW w:w="5855" w:type="dxa"/>
          </w:tcPr>
          <w:p w14:paraId="272132A2" w14:textId="77777777" w:rsidR="006C498B" w:rsidRPr="00703199" w:rsidRDefault="00C40B29">
            <w:pPr>
              <w:pStyle w:val="TableParagraph"/>
              <w:spacing w:line="252" w:lineRule="exact"/>
              <w:ind w:left="296" w:right="1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Para la Implementación de la Estrategia de Gobierno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Digital,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entidades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del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orden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nacional;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Modelo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Seguridad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Información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para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Estrategia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Gobierno Digital.</w:t>
            </w:r>
          </w:p>
        </w:tc>
      </w:tr>
      <w:tr w:rsidR="006C498B" w:rsidRPr="00703199" w14:paraId="4017F428" w14:textId="77777777" w:rsidTr="00703199">
        <w:trPr>
          <w:trHeight w:val="757"/>
        </w:trPr>
        <w:tc>
          <w:tcPr>
            <w:tcW w:w="2930" w:type="dxa"/>
          </w:tcPr>
          <w:p w14:paraId="7DC6BA60" w14:textId="77777777" w:rsidR="006C498B" w:rsidRPr="00703199" w:rsidRDefault="00C40B29">
            <w:pPr>
              <w:pStyle w:val="TableParagraph"/>
              <w:spacing w:before="124"/>
              <w:ind w:left="215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Ley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1712 de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2014;</w:t>
            </w:r>
          </w:p>
        </w:tc>
        <w:tc>
          <w:tcPr>
            <w:tcW w:w="5855" w:type="dxa"/>
          </w:tcPr>
          <w:p w14:paraId="4BE8E14C" w14:textId="77777777" w:rsidR="006C498B" w:rsidRPr="00703199" w:rsidRDefault="00C40B29">
            <w:pPr>
              <w:pStyle w:val="TableParagraph"/>
              <w:spacing w:line="252" w:lineRule="exact"/>
              <w:ind w:left="296" w:right="1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Por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medio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</w:t>
            </w:r>
            <w:r w:rsidRPr="0070319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cual</w:t>
            </w:r>
            <w:r w:rsidRPr="0070319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se</w:t>
            </w:r>
            <w:r w:rsidRPr="0070319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crea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</w:t>
            </w:r>
            <w:r w:rsidRPr="0070319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Ley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Transparencia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y</w:t>
            </w:r>
            <w:r w:rsidRPr="00703199">
              <w:rPr>
                <w:rFonts w:ascii="Arial" w:hAnsi="Arial" w:cs="Arial"/>
                <w:spacing w:val="-59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>del</w:t>
            </w:r>
            <w:r w:rsidRPr="0070319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>derecho</w:t>
            </w:r>
            <w:r w:rsidRPr="00703199">
              <w:rPr>
                <w:rFonts w:ascii="Arial" w:hAnsi="Arial" w:cs="Arial"/>
                <w:spacing w:val="-35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acceso</w:t>
            </w:r>
            <w:r w:rsidRPr="00703199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a</w:t>
            </w:r>
            <w:r w:rsidRPr="00703199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</w:t>
            </w:r>
            <w:r w:rsidRPr="00703199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Información</w:t>
            </w:r>
            <w:r w:rsidRPr="00703199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pública</w:t>
            </w:r>
            <w:r w:rsidRPr="0070319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nacional</w:t>
            </w:r>
            <w:r w:rsidRPr="00703199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>y</w:t>
            </w:r>
            <w:r w:rsidRPr="0070319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>se</w:t>
            </w:r>
            <w:r w:rsidRPr="00703199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>dictan</w:t>
            </w:r>
            <w:r w:rsidRPr="0070319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otras</w:t>
            </w:r>
            <w:r w:rsidRPr="00703199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disposiciones</w:t>
            </w:r>
          </w:p>
        </w:tc>
      </w:tr>
      <w:tr w:rsidR="006C498B" w:rsidRPr="00703199" w14:paraId="695DBB38" w14:textId="77777777" w:rsidTr="00703199">
        <w:trPr>
          <w:trHeight w:val="940"/>
        </w:trPr>
        <w:tc>
          <w:tcPr>
            <w:tcW w:w="2930" w:type="dxa"/>
          </w:tcPr>
          <w:p w14:paraId="71FE6A4F" w14:textId="77777777" w:rsidR="006C498B" w:rsidRPr="00703199" w:rsidRDefault="006C498B">
            <w:pPr>
              <w:pStyle w:val="TableParagraph"/>
              <w:spacing w:before="5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841595A" w14:textId="77777777" w:rsidR="006C498B" w:rsidRPr="00703199" w:rsidRDefault="00C40B29">
            <w:pPr>
              <w:pStyle w:val="TableParagraph"/>
              <w:ind w:left="215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Decreto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2573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5855" w:type="dxa"/>
          </w:tcPr>
          <w:p w14:paraId="3CC84076" w14:textId="4219E9D5" w:rsidR="006C498B" w:rsidRPr="00703199" w:rsidRDefault="00C40B29" w:rsidP="005C5525">
            <w:pPr>
              <w:pStyle w:val="TableParagraph"/>
              <w:spacing w:line="223" w:lineRule="auto"/>
              <w:ind w:left="296" w:right="93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Por</w:t>
            </w:r>
            <w:r w:rsidRPr="0070319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el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cual se</w:t>
            </w:r>
            <w:r w:rsidRPr="0070319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establecen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los</w:t>
            </w:r>
            <w:r w:rsidRPr="0070319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lineamientos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generales</w:t>
            </w:r>
            <w:r w:rsidRPr="0070319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</w:t>
            </w:r>
            <w:r w:rsidRPr="00703199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Estrategia</w:t>
            </w:r>
            <w:r w:rsidRPr="00703199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Gobierno</w:t>
            </w:r>
            <w:r w:rsidRPr="00703199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en</w:t>
            </w:r>
            <w:r w:rsidRPr="00703199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línea,</w:t>
            </w:r>
            <w:r w:rsidRPr="00703199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se</w:t>
            </w:r>
            <w:r w:rsidRPr="00703199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reglamenta</w:t>
            </w:r>
            <w:r w:rsidR="005C5525" w:rsidRPr="007031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parcialmente</w:t>
            </w:r>
            <w:r w:rsidRPr="00703199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</w:t>
            </w:r>
            <w:r w:rsidRPr="00703199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Ley</w:t>
            </w:r>
            <w:r w:rsidRPr="00703199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1341</w:t>
            </w:r>
            <w:r w:rsidRPr="00703199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2009</w:t>
            </w:r>
            <w:r w:rsidRPr="00703199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y</w:t>
            </w:r>
            <w:r w:rsidRPr="00703199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se</w:t>
            </w:r>
            <w:r w:rsidRPr="00703199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dictan</w:t>
            </w:r>
            <w:r w:rsidRPr="00703199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otras</w:t>
            </w:r>
            <w:r w:rsidRPr="00703199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disposiciones.</w:t>
            </w:r>
          </w:p>
        </w:tc>
      </w:tr>
      <w:tr w:rsidR="006C498B" w:rsidRPr="00703199" w14:paraId="21AE8F0D" w14:textId="77777777" w:rsidTr="00703199">
        <w:trPr>
          <w:trHeight w:val="465"/>
        </w:trPr>
        <w:tc>
          <w:tcPr>
            <w:tcW w:w="2930" w:type="dxa"/>
          </w:tcPr>
          <w:p w14:paraId="4BE430B4" w14:textId="77777777" w:rsidR="006C498B" w:rsidRPr="00703199" w:rsidRDefault="00C40B29">
            <w:pPr>
              <w:pStyle w:val="TableParagraph"/>
              <w:spacing w:line="232" w:lineRule="exact"/>
              <w:ind w:left="215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Decreto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1377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5855" w:type="dxa"/>
          </w:tcPr>
          <w:p w14:paraId="41562AA3" w14:textId="4901AB44" w:rsidR="006C498B" w:rsidRPr="00703199" w:rsidRDefault="00C40B29" w:rsidP="005C5525">
            <w:pPr>
              <w:pStyle w:val="TableParagraph"/>
              <w:spacing w:line="222" w:lineRule="exact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Por</w:t>
            </w:r>
            <w:r w:rsidRPr="00703199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el</w:t>
            </w:r>
            <w:r w:rsidRPr="00703199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cual</w:t>
            </w:r>
            <w:r w:rsidRPr="00703199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se</w:t>
            </w:r>
            <w:r w:rsidRPr="00703199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reglamenta</w:t>
            </w:r>
            <w:r w:rsidRPr="00703199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parcialmente</w:t>
            </w:r>
            <w:r w:rsidRPr="00703199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</w:t>
            </w:r>
            <w:r w:rsidRPr="00703199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Ley</w:t>
            </w:r>
            <w:r w:rsidRPr="00703199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1581</w:t>
            </w:r>
            <w:r w:rsidR="005C5525" w:rsidRPr="007031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="005C5525" w:rsidRPr="007031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2012.</w:t>
            </w:r>
          </w:p>
        </w:tc>
      </w:tr>
      <w:tr w:rsidR="006C498B" w:rsidRPr="00703199" w14:paraId="0E10077C" w14:textId="77777777" w:rsidTr="00703199">
        <w:trPr>
          <w:trHeight w:val="935"/>
        </w:trPr>
        <w:tc>
          <w:tcPr>
            <w:tcW w:w="2930" w:type="dxa"/>
          </w:tcPr>
          <w:p w14:paraId="40B2A569" w14:textId="77777777" w:rsidR="006C498B" w:rsidRPr="00703199" w:rsidRDefault="006C498B">
            <w:pPr>
              <w:pStyle w:val="TableParagraph"/>
              <w:spacing w:before="5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080961F" w14:textId="77777777" w:rsidR="006C498B" w:rsidRPr="00703199" w:rsidRDefault="00C40B29">
            <w:pPr>
              <w:pStyle w:val="TableParagraph"/>
              <w:ind w:left="215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Decreto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2609 de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2012.</w:t>
            </w:r>
          </w:p>
        </w:tc>
        <w:tc>
          <w:tcPr>
            <w:tcW w:w="5855" w:type="dxa"/>
          </w:tcPr>
          <w:p w14:paraId="63FA22A5" w14:textId="0A0E1845" w:rsidR="006C498B" w:rsidRPr="00703199" w:rsidRDefault="00C40B29" w:rsidP="005C5525">
            <w:pPr>
              <w:pStyle w:val="TableParagraph"/>
              <w:spacing w:line="220" w:lineRule="auto"/>
              <w:ind w:left="296" w:righ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Por el cual se reglamenta el Título V de la Ley 594 de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2000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y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se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dictan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otras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disposiciones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en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materia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-59"/>
                <w:sz w:val="24"/>
                <w:szCs w:val="24"/>
              </w:rPr>
              <w:t xml:space="preserve"> </w:t>
            </w:r>
            <w:r w:rsidR="005C5525" w:rsidRPr="00703199">
              <w:rPr>
                <w:rFonts w:ascii="Arial" w:hAnsi="Arial" w:cs="Arial"/>
                <w:spacing w:val="-59"/>
                <w:sz w:val="24"/>
                <w:szCs w:val="24"/>
              </w:rPr>
              <w:t xml:space="preserve">         </w:t>
            </w:r>
            <w:r w:rsidRPr="00703199">
              <w:rPr>
                <w:rFonts w:ascii="Arial" w:hAnsi="Arial" w:cs="Arial"/>
                <w:sz w:val="24"/>
                <w:szCs w:val="24"/>
              </w:rPr>
              <w:t>Gestión</w:t>
            </w:r>
            <w:r w:rsidRPr="00703199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Documental</w:t>
            </w:r>
            <w:r w:rsidRPr="00703199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para</w:t>
            </w:r>
            <w:r w:rsidRPr="00703199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todas</w:t>
            </w:r>
            <w:r w:rsidRPr="00703199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las</w:t>
            </w:r>
            <w:r w:rsidRPr="00703199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Entidades</w:t>
            </w:r>
            <w:r w:rsidRPr="00703199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del</w:t>
            </w:r>
            <w:r w:rsidR="005C5525" w:rsidRPr="007031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Estado".</w:t>
            </w:r>
          </w:p>
        </w:tc>
      </w:tr>
      <w:tr w:rsidR="006C498B" w:rsidRPr="00703199" w14:paraId="3B67DE28" w14:textId="77777777" w:rsidTr="00703199">
        <w:trPr>
          <w:trHeight w:val="508"/>
        </w:trPr>
        <w:tc>
          <w:tcPr>
            <w:tcW w:w="2930" w:type="dxa"/>
          </w:tcPr>
          <w:p w14:paraId="17FBE49C" w14:textId="77777777" w:rsidR="006C498B" w:rsidRPr="00703199" w:rsidRDefault="00C40B29">
            <w:pPr>
              <w:pStyle w:val="TableParagraph"/>
              <w:spacing w:before="124"/>
              <w:ind w:left="215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lastRenderedPageBreak/>
              <w:t>Decreto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2693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5855" w:type="dxa"/>
          </w:tcPr>
          <w:p w14:paraId="357DEFDE" w14:textId="13700CAC" w:rsidR="006C498B" w:rsidRPr="00703199" w:rsidRDefault="00C40B29">
            <w:pPr>
              <w:pStyle w:val="TableParagraph"/>
              <w:tabs>
                <w:tab w:val="left" w:pos="1500"/>
                <w:tab w:val="left" w:pos="1955"/>
                <w:tab w:val="left" w:pos="3071"/>
                <w:tab w:val="left" w:pos="3529"/>
                <w:tab w:val="left" w:pos="4349"/>
                <w:tab w:val="left" w:pos="5503"/>
              </w:tabs>
              <w:spacing w:line="254" w:lineRule="exact"/>
              <w:ind w:left="296" w:right="99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Estrategia</w:t>
            </w:r>
            <w:r w:rsidRPr="00703199">
              <w:rPr>
                <w:rFonts w:ascii="Arial" w:hAnsi="Arial" w:cs="Arial"/>
                <w:sz w:val="24"/>
                <w:szCs w:val="24"/>
              </w:rPr>
              <w:tab/>
              <w:t>de</w:t>
            </w:r>
            <w:r w:rsidRPr="00703199">
              <w:rPr>
                <w:rFonts w:ascii="Arial" w:hAnsi="Arial" w:cs="Arial"/>
                <w:sz w:val="24"/>
                <w:szCs w:val="24"/>
              </w:rPr>
              <w:tab/>
              <w:t>Gobierno</w:t>
            </w:r>
            <w:r w:rsidRPr="00703199">
              <w:rPr>
                <w:rFonts w:ascii="Arial" w:hAnsi="Arial" w:cs="Arial"/>
                <w:sz w:val="24"/>
                <w:szCs w:val="24"/>
              </w:rPr>
              <w:tab/>
              <w:t>en</w:t>
            </w:r>
            <w:r w:rsidRPr="00703199">
              <w:rPr>
                <w:rFonts w:ascii="Arial" w:hAnsi="Arial" w:cs="Arial"/>
                <w:sz w:val="24"/>
                <w:szCs w:val="24"/>
              </w:rPr>
              <w:tab/>
              <w:t>Línea.</w:t>
            </w:r>
            <w:r w:rsidR="005C5525" w:rsidRPr="007031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Ministerio</w:t>
            </w:r>
            <w:r w:rsidR="005C5525" w:rsidRPr="007031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-59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Tecnologías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Información y las</w:t>
            </w:r>
            <w:r w:rsidRPr="0070319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5C5525" w:rsidRPr="00703199">
              <w:rPr>
                <w:rFonts w:ascii="Arial" w:hAnsi="Arial" w:cs="Arial"/>
                <w:spacing w:val="-3"/>
                <w:sz w:val="24"/>
                <w:szCs w:val="24"/>
              </w:rPr>
              <w:t>C</w:t>
            </w:r>
            <w:r w:rsidRPr="00703199">
              <w:rPr>
                <w:rFonts w:ascii="Arial" w:hAnsi="Arial" w:cs="Arial"/>
                <w:sz w:val="24"/>
                <w:szCs w:val="24"/>
              </w:rPr>
              <w:t>omunicaciones</w:t>
            </w:r>
          </w:p>
        </w:tc>
      </w:tr>
      <w:tr w:rsidR="006C498B" w:rsidRPr="00703199" w14:paraId="6A60B38C" w14:textId="77777777" w:rsidTr="00703199">
        <w:trPr>
          <w:trHeight w:val="702"/>
        </w:trPr>
        <w:tc>
          <w:tcPr>
            <w:tcW w:w="2930" w:type="dxa"/>
          </w:tcPr>
          <w:p w14:paraId="1AC27B73" w14:textId="77777777" w:rsidR="006C498B" w:rsidRPr="00703199" w:rsidRDefault="00C40B29">
            <w:pPr>
              <w:pStyle w:val="TableParagraph"/>
              <w:spacing w:line="238" w:lineRule="exact"/>
              <w:ind w:left="215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Ley estatutaria 1581</w:t>
            </w:r>
          </w:p>
          <w:p w14:paraId="3206B93A" w14:textId="77777777" w:rsidR="006C498B" w:rsidRPr="00703199" w:rsidRDefault="00C40B29">
            <w:pPr>
              <w:pStyle w:val="TableParagraph"/>
              <w:spacing w:line="245" w:lineRule="exact"/>
              <w:ind w:left="215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de 2012,</w:t>
            </w:r>
          </w:p>
        </w:tc>
        <w:tc>
          <w:tcPr>
            <w:tcW w:w="5855" w:type="dxa"/>
          </w:tcPr>
          <w:p w14:paraId="46FCC6BA" w14:textId="77777777" w:rsidR="006C498B" w:rsidRPr="00703199" w:rsidRDefault="00C40B29">
            <w:pPr>
              <w:pStyle w:val="TableParagraph"/>
              <w:spacing w:line="232" w:lineRule="exact"/>
              <w:ind w:left="296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Por la cual se dictan disposiciones generales para la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protección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datos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personales.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Congreso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</w:t>
            </w:r>
            <w:r w:rsidRPr="00703199">
              <w:rPr>
                <w:rFonts w:ascii="Arial" w:hAnsi="Arial" w:cs="Arial"/>
                <w:spacing w:val="-59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República</w:t>
            </w:r>
          </w:p>
        </w:tc>
      </w:tr>
      <w:tr w:rsidR="006C498B" w:rsidRPr="00703199" w14:paraId="16E223CD" w14:textId="77777777" w:rsidTr="00703199">
        <w:trPr>
          <w:trHeight w:val="1001"/>
        </w:trPr>
        <w:tc>
          <w:tcPr>
            <w:tcW w:w="2930" w:type="dxa"/>
          </w:tcPr>
          <w:p w14:paraId="1AD4E3DE" w14:textId="77777777" w:rsidR="006C498B" w:rsidRPr="00703199" w:rsidRDefault="006C498B">
            <w:pPr>
              <w:pStyle w:val="TableParagraph"/>
              <w:spacing w:before="8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436859A" w14:textId="77777777" w:rsidR="006C498B" w:rsidRPr="00703199" w:rsidRDefault="00C40B29">
            <w:pPr>
              <w:pStyle w:val="TableParagraph"/>
              <w:ind w:left="215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Ley 1474 de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2011</w:t>
            </w:r>
          </w:p>
        </w:tc>
        <w:tc>
          <w:tcPr>
            <w:tcW w:w="5855" w:type="dxa"/>
          </w:tcPr>
          <w:p w14:paraId="0800845A" w14:textId="33FD2CE9" w:rsidR="006C498B" w:rsidRPr="00703199" w:rsidRDefault="00C40B29" w:rsidP="005C5525">
            <w:pPr>
              <w:pStyle w:val="TableParagraph"/>
              <w:spacing w:line="237" w:lineRule="auto"/>
              <w:ind w:left="296" w:righ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Por la cual se dictan normas orientadas a fortalecer los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mecanismos de prevención, investigación y sanción de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actos</w:t>
            </w:r>
            <w:r w:rsidRPr="00703199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corrupción</w:t>
            </w:r>
            <w:r w:rsidRPr="00703199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y</w:t>
            </w:r>
            <w:r w:rsidRPr="00703199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</w:t>
            </w:r>
            <w:r w:rsidRPr="00703199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efectividad</w:t>
            </w:r>
            <w:r w:rsidRPr="00703199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del</w:t>
            </w:r>
            <w:r w:rsidRPr="00703199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control</w:t>
            </w:r>
            <w:r w:rsidRPr="00703199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</w:t>
            </w:r>
            <w:r w:rsidR="005C5525" w:rsidRPr="007031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gestión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pública.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Disponible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en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Línea</w:t>
            </w:r>
          </w:p>
        </w:tc>
      </w:tr>
      <w:tr w:rsidR="006C498B" w:rsidRPr="00703199" w14:paraId="44A0BF72" w14:textId="77777777" w:rsidTr="00703199">
        <w:trPr>
          <w:trHeight w:val="251"/>
        </w:trPr>
        <w:tc>
          <w:tcPr>
            <w:tcW w:w="2930" w:type="dxa"/>
          </w:tcPr>
          <w:p w14:paraId="7C841E4D" w14:textId="77777777" w:rsidR="006C498B" w:rsidRPr="00703199" w:rsidRDefault="00C40B29">
            <w:pPr>
              <w:pStyle w:val="TableParagraph"/>
              <w:spacing w:line="232" w:lineRule="exact"/>
              <w:ind w:left="215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Decreto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4632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2011</w:t>
            </w:r>
          </w:p>
        </w:tc>
        <w:tc>
          <w:tcPr>
            <w:tcW w:w="5855" w:type="dxa"/>
          </w:tcPr>
          <w:p w14:paraId="738B5DF7" w14:textId="77777777" w:rsidR="006C498B" w:rsidRPr="00703199" w:rsidRDefault="00C40B29">
            <w:pPr>
              <w:pStyle w:val="TableParagraph"/>
              <w:spacing w:line="232" w:lineRule="exact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Por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medio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del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cual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se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reglamenta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parcialmente la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Ley</w:t>
            </w:r>
          </w:p>
        </w:tc>
      </w:tr>
      <w:tr w:rsidR="006C498B" w:rsidRPr="00703199" w14:paraId="14E7DE5A" w14:textId="77777777" w:rsidTr="00703199">
        <w:trPr>
          <w:trHeight w:val="757"/>
        </w:trPr>
        <w:tc>
          <w:tcPr>
            <w:tcW w:w="2930" w:type="dxa"/>
          </w:tcPr>
          <w:p w14:paraId="65DD55D9" w14:textId="77777777" w:rsidR="006C498B" w:rsidRPr="00703199" w:rsidRDefault="006C498B">
            <w:pPr>
              <w:pStyle w:val="TableParagraph"/>
              <w:spacing w:before="7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7335313" w14:textId="77777777" w:rsidR="006C498B" w:rsidRPr="00703199" w:rsidRDefault="00C40B29">
            <w:pPr>
              <w:pStyle w:val="TableParagraph"/>
              <w:ind w:left="215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1474 de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2011</w:t>
            </w:r>
          </w:p>
        </w:tc>
        <w:tc>
          <w:tcPr>
            <w:tcW w:w="5855" w:type="dxa"/>
          </w:tcPr>
          <w:p w14:paraId="31A4A8AE" w14:textId="2587DE4C" w:rsidR="006C498B" w:rsidRPr="00703199" w:rsidRDefault="00C40B29" w:rsidP="005C5525">
            <w:pPr>
              <w:pStyle w:val="TableParagraph"/>
              <w:spacing w:line="244" w:lineRule="exact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Se</w:t>
            </w:r>
            <w:r w:rsidRPr="0070319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refiere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a</w:t>
            </w:r>
            <w:r w:rsidRPr="0070319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Comisión</w:t>
            </w:r>
            <w:r w:rsidRPr="0070319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Nacional</w:t>
            </w:r>
            <w:r w:rsidRPr="0070319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para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</w:t>
            </w:r>
            <w:r w:rsidRPr="0070319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Moralización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y</w:t>
            </w:r>
            <w:r w:rsidR="005C5525" w:rsidRPr="007031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</w:t>
            </w:r>
            <w:r w:rsidRPr="0070319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Comisión</w:t>
            </w:r>
            <w:r w:rsidRPr="0070319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Nacional</w:t>
            </w:r>
            <w:r w:rsidRPr="0070319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Ciudadana</w:t>
            </w:r>
            <w:r w:rsidRPr="0070319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para</w:t>
            </w:r>
            <w:r w:rsidRPr="0070319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</w:t>
            </w:r>
            <w:r w:rsidRPr="0070319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Lucha</w:t>
            </w:r>
            <w:r w:rsidRPr="0070319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contra</w:t>
            </w:r>
            <w:r w:rsidRPr="0070319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</w:t>
            </w:r>
            <w:r w:rsidRPr="00703199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="005C5525" w:rsidRPr="00703199">
              <w:rPr>
                <w:rFonts w:ascii="Arial" w:hAnsi="Arial" w:cs="Arial"/>
                <w:spacing w:val="-58"/>
                <w:sz w:val="24"/>
                <w:szCs w:val="24"/>
              </w:rPr>
              <w:t xml:space="preserve">   </w:t>
            </w:r>
            <w:r w:rsidRPr="00703199">
              <w:rPr>
                <w:rFonts w:ascii="Arial" w:hAnsi="Arial" w:cs="Arial"/>
                <w:sz w:val="24"/>
                <w:szCs w:val="24"/>
              </w:rPr>
              <w:t>Corrupción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y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se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dictan otras disposiciones.</w:t>
            </w:r>
          </w:p>
        </w:tc>
      </w:tr>
      <w:tr w:rsidR="006C498B" w:rsidRPr="00703199" w14:paraId="248B3F6B" w14:textId="77777777" w:rsidTr="00703199">
        <w:trPr>
          <w:trHeight w:val="505"/>
        </w:trPr>
        <w:tc>
          <w:tcPr>
            <w:tcW w:w="2930" w:type="dxa"/>
          </w:tcPr>
          <w:p w14:paraId="1E49CC95" w14:textId="77777777" w:rsidR="006C498B" w:rsidRPr="00703199" w:rsidRDefault="00C40B29">
            <w:pPr>
              <w:pStyle w:val="TableParagraph"/>
              <w:spacing w:before="122"/>
              <w:ind w:left="215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Ley</w:t>
            </w:r>
            <w:r w:rsidRPr="0070319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1273 de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2009,</w:t>
            </w:r>
          </w:p>
        </w:tc>
        <w:tc>
          <w:tcPr>
            <w:tcW w:w="5855" w:type="dxa"/>
          </w:tcPr>
          <w:p w14:paraId="103A3837" w14:textId="77777777" w:rsidR="006C498B" w:rsidRPr="00703199" w:rsidRDefault="00C40B29">
            <w:pPr>
              <w:pStyle w:val="TableParagraph"/>
              <w:spacing w:line="252" w:lineRule="exact"/>
              <w:ind w:left="296" w:right="91"/>
              <w:rPr>
                <w:rFonts w:ascii="Arial" w:hAnsi="Arial" w:cs="Arial"/>
                <w:sz w:val="24"/>
                <w:szCs w:val="24"/>
              </w:rPr>
            </w:pPr>
            <w:r w:rsidRPr="00703199">
              <w:rPr>
                <w:rFonts w:ascii="Arial" w:hAnsi="Arial" w:cs="Arial"/>
                <w:sz w:val="24"/>
                <w:szCs w:val="24"/>
              </w:rPr>
              <w:t>Por</w:t>
            </w:r>
            <w:r w:rsidRPr="00703199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medio</w:t>
            </w:r>
            <w:r w:rsidRPr="00703199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de</w:t>
            </w:r>
            <w:r w:rsidRPr="00703199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la</w:t>
            </w:r>
            <w:r w:rsidRPr="00703199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cual</w:t>
            </w:r>
            <w:r w:rsidRPr="00703199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se</w:t>
            </w:r>
            <w:r w:rsidRPr="00703199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modifica</w:t>
            </w:r>
            <w:r w:rsidRPr="00703199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el</w:t>
            </w:r>
            <w:r w:rsidRPr="00703199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Código</w:t>
            </w:r>
            <w:r w:rsidRPr="00703199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Penal,</w:t>
            </w:r>
            <w:r w:rsidRPr="00703199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se</w:t>
            </w:r>
            <w:r w:rsidRPr="00703199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crea</w:t>
            </w:r>
            <w:r w:rsidRPr="0070319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un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nuevo</w:t>
            </w:r>
            <w:r w:rsidRPr="0070319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03199">
              <w:rPr>
                <w:rFonts w:ascii="Arial" w:hAnsi="Arial" w:cs="Arial"/>
                <w:sz w:val="24"/>
                <w:szCs w:val="24"/>
              </w:rPr>
              <w:t>bien jurídico tutelado</w:t>
            </w:r>
          </w:p>
        </w:tc>
      </w:tr>
    </w:tbl>
    <w:p w14:paraId="0D0CB082" w14:textId="77777777" w:rsidR="006C498B" w:rsidRDefault="006C498B">
      <w:pPr>
        <w:pStyle w:val="Textoindependiente"/>
        <w:rPr>
          <w:b/>
          <w:sz w:val="20"/>
        </w:rPr>
      </w:pPr>
    </w:p>
    <w:p w14:paraId="393FDCDC" w14:textId="77777777" w:rsidR="006C498B" w:rsidRPr="0051514E" w:rsidRDefault="006C498B" w:rsidP="0051514E">
      <w:pPr>
        <w:pStyle w:val="Ttulo1"/>
        <w:rPr>
          <w:color w:val="0070C0"/>
        </w:rPr>
      </w:pPr>
    </w:p>
    <w:p w14:paraId="6208AFF9" w14:textId="48FE2FAD" w:rsidR="006C498B" w:rsidRPr="00DF7F3B" w:rsidRDefault="00DF7F3B" w:rsidP="0051514E">
      <w:pPr>
        <w:pStyle w:val="Ttulo1"/>
        <w:rPr>
          <w:rFonts w:ascii="Arial" w:hAnsi="Arial" w:cs="Arial"/>
          <w:b/>
          <w:sz w:val="24"/>
          <w:szCs w:val="24"/>
        </w:rPr>
      </w:pPr>
      <w:bookmarkStart w:id="12" w:name="_bookmark6"/>
      <w:bookmarkStart w:id="13" w:name="_Toc218779960"/>
      <w:bookmarkEnd w:id="12"/>
      <w:r w:rsidRPr="00DF7F3B">
        <w:rPr>
          <w:rFonts w:ascii="Arial" w:hAnsi="Arial" w:cs="Arial"/>
          <w:b/>
          <w:sz w:val="24"/>
          <w:szCs w:val="24"/>
        </w:rPr>
        <w:t xml:space="preserve">Modelo </w:t>
      </w:r>
      <w:r>
        <w:rPr>
          <w:rFonts w:ascii="Arial" w:hAnsi="Arial" w:cs="Arial"/>
          <w:b/>
          <w:sz w:val="24"/>
          <w:szCs w:val="24"/>
        </w:rPr>
        <w:t>d</w:t>
      </w:r>
      <w:r w:rsidRPr="00DF7F3B">
        <w:rPr>
          <w:rFonts w:ascii="Arial" w:hAnsi="Arial" w:cs="Arial"/>
          <w:b/>
          <w:sz w:val="24"/>
          <w:szCs w:val="24"/>
        </w:rPr>
        <w:t xml:space="preserve">e Seguridad </w:t>
      </w:r>
      <w:r>
        <w:rPr>
          <w:rFonts w:ascii="Arial" w:hAnsi="Arial" w:cs="Arial"/>
          <w:b/>
          <w:sz w:val="24"/>
          <w:szCs w:val="24"/>
        </w:rPr>
        <w:t>y</w:t>
      </w:r>
      <w:r w:rsidRPr="00DF7F3B">
        <w:rPr>
          <w:rFonts w:ascii="Arial" w:hAnsi="Arial" w:cs="Arial"/>
          <w:b/>
          <w:sz w:val="24"/>
          <w:szCs w:val="24"/>
        </w:rPr>
        <w:t xml:space="preserve"> Privacidad - MSPI</w:t>
      </w:r>
      <w:bookmarkEnd w:id="13"/>
    </w:p>
    <w:p w14:paraId="0253CB50" w14:textId="77777777" w:rsidR="006C498B" w:rsidRDefault="00C40B29" w:rsidP="00DF7F3B">
      <w:pPr>
        <w:pStyle w:val="Textoindependiente"/>
        <w:spacing w:before="202" w:line="276" w:lineRule="auto"/>
        <w:ind w:left="102" w:right="119"/>
      </w:pPr>
      <w:r w:rsidRPr="00DF7F3B">
        <w:rPr>
          <w:rFonts w:ascii="Arial" w:hAnsi="Arial" w:cs="Arial"/>
        </w:rPr>
        <w:t>El Modelo de Seguridad y Privacidad es un lineamiento publicado por el Ministerio de Tecnologías de la Información y las Comunicaciones – MinTIC, este es entregado a las entidades del Estado colombiano con el fin de que su adopción permita estar acorde con las buenas prácticas de seguridad y privacidad de la información, basado en norma 27001 del 2013, legislación de la Ley de Protección de Datos Personales, Transparencia y Acceso a la Información Pública, entre otras, las cuales se deben tener en cuenta para una correcta gestión de la información.</w:t>
      </w:r>
    </w:p>
    <w:p w14:paraId="37C813E1" w14:textId="77777777" w:rsidR="0051514E" w:rsidRDefault="0051514E">
      <w:pPr>
        <w:pStyle w:val="Textoindependiente"/>
        <w:spacing w:before="199" w:line="276" w:lineRule="auto"/>
        <w:ind w:left="102" w:right="117"/>
        <w:jc w:val="both"/>
      </w:pPr>
    </w:p>
    <w:p w14:paraId="11AF7C8D" w14:textId="55C572E2" w:rsidR="006C498B" w:rsidRPr="00DF7F3B" w:rsidRDefault="00DF7F3B" w:rsidP="0051514E">
      <w:pPr>
        <w:pStyle w:val="Ttulo1"/>
        <w:rPr>
          <w:rFonts w:ascii="Arial" w:hAnsi="Arial" w:cs="Arial"/>
          <w:b/>
          <w:sz w:val="24"/>
          <w:szCs w:val="24"/>
        </w:rPr>
      </w:pPr>
      <w:bookmarkStart w:id="14" w:name="_bookmark7"/>
      <w:bookmarkStart w:id="15" w:name="_Toc218779961"/>
      <w:bookmarkEnd w:id="14"/>
      <w:r w:rsidRPr="00DF7F3B">
        <w:rPr>
          <w:rFonts w:ascii="Arial" w:hAnsi="Arial" w:cs="Arial"/>
          <w:b/>
          <w:sz w:val="24"/>
          <w:szCs w:val="24"/>
        </w:rPr>
        <w:t xml:space="preserve">Fase Previa - Diagnostico </w:t>
      </w:r>
      <w:r>
        <w:rPr>
          <w:rFonts w:ascii="Arial" w:hAnsi="Arial" w:cs="Arial"/>
          <w:b/>
          <w:sz w:val="24"/>
          <w:szCs w:val="24"/>
        </w:rPr>
        <w:t>d</w:t>
      </w:r>
      <w:r w:rsidRPr="00DF7F3B">
        <w:rPr>
          <w:rFonts w:ascii="Arial" w:hAnsi="Arial" w:cs="Arial"/>
          <w:b/>
          <w:sz w:val="24"/>
          <w:szCs w:val="24"/>
        </w:rPr>
        <w:t>el MSPI</w:t>
      </w:r>
      <w:bookmarkEnd w:id="15"/>
    </w:p>
    <w:p w14:paraId="1449F096" w14:textId="77777777" w:rsidR="006C498B" w:rsidRPr="00DF7F3B" w:rsidRDefault="00C40B29" w:rsidP="00DF7F3B">
      <w:pPr>
        <w:pStyle w:val="Textoindependiente"/>
        <w:spacing w:before="202" w:line="276" w:lineRule="auto"/>
        <w:ind w:left="102" w:right="119"/>
        <w:rPr>
          <w:rFonts w:ascii="Arial" w:hAnsi="Arial" w:cs="Arial"/>
        </w:rPr>
      </w:pPr>
      <w:r w:rsidRPr="00DF7F3B">
        <w:rPr>
          <w:rFonts w:ascii="Arial" w:hAnsi="Arial" w:cs="Arial"/>
        </w:rPr>
        <w:t>Esta fase permite por medio del uso de herramientas de diagnóstico, actividades de reconocimiento y valoración de controles de seguridad de la información, identificar cual es el estado actual de la Entidad en temas de seguridad y privacidad; el resultado de este de diagnóstico permitirá establecer el nivel de madurez en cuanto a seguridad y privacidad de la información, y así definir la hoja de ruta para las actividades en las siguientes fases del modelo.</w:t>
      </w:r>
    </w:p>
    <w:p w14:paraId="4596D13D" w14:textId="77777777" w:rsidR="006C498B" w:rsidRDefault="006C498B">
      <w:pPr>
        <w:pStyle w:val="Textoindependiente"/>
        <w:spacing w:before="7"/>
        <w:rPr>
          <w:sz w:val="19"/>
        </w:rPr>
      </w:pPr>
    </w:p>
    <w:p w14:paraId="45E5E228" w14:textId="634C0A4E" w:rsidR="006C498B" w:rsidRPr="00DF7F3B" w:rsidRDefault="00DF7F3B" w:rsidP="0051514E">
      <w:pPr>
        <w:pStyle w:val="Ttulo1"/>
        <w:rPr>
          <w:rFonts w:ascii="Arial" w:hAnsi="Arial" w:cs="Arial"/>
          <w:b/>
          <w:sz w:val="24"/>
          <w:szCs w:val="24"/>
        </w:rPr>
      </w:pPr>
      <w:bookmarkStart w:id="16" w:name="_bookmark8"/>
      <w:bookmarkStart w:id="17" w:name="_Toc218779962"/>
      <w:bookmarkEnd w:id="16"/>
      <w:r w:rsidRPr="00DF7F3B">
        <w:rPr>
          <w:rFonts w:ascii="Arial" w:hAnsi="Arial" w:cs="Arial"/>
          <w:b/>
          <w:sz w:val="24"/>
          <w:szCs w:val="24"/>
        </w:rPr>
        <w:t>Estado Actual</w:t>
      </w:r>
      <w:bookmarkEnd w:id="17"/>
    </w:p>
    <w:p w14:paraId="1F21FFEF" w14:textId="4F370605" w:rsidR="006C498B" w:rsidRDefault="00C40B29" w:rsidP="00DF7F3B">
      <w:pPr>
        <w:pStyle w:val="Textoindependiente"/>
        <w:spacing w:before="202" w:line="276" w:lineRule="auto"/>
        <w:ind w:left="102" w:right="119"/>
      </w:pPr>
      <w:r w:rsidRPr="00DF7F3B">
        <w:rPr>
          <w:rFonts w:ascii="Arial" w:hAnsi="Arial" w:cs="Arial"/>
        </w:rPr>
        <w:t>Teniendo en cuenta la calificación de FURAG</w:t>
      </w:r>
      <w:r w:rsidR="005C3A76" w:rsidRPr="00DF7F3B">
        <w:rPr>
          <w:rFonts w:ascii="Arial" w:hAnsi="Arial" w:cs="Arial"/>
        </w:rPr>
        <w:t xml:space="preserve"> de la vigencia</w:t>
      </w:r>
      <w:r w:rsidRPr="00DF7F3B">
        <w:rPr>
          <w:rFonts w:ascii="Arial" w:hAnsi="Arial" w:cs="Arial"/>
        </w:rPr>
        <w:t>, el</w:t>
      </w:r>
      <w:r w:rsidR="0051514E" w:rsidRPr="00DF7F3B">
        <w:rPr>
          <w:rFonts w:ascii="Arial" w:hAnsi="Arial" w:cs="Arial"/>
        </w:rPr>
        <w:t xml:space="preserve"> INCI</w:t>
      </w:r>
      <w:r w:rsidRPr="00DF7F3B">
        <w:rPr>
          <w:rFonts w:ascii="Arial" w:hAnsi="Arial" w:cs="Arial"/>
        </w:rPr>
        <w:t xml:space="preserve"> se encuentra en un puntaje de</w:t>
      </w:r>
      <w:r w:rsidR="0001069B" w:rsidRPr="00DF7F3B">
        <w:rPr>
          <w:rFonts w:ascii="Arial" w:hAnsi="Arial" w:cs="Arial"/>
        </w:rPr>
        <w:t xml:space="preserve"> 91.8 en la política 07 de</w:t>
      </w:r>
      <w:r w:rsidRPr="00DF7F3B">
        <w:rPr>
          <w:rFonts w:ascii="Arial" w:hAnsi="Arial" w:cs="Arial"/>
        </w:rPr>
        <w:t xml:space="preserve"> seguridad digital, adicional a esto </w:t>
      </w:r>
      <w:r w:rsidR="00DF7F3B" w:rsidRPr="00DF7F3B">
        <w:rPr>
          <w:rFonts w:ascii="Arial" w:hAnsi="Arial" w:cs="Arial"/>
        </w:rPr>
        <w:t xml:space="preserve">la </w:t>
      </w:r>
      <w:r w:rsidR="00DF7F3B">
        <w:rPr>
          <w:rFonts w:ascii="Arial" w:hAnsi="Arial" w:cs="Arial"/>
        </w:rPr>
        <w:t>entidad</w:t>
      </w:r>
      <w:r w:rsidRPr="00DF7F3B">
        <w:rPr>
          <w:rFonts w:ascii="Arial" w:hAnsi="Arial" w:cs="Arial"/>
        </w:rPr>
        <w:t xml:space="preserve"> se encuentra en</w:t>
      </w:r>
      <w:r w:rsidR="0051514E" w:rsidRPr="00DF7F3B">
        <w:rPr>
          <w:rFonts w:ascii="Arial" w:hAnsi="Arial" w:cs="Arial"/>
        </w:rPr>
        <w:t xml:space="preserve"> </w:t>
      </w:r>
      <w:r w:rsidR="0001069B" w:rsidRPr="00DF7F3B">
        <w:rPr>
          <w:rFonts w:ascii="Arial" w:hAnsi="Arial" w:cs="Arial"/>
        </w:rPr>
        <w:t xml:space="preserve">la </w:t>
      </w:r>
      <w:r w:rsidR="0051514E" w:rsidRPr="00DF7F3B">
        <w:rPr>
          <w:rFonts w:ascii="Arial" w:hAnsi="Arial" w:cs="Arial"/>
        </w:rPr>
        <w:t>actualización</w:t>
      </w:r>
      <w:r w:rsidRPr="00DF7F3B">
        <w:rPr>
          <w:rFonts w:ascii="Arial" w:hAnsi="Arial" w:cs="Arial"/>
        </w:rPr>
        <w:t xml:space="preserve"> de políticas de Seguridad de la </w:t>
      </w:r>
      <w:r w:rsidRPr="00DF7F3B">
        <w:rPr>
          <w:rFonts w:ascii="Arial" w:hAnsi="Arial" w:cs="Arial"/>
        </w:rPr>
        <w:lastRenderedPageBreak/>
        <w:t>información, aplicación de criterios de protección de datos, ajustes a los procedimientos de seguridad, entre otros.</w:t>
      </w:r>
      <w:r>
        <w:rPr>
          <w:spacing w:val="1"/>
        </w:rPr>
        <w:t xml:space="preserve"> </w:t>
      </w:r>
    </w:p>
    <w:p w14:paraId="766440C6" w14:textId="77777777" w:rsidR="006C498B" w:rsidRDefault="006C498B">
      <w:pPr>
        <w:pStyle w:val="Textoindependiente"/>
        <w:rPr>
          <w:sz w:val="20"/>
        </w:rPr>
      </w:pPr>
    </w:p>
    <w:p w14:paraId="64F6C9C6" w14:textId="77777777" w:rsidR="00BE0810" w:rsidRDefault="00BE0810" w:rsidP="0001069B">
      <w:pPr>
        <w:pStyle w:val="Ttulo1"/>
        <w:rPr>
          <w:color w:val="0070C0"/>
          <w:sz w:val="20"/>
        </w:rPr>
      </w:pPr>
    </w:p>
    <w:p w14:paraId="27F57BBB" w14:textId="6922F843" w:rsidR="006C498B" w:rsidRPr="00DF7F3B" w:rsidRDefault="00DF7F3B" w:rsidP="0001069B">
      <w:pPr>
        <w:pStyle w:val="Ttulo1"/>
        <w:rPr>
          <w:rFonts w:ascii="Arial" w:hAnsi="Arial" w:cs="Arial"/>
          <w:b/>
          <w:sz w:val="24"/>
          <w:szCs w:val="24"/>
        </w:rPr>
      </w:pPr>
      <w:bookmarkStart w:id="18" w:name="_bookmark9"/>
      <w:bookmarkStart w:id="19" w:name="_Toc218779963"/>
      <w:bookmarkEnd w:id="18"/>
      <w:r w:rsidRPr="00DF7F3B">
        <w:rPr>
          <w:rFonts w:ascii="Arial" w:hAnsi="Arial" w:cs="Arial"/>
          <w:b/>
          <w:sz w:val="24"/>
          <w:szCs w:val="24"/>
        </w:rPr>
        <w:t>Fase PHVA</w:t>
      </w:r>
      <w:bookmarkEnd w:id="19"/>
    </w:p>
    <w:p w14:paraId="0F988FC0" w14:textId="77777777" w:rsidR="006C498B" w:rsidRDefault="006C498B">
      <w:pPr>
        <w:pStyle w:val="Textoindependiente"/>
        <w:rPr>
          <w:sz w:val="20"/>
        </w:rPr>
      </w:pPr>
    </w:p>
    <w:p w14:paraId="6ACF71EB" w14:textId="77777777" w:rsidR="00BE0810" w:rsidRPr="00DF7F3B" w:rsidRDefault="008D716A" w:rsidP="00DF7F3B">
      <w:pPr>
        <w:pStyle w:val="Textoindependiente"/>
        <w:spacing w:before="202" w:line="276" w:lineRule="auto"/>
        <w:ind w:left="102" w:right="119"/>
        <w:rPr>
          <w:rFonts w:ascii="Arial" w:hAnsi="Arial" w:cs="Arial"/>
        </w:rPr>
      </w:pPr>
      <w:r w:rsidRPr="00DF7F3B">
        <w:rPr>
          <w:rFonts w:ascii="Arial" w:hAnsi="Arial" w:cs="Arial"/>
        </w:rPr>
        <w:t>Cómo punto de partida</w:t>
      </w:r>
      <w:r w:rsidR="00BE0810" w:rsidRPr="00DF7F3B">
        <w:rPr>
          <w:rFonts w:ascii="Arial" w:hAnsi="Arial" w:cs="Arial"/>
        </w:rPr>
        <w:t xml:space="preserve"> y desde el SGSI ISO 27001 conjuntamente con </w:t>
      </w:r>
      <w:r w:rsidR="0041748C" w:rsidRPr="00DF7F3B">
        <w:rPr>
          <w:rFonts w:ascii="Arial" w:hAnsi="Arial" w:cs="Arial"/>
        </w:rPr>
        <w:t>la actualización del</w:t>
      </w:r>
      <w:r w:rsidR="00BE0810" w:rsidRPr="00DF7F3B">
        <w:rPr>
          <w:rFonts w:ascii="Arial" w:hAnsi="Arial" w:cs="Arial"/>
        </w:rPr>
        <w:t xml:space="preserve"> MSPI</w:t>
      </w:r>
      <w:r w:rsidR="0041748C" w:rsidRPr="00DF7F3B">
        <w:rPr>
          <w:rFonts w:ascii="Arial" w:hAnsi="Arial" w:cs="Arial"/>
        </w:rPr>
        <w:t xml:space="preserve"> (Anexo 1 Modelo de seguridad y privacidad de la información)</w:t>
      </w:r>
      <w:r w:rsidR="00BE0810" w:rsidRPr="00DF7F3B">
        <w:rPr>
          <w:rFonts w:ascii="Arial" w:hAnsi="Arial" w:cs="Arial"/>
        </w:rPr>
        <w:t>, se establece la fase de planear, ejecutar, verificar y actuar para la adopción, implementación del modelo para las entidades del orden nacional, regional, distrital.</w:t>
      </w:r>
    </w:p>
    <w:p w14:paraId="335234EA" w14:textId="77777777" w:rsidR="00BE0810" w:rsidRPr="00DF7F3B" w:rsidRDefault="00BE0810" w:rsidP="00DF7F3B">
      <w:pPr>
        <w:pStyle w:val="Textoindependiente"/>
        <w:spacing w:before="202" w:line="276" w:lineRule="auto"/>
        <w:ind w:left="102" w:right="119"/>
        <w:rPr>
          <w:rFonts w:ascii="Arial" w:hAnsi="Arial" w:cs="Arial"/>
        </w:rPr>
      </w:pPr>
    </w:p>
    <w:p w14:paraId="73C4C840" w14:textId="77777777" w:rsidR="00BE0810" w:rsidRDefault="00BE0810" w:rsidP="00DF7F3B">
      <w:pPr>
        <w:pStyle w:val="Textoindependiente"/>
        <w:spacing w:before="202" w:line="276" w:lineRule="auto"/>
        <w:ind w:left="102" w:right="119"/>
      </w:pPr>
      <w:r w:rsidRPr="00DF7F3B">
        <w:rPr>
          <w:rFonts w:ascii="Arial" w:hAnsi="Arial" w:cs="Arial"/>
        </w:rPr>
        <w:t>Por lo anterior el instrumento PHVA se distribuye de la siguiente forma:</w:t>
      </w:r>
    </w:p>
    <w:p w14:paraId="5F4337E2" w14:textId="77777777" w:rsidR="00BE0810" w:rsidRDefault="00BE0810" w:rsidP="008D716A">
      <w:pPr>
        <w:pStyle w:val="Textoindependiente"/>
        <w:ind w:left="142"/>
      </w:pPr>
    </w:p>
    <w:p w14:paraId="30C3C407" w14:textId="77777777" w:rsidR="00BE0810" w:rsidRDefault="00BE0810" w:rsidP="008D716A">
      <w:pPr>
        <w:pStyle w:val="Textoindependiente"/>
        <w:ind w:left="142"/>
      </w:pPr>
    </w:p>
    <w:p w14:paraId="6143FBBC" w14:textId="77777777" w:rsidR="00BE0810" w:rsidRDefault="00BE0810" w:rsidP="008D716A">
      <w:pPr>
        <w:pStyle w:val="Textoindependiente"/>
        <w:ind w:left="142"/>
      </w:pPr>
    </w:p>
    <w:p w14:paraId="081D482C" w14:textId="77777777" w:rsidR="008D716A" w:rsidRPr="008D716A" w:rsidRDefault="00BE0810" w:rsidP="008D716A">
      <w:pPr>
        <w:pStyle w:val="Textoindependiente"/>
        <w:ind w:left="142"/>
      </w:pPr>
      <w:r w:rsidRPr="00BE0810">
        <w:rPr>
          <w:noProof/>
        </w:rPr>
        <w:drawing>
          <wp:inline distT="0" distB="0" distL="0" distR="0" wp14:anchorId="446ED0D6" wp14:editId="0A56603E">
            <wp:extent cx="5895975" cy="3640455"/>
            <wp:effectExtent l="0" t="0" r="0" b="0"/>
            <wp:docPr id="1" name="Diagrama 1" descr="Instrumento de Planear, Hacer, Actuar y Verficar">
              <a:extLst xmlns:a="http://schemas.openxmlformats.org/drawingml/2006/main">
                <a:ext uri="{FF2B5EF4-FFF2-40B4-BE49-F238E27FC236}">
                  <a16:creationId xmlns:a16="http://schemas.microsoft.com/office/drawing/2014/main" id="{7911C490-A28E-4003-9A22-41190C0E43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>
        <w:t xml:space="preserve"> </w:t>
      </w:r>
    </w:p>
    <w:p w14:paraId="66667089" w14:textId="77777777" w:rsidR="006C498B" w:rsidRDefault="006C498B">
      <w:pPr>
        <w:pStyle w:val="Textoindependiente"/>
        <w:spacing w:before="1"/>
        <w:rPr>
          <w:sz w:val="17"/>
        </w:rPr>
      </w:pPr>
    </w:p>
    <w:p w14:paraId="02F82C96" w14:textId="77777777" w:rsidR="006C498B" w:rsidRDefault="006C498B">
      <w:pPr>
        <w:pStyle w:val="Textoindependiente"/>
        <w:spacing w:before="7"/>
        <w:rPr>
          <w:sz w:val="23"/>
        </w:rPr>
      </w:pPr>
    </w:p>
    <w:p w14:paraId="05D330CA" w14:textId="4EFA5FED" w:rsidR="006C498B" w:rsidRPr="00DF7F3B" w:rsidRDefault="00DF7F3B" w:rsidP="0001077D">
      <w:pPr>
        <w:pStyle w:val="Ttulo1"/>
        <w:rPr>
          <w:rFonts w:ascii="Arial" w:hAnsi="Arial" w:cs="Arial"/>
          <w:b/>
          <w:sz w:val="24"/>
          <w:szCs w:val="24"/>
        </w:rPr>
      </w:pPr>
      <w:bookmarkStart w:id="20" w:name="_bookmark12"/>
      <w:bookmarkStart w:id="21" w:name="_Toc218779964"/>
      <w:bookmarkEnd w:id="20"/>
      <w:r w:rsidRPr="00DF7F3B">
        <w:rPr>
          <w:rFonts w:ascii="Arial" w:hAnsi="Arial" w:cs="Arial"/>
          <w:b/>
          <w:sz w:val="24"/>
          <w:szCs w:val="24"/>
        </w:rPr>
        <w:t xml:space="preserve">Fase </w:t>
      </w:r>
      <w:r>
        <w:rPr>
          <w:rFonts w:ascii="Arial" w:hAnsi="Arial" w:cs="Arial"/>
          <w:b/>
          <w:sz w:val="24"/>
          <w:szCs w:val="24"/>
        </w:rPr>
        <w:t>de</w:t>
      </w:r>
      <w:r w:rsidRPr="00DF7F3B">
        <w:rPr>
          <w:rFonts w:ascii="Arial" w:hAnsi="Arial" w:cs="Arial"/>
          <w:b/>
          <w:sz w:val="24"/>
          <w:szCs w:val="24"/>
        </w:rPr>
        <w:t xml:space="preserve"> Planeación</w:t>
      </w:r>
      <w:bookmarkEnd w:id="21"/>
    </w:p>
    <w:p w14:paraId="12037501" w14:textId="77777777" w:rsidR="006C498B" w:rsidRDefault="006C498B">
      <w:pPr>
        <w:pStyle w:val="Textoindependiente"/>
        <w:rPr>
          <w:b/>
        </w:rPr>
      </w:pPr>
    </w:p>
    <w:p w14:paraId="29AC53A3" w14:textId="77777777" w:rsidR="006C498B" w:rsidRDefault="0041748C" w:rsidP="00DF7F3B">
      <w:pPr>
        <w:pStyle w:val="Textoindependiente"/>
        <w:spacing w:before="202" w:line="276" w:lineRule="auto"/>
        <w:ind w:left="102" w:right="119"/>
      </w:pPr>
      <w:r w:rsidRPr="00DF7F3B">
        <w:rPr>
          <w:rFonts w:ascii="Arial" w:hAnsi="Arial" w:cs="Arial"/>
        </w:rPr>
        <w:t>De acuerdo al anexo 1 de la actualización del MSPI, hace referencia que en esta fase se debe tener documentado:</w:t>
      </w:r>
    </w:p>
    <w:p w14:paraId="53116C38" w14:textId="215D70F7" w:rsidR="0041748C" w:rsidRPr="00DF7F3B" w:rsidRDefault="0041748C" w:rsidP="009D5EEE">
      <w:pPr>
        <w:pStyle w:val="Textoindependiente"/>
        <w:numPr>
          <w:ilvl w:val="0"/>
          <w:numId w:val="9"/>
        </w:numPr>
        <w:spacing w:before="202" w:line="276" w:lineRule="auto"/>
        <w:ind w:right="119"/>
        <w:rPr>
          <w:rFonts w:ascii="Arial" w:hAnsi="Arial" w:cs="Arial"/>
        </w:rPr>
      </w:pPr>
      <w:r w:rsidRPr="00DF7F3B">
        <w:rPr>
          <w:rFonts w:ascii="Arial" w:hAnsi="Arial" w:cs="Arial"/>
        </w:rPr>
        <w:lastRenderedPageBreak/>
        <w:t>Comprensión de la organización y su contexto</w:t>
      </w:r>
    </w:p>
    <w:p w14:paraId="5E7173ED" w14:textId="43379269" w:rsidR="0041748C" w:rsidRPr="00DF7F3B" w:rsidRDefault="0041748C" w:rsidP="009D5EEE">
      <w:pPr>
        <w:pStyle w:val="Textoindependiente"/>
        <w:numPr>
          <w:ilvl w:val="0"/>
          <w:numId w:val="9"/>
        </w:numPr>
        <w:spacing w:before="202" w:line="276" w:lineRule="auto"/>
        <w:ind w:right="119"/>
        <w:rPr>
          <w:rFonts w:ascii="Arial" w:hAnsi="Arial" w:cs="Arial"/>
        </w:rPr>
      </w:pPr>
      <w:r w:rsidRPr="00DF7F3B">
        <w:rPr>
          <w:rFonts w:ascii="Arial" w:hAnsi="Arial" w:cs="Arial"/>
        </w:rPr>
        <w:t>Necesidades y expectativas de los interesados</w:t>
      </w:r>
    </w:p>
    <w:p w14:paraId="41792982" w14:textId="44AA644B" w:rsidR="0041748C" w:rsidRPr="00DF7F3B" w:rsidRDefault="0041748C" w:rsidP="009D5EEE">
      <w:pPr>
        <w:pStyle w:val="Textoindependiente"/>
        <w:numPr>
          <w:ilvl w:val="0"/>
          <w:numId w:val="9"/>
        </w:numPr>
        <w:spacing w:before="202" w:line="276" w:lineRule="auto"/>
        <w:ind w:right="119"/>
        <w:rPr>
          <w:rFonts w:ascii="Arial" w:hAnsi="Arial" w:cs="Arial"/>
        </w:rPr>
      </w:pPr>
      <w:r w:rsidRPr="00DF7F3B">
        <w:rPr>
          <w:rFonts w:ascii="Arial" w:hAnsi="Arial" w:cs="Arial"/>
        </w:rPr>
        <w:t>Definición del alcance del MSPI</w:t>
      </w:r>
    </w:p>
    <w:p w14:paraId="603A34F8" w14:textId="699BDCCE" w:rsidR="0041748C" w:rsidRPr="00DF7F3B" w:rsidRDefault="0041748C" w:rsidP="009D5EEE">
      <w:pPr>
        <w:pStyle w:val="Textoindependiente"/>
        <w:numPr>
          <w:ilvl w:val="0"/>
          <w:numId w:val="9"/>
        </w:numPr>
        <w:spacing w:before="202" w:line="276" w:lineRule="auto"/>
        <w:ind w:right="119"/>
        <w:rPr>
          <w:rFonts w:ascii="Arial" w:hAnsi="Arial" w:cs="Arial"/>
        </w:rPr>
      </w:pPr>
      <w:r w:rsidRPr="00DF7F3B">
        <w:rPr>
          <w:rFonts w:ascii="Arial" w:hAnsi="Arial" w:cs="Arial"/>
        </w:rPr>
        <w:t>Liderazgo y compromiso</w:t>
      </w:r>
    </w:p>
    <w:p w14:paraId="340EF8A5" w14:textId="6BA068F1" w:rsidR="0041748C" w:rsidRPr="00DF7F3B" w:rsidRDefault="0041748C" w:rsidP="009D5EEE">
      <w:pPr>
        <w:pStyle w:val="Textoindependiente"/>
        <w:numPr>
          <w:ilvl w:val="0"/>
          <w:numId w:val="9"/>
        </w:numPr>
        <w:spacing w:before="202" w:line="276" w:lineRule="auto"/>
        <w:ind w:right="119"/>
        <w:rPr>
          <w:rFonts w:ascii="Arial" w:hAnsi="Arial" w:cs="Arial"/>
        </w:rPr>
      </w:pPr>
      <w:r w:rsidRPr="00DF7F3B">
        <w:rPr>
          <w:rFonts w:ascii="Arial" w:hAnsi="Arial" w:cs="Arial"/>
        </w:rPr>
        <w:t>Política de seguridad y privacidad de la información</w:t>
      </w:r>
    </w:p>
    <w:p w14:paraId="3D6590A8" w14:textId="7FF39D67" w:rsidR="0041748C" w:rsidRPr="00DF7F3B" w:rsidRDefault="0041748C" w:rsidP="009D5EEE">
      <w:pPr>
        <w:pStyle w:val="Textoindependiente"/>
        <w:numPr>
          <w:ilvl w:val="0"/>
          <w:numId w:val="9"/>
        </w:numPr>
        <w:spacing w:before="202" w:line="276" w:lineRule="auto"/>
        <w:ind w:right="119"/>
        <w:rPr>
          <w:rFonts w:ascii="Arial" w:hAnsi="Arial" w:cs="Arial"/>
        </w:rPr>
      </w:pPr>
      <w:r w:rsidRPr="00DF7F3B">
        <w:rPr>
          <w:rFonts w:ascii="Arial" w:hAnsi="Arial" w:cs="Arial"/>
        </w:rPr>
        <w:t>Roles y responsabilidades</w:t>
      </w:r>
    </w:p>
    <w:p w14:paraId="7C6B5824" w14:textId="7EDC332B" w:rsidR="0041748C" w:rsidRPr="00DF7F3B" w:rsidRDefault="0041748C" w:rsidP="009D5EEE">
      <w:pPr>
        <w:pStyle w:val="Textoindependiente"/>
        <w:numPr>
          <w:ilvl w:val="0"/>
          <w:numId w:val="9"/>
        </w:numPr>
        <w:spacing w:before="202" w:line="276" w:lineRule="auto"/>
        <w:ind w:right="119"/>
        <w:rPr>
          <w:rFonts w:ascii="Arial" w:hAnsi="Arial" w:cs="Arial"/>
        </w:rPr>
      </w:pPr>
      <w:r w:rsidRPr="00DF7F3B">
        <w:rPr>
          <w:rFonts w:ascii="Arial" w:hAnsi="Arial" w:cs="Arial"/>
        </w:rPr>
        <w:t>Identificación de activos de información e infraestructura critica</w:t>
      </w:r>
    </w:p>
    <w:p w14:paraId="3D21587C" w14:textId="07CFAD5A" w:rsidR="0041748C" w:rsidRPr="00DF7F3B" w:rsidRDefault="0041748C" w:rsidP="009D5EEE">
      <w:pPr>
        <w:pStyle w:val="Textoindependiente"/>
        <w:numPr>
          <w:ilvl w:val="0"/>
          <w:numId w:val="9"/>
        </w:numPr>
        <w:spacing w:before="202" w:line="276" w:lineRule="auto"/>
        <w:ind w:right="119"/>
        <w:rPr>
          <w:rFonts w:ascii="Arial" w:hAnsi="Arial" w:cs="Arial"/>
        </w:rPr>
      </w:pPr>
      <w:r w:rsidRPr="00DF7F3B">
        <w:rPr>
          <w:rFonts w:ascii="Arial" w:hAnsi="Arial" w:cs="Arial"/>
        </w:rPr>
        <w:t>Valoración de los riesgos de seguridad de la información</w:t>
      </w:r>
    </w:p>
    <w:p w14:paraId="434C6D2E" w14:textId="4A8DB315" w:rsidR="0041748C" w:rsidRPr="00DF7F3B" w:rsidRDefault="0041748C" w:rsidP="009D5EEE">
      <w:pPr>
        <w:pStyle w:val="Textoindependiente"/>
        <w:numPr>
          <w:ilvl w:val="0"/>
          <w:numId w:val="9"/>
        </w:numPr>
        <w:spacing w:before="202" w:line="276" w:lineRule="auto"/>
        <w:ind w:right="119"/>
        <w:rPr>
          <w:rFonts w:ascii="Arial" w:hAnsi="Arial" w:cs="Arial"/>
        </w:rPr>
      </w:pPr>
      <w:r w:rsidRPr="00DF7F3B">
        <w:rPr>
          <w:rFonts w:ascii="Arial" w:hAnsi="Arial" w:cs="Arial"/>
        </w:rPr>
        <w:t>Recursos</w:t>
      </w:r>
    </w:p>
    <w:p w14:paraId="66055945" w14:textId="7B76A552" w:rsidR="0041748C" w:rsidRPr="00DF7F3B" w:rsidRDefault="0041748C" w:rsidP="009D5EEE">
      <w:pPr>
        <w:pStyle w:val="Textoindependiente"/>
        <w:numPr>
          <w:ilvl w:val="0"/>
          <w:numId w:val="9"/>
        </w:numPr>
        <w:spacing w:before="202" w:line="276" w:lineRule="auto"/>
        <w:ind w:right="119"/>
        <w:rPr>
          <w:rFonts w:ascii="Arial" w:hAnsi="Arial" w:cs="Arial"/>
        </w:rPr>
      </w:pPr>
      <w:r w:rsidRPr="00DF7F3B">
        <w:rPr>
          <w:rFonts w:ascii="Arial" w:hAnsi="Arial" w:cs="Arial"/>
        </w:rPr>
        <w:t>Competencia, toma de decisión y comunicación</w:t>
      </w:r>
    </w:p>
    <w:p w14:paraId="763EAAEB" w14:textId="77777777" w:rsidR="0041748C" w:rsidRDefault="0041748C" w:rsidP="0041748C">
      <w:pPr>
        <w:pStyle w:val="Textoindependiente"/>
        <w:spacing w:before="201" w:line="276" w:lineRule="auto"/>
        <w:ind w:left="462" w:right="118"/>
        <w:jc w:val="both"/>
      </w:pPr>
    </w:p>
    <w:p w14:paraId="5D2FE711" w14:textId="77777777" w:rsidR="0041748C" w:rsidRPr="00DE1AF2" w:rsidRDefault="0041748C" w:rsidP="00DE1AF2">
      <w:pPr>
        <w:pStyle w:val="Textoindependiente"/>
        <w:spacing w:before="202" w:line="276" w:lineRule="auto"/>
        <w:ind w:left="102" w:right="119"/>
        <w:rPr>
          <w:rFonts w:ascii="Arial" w:hAnsi="Arial" w:cs="Arial"/>
        </w:rPr>
      </w:pPr>
      <w:r w:rsidRPr="00DE1AF2">
        <w:rPr>
          <w:rFonts w:ascii="Arial" w:hAnsi="Arial" w:cs="Arial"/>
        </w:rPr>
        <w:t>El instituto nacional para ciegos INCI, mantiene constantemente los procesos de actualización a su MSPI por lo que para la fase de planeación se cuentan los anexos:</w:t>
      </w:r>
    </w:p>
    <w:p w14:paraId="11C04E05" w14:textId="77777777" w:rsidR="0041748C" w:rsidRPr="00DE1AF2" w:rsidRDefault="0041748C" w:rsidP="009D5EEE">
      <w:pPr>
        <w:pStyle w:val="Textoindependiente"/>
        <w:numPr>
          <w:ilvl w:val="0"/>
          <w:numId w:val="10"/>
        </w:numPr>
        <w:spacing w:before="202" w:line="276" w:lineRule="auto"/>
        <w:ind w:right="119"/>
        <w:rPr>
          <w:rFonts w:ascii="Arial" w:hAnsi="Arial" w:cs="Arial"/>
        </w:rPr>
      </w:pPr>
      <w:r w:rsidRPr="00DE1AF2">
        <w:rPr>
          <w:rFonts w:ascii="Arial" w:hAnsi="Arial" w:cs="Arial"/>
        </w:rPr>
        <w:t>Anexo1: Cuestiones Internas - externas</w:t>
      </w:r>
    </w:p>
    <w:p w14:paraId="197DDD4D" w14:textId="77777777" w:rsidR="0041748C" w:rsidRPr="00DE1AF2" w:rsidRDefault="0041748C" w:rsidP="009D5EEE">
      <w:pPr>
        <w:pStyle w:val="Textoindependiente"/>
        <w:numPr>
          <w:ilvl w:val="0"/>
          <w:numId w:val="10"/>
        </w:numPr>
        <w:spacing w:before="202" w:line="276" w:lineRule="auto"/>
        <w:ind w:right="119"/>
        <w:rPr>
          <w:rFonts w:ascii="Arial" w:hAnsi="Arial" w:cs="Arial"/>
        </w:rPr>
      </w:pPr>
      <w:r w:rsidRPr="00DE1AF2">
        <w:rPr>
          <w:rFonts w:ascii="Arial" w:hAnsi="Arial" w:cs="Arial"/>
        </w:rPr>
        <w:t>Anexo2: Necesidades y expectativas de los interesados</w:t>
      </w:r>
    </w:p>
    <w:p w14:paraId="0C9F9164" w14:textId="77777777" w:rsidR="003B22F7" w:rsidRPr="00DE1AF2" w:rsidRDefault="0041748C" w:rsidP="009D5EEE">
      <w:pPr>
        <w:pStyle w:val="Textoindependiente"/>
        <w:numPr>
          <w:ilvl w:val="0"/>
          <w:numId w:val="10"/>
        </w:numPr>
        <w:spacing w:before="202" w:line="276" w:lineRule="auto"/>
        <w:ind w:right="119"/>
        <w:rPr>
          <w:rFonts w:ascii="Arial" w:hAnsi="Arial" w:cs="Arial"/>
        </w:rPr>
      </w:pPr>
      <w:r w:rsidRPr="00DE1AF2">
        <w:rPr>
          <w:rFonts w:ascii="Arial" w:hAnsi="Arial" w:cs="Arial"/>
        </w:rPr>
        <w:t xml:space="preserve">Construcción del </w:t>
      </w:r>
      <w:r w:rsidR="003B22F7" w:rsidRPr="00DE1AF2">
        <w:rPr>
          <w:rFonts w:ascii="Arial" w:hAnsi="Arial" w:cs="Arial"/>
        </w:rPr>
        <w:t>documento maestro del MSPI donde se encuentra el alcance del sistema</w:t>
      </w:r>
    </w:p>
    <w:p w14:paraId="60996891" w14:textId="77777777" w:rsidR="003B22F7" w:rsidRPr="00DE1AF2" w:rsidRDefault="003B22F7" w:rsidP="009D5EEE">
      <w:pPr>
        <w:pStyle w:val="Textoindependiente"/>
        <w:numPr>
          <w:ilvl w:val="0"/>
          <w:numId w:val="10"/>
        </w:numPr>
        <w:spacing w:before="202" w:line="276" w:lineRule="auto"/>
        <w:ind w:right="119"/>
        <w:rPr>
          <w:rFonts w:ascii="Arial" w:hAnsi="Arial" w:cs="Arial"/>
        </w:rPr>
      </w:pPr>
      <w:r w:rsidRPr="00DE1AF2">
        <w:rPr>
          <w:rFonts w:ascii="Arial" w:hAnsi="Arial" w:cs="Arial"/>
        </w:rPr>
        <w:t xml:space="preserve">Compromiso de la Alta dirección </w:t>
      </w:r>
    </w:p>
    <w:p w14:paraId="784D6833" w14:textId="77777777" w:rsidR="003B22F7" w:rsidRPr="00DE1AF2" w:rsidRDefault="003B22F7" w:rsidP="009D5EEE">
      <w:pPr>
        <w:pStyle w:val="Textoindependiente"/>
        <w:numPr>
          <w:ilvl w:val="0"/>
          <w:numId w:val="10"/>
        </w:numPr>
        <w:spacing w:before="202" w:line="276" w:lineRule="auto"/>
        <w:ind w:right="119"/>
        <w:rPr>
          <w:rFonts w:ascii="Arial" w:hAnsi="Arial" w:cs="Arial"/>
        </w:rPr>
      </w:pPr>
      <w:r w:rsidRPr="00DE1AF2">
        <w:rPr>
          <w:rFonts w:ascii="Arial" w:hAnsi="Arial" w:cs="Arial"/>
        </w:rPr>
        <w:t>Actualización de la política de seguridad y privacidad de la información</w:t>
      </w:r>
    </w:p>
    <w:p w14:paraId="4CA37173" w14:textId="77777777" w:rsidR="0041748C" w:rsidRPr="00DE1AF2" w:rsidRDefault="003B22F7" w:rsidP="009D5EEE">
      <w:pPr>
        <w:pStyle w:val="Textoindependiente"/>
        <w:numPr>
          <w:ilvl w:val="0"/>
          <w:numId w:val="10"/>
        </w:numPr>
        <w:spacing w:before="202" w:line="276" w:lineRule="auto"/>
        <w:ind w:right="119"/>
        <w:rPr>
          <w:rFonts w:ascii="Arial" w:hAnsi="Arial" w:cs="Arial"/>
        </w:rPr>
      </w:pPr>
      <w:r w:rsidRPr="00DE1AF2">
        <w:rPr>
          <w:rFonts w:ascii="Arial" w:hAnsi="Arial" w:cs="Arial"/>
        </w:rPr>
        <w:t>Se crea el procedimiento de calificado y etiquetado de la información como punto de partida para la identificación y valoración de los activos de la entidad</w:t>
      </w:r>
    </w:p>
    <w:p w14:paraId="35442B9C" w14:textId="77777777" w:rsidR="003B22F7" w:rsidRDefault="003B22F7" w:rsidP="003B22F7">
      <w:pPr>
        <w:pStyle w:val="Textoindependiente"/>
        <w:spacing w:before="201" w:line="276" w:lineRule="auto"/>
        <w:ind w:left="462" w:right="118"/>
        <w:jc w:val="both"/>
      </w:pPr>
    </w:p>
    <w:p w14:paraId="1349C98E" w14:textId="52B99879" w:rsidR="003B22F7" w:rsidRPr="00DE1AF2" w:rsidRDefault="00DE1AF2" w:rsidP="003B22F7">
      <w:pPr>
        <w:pStyle w:val="Ttulo1"/>
        <w:rPr>
          <w:rFonts w:ascii="Arial" w:hAnsi="Arial" w:cs="Arial"/>
          <w:b/>
          <w:sz w:val="24"/>
          <w:szCs w:val="24"/>
        </w:rPr>
      </w:pPr>
      <w:bookmarkStart w:id="22" w:name="_Toc218779965"/>
      <w:r w:rsidRPr="00DE1AF2">
        <w:rPr>
          <w:rFonts w:ascii="Arial" w:hAnsi="Arial" w:cs="Arial"/>
          <w:b/>
          <w:sz w:val="24"/>
          <w:szCs w:val="24"/>
        </w:rPr>
        <w:t>Fase Hacer</w:t>
      </w:r>
      <w:bookmarkEnd w:id="22"/>
    </w:p>
    <w:p w14:paraId="10C603D0" w14:textId="77777777" w:rsidR="003B22F7" w:rsidRDefault="003B22F7" w:rsidP="003B22F7">
      <w:pPr>
        <w:pStyle w:val="Ttulo1"/>
        <w:rPr>
          <w:color w:val="0070C0"/>
        </w:rPr>
      </w:pPr>
    </w:p>
    <w:p w14:paraId="178CF105" w14:textId="77777777" w:rsidR="003B22F7" w:rsidRPr="00DE1AF2" w:rsidRDefault="003B22F7" w:rsidP="00DE1AF2">
      <w:pPr>
        <w:pStyle w:val="Textoindependiente"/>
        <w:spacing w:before="202" w:line="276" w:lineRule="auto"/>
        <w:ind w:left="102" w:right="119"/>
        <w:rPr>
          <w:rFonts w:ascii="Arial" w:hAnsi="Arial" w:cs="Arial"/>
        </w:rPr>
      </w:pPr>
      <w:bookmarkStart w:id="23" w:name="_Toc125713502"/>
      <w:bookmarkStart w:id="24" w:name="_Toc217374158"/>
      <w:r w:rsidRPr="00DE1AF2">
        <w:rPr>
          <w:rFonts w:ascii="Arial" w:hAnsi="Arial" w:cs="Arial"/>
        </w:rPr>
        <w:t xml:space="preserve">La Entidad debe realizar la planificación e implementación de las acciones determinadas en el plan de tratamiento de riesgos, esta información debe estar documentada por proceso según lo planificado. Estos documentos deben ser </w:t>
      </w:r>
      <w:r w:rsidRPr="00DE1AF2">
        <w:rPr>
          <w:rFonts w:ascii="Arial" w:hAnsi="Arial" w:cs="Arial"/>
        </w:rPr>
        <w:lastRenderedPageBreak/>
        <w:t>aprobados por el comité institucional de gestión y desempeño.</w:t>
      </w:r>
      <w:bookmarkEnd w:id="23"/>
      <w:bookmarkEnd w:id="24"/>
    </w:p>
    <w:p w14:paraId="150717F9" w14:textId="77777777" w:rsidR="003B22F7" w:rsidRDefault="003B22F7" w:rsidP="003B22F7">
      <w:pPr>
        <w:pStyle w:val="Ttulo1"/>
        <w:ind w:left="142" w:firstLine="0"/>
        <w:rPr>
          <w:rFonts w:ascii="Calibri" w:eastAsia="Calibri" w:hAnsi="Calibri" w:cs="Calibri"/>
          <w:sz w:val="24"/>
          <w:szCs w:val="24"/>
        </w:rPr>
      </w:pPr>
    </w:p>
    <w:p w14:paraId="42533061" w14:textId="48A2A98F" w:rsidR="003B22F7" w:rsidRPr="00DE1AF2" w:rsidRDefault="00DE1AF2" w:rsidP="00DE1AF2">
      <w:pPr>
        <w:pStyle w:val="Ttulo1"/>
        <w:rPr>
          <w:rFonts w:ascii="Arial" w:hAnsi="Arial" w:cs="Arial"/>
          <w:b/>
          <w:sz w:val="24"/>
          <w:szCs w:val="24"/>
        </w:rPr>
      </w:pPr>
      <w:bookmarkStart w:id="25" w:name="_Toc218779966"/>
      <w:r w:rsidRPr="00DE1AF2">
        <w:rPr>
          <w:rFonts w:ascii="Arial" w:hAnsi="Arial" w:cs="Arial"/>
          <w:b/>
          <w:sz w:val="24"/>
          <w:szCs w:val="24"/>
        </w:rPr>
        <w:t xml:space="preserve">Fase </w:t>
      </w:r>
      <w:r>
        <w:rPr>
          <w:rFonts w:ascii="Arial" w:hAnsi="Arial" w:cs="Arial"/>
          <w:b/>
          <w:sz w:val="24"/>
          <w:szCs w:val="24"/>
        </w:rPr>
        <w:t>d</w:t>
      </w:r>
      <w:r w:rsidRPr="00DE1AF2">
        <w:rPr>
          <w:rFonts w:ascii="Arial" w:hAnsi="Arial" w:cs="Arial"/>
          <w:b/>
          <w:sz w:val="24"/>
          <w:szCs w:val="24"/>
        </w:rPr>
        <w:t>e Verificación</w:t>
      </w:r>
      <w:bookmarkEnd w:id="25"/>
    </w:p>
    <w:p w14:paraId="0C73D7C4" w14:textId="77777777" w:rsidR="003B22F7" w:rsidRPr="00DE1AF2" w:rsidRDefault="003B22F7" w:rsidP="00DE1AF2">
      <w:pPr>
        <w:pStyle w:val="Textoindependiente"/>
        <w:spacing w:before="202" w:line="276" w:lineRule="auto"/>
        <w:ind w:left="102" w:right="119"/>
        <w:rPr>
          <w:rFonts w:ascii="Arial" w:hAnsi="Arial" w:cs="Arial"/>
        </w:rPr>
      </w:pPr>
      <w:r w:rsidRPr="00DE1AF2">
        <w:rPr>
          <w:rFonts w:ascii="Arial" w:hAnsi="Arial" w:cs="Arial"/>
        </w:rPr>
        <w:t>Es importante que las Entidades conozcan de manera permanente los avances en su gestión, los logros de los resultados y metas propuestas, para la implementación del modelo habilitador de la Política de Gobierno Digital. Para tal fin es importante establecer los tiempos, recursos previstos para el monitoreo, desempeño, resultados y aceptación de estos en el comité de gestión institucional y desempeño, como lo establece el MIPG. Es importante incluir dentro del plan de auditorías los temas relacionados con seguridad digital como lo establece el MIPG.</w:t>
      </w:r>
    </w:p>
    <w:p w14:paraId="53291FD1" w14:textId="77777777" w:rsidR="003B22F7" w:rsidRDefault="003B22F7" w:rsidP="003B22F7">
      <w:pPr>
        <w:pStyle w:val="Textoindependiente"/>
        <w:tabs>
          <w:tab w:val="left" w:pos="1755"/>
        </w:tabs>
        <w:spacing w:before="201" w:line="276" w:lineRule="auto"/>
        <w:ind w:right="118"/>
        <w:jc w:val="both"/>
      </w:pPr>
      <w:r>
        <w:tab/>
      </w:r>
    </w:p>
    <w:p w14:paraId="6BB675CE" w14:textId="29A05DBD" w:rsidR="003B22F7" w:rsidRPr="00DE1AF2" w:rsidRDefault="00DE1AF2" w:rsidP="00DE1AF2">
      <w:pPr>
        <w:pStyle w:val="Ttulo1"/>
        <w:rPr>
          <w:rFonts w:ascii="Arial" w:hAnsi="Arial" w:cs="Arial"/>
          <w:b/>
          <w:sz w:val="24"/>
          <w:szCs w:val="24"/>
        </w:rPr>
      </w:pPr>
      <w:bookmarkStart w:id="26" w:name="_Toc218779967"/>
      <w:r w:rsidRPr="00DE1AF2">
        <w:rPr>
          <w:rFonts w:ascii="Arial" w:hAnsi="Arial" w:cs="Arial"/>
          <w:b/>
          <w:sz w:val="24"/>
          <w:szCs w:val="24"/>
        </w:rPr>
        <w:t xml:space="preserve">Fase </w:t>
      </w:r>
      <w:r>
        <w:rPr>
          <w:rFonts w:ascii="Arial" w:hAnsi="Arial" w:cs="Arial"/>
          <w:b/>
          <w:sz w:val="24"/>
          <w:szCs w:val="24"/>
        </w:rPr>
        <w:t>d</w:t>
      </w:r>
      <w:r w:rsidRPr="00DE1AF2">
        <w:rPr>
          <w:rFonts w:ascii="Arial" w:hAnsi="Arial" w:cs="Arial"/>
          <w:b/>
          <w:sz w:val="24"/>
          <w:szCs w:val="24"/>
        </w:rPr>
        <w:t>e Actuar</w:t>
      </w:r>
      <w:bookmarkEnd w:id="26"/>
    </w:p>
    <w:p w14:paraId="0DEF1A7D" w14:textId="2789F5CE" w:rsidR="003B22F7" w:rsidRDefault="003B22F7" w:rsidP="00DE1AF2">
      <w:pPr>
        <w:pStyle w:val="Textoindependiente"/>
        <w:spacing w:before="202" w:line="276" w:lineRule="auto"/>
        <w:ind w:left="102" w:right="119"/>
        <w:rPr>
          <w:rFonts w:ascii="Arial" w:hAnsi="Arial" w:cs="Arial"/>
        </w:rPr>
      </w:pPr>
      <w:bookmarkStart w:id="27" w:name="_Toc125713505"/>
      <w:bookmarkStart w:id="28" w:name="_Toc217374161"/>
      <w:r w:rsidRPr="00DE1AF2">
        <w:rPr>
          <w:rFonts w:ascii="Arial" w:hAnsi="Arial" w:cs="Arial"/>
        </w:rPr>
        <w:t>Es importante que las Entidades elaboren un plan de mejoramiento continuo con el fin de realizar acciones correctivas, optimizar procesos o controles y mejorar el nivel de madurez del MSPI</w:t>
      </w:r>
      <w:bookmarkEnd w:id="27"/>
      <w:bookmarkEnd w:id="28"/>
    </w:p>
    <w:p w14:paraId="72A7AEE2" w14:textId="77777777" w:rsidR="00190C3F" w:rsidRDefault="00190C3F" w:rsidP="00DE1AF2">
      <w:pPr>
        <w:pStyle w:val="Textoindependiente"/>
        <w:spacing w:before="202" w:line="276" w:lineRule="auto"/>
        <w:ind w:left="102" w:right="119"/>
        <w:rPr>
          <w:rFonts w:ascii="Arial" w:hAnsi="Arial" w:cs="Arial"/>
        </w:rPr>
      </w:pPr>
    </w:p>
    <w:p w14:paraId="4C0A4B2B" w14:textId="77777777" w:rsidR="00190C3F" w:rsidRPr="00190C3F" w:rsidRDefault="00190C3F" w:rsidP="00190C3F">
      <w:pPr>
        <w:pStyle w:val="Ttulo1"/>
        <w:rPr>
          <w:rFonts w:ascii="Arial" w:hAnsi="Arial" w:cs="Arial"/>
          <w:b/>
          <w:sz w:val="24"/>
          <w:szCs w:val="24"/>
        </w:rPr>
      </w:pPr>
      <w:bookmarkStart w:id="29" w:name="_Toc218779968"/>
      <w:r w:rsidRPr="00190C3F">
        <w:rPr>
          <w:rFonts w:ascii="Arial" w:hAnsi="Arial" w:cs="Arial"/>
          <w:b/>
          <w:sz w:val="24"/>
          <w:szCs w:val="24"/>
        </w:rPr>
        <w:t>Uso de OneDrive para la Gestión de Información</w:t>
      </w:r>
      <w:bookmarkEnd w:id="29"/>
    </w:p>
    <w:p w14:paraId="41F2928D" w14:textId="3EE50D48" w:rsidR="00190C3F" w:rsidRPr="00190C3F" w:rsidRDefault="00190C3F" w:rsidP="00190C3F">
      <w:pPr>
        <w:pStyle w:val="Textoindependiente"/>
        <w:spacing w:before="202" w:line="276" w:lineRule="auto"/>
        <w:ind w:left="102" w:right="119"/>
        <w:rPr>
          <w:rFonts w:ascii="Arial" w:hAnsi="Arial" w:cs="Arial"/>
        </w:rPr>
      </w:pPr>
      <w:r w:rsidRPr="00190C3F">
        <w:rPr>
          <w:rFonts w:ascii="Arial" w:hAnsi="Arial" w:cs="Arial"/>
        </w:rPr>
        <w:t xml:space="preserve">Toda la información institucional debe ser gestionada a través de OneDrive, tanto en su versión local como en la nube. Esta práctica garantiza mayor seguridad mediante control de accesos, sincronización automática entre dispositivos y respaldo continuo, reduciendo riesgos de pérdida de datos. Además, facilita la colaboración segura y mejora la eficiencia del trabajo, permitiendo un acceso rápido desde el computador y optimizando la integración con herramientas de productividad </w:t>
      </w:r>
      <w:r>
        <w:rPr>
          <w:rFonts w:ascii="Arial" w:hAnsi="Arial" w:cs="Arial"/>
        </w:rPr>
        <w:t>para</w:t>
      </w:r>
      <w:r w:rsidRPr="00190C3F">
        <w:rPr>
          <w:rFonts w:ascii="Arial" w:hAnsi="Arial" w:cs="Arial"/>
        </w:rPr>
        <w:t xml:space="preserve"> Microsoft Office 365.</w:t>
      </w:r>
    </w:p>
    <w:p w14:paraId="28D7F87D" w14:textId="77777777" w:rsidR="003B22F7" w:rsidRDefault="003B22F7" w:rsidP="003B22F7">
      <w:pPr>
        <w:pStyle w:val="Ttulo1"/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30AD67CE" w14:textId="77777777" w:rsidR="00A70445" w:rsidRPr="00A70445" w:rsidRDefault="00A70445" w:rsidP="00A70445">
      <w:pPr>
        <w:pStyle w:val="Ttulo1"/>
        <w:rPr>
          <w:rFonts w:ascii="Arial" w:hAnsi="Arial" w:cs="Arial"/>
          <w:b/>
          <w:sz w:val="24"/>
          <w:szCs w:val="24"/>
        </w:rPr>
      </w:pPr>
      <w:bookmarkStart w:id="30" w:name="_Toc218779969"/>
      <w:r w:rsidRPr="00A70445">
        <w:rPr>
          <w:rFonts w:ascii="Arial" w:hAnsi="Arial" w:cs="Arial"/>
          <w:b/>
          <w:sz w:val="24"/>
          <w:szCs w:val="24"/>
        </w:rPr>
        <w:t>Tendencias Emergentes en Seguridad y Privacidad</w:t>
      </w:r>
      <w:bookmarkEnd w:id="30"/>
    </w:p>
    <w:p w14:paraId="077421BB" w14:textId="2B6B4A8A" w:rsidR="00A70445" w:rsidRDefault="00A70445" w:rsidP="00A70445">
      <w:pPr>
        <w:pStyle w:val="Textoindependiente"/>
        <w:spacing w:before="202" w:line="276" w:lineRule="auto"/>
        <w:ind w:left="102" w:right="119"/>
        <w:rPr>
          <w:rFonts w:ascii="Arial" w:hAnsi="Arial" w:cs="Arial"/>
        </w:rPr>
      </w:pPr>
      <w:r w:rsidRPr="00A70445">
        <w:rPr>
          <w:rFonts w:ascii="Arial" w:hAnsi="Arial" w:cs="Arial"/>
        </w:rPr>
        <w:t>Para 2026, las principales tendencias incluyen: Inteligencia Artificial aplicada a ciberseguridad, protección de datos en entornos de nube híbrida, criptografía resistente a la computación cuántica, automatización de respuesta a incidentes, y gestión de riesgos en cadenas de suministro digitales.</w:t>
      </w:r>
    </w:p>
    <w:p w14:paraId="4E176C72" w14:textId="77777777" w:rsidR="00A70445" w:rsidRPr="00A70445" w:rsidRDefault="00A70445" w:rsidP="00A70445">
      <w:pPr>
        <w:pStyle w:val="Textoindependiente"/>
        <w:spacing w:before="202" w:line="276" w:lineRule="auto"/>
        <w:ind w:left="102" w:right="119"/>
        <w:rPr>
          <w:rFonts w:ascii="Arial" w:hAnsi="Arial" w:cs="Arial"/>
        </w:rPr>
      </w:pPr>
    </w:p>
    <w:p w14:paraId="0D3EB8E3" w14:textId="77777777" w:rsidR="00A70445" w:rsidRPr="00A70445" w:rsidRDefault="00A70445" w:rsidP="00A70445">
      <w:pPr>
        <w:pStyle w:val="Ttulo1"/>
        <w:rPr>
          <w:rFonts w:ascii="Arial" w:hAnsi="Arial" w:cs="Arial"/>
          <w:b/>
          <w:sz w:val="24"/>
          <w:szCs w:val="24"/>
        </w:rPr>
      </w:pPr>
      <w:bookmarkStart w:id="31" w:name="_Toc218779970"/>
      <w:r w:rsidRPr="00A70445">
        <w:rPr>
          <w:rFonts w:ascii="Arial" w:hAnsi="Arial" w:cs="Arial"/>
          <w:b/>
          <w:sz w:val="24"/>
          <w:szCs w:val="24"/>
        </w:rPr>
        <w:t>Inteligencia Artificial y Privacidad</w:t>
      </w:r>
      <w:bookmarkEnd w:id="31"/>
    </w:p>
    <w:p w14:paraId="3A47878D" w14:textId="77777777" w:rsidR="00A70445" w:rsidRPr="00A70445" w:rsidRDefault="00A70445" w:rsidP="00A70445">
      <w:pPr>
        <w:pStyle w:val="Textoindependiente"/>
        <w:spacing w:before="202" w:line="276" w:lineRule="auto"/>
        <w:ind w:left="102" w:right="119"/>
        <w:rPr>
          <w:rFonts w:ascii="Arial" w:hAnsi="Arial" w:cs="Arial"/>
        </w:rPr>
      </w:pPr>
      <w:r w:rsidRPr="00A70445">
        <w:rPr>
          <w:rFonts w:ascii="Arial" w:hAnsi="Arial" w:cs="Arial"/>
        </w:rPr>
        <w:t xml:space="preserve">La adopción de IA en procesos institucionales exige garantizar la privacidad y protección de datos mediante principios éticos, transparencia algorítmica y cumplimiento normativo. Se recomienda aplicar el Marco de Gestión de Riesgos </w:t>
      </w:r>
      <w:r w:rsidRPr="00A70445">
        <w:rPr>
          <w:rFonts w:ascii="Arial" w:hAnsi="Arial" w:cs="Arial"/>
        </w:rPr>
        <w:lastRenderedPageBreak/>
        <w:t>de IA (AI RMF) y perfiles de ciberseguridad para IA (NIST), asegurando revisión humana en decisiones automatizadas y minimización de sesgos.</w:t>
      </w:r>
    </w:p>
    <w:p w14:paraId="79EB1F8C" w14:textId="77777777" w:rsidR="006C498B" w:rsidRPr="00A70445" w:rsidRDefault="006C498B" w:rsidP="00A70445">
      <w:pPr>
        <w:pStyle w:val="Textoindependiente"/>
        <w:spacing w:before="202" w:line="276" w:lineRule="auto"/>
        <w:ind w:left="102" w:right="119"/>
        <w:rPr>
          <w:rFonts w:ascii="Arial" w:hAnsi="Arial" w:cs="Arial"/>
        </w:rPr>
      </w:pPr>
    </w:p>
    <w:sectPr w:rsidR="006C498B" w:rsidRPr="00A70445" w:rsidSect="00332D75">
      <w:pgSz w:w="12240" w:h="15840"/>
      <w:pgMar w:top="1718" w:right="1582" w:bottom="1077" w:left="1599" w:header="646" w:footer="8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72A8D" w14:textId="77777777" w:rsidR="00636F48" w:rsidRDefault="00636F48">
      <w:r>
        <w:separator/>
      </w:r>
    </w:p>
  </w:endnote>
  <w:endnote w:type="continuationSeparator" w:id="0">
    <w:p w14:paraId="44683844" w14:textId="77777777" w:rsidR="00636F48" w:rsidRDefault="0063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580AB" w14:textId="77777777" w:rsidR="006C498B" w:rsidRDefault="006C498B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630E0" w14:textId="77777777" w:rsidR="00636F48" w:rsidRDefault="00636F48">
      <w:r>
        <w:separator/>
      </w:r>
    </w:p>
  </w:footnote>
  <w:footnote w:type="continuationSeparator" w:id="0">
    <w:p w14:paraId="702DD451" w14:textId="77777777" w:rsidR="00636F48" w:rsidRDefault="00636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D9799" w14:textId="77777777" w:rsidR="006C498B" w:rsidRDefault="00CF0870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07C5F2F3" wp14:editId="340E7F07">
          <wp:simplePos x="0" y="0"/>
          <wp:positionH relativeFrom="page">
            <wp:posOffset>152400</wp:posOffset>
          </wp:positionH>
          <wp:positionV relativeFrom="paragraph">
            <wp:posOffset>-240665</wp:posOffset>
          </wp:positionV>
          <wp:extent cx="2162175" cy="744855"/>
          <wp:effectExtent l="0" t="0" r="9525" b="0"/>
          <wp:wrapTight wrapText="bothSides">
            <wp:wrapPolygon edited="0">
              <wp:start x="0" y="0"/>
              <wp:lineTo x="0" y="20992"/>
              <wp:lineTo x="21505" y="20992"/>
              <wp:lineTo x="21505" y="0"/>
              <wp:lineTo x="0" y="0"/>
            </wp:wrapPolygon>
          </wp:wrapTight>
          <wp:docPr id="10" name="Imagen 10" descr="Logo IN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13" t="47092" r="60759" b="6890"/>
                  <a:stretch/>
                </pic:blipFill>
                <pic:spPr bwMode="auto">
                  <a:xfrm>
                    <a:off x="0" y="0"/>
                    <a:ext cx="216217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0250"/>
    <w:multiLevelType w:val="hybridMultilevel"/>
    <w:tmpl w:val="B0A649F4"/>
    <w:lvl w:ilvl="0" w:tplc="0C0A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057C28E7"/>
    <w:multiLevelType w:val="multilevel"/>
    <w:tmpl w:val="EF38C238"/>
    <w:lvl w:ilvl="0">
      <w:start w:val="1"/>
      <w:numFmt w:val="decimal"/>
      <w:lvlText w:val="%1"/>
      <w:lvlJc w:val="left"/>
      <w:pPr>
        <w:ind w:left="762" w:hanging="42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82" w:hanging="641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22" w:hanging="840"/>
      </w:pPr>
      <w:rPr>
        <w:rFonts w:hint="default"/>
        <w:spacing w:val="-2"/>
        <w:w w:val="82"/>
        <w:lang w:val="es-ES" w:eastAsia="en-US" w:bidi="ar-SA"/>
      </w:rPr>
    </w:lvl>
    <w:lvl w:ilvl="3">
      <w:numFmt w:val="bullet"/>
      <w:lvlText w:val="•"/>
      <w:lvlJc w:val="left"/>
      <w:pPr>
        <w:ind w:left="2375" w:hanging="8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30" w:hanging="8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85" w:hanging="8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40" w:hanging="8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95" w:hanging="8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50" w:hanging="840"/>
      </w:pPr>
      <w:rPr>
        <w:rFonts w:hint="default"/>
        <w:lang w:val="es-ES" w:eastAsia="en-US" w:bidi="ar-SA"/>
      </w:rPr>
    </w:lvl>
  </w:abstractNum>
  <w:abstractNum w:abstractNumId="2" w15:restartNumberingAfterBreak="0">
    <w:nsid w:val="16101C40"/>
    <w:multiLevelType w:val="multilevel"/>
    <w:tmpl w:val="977ACDB0"/>
    <w:lvl w:ilvl="0">
      <w:start w:val="1"/>
      <w:numFmt w:val="decimal"/>
      <w:lvlText w:val="%1"/>
      <w:lvlJc w:val="left"/>
      <w:pPr>
        <w:ind w:left="4389" w:hanging="360"/>
        <w:jc w:val="right"/>
      </w:pPr>
      <w:rPr>
        <w:rFonts w:ascii="Calibri" w:eastAsia="Calibri" w:hAnsi="Calibri" w:cs="Calibri" w:hint="default"/>
        <w:b/>
        <w:bCs/>
        <w:color w:val="252525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874" w:hanging="577"/>
        <w:jc w:val="right"/>
      </w:pPr>
      <w:rPr>
        <w:rFonts w:ascii="Calibri" w:eastAsia="Calibri" w:hAnsi="Calibri" w:cs="Calibri" w:hint="default"/>
        <w:b/>
        <w:bCs/>
        <w:color w:val="252525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4900" w:hanging="5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420" w:hanging="5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940" w:hanging="5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60" w:hanging="5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80" w:hanging="5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00" w:hanging="5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7"/>
      </w:pPr>
      <w:rPr>
        <w:rFonts w:hint="default"/>
        <w:lang w:val="es-ES" w:eastAsia="en-US" w:bidi="ar-SA"/>
      </w:rPr>
    </w:lvl>
  </w:abstractNum>
  <w:abstractNum w:abstractNumId="3" w15:restartNumberingAfterBreak="0">
    <w:nsid w:val="27616E0D"/>
    <w:multiLevelType w:val="multilevel"/>
    <w:tmpl w:val="63BA386E"/>
    <w:lvl w:ilvl="0">
      <w:start w:val="5"/>
      <w:numFmt w:val="decimal"/>
      <w:lvlText w:val="%1"/>
      <w:lvlJc w:val="left"/>
      <w:pPr>
        <w:ind w:left="822" w:hanging="720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822" w:hanging="720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ascii="Calibri Light" w:eastAsia="Calibri Light" w:hAnsi="Calibri Light" w:cs="Calibri Light" w:hint="default"/>
        <w:spacing w:val="-1"/>
        <w:w w:val="99"/>
        <w:sz w:val="26"/>
        <w:szCs w:val="26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BE063A1"/>
    <w:multiLevelType w:val="hybridMultilevel"/>
    <w:tmpl w:val="DAD4A5B6"/>
    <w:lvl w:ilvl="0" w:tplc="0C0A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5" w15:restartNumberingAfterBreak="0">
    <w:nsid w:val="34E20752"/>
    <w:multiLevelType w:val="hybridMultilevel"/>
    <w:tmpl w:val="1E88A060"/>
    <w:lvl w:ilvl="0" w:tplc="EE607BD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882874C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CE46E508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E7705456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BA3E52FA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D3A05432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56462E44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52645440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8D9ABA36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5E37B6E"/>
    <w:multiLevelType w:val="hybridMultilevel"/>
    <w:tmpl w:val="73589A34"/>
    <w:lvl w:ilvl="0" w:tplc="87A418DE">
      <w:numFmt w:val="bullet"/>
      <w:lvlText w:val="-"/>
      <w:lvlJc w:val="left"/>
      <w:pPr>
        <w:ind w:left="462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7" w15:restartNumberingAfterBreak="0">
    <w:nsid w:val="3E4A6B39"/>
    <w:multiLevelType w:val="hybridMultilevel"/>
    <w:tmpl w:val="81A880B4"/>
    <w:lvl w:ilvl="0" w:tplc="E39A149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2522E18C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403C9214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B0B6BC3E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28800D48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09A20C16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06C8816C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9CD058F4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21E46E78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9B631E4"/>
    <w:multiLevelType w:val="hybridMultilevel"/>
    <w:tmpl w:val="E7846668"/>
    <w:lvl w:ilvl="0" w:tplc="64FEF2B0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42" w:hanging="360"/>
      </w:pPr>
    </w:lvl>
    <w:lvl w:ilvl="2" w:tplc="240A001B" w:tentative="1">
      <w:start w:val="1"/>
      <w:numFmt w:val="lowerRoman"/>
      <w:lvlText w:val="%3."/>
      <w:lvlJc w:val="right"/>
      <w:pPr>
        <w:ind w:left="2262" w:hanging="180"/>
      </w:pPr>
    </w:lvl>
    <w:lvl w:ilvl="3" w:tplc="240A000F" w:tentative="1">
      <w:start w:val="1"/>
      <w:numFmt w:val="decimal"/>
      <w:lvlText w:val="%4."/>
      <w:lvlJc w:val="left"/>
      <w:pPr>
        <w:ind w:left="2982" w:hanging="360"/>
      </w:pPr>
    </w:lvl>
    <w:lvl w:ilvl="4" w:tplc="240A0019" w:tentative="1">
      <w:start w:val="1"/>
      <w:numFmt w:val="lowerLetter"/>
      <w:lvlText w:val="%5."/>
      <w:lvlJc w:val="left"/>
      <w:pPr>
        <w:ind w:left="3702" w:hanging="360"/>
      </w:pPr>
    </w:lvl>
    <w:lvl w:ilvl="5" w:tplc="240A001B" w:tentative="1">
      <w:start w:val="1"/>
      <w:numFmt w:val="lowerRoman"/>
      <w:lvlText w:val="%6."/>
      <w:lvlJc w:val="right"/>
      <w:pPr>
        <w:ind w:left="4422" w:hanging="180"/>
      </w:pPr>
    </w:lvl>
    <w:lvl w:ilvl="6" w:tplc="240A000F" w:tentative="1">
      <w:start w:val="1"/>
      <w:numFmt w:val="decimal"/>
      <w:lvlText w:val="%7."/>
      <w:lvlJc w:val="left"/>
      <w:pPr>
        <w:ind w:left="5142" w:hanging="360"/>
      </w:pPr>
    </w:lvl>
    <w:lvl w:ilvl="7" w:tplc="240A0019" w:tentative="1">
      <w:start w:val="1"/>
      <w:numFmt w:val="lowerLetter"/>
      <w:lvlText w:val="%8."/>
      <w:lvlJc w:val="left"/>
      <w:pPr>
        <w:ind w:left="5862" w:hanging="360"/>
      </w:pPr>
    </w:lvl>
    <w:lvl w:ilvl="8" w:tplc="2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9" w15:restartNumberingAfterBreak="0">
    <w:nsid w:val="782B6CFA"/>
    <w:multiLevelType w:val="hybridMultilevel"/>
    <w:tmpl w:val="E71A7932"/>
    <w:lvl w:ilvl="0" w:tplc="0C0A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8B"/>
    <w:rsid w:val="0000162F"/>
    <w:rsid w:val="0001069B"/>
    <w:rsid w:val="0001077D"/>
    <w:rsid w:val="0009239E"/>
    <w:rsid w:val="000930E3"/>
    <w:rsid w:val="00190C3F"/>
    <w:rsid w:val="002374DD"/>
    <w:rsid w:val="00332D75"/>
    <w:rsid w:val="00355689"/>
    <w:rsid w:val="003B22F7"/>
    <w:rsid w:val="0041748C"/>
    <w:rsid w:val="00424E16"/>
    <w:rsid w:val="00441253"/>
    <w:rsid w:val="00455C6B"/>
    <w:rsid w:val="00470F32"/>
    <w:rsid w:val="00490866"/>
    <w:rsid w:val="004E1920"/>
    <w:rsid w:val="004F7F2A"/>
    <w:rsid w:val="0051514E"/>
    <w:rsid w:val="005C3A76"/>
    <w:rsid w:val="005C5525"/>
    <w:rsid w:val="00621569"/>
    <w:rsid w:val="006301AB"/>
    <w:rsid w:val="00636F48"/>
    <w:rsid w:val="006C498B"/>
    <w:rsid w:val="006F6288"/>
    <w:rsid w:val="00703199"/>
    <w:rsid w:val="00714FF2"/>
    <w:rsid w:val="007165BA"/>
    <w:rsid w:val="00814566"/>
    <w:rsid w:val="008D716A"/>
    <w:rsid w:val="008E4389"/>
    <w:rsid w:val="009D5EEE"/>
    <w:rsid w:val="00A70445"/>
    <w:rsid w:val="00AF553D"/>
    <w:rsid w:val="00B83CA7"/>
    <w:rsid w:val="00BE0810"/>
    <w:rsid w:val="00C40B29"/>
    <w:rsid w:val="00CF0870"/>
    <w:rsid w:val="00D352AF"/>
    <w:rsid w:val="00D55BA4"/>
    <w:rsid w:val="00D91E45"/>
    <w:rsid w:val="00DE1AF2"/>
    <w:rsid w:val="00DF7F3B"/>
    <w:rsid w:val="00E43033"/>
    <w:rsid w:val="00F051B8"/>
    <w:rsid w:val="00F3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F3325A"/>
  <w15:docId w15:val="{A5604393-7E7C-478D-97D9-D4A96E42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822" w:hanging="720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spacing w:before="52"/>
      <w:ind w:left="1232" w:hanging="577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01"/>
      <w:ind w:left="982" w:hanging="641"/>
    </w:pPr>
    <w:rPr>
      <w:sz w:val="24"/>
      <w:szCs w:val="24"/>
    </w:rPr>
  </w:style>
  <w:style w:type="paragraph" w:styleId="TDC2">
    <w:name w:val="toc 2"/>
    <w:basedOn w:val="Normal"/>
    <w:uiPriority w:val="39"/>
    <w:qFormat/>
    <w:pPr>
      <w:spacing w:before="101"/>
      <w:ind w:left="1422" w:hanging="841"/>
    </w:pPr>
    <w:rPr>
      <w:rFonts w:ascii="Arial MT" w:eastAsia="Arial MT" w:hAnsi="Arial MT" w:cs="Arial MT"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01"/>
      <w:ind w:left="822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CF08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87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F08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870"/>
    <w:rPr>
      <w:rFonts w:ascii="Calibri" w:eastAsia="Calibri" w:hAnsi="Calibri" w:cs="Calibri"/>
      <w:lang w:val="es-ES"/>
    </w:rPr>
  </w:style>
  <w:style w:type="table" w:styleId="Tablaconcuadrcula1clara-nfasis1">
    <w:name w:val="Grid Table 1 Light Accent 1"/>
    <w:basedOn w:val="Tablanormal"/>
    <w:uiPriority w:val="46"/>
    <w:rsid w:val="00CF087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2-nfasis5">
    <w:name w:val="List Table 2 Accent 5"/>
    <w:basedOn w:val="Tablanormal"/>
    <w:uiPriority w:val="47"/>
    <w:rsid w:val="00CF087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455C6B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455C6B"/>
    <w:rPr>
      <w:color w:val="0000FF" w:themeColor="hyperlink"/>
      <w:u w:val="single"/>
    </w:rPr>
  </w:style>
  <w:style w:type="table" w:styleId="Tablaconcuadrculaclara">
    <w:name w:val="Grid Table Light"/>
    <w:basedOn w:val="Tablanormal"/>
    <w:uiPriority w:val="40"/>
    <w:rsid w:val="007031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8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Colors" Target="diagrams/colors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4FB91D-ACBC-4E11-9864-43BF74E49955}" type="doc">
      <dgm:prSet loTypeId="urn:microsoft.com/office/officeart/2005/8/layout/cycle4" loCatId="cycle" qsTypeId="urn:microsoft.com/office/officeart/2005/8/quickstyle/3d7" qsCatId="3D" csTypeId="urn:microsoft.com/office/officeart/2005/8/colors/colorful4" csCatId="colorful" phldr="1"/>
      <dgm:spPr/>
      <dgm:t>
        <a:bodyPr/>
        <a:lstStyle/>
        <a:p>
          <a:endParaRPr lang="es-CO"/>
        </a:p>
      </dgm:t>
    </dgm:pt>
    <dgm:pt modelId="{65F30CF8-BD01-49C4-91FD-8321AA519063}">
      <dgm:prSet phldrT="[Texto]"/>
      <dgm:spPr/>
      <dgm:t>
        <a:bodyPr/>
        <a:lstStyle/>
        <a:p>
          <a:r>
            <a:rPr lang="es-CO" dirty="0"/>
            <a:t>Planear</a:t>
          </a:r>
        </a:p>
      </dgm:t>
    </dgm:pt>
    <dgm:pt modelId="{F0AF9F74-A7C4-417D-8D13-B6012298D467}" type="parTrans" cxnId="{0E16EC8B-259F-4B31-8D5C-E7C0222C1F14}">
      <dgm:prSet/>
      <dgm:spPr/>
      <dgm:t>
        <a:bodyPr/>
        <a:lstStyle/>
        <a:p>
          <a:endParaRPr lang="es-CO"/>
        </a:p>
      </dgm:t>
    </dgm:pt>
    <dgm:pt modelId="{F386F881-B6EC-4EA4-8F72-928645E341B3}" type="sibTrans" cxnId="{0E16EC8B-259F-4B31-8D5C-E7C0222C1F14}">
      <dgm:prSet/>
      <dgm:spPr/>
      <dgm:t>
        <a:bodyPr/>
        <a:lstStyle/>
        <a:p>
          <a:endParaRPr lang="es-CO"/>
        </a:p>
      </dgm:t>
    </dgm:pt>
    <dgm:pt modelId="{877033C7-6C10-418B-B775-9CADD93CA640}">
      <dgm:prSet phldrT="[Texto]" custT="1"/>
      <dgm:spPr/>
      <dgm:t>
        <a:bodyPr/>
        <a:lstStyle/>
        <a:p>
          <a:r>
            <a:rPr lang="es-CO" sz="1200" dirty="0">
              <a:latin typeface="Arial" panose="020B0604020202020204" pitchFamily="34" charset="0"/>
              <a:cs typeface="Arial" panose="020B0604020202020204" pitchFamily="34" charset="0"/>
            </a:rPr>
            <a:t>Contexto</a:t>
          </a:r>
        </a:p>
      </dgm:t>
    </dgm:pt>
    <dgm:pt modelId="{72974320-FAA9-46EE-8387-E08100F5DCE4}" type="parTrans" cxnId="{D0355C7A-2C29-498A-BB2A-A3955D0B3CCD}">
      <dgm:prSet/>
      <dgm:spPr/>
      <dgm:t>
        <a:bodyPr/>
        <a:lstStyle/>
        <a:p>
          <a:endParaRPr lang="es-CO"/>
        </a:p>
      </dgm:t>
    </dgm:pt>
    <dgm:pt modelId="{757462F4-E091-46AA-A9FF-782542AB420B}" type="sibTrans" cxnId="{D0355C7A-2C29-498A-BB2A-A3955D0B3CCD}">
      <dgm:prSet/>
      <dgm:spPr/>
      <dgm:t>
        <a:bodyPr/>
        <a:lstStyle/>
        <a:p>
          <a:endParaRPr lang="es-CO"/>
        </a:p>
      </dgm:t>
    </dgm:pt>
    <dgm:pt modelId="{331950A0-DD96-462A-A276-3429B403D0B8}">
      <dgm:prSet phldrT="[Texto]"/>
      <dgm:spPr/>
      <dgm:t>
        <a:bodyPr/>
        <a:lstStyle/>
        <a:p>
          <a:r>
            <a:rPr lang="es-CO" dirty="0"/>
            <a:t>Hacer</a:t>
          </a:r>
        </a:p>
      </dgm:t>
    </dgm:pt>
    <dgm:pt modelId="{4BFA7C48-A89E-43B2-81DF-186C5BD3D670}" type="parTrans" cxnId="{8F359E09-5ABA-4704-B624-31E3A1F68456}">
      <dgm:prSet/>
      <dgm:spPr/>
      <dgm:t>
        <a:bodyPr/>
        <a:lstStyle/>
        <a:p>
          <a:endParaRPr lang="es-CO"/>
        </a:p>
      </dgm:t>
    </dgm:pt>
    <dgm:pt modelId="{72A3566F-B426-452A-A68B-A678E8B0A2B7}" type="sibTrans" cxnId="{8F359E09-5ABA-4704-B624-31E3A1F68456}">
      <dgm:prSet/>
      <dgm:spPr/>
      <dgm:t>
        <a:bodyPr/>
        <a:lstStyle/>
        <a:p>
          <a:endParaRPr lang="es-CO"/>
        </a:p>
      </dgm:t>
    </dgm:pt>
    <dgm:pt modelId="{E328B205-6D2D-4430-90F5-68B35E1553EE}">
      <dgm:prSet phldrT="[Texto]" custT="1"/>
      <dgm:spPr/>
      <dgm:t>
        <a:bodyPr/>
        <a:lstStyle/>
        <a:p>
          <a:r>
            <a:rPr lang="es-CO" sz="1200" dirty="0">
              <a:latin typeface="Arial" panose="020B0604020202020204" pitchFamily="34" charset="0"/>
              <a:cs typeface="Arial" panose="020B0604020202020204" pitchFamily="34" charset="0"/>
            </a:rPr>
            <a:t>Planificación e implementación</a:t>
          </a:r>
        </a:p>
      </dgm:t>
    </dgm:pt>
    <dgm:pt modelId="{46250111-F517-4FEE-A0A1-0D44B152DC26}" type="parTrans" cxnId="{9EC47AF2-3136-428E-8F06-7E1E36438AD4}">
      <dgm:prSet/>
      <dgm:spPr/>
      <dgm:t>
        <a:bodyPr/>
        <a:lstStyle/>
        <a:p>
          <a:endParaRPr lang="es-CO"/>
        </a:p>
      </dgm:t>
    </dgm:pt>
    <dgm:pt modelId="{BDDBBFC4-1E52-48AB-95D0-8C12920CAC0F}" type="sibTrans" cxnId="{9EC47AF2-3136-428E-8F06-7E1E36438AD4}">
      <dgm:prSet/>
      <dgm:spPr/>
      <dgm:t>
        <a:bodyPr/>
        <a:lstStyle/>
        <a:p>
          <a:endParaRPr lang="es-CO"/>
        </a:p>
      </dgm:t>
    </dgm:pt>
    <dgm:pt modelId="{6405738E-0CB9-4844-A670-BB7A7FF17DCC}">
      <dgm:prSet phldrT="[Texto]"/>
      <dgm:spPr/>
      <dgm:t>
        <a:bodyPr/>
        <a:lstStyle/>
        <a:p>
          <a:r>
            <a:rPr lang="es-CO" dirty="0"/>
            <a:t>Verificar	</a:t>
          </a:r>
        </a:p>
      </dgm:t>
    </dgm:pt>
    <dgm:pt modelId="{71D82145-A2D6-4CE3-BD44-0823887C491E}" type="parTrans" cxnId="{D659811A-2218-4BED-BFD9-8A70050AD707}">
      <dgm:prSet/>
      <dgm:spPr/>
      <dgm:t>
        <a:bodyPr/>
        <a:lstStyle/>
        <a:p>
          <a:endParaRPr lang="es-CO"/>
        </a:p>
      </dgm:t>
    </dgm:pt>
    <dgm:pt modelId="{71159A1D-A84D-4965-9602-327E504CC633}" type="sibTrans" cxnId="{D659811A-2218-4BED-BFD9-8A70050AD707}">
      <dgm:prSet/>
      <dgm:spPr/>
      <dgm:t>
        <a:bodyPr/>
        <a:lstStyle/>
        <a:p>
          <a:endParaRPr lang="es-CO"/>
        </a:p>
      </dgm:t>
    </dgm:pt>
    <dgm:pt modelId="{88A3A74A-5409-474D-91BC-AFE73FA2EE34}">
      <dgm:prSet phldrT="[Texto]" custT="1"/>
      <dgm:spPr/>
      <dgm:t>
        <a:bodyPr/>
        <a:lstStyle/>
        <a:p>
          <a:r>
            <a:rPr lang="es-CO" sz="1200" dirty="0">
              <a:latin typeface="Arial" panose="020B0604020202020204" pitchFamily="34" charset="0"/>
              <a:cs typeface="Arial" panose="020B0604020202020204" pitchFamily="34" charset="0"/>
            </a:rPr>
            <a:t>Evaluación de Desempeño</a:t>
          </a:r>
        </a:p>
      </dgm:t>
    </dgm:pt>
    <dgm:pt modelId="{75E101F5-95FB-4576-A3D9-6167126BD2BD}" type="parTrans" cxnId="{86F01DCA-11B3-417F-A362-98078C71EFF7}">
      <dgm:prSet/>
      <dgm:spPr/>
      <dgm:t>
        <a:bodyPr/>
        <a:lstStyle/>
        <a:p>
          <a:endParaRPr lang="es-CO"/>
        </a:p>
      </dgm:t>
    </dgm:pt>
    <dgm:pt modelId="{2B47D6E6-9279-4A90-BEBA-EEF17A14433C}" type="sibTrans" cxnId="{86F01DCA-11B3-417F-A362-98078C71EFF7}">
      <dgm:prSet/>
      <dgm:spPr/>
      <dgm:t>
        <a:bodyPr/>
        <a:lstStyle/>
        <a:p>
          <a:endParaRPr lang="es-CO"/>
        </a:p>
      </dgm:t>
    </dgm:pt>
    <dgm:pt modelId="{C13D2781-9481-4E6B-BE11-82EA32F5CB51}">
      <dgm:prSet phldrT="[Texto]"/>
      <dgm:spPr/>
      <dgm:t>
        <a:bodyPr/>
        <a:lstStyle/>
        <a:p>
          <a:r>
            <a:rPr lang="es-CO" dirty="0"/>
            <a:t>Actuar	</a:t>
          </a:r>
        </a:p>
      </dgm:t>
    </dgm:pt>
    <dgm:pt modelId="{E74651B2-340A-4CAB-8EC8-611A6AA95F45}" type="parTrans" cxnId="{A13EE37F-A614-4F02-A17F-BDCC11616446}">
      <dgm:prSet/>
      <dgm:spPr/>
      <dgm:t>
        <a:bodyPr/>
        <a:lstStyle/>
        <a:p>
          <a:endParaRPr lang="es-CO"/>
        </a:p>
      </dgm:t>
    </dgm:pt>
    <dgm:pt modelId="{69AE3286-F81D-45AD-B509-8CDC90762B29}" type="sibTrans" cxnId="{A13EE37F-A614-4F02-A17F-BDCC11616446}">
      <dgm:prSet/>
      <dgm:spPr/>
      <dgm:t>
        <a:bodyPr/>
        <a:lstStyle/>
        <a:p>
          <a:endParaRPr lang="es-CO"/>
        </a:p>
      </dgm:t>
    </dgm:pt>
    <dgm:pt modelId="{8E1467B6-2D79-43BC-9796-090D3A9191C1}">
      <dgm:prSet phldrT="[Texto]" custT="1"/>
      <dgm:spPr/>
      <dgm:t>
        <a:bodyPr/>
        <a:lstStyle/>
        <a:p>
          <a:r>
            <a:rPr lang="es-CO" sz="1200" dirty="0">
              <a:latin typeface="Arial" panose="020B0604020202020204" pitchFamily="34" charset="0"/>
              <a:cs typeface="Arial" panose="020B0604020202020204" pitchFamily="34" charset="0"/>
            </a:rPr>
            <a:t>Mejoramiento Continuo	</a:t>
          </a:r>
        </a:p>
      </dgm:t>
    </dgm:pt>
    <dgm:pt modelId="{CE73FDB8-5024-4C20-BA5C-B7C601E76E3F}" type="parTrans" cxnId="{BA285A0E-80DE-4581-A203-30B9E1F39227}">
      <dgm:prSet/>
      <dgm:spPr/>
      <dgm:t>
        <a:bodyPr/>
        <a:lstStyle/>
        <a:p>
          <a:endParaRPr lang="es-CO"/>
        </a:p>
      </dgm:t>
    </dgm:pt>
    <dgm:pt modelId="{903D4DC7-F493-49B9-B336-E4CD8E08C56C}" type="sibTrans" cxnId="{BA285A0E-80DE-4581-A203-30B9E1F39227}">
      <dgm:prSet/>
      <dgm:spPr/>
      <dgm:t>
        <a:bodyPr/>
        <a:lstStyle/>
        <a:p>
          <a:endParaRPr lang="es-CO"/>
        </a:p>
      </dgm:t>
    </dgm:pt>
    <dgm:pt modelId="{F0B841F4-51ED-4837-94E1-62434245ED41}">
      <dgm:prSet phldrT="[Texto]"/>
      <dgm:spPr/>
      <dgm:t>
        <a:bodyPr/>
        <a:lstStyle/>
        <a:p>
          <a:endParaRPr lang="es-CO" sz="900" dirty="0"/>
        </a:p>
      </dgm:t>
    </dgm:pt>
    <dgm:pt modelId="{F656D233-F356-436E-A064-56DB0AE4B428}" type="parTrans" cxnId="{74A247FF-4ADA-438F-AF82-29AFD121F832}">
      <dgm:prSet/>
      <dgm:spPr/>
      <dgm:t>
        <a:bodyPr/>
        <a:lstStyle/>
        <a:p>
          <a:endParaRPr lang="es-CO"/>
        </a:p>
      </dgm:t>
    </dgm:pt>
    <dgm:pt modelId="{B14380CD-D698-4DDA-BD1F-A5637B6E6579}" type="sibTrans" cxnId="{74A247FF-4ADA-438F-AF82-29AFD121F832}">
      <dgm:prSet/>
      <dgm:spPr/>
      <dgm:t>
        <a:bodyPr/>
        <a:lstStyle/>
        <a:p>
          <a:endParaRPr lang="es-CO"/>
        </a:p>
      </dgm:t>
    </dgm:pt>
    <dgm:pt modelId="{F16EF3F9-0C4D-4F56-9443-5C36293FD2BF}">
      <dgm:prSet phldrT="[Texto]" custT="1"/>
      <dgm:spPr/>
      <dgm:t>
        <a:bodyPr/>
        <a:lstStyle/>
        <a:p>
          <a:r>
            <a:rPr lang="es-CO" sz="1200" dirty="0">
              <a:latin typeface="Arial" panose="020B0604020202020204" pitchFamily="34" charset="0"/>
              <a:cs typeface="Arial" panose="020B0604020202020204" pitchFamily="34" charset="0"/>
            </a:rPr>
            <a:t>Liderazgo</a:t>
          </a:r>
        </a:p>
      </dgm:t>
    </dgm:pt>
    <dgm:pt modelId="{F8395168-28A5-46A6-AB4C-B5F1125012C4}" type="parTrans" cxnId="{869AD4F9-A6DF-4589-B7A7-1064D05260B8}">
      <dgm:prSet/>
      <dgm:spPr/>
      <dgm:t>
        <a:bodyPr/>
        <a:lstStyle/>
        <a:p>
          <a:endParaRPr lang="es-CO"/>
        </a:p>
      </dgm:t>
    </dgm:pt>
    <dgm:pt modelId="{9AE27946-5A50-49A7-B077-B8BEE61AFA32}" type="sibTrans" cxnId="{869AD4F9-A6DF-4589-B7A7-1064D05260B8}">
      <dgm:prSet/>
      <dgm:spPr/>
      <dgm:t>
        <a:bodyPr/>
        <a:lstStyle/>
        <a:p>
          <a:endParaRPr lang="es-CO"/>
        </a:p>
      </dgm:t>
    </dgm:pt>
    <dgm:pt modelId="{748CB9F0-4DE5-4CFD-911E-26C4D454913B}">
      <dgm:prSet phldrT="[Texto]" custT="1"/>
      <dgm:spPr/>
      <dgm:t>
        <a:bodyPr/>
        <a:lstStyle/>
        <a:p>
          <a:r>
            <a:rPr lang="es-CO" sz="1200" dirty="0">
              <a:latin typeface="Arial" panose="020B0604020202020204" pitchFamily="34" charset="0"/>
              <a:cs typeface="Arial" panose="020B0604020202020204" pitchFamily="34" charset="0"/>
            </a:rPr>
            <a:t>Planificación</a:t>
          </a:r>
        </a:p>
      </dgm:t>
    </dgm:pt>
    <dgm:pt modelId="{F2D50CCC-E383-4B09-AFBC-52BFCB751101}" type="parTrans" cxnId="{37DDFE69-D85B-458A-A97D-0B47E81CBD50}">
      <dgm:prSet/>
      <dgm:spPr/>
      <dgm:t>
        <a:bodyPr/>
        <a:lstStyle/>
        <a:p>
          <a:endParaRPr lang="es-CO"/>
        </a:p>
      </dgm:t>
    </dgm:pt>
    <dgm:pt modelId="{5A384D47-6DB4-4550-AB8E-9C9E5DB4902E}" type="sibTrans" cxnId="{37DDFE69-D85B-458A-A97D-0B47E81CBD50}">
      <dgm:prSet/>
      <dgm:spPr/>
      <dgm:t>
        <a:bodyPr/>
        <a:lstStyle/>
        <a:p>
          <a:endParaRPr lang="es-CO"/>
        </a:p>
      </dgm:t>
    </dgm:pt>
    <dgm:pt modelId="{E538CAFC-0245-4700-A307-9C1D51B6341A}">
      <dgm:prSet phldrT="[Texto]" custT="1"/>
      <dgm:spPr/>
      <dgm:t>
        <a:bodyPr/>
        <a:lstStyle/>
        <a:p>
          <a:r>
            <a:rPr lang="es-CO" sz="1200" dirty="0">
              <a:latin typeface="Arial" panose="020B0604020202020204" pitchFamily="34" charset="0"/>
              <a:cs typeface="Arial" panose="020B0604020202020204" pitchFamily="34" charset="0"/>
            </a:rPr>
            <a:t>Soporte</a:t>
          </a:r>
        </a:p>
      </dgm:t>
    </dgm:pt>
    <dgm:pt modelId="{840FAAB6-0F63-4B3E-8BA7-7B5C93A94D54}" type="parTrans" cxnId="{E8AFD307-5CDD-4676-BFD4-32B475543767}">
      <dgm:prSet/>
      <dgm:spPr/>
      <dgm:t>
        <a:bodyPr/>
        <a:lstStyle/>
        <a:p>
          <a:endParaRPr lang="es-CO"/>
        </a:p>
      </dgm:t>
    </dgm:pt>
    <dgm:pt modelId="{F453CD3F-16E0-42EE-BB3C-10EE07858DB0}" type="sibTrans" cxnId="{E8AFD307-5CDD-4676-BFD4-32B475543767}">
      <dgm:prSet/>
      <dgm:spPr/>
      <dgm:t>
        <a:bodyPr/>
        <a:lstStyle/>
        <a:p>
          <a:endParaRPr lang="es-CO"/>
        </a:p>
      </dgm:t>
    </dgm:pt>
    <dgm:pt modelId="{6C941F18-1792-45B3-8393-A56E6F7DD550}" type="pres">
      <dgm:prSet presAssocID="{104FB91D-ACBC-4E11-9864-43BF74E49955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FC145719-60FA-4213-B56F-702E1D83691B}" type="pres">
      <dgm:prSet presAssocID="{104FB91D-ACBC-4E11-9864-43BF74E49955}" presName="children" presStyleCnt="0"/>
      <dgm:spPr/>
    </dgm:pt>
    <dgm:pt modelId="{6941C654-720A-4E27-BD90-EB818EFDD0F4}" type="pres">
      <dgm:prSet presAssocID="{104FB91D-ACBC-4E11-9864-43BF74E49955}" presName="child1group" presStyleCnt="0"/>
      <dgm:spPr/>
    </dgm:pt>
    <dgm:pt modelId="{C17ED8F3-C0D8-48A7-9BE9-E449F36E74BD}" type="pres">
      <dgm:prSet presAssocID="{104FB91D-ACBC-4E11-9864-43BF74E49955}" presName="child1" presStyleLbl="bgAcc1" presStyleIdx="0" presStyleCnt="4" custLinFactNeighborX="-8474"/>
      <dgm:spPr/>
    </dgm:pt>
    <dgm:pt modelId="{07724531-CE36-4275-8308-4EC59538217D}" type="pres">
      <dgm:prSet presAssocID="{104FB91D-ACBC-4E11-9864-43BF74E49955}" presName="child1Text" presStyleLbl="bgAcc1" presStyleIdx="0" presStyleCnt="4">
        <dgm:presLayoutVars>
          <dgm:bulletEnabled val="1"/>
        </dgm:presLayoutVars>
      </dgm:prSet>
      <dgm:spPr/>
    </dgm:pt>
    <dgm:pt modelId="{418513D5-3C3D-498E-BC0A-16314F726EE4}" type="pres">
      <dgm:prSet presAssocID="{104FB91D-ACBC-4E11-9864-43BF74E49955}" presName="child2group" presStyleCnt="0"/>
      <dgm:spPr/>
    </dgm:pt>
    <dgm:pt modelId="{9EB52F85-F167-453E-9F99-13E6D6D86DD5}" type="pres">
      <dgm:prSet presAssocID="{104FB91D-ACBC-4E11-9864-43BF74E49955}" presName="child2" presStyleLbl="bgAcc1" presStyleIdx="1" presStyleCnt="4" custScaleX="120108" custLinFactNeighborX="13772" custLinFactNeighborY="9812"/>
      <dgm:spPr/>
    </dgm:pt>
    <dgm:pt modelId="{9D322127-909E-4F7A-938B-B90A8E1511A9}" type="pres">
      <dgm:prSet presAssocID="{104FB91D-ACBC-4E11-9864-43BF74E49955}" presName="child2Text" presStyleLbl="bgAcc1" presStyleIdx="1" presStyleCnt="4">
        <dgm:presLayoutVars>
          <dgm:bulletEnabled val="1"/>
        </dgm:presLayoutVars>
      </dgm:prSet>
      <dgm:spPr/>
    </dgm:pt>
    <dgm:pt modelId="{3A53766A-E145-4CE5-AA31-925890FEA9ED}" type="pres">
      <dgm:prSet presAssocID="{104FB91D-ACBC-4E11-9864-43BF74E49955}" presName="child3group" presStyleCnt="0"/>
      <dgm:spPr/>
    </dgm:pt>
    <dgm:pt modelId="{745169E8-A172-4034-92CA-3CB3F9CC361A}" type="pres">
      <dgm:prSet presAssocID="{104FB91D-ACBC-4E11-9864-43BF74E49955}" presName="child3" presStyleLbl="bgAcc1" presStyleIdx="2" presStyleCnt="4"/>
      <dgm:spPr/>
    </dgm:pt>
    <dgm:pt modelId="{4454C1EF-375E-45E2-95FD-D9B62C49D907}" type="pres">
      <dgm:prSet presAssocID="{104FB91D-ACBC-4E11-9864-43BF74E49955}" presName="child3Text" presStyleLbl="bgAcc1" presStyleIdx="2" presStyleCnt="4">
        <dgm:presLayoutVars>
          <dgm:bulletEnabled val="1"/>
        </dgm:presLayoutVars>
      </dgm:prSet>
      <dgm:spPr/>
    </dgm:pt>
    <dgm:pt modelId="{57DB00E1-D65D-4076-947D-5FDD9DE06C17}" type="pres">
      <dgm:prSet presAssocID="{104FB91D-ACBC-4E11-9864-43BF74E49955}" presName="child4group" presStyleCnt="0"/>
      <dgm:spPr/>
    </dgm:pt>
    <dgm:pt modelId="{02A154CE-4A25-4430-93CC-13EEB15922F2}" type="pres">
      <dgm:prSet presAssocID="{104FB91D-ACBC-4E11-9864-43BF74E49955}" presName="child4" presStyleLbl="bgAcc1" presStyleIdx="3" presStyleCnt="4"/>
      <dgm:spPr/>
    </dgm:pt>
    <dgm:pt modelId="{0F4F90EF-9E39-4096-9E78-F1CA26F22191}" type="pres">
      <dgm:prSet presAssocID="{104FB91D-ACBC-4E11-9864-43BF74E49955}" presName="child4Text" presStyleLbl="bgAcc1" presStyleIdx="3" presStyleCnt="4">
        <dgm:presLayoutVars>
          <dgm:bulletEnabled val="1"/>
        </dgm:presLayoutVars>
      </dgm:prSet>
      <dgm:spPr/>
    </dgm:pt>
    <dgm:pt modelId="{C724EF18-1A1D-4715-ACFE-15EACFAC573A}" type="pres">
      <dgm:prSet presAssocID="{104FB91D-ACBC-4E11-9864-43BF74E49955}" presName="childPlaceholder" presStyleCnt="0"/>
      <dgm:spPr/>
    </dgm:pt>
    <dgm:pt modelId="{D0D14E20-2E29-4AE8-9C6C-7F0F11FD4FDD}" type="pres">
      <dgm:prSet presAssocID="{104FB91D-ACBC-4E11-9864-43BF74E49955}" presName="circle" presStyleCnt="0"/>
      <dgm:spPr/>
    </dgm:pt>
    <dgm:pt modelId="{7CC5967F-950B-449A-95C3-E815C4639332}" type="pres">
      <dgm:prSet presAssocID="{104FB91D-ACBC-4E11-9864-43BF74E49955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A29480BB-0853-4A99-8E4A-BCA69B970A44}" type="pres">
      <dgm:prSet presAssocID="{104FB91D-ACBC-4E11-9864-43BF74E49955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9D8FCA2C-6ABB-43A4-98E9-7BFC2CB3ACAC}" type="pres">
      <dgm:prSet presAssocID="{104FB91D-ACBC-4E11-9864-43BF74E49955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FDA5DCD2-7086-4A3B-AFA3-6D3613D1C7D9}" type="pres">
      <dgm:prSet presAssocID="{104FB91D-ACBC-4E11-9864-43BF74E49955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198682C4-12C5-42F8-B815-1A820B778B77}" type="pres">
      <dgm:prSet presAssocID="{104FB91D-ACBC-4E11-9864-43BF74E49955}" presName="quadrantPlaceholder" presStyleCnt="0"/>
      <dgm:spPr/>
    </dgm:pt>
    <dgm:pt modelId="{9D2EAD40-7AD9-4D0F-9783-2D451436836C}" type="pres">
      <dgm:prSet presAssocID="{104FB91D-ACBC-4E11-9864-43BF74E49955}" presName="center1" presStyleLbl="fgShp" presStyleIdx="0" presStyleCnt="2"/>
      <dgm:spPr/>
    </dgm:pt>
    <dgm:pt modelId="{6D90C860-C8D6-4419-9CA3-F88A1D9B28FC}" type="pres">
      <dgm:prSet presAssocID="{104FB91D-ACBC-4E11-9864-43BF74E49955}" presName="center2" presStyleLbl="fgShp" presStyleIdx="1" presStyleCnt="2"/>
      <dgm:spPr/>
    </dgm:pt>
  </dgm:ptLst>
  <dgm:cxnLst>
    <dgm:cxn modelId="{C7661004-3A33-4560-BFC9-4C321BCCAD74}" type="presOf" srcId="{E538CAFC-0245-4700-A307-9C1D51B6341A}" destId="{07724531-CE36-4275-8308-4EC59538217D}" srcOrd="1" destOrd="3" presId="urn:microsoft.com/office/officeart/2005/8/layout/cycle4"/>
    <dgm:cxn modelId="{6E607904-0B57-4003-ACB5-0DF3C67BD5DB}" type="presOf" srcId="{8E1467B6-2D79-43BC-9796-090D3A9191C1}" destId="{0F4F90EF-9E39-4096-9E78-F1CA26F22191}" srcOrd="1" destOrd="0" presId="urn:microsoft.com/office/officeart/2005/8/layout/cycle4"/>
    <dgm:cxn modelId="{E8AFD307-5CDD-4676-BFD4-32B475543767}" srcId="{65F30CF8-BD01-49C4-91FD-8321AA519063}" destId="{E538CAFC-0245-4700-A307-9C1D51B6341A}" srcOrd="3" destOrd="0" parTransId="{840FAAB6-0F63-4B3E-8BA7-7B5C93A94D54}" sibTransId="{F453CD3F-16E0-42EE-BB3C-10EE07858DB0}"/>
    <dgm:cxn modelId="{8F359E09-5ABA-4704-B624-31E3A1F68456}" srcId="{104FB91D-ACBC-4E11-9864-43BF74E49955}" destId="{331950A0-DD96-462A-A276-3429B403D0B8}" srcOrd="1" destOrd="0" parTransId="{4BFA7C48-A89E-43B2-81DF-186C5BD3D670}" sibTransId="{72A3566F-B426-452A-A68B-A678E8B0A2B7}"/>
    <dgm:cxn modelId="{BA285A0E-80DE-4581-A203-30B9E1F39227}" srcId="{C13D2781-9481-4E6B-BE11-82EA32F5CB51}" destId="{8E1467B6-2D79-43BC-9796-090D3A9191C1}" srcOrd="0" destOrd="0" parTransId="{CE73FDB8-5024-4C20-BA5C-B7C601E76E3F}" sibTransId="{903D4DC7-F493-49B9-B336-E4CD8E08C56C}"/>
    <dgm:cxn modelId="{D659811A-2218-4BED-BFD9-8A70050AD707}" srcId="{104FB91D-ACBC-4E11-9864-43BF74E49955}" destId="{6405738E-0CB9-4844-A670-BB7A7FF17DCC}" srcOrd="2" destOrd="0" parTransId="{71D82145-A2D6-4CE3-BD44-0823887C491E}" sibTransId="{71159A1D-A84D-4965-9602-327E504CC633}"/>
    <dgm:cxn modelId="{1CF33B24-70CD-4B69-B4CB-BF7881D1748E}" type="presOf" srcId="{748CB9F0-4DE5-4CFD-911E-26C4D454913B}" destId="{07724531-CE36-4275-8308-4EC59538217D}" srcOrd="1" destOrd="2" presId="urn:microsoft.com/office/officeart/2005/8/layout/cycle4"/>
    <dgm:cxn modelId="{EF72B132-2F33-4123-AF45-EB13F0AC2BE1}" type="presOf" srcId="{65F30CF8-BD01-49C4-91FD-8321AA519063}" destId="{7CC5967F-950B-449A-95C3-E815C4639332}" srcOrd="0" destOrd="0" presId="urn:microsoft.com/office/officeart/2005/8/layout/cycle4"/>
    <dgm:cxn modelId="{325CC03D-C0DB-4DDD-8D81-B57E50A675A4}" type="presOf" srcId="{C13D2781-9481-4E6B-BE11-82EA32F5CB51}" destId="{FDA5DCD2-7086-4A3B-AFA3-6D3613D1C7D9}" srcOrd="0" destOrd="0" presId="urn:microsoft.com/office/officeart/2005/8/layout/cycle4"/>
    <dgm:cxn modelId="{A7735066-A77B-43A4-AB4A-544BBE2C0BAE}" type="presOf" srcId="{E328B205-6D2D-4430-90F5-68B35E1553EE}" destId="{9D322127-909E-4F7A-938B-B90A8E1511A9}" srcOrd="1" destOrd="0" presId="urn:microsoft.com/office/officeart/2005/8/layout/cycle4"/>
    <dgm:cxn modelId="{DBBD1148-842B-48E5-8F60-ED21A79FD3CA}" type="presOf" srcId="{F0B841F4-51ED-4837-94E1-62434245ED41}" destId="{C17ED8F3-C0D8-48A7-9BE9-E449F36E74BD}" srcOrd="0" destOrd="4" presId="urn:microsoft.com/office/officeart/2005/8/layout/cycle4"/>
    <dgm:cxn modelId="{37DDFE69-D85B-458A-A97D-0B47E81CBD50}" srcId="{65F30CF8-BD01-49C4-91FD-8321AA519063}" destId="{748CB9F0-4DE5-4CFD-911E-26C4D454913B}" srcOrd="2" destOrd="0" parTransId="{F2D50CCC-E383-4B09-AFBC-52BFCB751101}" sibTransId="{5A384D47-6DB4-4550-AB8E-9C9E5DB4902E}"/>
    <dgm:cxn modelId="{0E0BCC6F-7C20-4B57-9633-B5B9FBD9111A}" type="presOf" srcId="{877033C7-6C10-418B-B775-9CADD93CA640}" destId="{C17ED8F3-C0D8-48A7-9BE9-E449F36E74BD}" srcOrd="0" destOrd="0" presId="urn:microsoft.com/office/officeart/2005/8/layout/cycle4"/>
    <dgm:cxn modelId="{8BA34573-F9DC-4DB9-A230-6EDD6173915D}" type="presOf" srcId="{F0B841F4-51ED-4837-94E1-62434245ED41}" destId="{07724531-CE36-4275-8308-4EC59538217D}" srcOrd="1" destOrd="4" presId="urn:microsoft.com/office/officeart/2005/8/layout/cycle4"/>
    <dgm:cxn modelId="{955BA757-E66E-4631-9AD2-FDEB23304981}" type="presOf" srcId="{88A3A74A-5409-474D-91BC-AFE73FA2EE34}" destId="{745169E8-A172-4034-92CA-3CB3F9CC361A}" srcOrd="0" destOrd="0" presId="urn:microsoft.com/office/officeart/2005/8/layout/cycle4"/>
    <dgm:cxn modelId="{D0355C7A-2C29-498A-BB2A-A3955D0B3CCD}" srcId="{65F30CF8-BD01-49C4-91FD-8321AA519063}" destId="{877033C7-6C10-418B-B775-9CADD93CA640}" srcOrd="0" destOrd="0" parTransId="{72974320-FAA9-46EE-8387-E08100F5DCE4}" sibTransId="{757462F4-E091-46AA-A9FF-782542AB420B}"/>
    <dgm:cxn modelId="{2350627B-168B-4AB4-A181-740950EB6FD9}" type="presOf" srcId="{331950A0-DD96-462A-A276-3429B403D0B8}" destId="{A29480BB-0853-4A99-8E4A-BCA69B970A44}" srcOrd="0" destOrd="0" presId="urn:microsoft.com/office/officeart/2005/8/layout/cycle4"/>
    <dgm:cxn modelId="{A13EE37F-A614-4F02-A17F-BDCC11616446}" srcId="{104FB91D-ACBC-4E11-9864-43BF74E49955}" destId="{C13D2781-9481-4E6B-BE11-82EA32F5CB51}" srcOrd="3" destOrd="0" parTransId="{E74651B2-340A-4CAB-8EC8-611A6AA95F45}" sibTransId="{69AE3286-F81D-45AD-B509-8CDC90762B29}"/>
    <dgm:cxn modelId="{4C9B7482-45E5-45BD-814A-CB31B4ED0364}" type="presOf" srcId="{877033C7-6C10-418B-B775-9CADD93CA640}" destId="{07724531-CE36-4275-8308-4EC59538217D}" srcOrd="1" destOrd="0" presId="urn:microsoft.com/office/officeart/2005/8/layout/cycle4"/>
    <dgm:cxn modelId="{0E16EC8B-259F-4B31-8D5C-E7C0222C1F14}" srcId="{104FB91D-ACBC-4E11-9864-43BF74E49955}" destId="{65F30CF8-BD01-49C4-91FD-8321AA519063}" srcOrd="0" destOrd="0" parTransId="{F0AF9F74-A7C4-417D-8D13-B6012298D467}" sibTransId="{F386F881-B6EC-4EA4-8F72-928645E341B3}"/>
    <dgm:cxn modelId="{36A07E8D-4247-4292-B8CF-C41C83E6086A}" type="presOf" srcId="{748CB9F0-4DE5-4CFD-911E-26C4D454913B}" destId="{C17ED8F3-C0D8-48A7-9BE9-E449F36E74BD}" srcOrd="0" destOrd="2" presId="urn:microsoft.com/office/officeart/2005/8/layout/cycle4"/>
    <dgm:cxn modelId="{31AD3A8F-A589-488E-A1D2-218D7CF79B16}" type="presOf" srcId="{88A3A74A-5409-474D-91BC-AFE73FA2EE34}" destId="{4454C1EF-375E-45E2-95FD-D9B62C49D907}" srcOrd="1" destOrd="0" presId="urn:microsoft.com/office/officeart/2005/8/layout/cycle4"/>
    <dgm:cxn modelId="{51F61AA1-3193-4EFB-AB5B-3C68A366CA8E}" type="presOf" srcId="{6405738E-0CB9-4844-A670-BB7A7FF17DCC}" destId="{9D8FCA2C-6ABB-43A4-98E9-7BFC2CB3ACAC}" srcOrd="0" destOrd="0" presId="urn:microsoft.com/office/officeart/2005/8/layout/cycle4"/>
    <dgm:cxn modelId="{590DB6BC-D59C-4D80-9385-601B5421BE12}" type="presOf" srcId="{F16EF3F9-0C4D-4F56-9443-5C36293FD2BF}" destId="{C17ED8F3-C0D8-48A7-9BE9-E449F36E74BD}" srcOrd="0" destOrd="1" presId="urn:microsoft.com/office/officeart/2005/8/layout/cycle4"/>
    <dgm:cxn modelId="{C3EAA7BE-AEB4-454D-A3CB-A6B3AA81345D}" type="presOf" srcId="{F16EF3F9-0C4D-4F56-9443-5C36293FD2BF}" destId="{07724531-CE36-4275-8308-4EC59538217D}" srcOrd="1" destOrd="1" presId="urn:microsoft.com/office/officeart/2005/8/layout/cycle4"/>
    <dgm:cxn modelId="{86F01DCA-11B3-417F-A362-98078C71EFF7}" srcId="{6405738E-0CB9-4844-A670-BB7A7FF17DCC}" destId="{88A3A74A-5409-474D-91BC-AFE73FA2EE34}" srcOrd="0" destOrd="0" parTransId="{75E101F5-95FB-4576-A3D9-6167126BD2BD}" sibTransId="{2B47D6E6-9279-4A90-BEBA-EEF17A14433C}"/>
    <dgm:cxn modelId="{451B87D3-1C82-4EF2-B89B-989265B96E1B}" type="presOf" srcId="{104FB91D-ACBC-4E11-9864-43BF74E49955}" destId="{6C941F18-1792-45B3-8393-A56E6F7DD550}" srcOrd="0" destOrd="0" presId="urn:microsoft.com/office/officeart/2005/8/layout/cycle4"/>
    <dgm:cxn modelId="{574619D7-5224-4D71-B194-69C88C10932C}" type="presOf" srcId="{E538CAFC-0245-4700-A307-9C1D51B6341A}" destId="{C17ED8F3-C0D8-48A7-9BE9-E449F36E74BD}" srcOrd="0" destOrd="3" presId="urn:microsoft.com/office/officeart/2005/8/layout/cycle4"/>
    <dgm:cxn modelId="{BF61D5DD-6D47-4BA3-9D31-F2CAAC460877}" type="presOf" srcId="{E328B205-6D2D-4430-90F5-68B35E1553EE}" destId="{9EB52F85-F167-453E-9F99-13E6D6D86DD5}" srcOrd="0" destOrd="0" presId="urn:microsoft.com/office/officeart/2005/8/layout/cycle4"/>
    <dgm:cxn modelId="{5459F0E4-7CCB-46CA-8D3B-5D2C1D80FECC}" type="presOf" srcId="{8E1467B6-2D79-43BC-9796-090D3A9191C1}" destId="{02A154CE-4A25-4430-93CC-13EEB15922F2}" srcOrd="0" destOrd="0" presId="urn:microsoft.com/office/officeart/2005/8/layout/cycle4"/>
    <dgm:cxn modelId="{9EC47AF2-3136-428E-8F06-7E1E36438AD4}" srcId="{331950A0-DD96-462A-A276-3429B403D0B8}" destId="{E328B205-6D2D-4430-90F5-68B35E1553EE}" srcOrd="0" destOrd="0" parTransId="{46250111-F517-4FEE-A0A1-0D44B152DC26}" sibTransId="{BDDBBFC4-1E52-48AB-95D0-8C12920CAC0F}"/>
    <dgm:cxn modelId="{869AD4F9-A6DF-4589-B7A7-1064D05260B8}" srcId="{65F30CF8-BD01-49C4-91FD-8321AA519063}" destId="{F16EF3F9-0C4D-4F56-9443-5C36293FD2BF}" srcOrd="1" destOrd="0" parTransId="{F8395168-28A5-46A6-AB4C-B5F1125012C4}" sibTransId="{9AE27946-5A50-49A7-B077-B8BEE61AFA32}"/>
    <dgm:cxn modelId="{74A247FF-4ADA-438F-AF82-29AFD121F832}" srcId="{65F30CF8-BD01-49C4-91FD-8321AA519063}" destId="{F0B841F4-51ED-4837-94E1-62434245ED41}" srcOrd="4" destOrd="0" parTransId="{F656D233-F356-436E-A064-56DB0AE4B428}" sibTransId="{B14380CD-D698-4DDA-BD1F-A5637B6E6579}"/>
    <dgm:cxn modelId="{9D162999-22A8-4FF7-A197-233BB86AB704}" type="presParOf" srcId="{6C941F18-1792-45B3-8393-A56E6F7DD550}" destId="{FC145719-60FA-4213-B56F-702E1D83691B}" srcOrd="0" destOrd="0" presId="urn:microsoft.com/office/officeart/2005/8/layout/cycle4"/>
    <dgm:cxn modelId="{29893CB5-B19D-40B8-9110-796487AB5C54}" type="presParOf" srcId="{FC145719-60FA-4213-B56F-702E1D83691B}" destId="{6941C654-720A-4E27-BD90-EB818EFDD0F4}" srcOrd="0" destOrd="0" presId="urn:microsoft.com/office/officeart/2005/8/layout/cycle4"/>
    <dgm:cxn modelId="{41E06E79-A786-4E36-B60E-EEE8F19AE610}" type="presParOf" srcId="{6941C654-720A-4E27-BD90-EB818EFDD0F4}" destId="{C17ED8F3-C0D8-48A7-9BE9-E449F36E74BD}" srcOrd="0" destOrd="0" presId="urn:microsoft.com/office/officeart/2005/8/layout/cycle4"/>
    <dgm:cxn modelId="{FD718B52-C033-4EF6-839D-B795FF445606}" type="presParOf" srcId="{6941C654-720A-4E27-BD90-EB818EFDD0F4}" destId="{07724531-CE36-4275-8308-4EC59538217D}" srcOrd="1" destOrd="0" presId="urn:microsoft.com/office/officeart/2005/8/layout/cycle4"/>
    <dgm:cxn modelId="{B500A711-ABB3-42E4-8543-B60363D2491A}" type="presParOf" srcId="{FC145719-60FA-4213-B56F-702E1D83691B}" destId="{418513D5-3C3D-498E-BC0A-16314F726EE4}" srcOrd="1" destOrd="0" presId="urn:microsoft.com/office/officeart/2005/8/layout/cycle4"/>
    <dgm:cxn modelId="{6FCB91A6-2A2A-48A7-B0FC-2CE97A8EDBC1}" type="presParOf" srcId="{418513D5-3C3D-498E-BC0A-16314F726EE4}" destId="{9EB52F85-F167-453E-9F99-13E6D6D86DD5}" srcOrd="0" destOrd="0" presId="urn:microsoft.com/office/officeart/2005/8/layout/cycle4"/>
    <dgm:cxn modelId="{372AD0D6-A811-4353-96C4-DE785232F489}" type="presParOf" srcId="{418513D5-3C3D-498E-BC0A-16314F726EE4}" destId="{9D322127-909E-4F7A-938B-B90A8E1511A9}" srcOrd="1" destOrd="0" presId="urn:microsoft.com/office/officeart/2005/8/layout/cycle4"/>
    <dgm:cxn modelId="{D87EE45C-AC8D-4683-BC8E-86209B4E5DA2}" type="presParOf" srcId="{FC145719-60FA-4213-B56F-702E1D83691B}" destId="{3A53766A-E145-4CE5-AA31-925890FEA9ED}" srcOrd="2" destOrd="0" presId="urn:microsoft.com/office/officeart/2005/8/layout/cycle4"/>
    <dgm:cxn modelId="{79B7B88A-4E0F-4742-9C3D-59F2DF34A195}" type="presParOf" srcId="{3A53766A-E145-4CE5-AA31-925890FEA9ED}" destId="{745169E8-A172-4034-92CA-3CB3F9CC361A}" srcOrd="0" destOrd="0" presId="urn:microsoft.com/office/officeart/2005/8/layout/cycle4"/>
    <dgm:cxn modelId="{9264DF80-E396-482A-B676-68378ED1B2CE}" type="presParOf" srcId="{3A53766A-E145-4CE5-AA31-925890FEA9ED}" destId="{4454C1EF-375E-45E2-95FD-D9B62C49D907}" srcOrd="1" destOrd="0" presId="urn:microsoft.com/office/officeart/2005/8/layout/cycle4"/>
    <dgm:cxn modelId="{3A0123F3-C1B7-4DDE-B309-268CF4D833FF}" type="presParOf" srcId="{FC145719-60FA-4213-B56F-702E1D83691B}" destId="{57DB00E1-D65D-4076-947D-5FDD9DE06C17}" srcOrd="3" destOrd="0" presId="urn:microsoft.com/office/officeart/2005/8/layout/cycle4"/>
    <dgm:cxn modelId="{0F11D3B3-E001-4D4F-8F65-56CC03ADCC18}" type="presParOf" srcId="{57DB00E1-D65D-4076-947D-5FDD9DE06C17}" destId="{02A154CE-4A25-4430-93CC-13EEB15922F2}" srcOrd="0" destOrd="0" presId="urn:microsoft.com/office/officeart/2005/8/layout/cycle4"/>
    <dgm:cxn modelId="{B2240D0B-E212-478D-A621-CA41C83A090F}" type="presParOf" srcId="{57DB00E1-D65D-4076-947D-5FDD9DE06C17}" destId="{0F4F90EF-9E39-4096-9E78-F1CA26F22191}" srcOrd="1" destOrd="0" presId="urn:microsoft.com/office/officeart/2005/8/layout/cycle4"/>
    <dgm:cxn modelId="{D644B012-83C8-44E6-B247-A73A87D62915}" type="presParOf" srcId="{FC145719-60FA-4213-B56F-702E1D83691B}" destId="{C724EF18-1A1D-4715-ACFE-15EACFAC573A}" srcOrd="4" destOrd="0" presId="urn:microsoft.com/office/officeart/2005/8/layout/cycle4"/>
    <dgm:cxn modelId="{D054801C-7BF4-40B9-9418-AC93BF832D4F}" type="presParOf" srcId="{6C941F18-1792-45B3-8393-A56E6F7DD550}" destId="{D0D14E20-2E29-4AE8-9C6C-7F0F11FD4FDD}" srcOrd="1" destOrd="0" presId="urn:microsoft.com/office/officeart/2005/8/layout/cycle4"/>
    <dgm:cxn modelId="{7DC8BB6B-6F2A-4B09-91E2-97C50F159762}" type="presParOf" srcId="{D0D14E20-2E29-4AE8-9C6C-7F0F11FD4FDD}" destId="{7CC5967F-950B-449A-95C3-E815C4639332}" srcOrd="0" destOrd="0" presId="urn:microsoft.com/office/officeart/2005/8/layout/cycle4"/>
    <dgm:cxn modelId="{0007E5AB-772E-407E-A0E2-54BD3CE61259}" type="presParOf" srcId="{D0D14E20-2E29-4AE8-9C6C-7F0F11FD4FDD}" destId="{A29480BB-0853-4A99-8E4A-BCA69B970A44}" srcOrd="1" destOrd="0" presId="urn:microsoft.com/office/officeart/2005/8/layout/cycle4"/>
    <dgm:cxn modelId="{6EFF677B-7B23-4345-9592-5D06FECDDA91}" type="presParOf" srcId="{D0D14E20-2E29-4AE8-9C6C-7F0F11FD4FDD}" destId="{9D8FCA2C-6ABB-43A4-98E9-7BFC2CB3ACAC}" srcOrd="2" destOrd="0" presId="urn:microsoft.com/office/officeart/2005/8/layout/cycle4"/>
    <dgm:cxn modelId="{E2CDADBB-C1F1-4EB1-A8F3-2170570315C0}" type="presParOf" srcId="{D0D14E20-2E29-4AE8-9C6C-7F0F11FD4FDD}" destId="{FDA5DCD2-7086-4A3B-AFA3-6D3613D1C7D9}" srcOrd="3" destOrd="0" presId="urn:microsoft.com/office/officeart/2005/8/layout/cycle4"/>
    <dgm:cxn modelId="{0CDAFA04-96C2-47AE-A24B-8B3667F43141}" type="presParOf" srcId="{D0D14E20-2E29-4AE8-9C6C-7F0F11FD4FDD}" destId="{198682C4-12C5-42F8-B815-1A820B778B77}" srcOrd="4" destOrd="0" presId="urn:microsoft.com/office/officeart/2005/8/layout/cycle4"/>
    <dgm:cxn modelId="{C80F5324-8B8B-4C18-ABE4-0EF833265E99}" type="presParOf" srcId="{6C941F18-1792-45B3-8393-A56E6F7DD550}" destId="{9D2EAD40-7AD9-4D0F-9783-2D451436836C}" srcOrd="2" destOrd="0" presId="urn:microsoft.com/office/officeart/2005/8/layout/cycle4"/>
    <dgm:cxn modelId="{8C385569-703A-48BE-8276-59CD9E6306BB}" type="presParOf" srcId="{6C941F18-1792-45B3-8393-A56E6F7DD550}" destId="{6D90C860-C8D6-4419-9CA3-F88A1D9B28FC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5169E8-A172-4034-92CA-3CB3F9CC361A}">
      <dsp:nvSpPr>
        <dsp:cNvPr id="0" name=""/>
        <dsp:cNvSpPr/>
      </dsp:nvSpPr>
      <dsp:spPr>
        <a:xfrm>
          <a:off x="3425493" y="2475509"/>
          <a:ext cx="1798384" cy="11649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/>
        <a:sp3d z="-161800" extrusionH="10600" prstMaterial="matte">
          <a:bevelT w="90600" h="18600" prst="softRound"/>
          <a:bevelB w="48600" h="8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O" sz="1200" kern="1200" dirty="0">
              <a:latin typeface="Arial" panose="020B0604020202020204" pitchFamily="34" charset="0"/>
              <a:cs typeface="Arial" panose="020B0604020202020204" pitchFamily="34" charset="0"/>
            </a:rPr>
            <a:t>Evaluación de Desempeño</a:t>
          </a:r>
        </a:p>
      </dsp:txBody>
      <dsp:txXfrm>
        <a:off x="3990599" y="2792335"/>
        <a:ext cx="1207689" cy="822529"/>
      </dsp:txXfrm>
    </dsp:sp>
    <dsp:sp modelId="{02A154CE-4A25-4430-93CC-13EEB15922F2}">
      <dsp:nvSpPr>
        <dsp:cNvPr id="0" name=""/>
        <dsp:cNvSpPr/>
      </dsp:nvSpPr>
      <dsp:spPr>
        <a:xfrm>
          <a:off x="491286" y="2475509"/>
          <a:ext cx="1798384" cy="11649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  <a:sp3d z="-161800" extrusionH="10600" prstMaterial="matte">
          <a:bevelT w="90600" h="18600" prst="softRound"/>
          <a:bevelB w="48600" h="8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O" sz="1200" kern="1200" dirty="0">
              <a:latin typeface="Arial" panose="020B0604020202020204" pitchFamily="34" charset="0"/>
              <a:cs typeface="Arial" panose="020B0604020202020204" pitchFamily="34" charset="0"/>
            </a:rPr>
            <a:t>Mejoramiento Continuo	</a:t>
          </a:r>
        </a:p>
      </dsp:txBody>
      <dsp:txXfrm>
        <a:off x="516876" y="2792335"/>
        <a:ext cx="1207689" cy="822529"/>
      </dsp:txXfrm>
    </dsp:sp>
    <dsp:sp modelId="{9EB52F85-F167-453E-9F99-13E6D6D86DD5}">
      <dsp:nvSpPr>
        <dsp:cNvPr id="0" name=""/>
        <dsp:cNvSpPr/>
      </dsp:nvSpPr>
      <dsp:spPr>
        <a:xfrm>
          <a:off x="3492357" y="114304"/>
          <a:ext cx="2160003" cy="11649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/>
        <a:sp3d z="-161800" extrusionH="10600" prstMaterial="matte">
          <a:bevelT w="90600" h="18600" prst="softRound"/>
          <a:bevelB w="48600" h="8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O" sz="1200" kern="1200" dirty="0">
              <a:latin typeface="Arial" panose="020B0604020202020204" pitchFamily="34" charset="0"/>
              <a:cs typeface="Arial" panose="020B0604020202020204" pitchFamily="34" charset="0"/>
            </a:rPr>
            <a:t>Planificación e implementación</a:t>
          </a:r>
        </a:p>
      </dsp:txBody>
      <dsp:txXfrm>
        <a:off x="4165948" y="139894"/>
        <a:ext cx="1460822" cy="822529"/>
      </dsp:txXfrm>
    </dsp:sp>
    <dsp:sp modelId="{C17ED8F3-C0D8-48A7-9BE9-E449F36E74BD}">
      <dsp:nvSpPr>
        <dsp:cNvPr id="0" name=""/>
        <dsp:cNvSpPr/>
      </dsp:nvSpPr>
      <dsp:spPr>
        <a:xfrm>
          <a:off x="338891" y="0"/>
          <a:ext cx="1798384" cy="11649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161800" extrusionH="10600" prstMaterial="matte">
          <a:bevelT w="90600" h="18600" prst="softRound"/>
          <a:bevelB w="48600" h="8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O" sz="1200" kern="1200" dirty="0">
              <a:latin typeface="Arial" panose="020B0604020202020204" pitchFamily="34" charset="0"/>
              <a:cs typeface="Arial" panose="020B0604020202020204" pitchFamily="34" charset="0"/>
            </a:rPr>
            <a:t>Contexto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O" sz="1200" kern="1200" dirty="0">
              <a:latin typeface="Arial" panose="020B0604020202020204" pitchFamily="34" charset="0"/>
              <a:cs typeface="Arial" panose="020B0604020202020204" pitchFamily="34" charset="0"/>
            </a:rPr>
            <a:t>Liderazgo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O" sz="1200" kern="1200" dirty="0">
              <a:latin typeface="Arial" panose="020B0604020202020204" pitchFamily="34" charset="0"/>
              <a:cs typeface="Arial" panose="020B0604020202020204" pitchFamily="34" charset="0"/>
            </a:rPr>
            <a:t>Planificación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O" sz="1200" kern="1200" dirty="0">
              <a:latin typeface="Arial" panose="020B0604020202020204" pitchFamily="34" charset="0"/>
              <a:cs typeface="Arial" panose="020B0604020202020204" pitchFamily="34" charset="0"/>
            </a:rPr>
            <a:t>Soporte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CO" sz="900" kern="1200" dirty="0"/>
        </a:p>
      </dsp:txBody>
      <dsp:txXfrm>
        <a:off x="364481" y="25590"/>
        <a:ext cx="1207689" cy="822529"/>
      </dsp:txXfrm>
    </dsp:sp>
    <dsp:sp modelId="{7CC5967F-950B-449A-95C3-E815C4639332}">
      <dsp:nvSpPr>
        <dsp:cNvPr id="0" name=""/>
        <dsp:cNvSpPr/>
      </dsp:nvSpPr>
      <dsp:spPr>
        <a:xfrm>
          <a:off x="1335265" y="207505"/>
          <a:ext cx="1576317" cy="1576317"/>
        </a:xfrm>
        <a:prstGeom prst="pieWedg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800" kern="1200" dirty="0"/>
            <a:t>Planear</a:t>
          </a:r>
        </a:p>
      </dsp:txBody>
      <dsp:txXfrm>
        <a:off x="1796958" y="669198"/>
        <a:ext cx="1114624" cy="1114624"/>
      </dsp:txXfrm>
    </dsp:sp>
    <dsp:sp modelId="{A29480BB-0853-4A99-8E4A-BCA69B970A44}">
      <dsp:nvSpPr>
        <dsp:cNvPr id="0" name=""/>
        <dsp:cNvSpPr/>
      </dsp:nvSpPr>
      <dsp:spPr>
        <a:xfrm rot="5400000">
          <a:off x="2984392" y="207505"/>
          <a:ext cx="1576317" cy="1576317"/>
        </a:xfrm>
        <a:prstGeom prst="pieWedge">
          <a:avLst/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800" kern="1200" dirty="0"/>
            <a:t>Hacer</a:t>
          </a:r>
        </a:p>
      </dsp:txBody>
      <dsp:txXfrm rot="-5400000">
        <a:off x="2984392" y="669198"/>
        <a:ext cx="1114624" cy="1114624"/>
      </dsp:txXfrm>
    </dsp:sp>
    <dsp:sp modelId="{9D8FCA2C-6ABB-43A4-98E9-7BFC2CB3ACAC}">
      <dsp:nvSpPr>
        <dsp:cNvPr id="0" name=""/>
        <dsp:cNvSpPr/>
      </dsp:nvSpPr>
      <dsp:spPr>
        <a:xfrm rot="10800000">
          <a:off x="2984392" y="1856632"/>
          <a:ext cx="1576317" cy="1576317"/>
        </a:xfrm>
        <a:prstGeom prst="pieWedge">
          <a:avLst/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800" kern="1200" dirty="0"/>
            <a:t>Verificar	</a:t>
          </a:r>
        </a:p>
      </dsp:txBody>
      <dsp:txXfrm rot="10800000">
        <a:off x="2984392" y="1856632"/>
        <a:ext cx="1114624" cy="1114624"/>
      </dsp:txXfrm>
    </dsp:sp>
    <dsp:sp modelId="{FDA5DCD2-7086-4A3B-AFA3-6D3613D1C7D9}">
      <dsp:nvSpPr>
        <dsp:cNvPr id="0" name=""/>
        <dsp:cNvSpPr/>
      </dsp:nvSpPr>
      <dsp:spPr>
        <a:xfrm rot="16200000">
          <a:off x="1335265" y="1856632"/>
          <a:ext cx="1576317" cy="1576317"/>
        </a:xfrm>
        <a:prstGeom prst="pieWedge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800" kern="1200" dirty="0"/>
            <a:t>Actuar	</a:t>
          </a:r>
        </a:p>
      </dsp:txBody>
      <dsp:txXfrm rot="5400000">
        <a:off x="1796958" y="1856632"/>
        <a:ext cx="1114624" cy="1114624"/>
      </dsp:txXfrm>
    </dsp:sp>
    <dsp:sp modelId="{9D2EAD40-7AD9-4D0F-9783-2D451436836C}">
      <dsp:nvSpPr>
        <dsp:cNvPr id="0" name=""/>
        <dsp:cNvSpPr/>
      </dsp:nvSpPr>
      <dsp:spPr>
        <a:xfrm>
          <a:off x="2675863" y="1492586"/>
          <a:ext cx="544248" cy="473259"/>
        </a:xfrm>
        <a:prstGeom prst="circular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7200" extrusionH="600" contourW="3000" prstMaterial="plastic">
          <a:bevelT w="80600" h="18600" prst="relaxedInset"/>
          <a:bevelB w="80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D90C860-C8D6-4419-9CA3-F88A1D9B28FC}">
      <dsp:nvSpPr>
        <dsp:cNvPr id="0" name=""/>
        <dsp:cNvSpPr/>
      </dsp:nvSpPr>
      <dsp:spPr>
        <a:xfrm rot="10800000">
          <a:off x="2675863" y="1674609"/>
          <a:ext cx="544248" cy="473259"/>
        </a:xfrm>
        <a:prstGeom prst="circular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7200" extrusionH="600" contourW="3000" prstMaterial="plastic">
          <a:bevelT w="80600" h="18600" prst="relaxedInset"/>
          <a:bevelB w="80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1C360658B6B44788A4C8DD58625FB7" ma:contentTypeVersion="12" ma:contentTypeDescription="Crear nuevo documento." ma:contentTypeScope="" ma:versionID="6de558812941834d93299e716fe1fdd1">
  <xsd:schema xmlns:xsd="http://www.w3.org/2001/XMLSchema" xmlns:xs="http://www.w3.org/2001/XMLSchema" xmlns:p="http://schemas.microsoft.com/office/2006/metadata/properties" xmlns:ns2="8316ff78-c2db-4c16-9c8d-711ac52afd57" xmlns:ns3="81eb63a7-f57b-4ba6-bffd-92a4466f347e" targetNamespace="http://schemas.microsoft.com/office/2006/metadata/properties" ma:root="true" ma:fieldsID="db7ae1b1e3f104b3d658b364c744eec6" ns2:_="" ns3:_="">
    <xsd:import namespace="8316ff78-c2db-4c16-9c8d-711ac52afd57"/>
    <xsd:import namespace="81eb63a7-f57b-4ba6-bffd-92a4466f3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6ff78-c2db-4c16-9c8d-711ac52af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3699df2-1c39-45fb-b227-5e3da89a9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63a7-f57b-4ba6-bffd-92a4466f34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01cfdb-3f0c-4dad-91c3-f414ab62fa36}" ma:internalName="TaxCatchAll" ma:showField="CatchAllData" ma:web="81eb63a7-f57b-4ba6-bffd-92a4466f3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eb63a7-f57b-4ba6-bffd-92a4466f347e" xsi:nil="true"/>
    <lcf76f155ced4ddcb4097134ff3c332f xmlns="8316ff78-c2db-4c16-9c8d-711ac52afd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C41E8A-7FC2-4501-A00B-4329A95B6B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82A03E-4847-4AC5-AFC8-1F24E19C9411}"/>
</file>

<file path=customXml/itemProps3.xml><?xml version="1.0" encoding="utf-8"?>
<ds:datastoreItem xmlns:ds="http://schemas.openxmlformats.org/officeDocument/2006/customXml" ds:itemID="{5F980E28-32D8-42E7-9FF3-F847E0DEA3A8}"/>
</file>

<file path=customXml/itemProps4.xml><?xml version="1.0" encoding="utf-8"?>
<ds:datastoreItem xmlns:ds="http://schemas.openxmlformats.org/officeDocument/2006/customXml" ds:itemID="{759C0039-C7AA-4696-B4C5-9D54614EB9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10</Pages>
  <Words>1780</Words>
  <Characters>9795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Cantor</dc:creator>
  <cp:lastModifiedBy>Yeferson David Murcia Miranda</cp:lastModifiedBy>
  <cp:revision>23</cp:revision>
  <dcterms:created xsi:type="dcterms:W3CDTF">2023-01-26T19:18:00Z</dcterms:created>
  <dcterms:modified xsi:type="dcterms:W3CDTF">2026-01-08T20:52:00Z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2023-01-26T00:00:00Z</vt:filetime>
  </property>
  <property fmtid="{D5CDD505-2E9C-101B-9397-08002B2CF9AE}" pid="5" name="ContentTypeId">
    <vt:lpwstr>0x010100DF1C360658B6B44788A4C8DD58625FB7</vt:lpwstr>
  </property>
</Properties>
</file>